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2E70" w14:textId="7D19A4AB" w:rsidR="006915CD" w:rsidRDefault="5C59F03C" w:rsidP="66B3CD3A">
      <w:pPr>
        <w:jc w:val="center"/>
        <w:rPr>
          <w:rFonts w:ascii="Verdana" w:eastAsia="Verdana" w:hAnsi="Verdana" w:cs="Verdana"/>
          <w:b/>
          <w:bCs/>
          <w:sz w:val="22"/>
          <w:szCs w:val="22"/>
        </w:rPr>
      </w:pPr>
      <w:r w:rsidRPr="66B3CD3A">
        <w:rPr>
          <w:rFonts w:ascii="Verdana" w:eastAsia="Verdana" w:hAnsi="Verdana" w:cs="Verdana"/>
          <w:b/>
          <w:bCs/>
          <w:sz w:val="22"/>
          <w:szCs w:val="22"/>
        </w:rPr>
        <w:t>RESOLUCIÓN 1072 DE 2003</w:t>
      </w:r>
    </w:p>
    <w:p w14:paraId="2E6F80F9" w14:textId="1AC58918" w:rsidR="006404DC" w:rsidRPr="006404DC" w:rsidRDefault="006404DC" w:rsidP="006404DC">
      <w:pPr>
        <w:pStyle w:val="Sinespaciado"/>
        <w:rPr>
          <w:rFonts w:ascii="Verdana" w:hAnsi="Verdana"/>
          <w:sz w:val="20"/>
          <w:szCs w:val="20"/>
        </w:rPr>
      </w:pPr>
      <w:r w:rsidRPr="006404DC">
        <w:rPr>
          <w:rFonts w:ascii="Verdana" w:hAnsi="Verdana"/>
          <w:sz w:val="20"/>
          <w:szCs w:val="20"/>
        </w:rPr>
        <w:t>Fecha de Expedición: 6 de junio de 2003</w:t>
      </w:r>
    </w:p>
    <w:p w14:paraId="34234818" w14:textId="30071536" w:rsidR="006404DC" w:rsidRPr="006404DC" w:rsidRDefault="006404DC" w:rsidP="006404DC">
      <w:pPr>
        <w:pStyle w:val="Sinespaciado"/>
        <w:rPr>
          <w:rFonts w:ascii="Verdana" w:hAnsi="Verdana"/>
          <w:sz w:val="20"/>
          <w:szCs w:val="20"/>
        </w:rPr>
      </w:pPr>
      <w:r w:rsidRPr="006404DC">
        <w:rPr>
          <w:rFonts w:ascii="Verdana" w:hAnsi="Verdana"/>
          <w:sz w:val="20"/>
          <w:szCs w:val="20"/>
        </w:rPr>
        <w:t>Fecha de entrada en vigencia: 6 de junio de 2003</w:t>
      </w:r>
    </w:p>
    <w:p w14:paraId="0C44C9A4" w14:textId="27291458" w:rsidR="006404DC" w:rsidRDefault="006404DC" w:rsidP="006404DC">
      <w:pPr>
        <w:pStyle w:val="Sinespaciado"/>
        <w:rPr>
          <w:rFonts w:ascii="Verdana" w:hAnsi="Verdana"/>
          <w:sz w:val="20"/>
          <w:szCs w:val="20"/>
        </w:rPr>
      </w:pPr>
      <w:r w:rsidRPr="006404DC">
        <w:rPr>
          <w:rFonts w:ascii="Verdana" w:hAnsi="Verdana"/>
          <w:sz w:val="20"/>
          <w:szCs w:val="20"/>
        </w:rPr>
        <w:t>Estado de la vigencia: derogada por el artículo 4 de la Resolución 2070 de 2006</w:t>
      </w:r>
      <w:r w:rsidRPr="006404DC">
        <w:rPr>
          <w:rFonts w:ascii="Verdana" w:hAnsi="Verdana"/>
          <w:sz w:val="20"/>
          <w:szCs w:val="20"/>
        </w:rPr>
        <w:tab/>
      </w:r>
    </w:p>
    <w:p w14:paraId="619BC5FB" w14:textId="77777777" w:rsidR="006404DC" w:rsidRDefault="006404DC" w:rsidP="006404DC">
      <w:pPr>
        <w:pStyle w:val="Sinespaciado"/>
        <w:rPr>
          <w:rFonts w:ascii="Verdana" w:hAnsi="Verdana"/>
          <w:sz w:val="20"/>
          <w:szCs w:val="20"/>
        </w:rPr>
      </w:pPr>
    </w:p>
    <w:p w14:paraId="489198C2" w14:textId="45F84C81" w:rsidR="006404DC" w:rsidRPr="006404DC" w:rsidRDefault="006404DC" w:rsidP="006404DC">
      <w:pPr>
        <w:pStyle w:val="Sinespaciado"/>
        <w:rPr>
          <w:rFonts w:ascii="Verdana" w:hAnsi="Verdana"/>
          <w:sz w:val="20"/>
          <w:szCs w:val="20"/>
        </w:rPr>
      </w:pPr>
      <w:r w:rsidRPr="006404DC">
        <w:rPr>
          <w:rFonts w:ascii="Verdana" w:hAnsi="Verdana"/>
          <w:sz w:val="20"/>
          <w:szCs w:val="20"/>
        </w:rPr>
        <w:t>Fecha de publicación en Diario Oficial: N/A</w:t>
      </w:r>
    </w:p>
    <w:p w14:paraId="5C1A07E2" w14:textId="149E34BA" w:rsidR="006915CD" w:rsidRPr="006404DC" w:rsidRDefault="006404DC" w:rsidP="006404DC">
      <w:pPr>
        <w:pStyle w:val="Sinespaciado"/>
        <w:rPr>
          <w:rFonts w:ascii="Verdana" w:hAnsi="Verdana"/>
          <w:sz w:val="20"/>
          <w:szCs w:val="20"/>
        </w:rPr>
      </w:pPr>
      <w:r w:rsidRPr="006404DC">
        <w:rPr>
          <w:rFonts w:ascii="Verdana" w:hAnsi="Verdana"/>
          <w:sz w:val="20"/>
          <w:szCs w:val="20"/>
        </w:rPr>
        <w:t>Número del Diario Oficial: N/A</w:t>
      </w:r>
    </w:p>
    <w:p w14:paraId="4A7A7387" w14:textId="77777777" w:rsidR="006404DC" w:rsidRPr="006404DC" w:rsidRDefault="006404DC" w:rsidP="006404DC">
      <w:pPr>
        <w:pStyle w:val="Sinespaciado"/>
        <w:rPr>
          <w:rFonts w:ascii="Verdana" w:hAnsi="Verdana"/>
        </w:rPr>
      </w:pPr>
    </w:p>
    <w:p w14:paraId="31AE2F74" w14:textId="1B8D0552" w:rsidR="5EF34738" w:rsidRDefault="5EF34738" w:rsidP="66B3CD3A">
      <w:pPr>
        <w:jc w:val="center"/>
        <w:rPr>
          <w:rFonts w:ascii="Verdana" w:eastAsia="Verdana" w:hAnsi="Verdana" w:cs="Verdana"/>
          <w:b/>
          <w:bCs/>
          <w:sz w:val="22"/>
          <w:szCs w:val="22"/>
        </w:rPr>
      </w:pPr>
      <w:r w:rsidRPr="66B3CD3A">
        <w:rPr>
          <w:rFonts w:ascii="Verdana" w:eastAsia="Verdana" w:hAnsi="Verdana" w:cs="Verdana"/>
          <w:b/>
          <w:bCs/>
          <w:sz w:val="22"/>
          <w:szCs w:val="22"/>
        </w:rPr>
        <w:t>RESOLUCIÓN 1072 DE 2003</w:t>
      </w:r>
    </w:p>
    <w:p w14:paraId="69E1FC3E" w14:textId="19A09CAE" w:rsidR="5EF34738" w:rsidRDefault="5EF34738" w:rsidP="66B3CD3A">
      <w:pPr>
        <w:jc w:val="center"/>
        <w:rPr>
          <w:rFonts w:ascii="Verdana" w:eastAsia="Verdana" w:hAnsi="Verdana" w:cs="Verdana"/>
          <w:b/>
          <w:bCs/>
          <w:sz w:val="22"/>
          <w:szCs w:val="22"/>
        </w:rPr>
      </w:pPr>
      <w:r w:rsidRPr="66B3CD3A">
        <w:rPr>
          <w:rFonts w:ascii="Verdana" w:eastAsia="Verdana" w:hAnsi="Verdana" w:cs="Verdana"/>
          <w:b/>
          <w:bCs/>
          <w:sz w:val="22"/>
          <w:szCs w:val="22"/>
        </w:rPr>
        <w:t>(6 de junio)</w:t>
      </w:r>
    </w:p>
    <w:p w14:paraId="06874073" w14:textId="7B20A301" w:rsidR="5EF34738" w:rsidRDefault="5EF34738" w:rsidP="66B3CD3A">
      <w:pPr>
        <w:jc w:val="center"/>
        <w:rPr>
          <w:rFonts w:ascii="Verdana" w:eastAsia="Verdana" w:hAnsi="Verdana" w:cs="Verdana"/>
          <w:b/>
          <w:bCs/>
          <w:sz w:val="22"/>
          <w:szCs w:val="22"/>
        </w:rPr>
      </w:pPr>
      <w:r w:rsidRPr="66B3CD3A">
        <w:rPr>
          <w:rFonts w:ascii="Verdana" w:eastAsia="Verdana" w:hAnsi="Verdana" w:cs="Verdana"/>
          <w:b/>
          <w:bCs/>
          <w:sz w:val="22"/>
          <w:szCs w:val="22"/>
        </w:rPr>
        <w:t>INSTITUTO COLOMBIANO DE BIENESTAR FAMILIAR – ICBF</w:t>
      </w:r>
    </w:p>
    <w:p w14:paraId="471AF017" w14:textId="22E6DC6A" w:rsidR="5EF34738" w:rsidRDefault="5EF34738" w:rsidP="66B3CD3A">
      <w:pPr>
        <w:jc w:val="center"/>
        <w:rPr>
          <w:rFonts w:ascii="Verdana" w:eastAsia="Verdana" w:hAnsi="Verdana" w:cs="Verdana"/>
          <w:sz w:val="22"/>
          <w:szCs w:val="22"/>
        </w:rPr>
      </w:pPr>
      <w:r w:rsidRPr="66B3CD3A">
        <w:rPr>
          <w:rFonts w:ascii="Verdana" w:eastAsia="Verdana" w:hAnsi="Verdana" w:cs="Verdana"/>
          <w:sz w:val="22"/>
          <w:szCs w:val="22"/>
        </w:rPr>
        <w:t>“Por la cual se modifica la Resolución No. 2575 de diciembre 3 de 2002”</w:t>
      </w:r>
    </w:p>
    <w:p w14:paraId="2F0FBFF8" w14:textId="1383729C" w:rsidR="5EF34738" w:rsidRDefault="5EF34738" w:rsidP="66B3CD3A">
      <w:pPr>
        <w:jc w:val="center"/>
        <w:rPr>
          <w:rFonts w:ascii="Verdana" w:eastAsia="Verdana" w:hAnsi="Verdana" w:cs="Verdana"/>
          <w:b/>
          <w:bCs/>
          <w:sz w:val="22"/>
          <w:szCs w:val="22"/>
        </w:rPr>
      </w:pPr>
      <w:r w:rsidRPr="66B3CD3A">
        <w:rPr>
          <w:rFonts w:ascii="Verdana" w:eastAsia="Verdana" w:hAnsi="Verdana" w:cs="Verdana"/>
          <w:b/>
          <w:bCs/>
          <w:sz w:val="22"/>
          <w:szCs w:val="22"/>
        </w:rPr>
        <w:t>LA DIRECTORA GENERAL DEL INSTITUTO COLOMBIANO DE BIENESTAR FAMILIAR</w:t>
      </w:r>
    </w:p>
    <w:p w14:paraId="63CE5BA6" w14:textId="58660DEE" w:rsidR="5EF34738" w:rsidRDefault="5EF34738" w:rsidP="66B3CD3A">
      <w:pPr>
        <w:jc w:val="center"/>
        <w:rPr>
          <w:rFonts w:ascii="Verdana" w:eastAsia="Verdana" w:hAnsi="Verdana" w:cs="Verdana"/>
          <w:sz w:val="22"/>
          <w:szCs w:val="22"/>
        </w:rPr>
      </w:pPr>
      <w:r w:rsidRPr="66B3CD3A">
        <w:rPr>
          <w:rFonts w:ascii="Verdana" w:eastAsia="Verdana" w:hAnsi="Verdana" w:cs="Verdana"/>
          <w:sz w:val="22"/>
          <w:szCs w:val="22"/>
        </w:rPr>
        <w:t>En uso de sus facultades legales y estatutarias, y en especial las conferidas por el Acuerdo No.009 del 18 de julio de 2002 del Consejo Directivo del ICBF, el Decreto 3264 del 30 de diciembre del 2002, el artículo 5° de la Ley 716 de 2001, y el artículo 6° del Decreto 1282 de 2002</w:t>
      </w:r>
    </w:p>
    <w:p w14:paraId="22EFC47C" w14:textId="1EB9D012" w:rsidR="5EF34738" w:rsidRDefault="5EF34738" w:rsidP="66B3CD3A">
      <w:pPr>
        <w:jc w:val="center"/>
        <w:rPr>
          <w:rFonts w:ascii="Verdana" w:eastAsia="Verdana" w:hAnsi="Verdana" w:cs="Verdana"/>
          <w:b/>
          <w:bCs/>
          <w:sz w:val="22"/>
          <w:szCs w:val="22"/>
        </w:rPr>
      </w:pPr>
      <w:r w:rsidRPr="66B3CD3A">
        <w:rPr>
          <w:rFonts w:ascii="Verdana" w:eastAsia="Verdana" w:hAnsi="Verdana" w:cs="Verdana"/>
          <w:b/>
          <w:bCs/>
          <w:sz w:val="22"/>
          <w:szCs w:val="22"/>
        </w:rPr>
        <w:t>CONSIDERANDO:</w:t>
      </w:r>
    </w:p>
    <w:p w14:paraId="0FABFB85" w14:textId="7C0D8010" w:rsidR="5EF34738" w:rsidRDefault="5EF34738" w:rsidP="66B3CD3A">
      <w:pPr>
        <w:pStyle w:val="Prrafodelista"/>
        <w:numPr>
          <w:ilvl w:val="0"/>
          <w:numId w:val="2"/>
        </w:numPr>
        <w:jc w:val="both"/>
        <w:rPr>
          <w:rFonts w:ascii="Verdana" w:eastAsia="Verdana" w:hAnsi="Verdana" w:cs="Verdana"/>
          <w:sz w:val="22"/>
          <w:szCs w:val="22"/>
        </w:rPr>
      </w:pPr>
      <w:r w:rsidRPr="66B3CD3A">
        <w:rPr>
          <w:rFonts w:ascii="Verdana" w:eastAsia="Verdana" w:hAnsi="Verdana" w:cs="Verdana"/>
          <w:sz w:val="22"/>
          <w:szCs w:val="22"/>
        </w:rPr>
        <w:t>Que mediante Resolución No.2575 de diciembre 3 de 2002, emanada de la Dirección General del ICBF se estableció la creación de los Comités Técnicos de Saneamiento Contable en el Nivel Nacional, Sede Nacional, Regionales y/o Agencias y, se reglamentó su funcionamiento.</w:t>
      </w:r>
    </w:p>
    <w:p w14:paraId="14C4205D" w14:textId="43790182" w:rsidR="5EF34738" w:rsidRDefault="5EF34738" w:rsidP="66B3CD3A">
      <w:pPr>
        <w:pStyle w:val="Prrafodelista"/>
        <w:numPr>
          <w:ilvl w:val="0"/>
          <w:numId w:val="2"/>
        </w:numPr>
        <w:jc w:val="both"/>
        <w:rPr>
          <w:rFonts w:ascii="Verdana" w:eastAsia="Verdana" w:hAnsi="Verdana" w:cs="Verdana"/>
          <w:sz w:val="22"/>
          <w:szCs w:val="22"/>
        </w:rPr>
      </w:pPr>
      <w:r w:rsidRPr="66B3CD3A">
        <w:rPr>
          <w:rFonts w:ascii="Verdana" w:eastAsia="Verdana" w:hAnsi="Verdana" w:cs="Verdana"/>
          <w:sz w:val="22"/>
          <w:szCs w:val="22"/>
        </w:rPr>
        <w:t>Que mediante Decreto No.3264 del 30 de diciembre del 2002, se estableció la nueva estructura del nivel central del ICBF y se determinaron las funciones de sus dependencias, por lo cual se hace necesario modificar el artículo segundo de la Resolución No.2575 de diciembre 3 de 2002.</w:t>
      </w:r>
    </w:p>
    <w:p w14:paraId="58127EF2" w14:textId="2D929400" w:rsidR="5EF34738" w:rsidRDefault="5EF34738" w:rsidP="66B3CD3A">
      <w:pPr>
        <w:pStyle w:val="Prrafodelista"/>
        <w:numPr>
          <w:ilvl w:val="0"/>
          <w:numId w:val="2"/>
        </w:numPr>
        <w:jc w:val="both"/>
        <w:rPr>
          <w:rFonts w:ascii="Verdana" w:eastAsia="Verdana" w:hAnsi="Verdana" w:cs="Verdana"/>
          <w:sz w:val="22"/>
          <w:szCs w:val="22"/>
        </w:rPr>
      </w:pPr>
      <w:r w:rsidRPr="66B3CD3A">
        <w:rPr>
          <w:rFonts w:ascii="Verdana" w:eastAsia="Verdana" w:hAnsi="Verdana" w:cs="Verdana"/>
          <w:sz w:val="22"/>
          <w:szCs w:val="22"/>
        </w:rPr>
        <w:t>Que mediante Resolución No.0888 de mayo 16 de 2003 se establece y organizan grupos internos de trabajo de las dependencias que integran la organización interna de la Administración Central del ICBF.</w:t>
      </w:r>
    </w:p>
    <w:p w14:paraId="1E87F262" w14:textId="19D18E49" w:rsidR="5EF34738" w:rsidRDefault="5EF34738" w:rsidP="66B3CD3A">
      <w:pPr>
        <w:pStyle w:val="Prrafodelista"/>
        <w:numPr>
          <w:ilvl w:val="0"/>
          <w:numId w:val="2"/>
        </w:numPr>
        <w:jc w:val="both"/>
        <w:rPr>
          <w:rFonts w:ascii="Verdana" w:eastAsia="Verdana" w:hAnsi="Verdana" w:cs="Verdana"/>
          <w:sz w:val="22"/>
          <w:szCs w:val="22"/>
        </w:rPr>
      </w:pPr>
      <w:r w:rsidRPr="66B3CD3A">
        <w:rPr>
          <w:rFonts w:ascii="Verdana" w:eastAsia="Verdana" w:hAnsi="Verdana" w:cs="Verdana"/>
          <w:sz w:val="22"/>
          <w:szCs w:val="22"/>
        </w:rPr>
        <w:t>Que en mérito de lo expuesto:</w:t>
      </w:r>
    </w:p>
    <w:p w14:paraId="56E07F44" w14:textId="7CB1753C" w:rsidR="5EF34738" w:rsidRDefault="5EF34738" w:rsidP="66B3CD3A">
      <w:pPr>
        <w:jc w:val="center"/>
        <w:rPr>
          <w:rFonts w:ascii="Verdana" w:eastAsia="Verdana" w:hAnsi="Verdana" w:cs="Verdana"/>
          <w:b/>
          <w:bCs/>
          <w:sz w:val="22"/>
          <w:szCs w:val="22"/>
        </w:rPr>
      </w:pPr>
      <w:r w:rsidRPr="66B3CD3A">
        <w:rPr>
          <w:rFonts w:ascii="Verdana" w:eastAsia="Verdana" w:hAnsi="Verdana" w:cs="Verdana"/>
          <w:b/>
          <w:bCs/>
          <w:sz w:val="22"/>
          <w:szCs w:val="22"/>
        </w:rPr>
        <w:t>RESUELVE:</w:t>
      </w:r>
    </w:p>
    <w:p w14:paraId="5BB7D32F" w14:textId="6DFE3767" w:rsidR="5EF34738" w:rsidRDefault="5EF34738" w:rsidP="66B3CD3A">
      <w:pPr>
        <w:jc w:val="both"/>
        <w:rPr>
          <w:rFonts w:ascii="Verdana" w:eastAsia="Verdana" w:hAnsi="Verdana" w:cs="Verdana"/>
          <w:sz w:val="22"/>
          <w:szCs w:val="22"/>
        </w:rPr>
      </w:pPr>
      <w:r w:rsidRPr="006404DC">
        <w:rPr>
          <w:rFonts w:ascii="Verdana" w:eastAsia="Verdana" w:hAnsi="Verdana" w:cs="Verdana"/>
          <w:b/>
          <w:bCs/>
          <w:sz w:val="22"/>
          <w:szCs w:val="22"/>
        </w:rPr>
        <w:t>ARTÍCULO 1o.</w:t>
      </w:r>
      <w:r w:rsidRPr="66B3CD3A">
        <w:rPr>
          <w:rFonts w:ascii="Verdana" w:eastAsia="Verdana" w:hAnsi="Verdana" w:cs="Verdana"/>
          <w:sz w:val="22"/>
          <w:szCs w:val="22"/>
        </w:rPr>
        <w:t xml:space="preserve"> Modificar el artículo segundo de la Resolución No.2575 de diciembre 3 de 2002, el cual quedará así:</w:t>
      </w:r>
    </w:p>
    <w:p w14:paraId="04979AF1" w14:textId="6501A1E0" w:rsidR="5EF34738" w:rsidRDefault="5EF34738" w:rsidP="66B3CD3A">
      <w:pPr>
        <w:jc w:val="both"/>
        <w:rPr>
          <w:rFonts w:ascii="Verdana" w:eastAsia="Verdana" w:hAnsi="Verdana" w:cs="Verdana"/>
          <w:sz w:val="22"/>
          <w:szCs w:val="22"/>
        </w:rPr>
      </w:pPr>
      <w:r w:rsidRPr="66B3CD3A">
        <w:rPr>
          <w:rFonts w:ascii="Verdana" w:eastAsia="Verdana" w:hAnsi="Verdana" w:cs="Verdana"/>
          <w:b/>
          <w:bCs/>
          <w:sz w:val="22"/>
          <w:szCs w:val="22"/>
        </w:rPr>
        <w:t>ARTÍCULO 2o.</w:t>
      </w:r>
      <w:r w:rsidRPr="66B3CD3A">
        <w:rPr>
          <w:rFonts w:ascii="Verdana" w:eastAsia="Verdana" w:hAnsi="Verdana" w:cs="Verdana"/>
          <w:sz w:val="22"/>
          <w:szCs w:val="22"/>
        </w:rPr>
        <w:t xml:space="preserve"> Los Comités Técnicos de Saneamiento Contable estarán integrados de la siguiente manera, y la participación de sus integrantes será indelegable:</w:t>
      </w:r>
    </w:p>
    <w:p w14:paraId="6648BEAF" w14:textId="1477EFEF" w:rsidR="5EF34738" w:rsidRDefault="5EF34738" w:rsidP="66B3CD3A">
      <w:pPr>
        <w:pStyle w:val="Prrafodelista"/>
        <w:numPr>
          <w:ilvl w:val="0"/>
          <w:numId w:val="1"/>
        </w:numPr>
        <w:jc w:val="both"/>
        <w:rPr>
          <w:rFonts w:ascii="Verdana" w:eastAsia="Verdana" w:hAnsi="Verdana" w:cs="Verdana"/>
          <w:sz w:val="22"/>
          <w:szCs w:val="22"/>
        </w:rPr>
      </w:pPr>
      <w:r w:rsidRPr="66B3CD3A">
        <w:rPr>
          <w:rFonts w:ascii="Verdana" w:eastAsia="Verdana" w:hAnsi="Verdana" w:cs="Verdana"/>
          <w:sz w:val="22"/>
          <w:szCs w:val="22"/>
        </w:rPr>
        <w:t>En el Nivel Nacional por:</w:t>
      </w:r>
    </w:p>
    <w:p w14:paraId="6E6623D1" w14:textId="20383F0C"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Secretario General, quien lo presidirá</w:t>
      </w:r>
    </w:p>
    <w:p w14:paraId="6B4D2CF0" w14:textId="1CC85F63"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Director Financiero</w:t>
      </w:r>
    </w:p>
    <w:p w14:paraId="5D307494" w14:textId="001A8CC3"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lastRenderedPageBreak/>
        <w:t>El Director Administrativo</w:t>
      </w:r>
    </w:p>
    <w:p w14:paraId="6D1D1202" w14:textId="5AC2028E"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Director de Gestión Humana</w:t>
      </w:r>
    </w:p>
    <w:p w14:paraId="5057BD8F" w14:textId="6EDC7BBA"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Jefe de la Oficina Jurídica</w:t>
      </w:r>
    </w:p>
    <w:p w14:paraId="4A2710DC" w14:textId="5E20852E"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de Contabilidad del Nivel Nacional, quien actuará como Secretario del Comité.</w:t>
      </w:r>
    </w:p>
    <w:p w14:paraId="69B76C24" w14:textId="44EBABAC" w:rsidR="5EF34738" w:rsidRDefault="5EF34738" w:rsidP="66B3CD3A">
      <w:pPr>
        <w:pStyle w:val="Prrafodelista"/>
        <w:numPr>
          <w:ilvl w:val="0"/>
          <w:numId w:val="1"/>
        </w:numPr>
        <w:jc w:val="both"/>
        <w:rPr>
          <w:rFonts w:ascii="Verdana" w:eastAsia="Verdana" w:hAnsi="Verdana" w:cs="Verdana"/>
          <w:sz w:val="22"/>
          <w:szCs w:val="22"/>
        </w:rPr>
      </w:pPr>
      <w:r w:rsidRPr="66B3CD3A">
        <w:rPr>
          <w:rFonts w:ascii="Verdana" w:eastAsia="Verdana" w:hAnsi="Verdana" w:cs="Verdana"/>
          <w:sz w:val="22"/>
          <w:szCs w:val="22"/>
        </w:rPr>
        <w:t>En la Sede Nacional por:</w:t>
      </w:r>
    </w:p>
    <w:p w14:paraId="0A367AD8" w14:textId="46441CEA"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Financiero Sede, quien lo presidirá.</w:t>
      </w:r>
    </w:p>
    <w:p w14:paraId="11E8C739" w14:textId="253508C0"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responsable de Contabilidad, quien actuará como Secretario del Comité</w:t>
      </w:r>
    </w:p>
    <w:p w14:paraId="4666C20E" w14:textId="792D1C65"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Almacén e Inventarios, de la Dirección Administrativa.</w:t>
      </w:r>
    </w:p>
    <w:p w14:paraId="3C1C4EAC" w14:textId="50825626"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de Representación Judicial, de la Oficina Jurídica</w:t>
      </w:r>
    </w:p>
    <w:p w14:paraId="22CE55D4" w14:textId="093E2B55"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de Infraestructura Inmobiliaria, de la Dirección Administrativa.</w:t>
      </w:r>
    </w:p>
    <w:p w14:paraId="1AFD7E96" w14:textId="75E1DCDA"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de Bienestar Social, de la Dirección de Gestión Humana.</w:t>
      </w:r>
    </w:p>
    <w:p w14:paraId="3B8AA6CB" w14:textId="293DE926" w:rsidR="5EF34738" w:rsidRDefault="5EF34738" w:rsidP="66B3CD3A">
      <w:pPr>
        <w:pStyle w:val="Prrafodelista"/>
        <w:numPr>
          <w:ilvl w:val="0"/>
          <w:numId w:val="1"/>
        </w:numPr>
        <w:jc w:val="both"/>
        <w:rPr>
          <w:rFonts w:ascii="Verdana" w:eastAsia="Verdana" w:hAnsi="Verdana" w:cs="Verdana"/>
          <w:sz w:val="22"/>
          <w:szCs w:val="22"/>
        </w:rPr>
      </w:pPr>
      <w:r w:rsidRPr="66B3CD3A">
        <w:rPr>
          <w:rFonts w:ascii="Verdana" w:eastAsia="Verdana" w:hAnsi="Verdana" w:cs="Verdana"/>
          <w:sz w:val="22"/>
          <w:szCs w:val="22"/>
        </w:rPr>
        <w:t>En las Regionales y/o Seccionales por:</w:t>
      </w:r>
    </w:p>
    <w:p w14:paraId="15F73947" w14:textId="70CED7B1"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Director de la Regional o Seccional, quien lo presidirá.</w:t>
      </w:r>
    </w:p>
    <w:p w14:paraId="64369E16" w14:textId="0263A229"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Administrativo o su responsable.</w:t>
      </w:r>
    </w:p>
    <w:p w14:paraId="52F088CF" w14:textId="4A22A64A"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Financiero o su responsable.</w:t>
      </w:r>
    </w:p>
    <w:p w14:paraId="7D7BA41D" w14:textId="62C8A975"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Jurídico o su responsable.</w:t>
      </w:r>
    </w:p>
    <w:p w14:paraId="61A11C5E" w14:textId="5979D41B"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responsable de la Pagaduría.</w:t>
      </w:r>
    </w:p>
    <w:p w14:paraId="2758CBB2" w14:textId="42779CDF"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Coordinador del Grupo de Recaudo o su responsable.</w:t>
      </w:r>
    </w:p>
    <w:p w14:paraId="1AE8DAE0" w14:textId="694ED729"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responsable del Almacén.</w:t>
      </w:r>
    </w:p>
    <w:p w14:paraId="4A6CC01A" w14:textId="5C87A19B"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El responsable de Contabilidad, quien actuará como Secretario del Comité.</w:t>
      </w:r>
    </w:p>
    <w:p w14:paraId="48226F97" w14:textId="2BAA9BD5" w:rsidR="5EF34738" w:rsidRDefault="5EF34738" w:rsidP="66B3CD3A">
      <w:pPr>
        <w:pStyle w:val="Prrafodelista"/>
        <w:jc w:val="both"/>
        <w:rPr>
          <w:rFonts w:ascii="Verdana" w:eastAsia="Verdana" w:hAnsi="Verdana" w:cs="Verdana"/>
          <w:sz w:val="22"/>
          <w:szCs w:val="22"/>
        </w:rPr>
      </w:pPr>
      <w:r w:rsidRPr="66B3CD3A">
        <w:rPr>
          <w:rFonts w:ascii="Verdana" w:eastAsia="Verdana" w:hAnsi="Verdana" w:cs="Verdana"/>
          <w:sz w:val="22"/>
          <w:szCs w:val="22"/>
        </w:rPr>
        <w:t>Concurrirán sólo con voz, los servidores públicos de la Sede Nacional, Regional o Seccional, que por su condición deban asistir al caso concreto.</w:t>
      </w:r>
    </w:p>
    <w:p w14:paraId="3A6BCF14" w14:textId="0CB79072" w:rsidR="5EF34738" w:rsidRDefault="5EF34738" w:rsidP="66B3CD3A">
      <w:pPr>
        <w:jc w:val="both"/>
        <w:rPr>
          <w:rFonts w:ascii="Verdana" w:eastAsia="Verdana" w:hAnsi="Verdana" w:cs="Verdana"/>
          <w:sz w:val="22"/>
          <w:szCs w:val="22"/>
        </w:rPr>
      </w:pPr>
      <w:r w:rsidRPr="66B3CD3A">
        <w:rPr>
          <w:rFonts w:ascii="Verdana" w:eastAsia="Verdana" w:hAnsi="Verdana" w:cs="Verdana"/>
          <w:b/>
          <w:bCs/>
          <w:sz w:val="22"/>
          <w:szCs w:val="22"/>
        </w:rPr>
        <w:t xml:space="preserve">PARÁGRAFO. </w:t>
      </w:r>
      <w:r w:rsidRPr="66B3CD3A">
        <w:rPr>
          <w:rFonts w:ascii="Verdana" w:eastAsia="Verdana" w:hAnsi="Verdana" w:cs="Verdana"/>
          <w:sz w:val="22"/>
          <w:szCs w:val="22"/>
        </w:rPr>
        <w:t>El Comité sesionará con un mínimo de cuatro (4) integrantes en el nivel Nacional y en la Sede Nacional, y en el nivel Regional con un mínimo de seis (6) y, sus decisiones se adoptarán por mayoría simple. De cada reunión se levantará un acta junto con los soportes que sirvieron de base para la toma de decisiones. Cada miembro podrá dejar las constancias que considere pertinentes.</w:t>
      </w:r>
    </w:p>
    <w:p w14:paraId="68396C04" w14:textId="1A6C11B8" w:rsidR="5EF34738" w:rsidRDefault="5EF34738" w:rsidP="66B3CD3A">
      <w:pPr>
        <w:jc w:val="both"/>
        <w:rPr>
          <w:rFonts w:ascii="Verdana" w:eastAsia="Verdana" w:hAnsi="Verdana" w:cs="Verdana"/>
          <w:sz w:val="22"/>
          <w:szCs w:val="22"/>
        </w:rPr>
      </w:pPr>
      <w:r w:rsidRPr="66B3CD3A">
        <w:rPr>
          <w:rFonts w:ascii="Verdana" w:eastAsia="Verdana" w:hAnsi="Verdana" w:cs="Verdana"/>
          <w:b/>
          <w:bCs/>
          <w:sz w:val="22"/>
          <w:szCs w:val="22"/>
        </w:rPr>
        <w:t>ARTÍCULO 2o.</w:t>
      </w:r>
      <w:r w:rsidRPr="66B3CD3A">
        <w:rPr>
          <w:rFonts w:ascii="Verdana" w:eastAsia="Verdana" w:hAnsi="Verdana" w:cs="Verdana"/>
          <w:sz w:val="22"/>
          <w:szCs w:val="22"/>
        </w:rPr>
        <w:t xml:space="preserve"> La presente Resolución rige a partir de la fecha de su expedición y modifica el artículo segundo de la Resolución No.2575 de diciembre 3 de 2002.</w:t>
      </w:r>
    </w:p>
    <w:p w14:paraId="5ABB58C9" w14:textId="69AD95E1" w:rsidR="5EF34738" w:rsidRDefault="5EF34738" w:rsidP="66B3CD3A">
      <w:pPr>
        <w:jc w:val="center"/>
        <w:rPr>
          <w:rFonts w:ascii="Verdana" w:eastAsia="Verdana" w:hAnsi="Verdana" w:cs="Verdana"/>
          <w:b/>
          <w:bCs/>
          <w:sz w:val="22"/>
          <w:szCs w:val="22"/>
        </w:rPr>
      </w:pPr>
      <w:r w:rsidRPr="66B3CD3A">
        <w:rPr>
          <w:rFonts w:ascii="Verdana" w:eastAsia="Verdana" w:hAnsi="Verdana" w:cs="Verdana"/>
          <w:b/>
          <w:bCs/>
          <w:sz w:val="22"/>
          <w:szCs w:val="22"/>
        </w:rPr>
        <w:t>COMUNÍQUESE Y CÚMPLASE</w:t>
      </w:r>
      <w:r w:rsidR="3CAE0004" w:rsidRPr="66B3CD3A">
        <w:rPr>
          <w:rFonts w:ascii="Verdana" w:eastAsia="Verdana" w:hAnsi="Verdana" w:cs="Verdana"/>
          <w:b/>
          <w:bCs/>
          <w:sz w:val="22"/>
          <w:szCs w:val="22"/>
        </w:rPr>
        <w:t>,</w:t>
      </w:r>
    </w:p>
    <w:p w14:paraId="7D8C7700" w14:textId="5C9F464E" w:rsidR="5EF34738" w:rsidRDefault="5EF34738" w:rsidP="66B3CD3A">
      <w:pPr>
        <w:jc w:val="center"/>
        <w:rPr>
          <w:rFonts w:ascii="Verdana" w:eastAsia="Verdana" w:hAnsi="Verdana" w:cs="Verdana"/>
          <w:sz w:val="22"/>
          <w:szCs w:val="22"/>
        </w:rPr>
      </w:pPr>
      <w:r w:rsidRPr="66B3CD3A">
        <w:rPr>
          <w:rFonts w:ascii="Verdana" w:eastAsia="Verdana" w:hAnsi="Verdana" w:cs="Verdana"/>
          <w:sz w:val="22"/>
          <w:szCs w:val="22"/>
        </w:rPr>
        <w:t>Dada en Bogotá D. C., a los 6</w:t>
      </w:r>
      <w:r w:rsidR="3878E269" w:rsidRPr="66B3CD3A">
        <w:rPr>
          <w:rFonts w:ascii="Verdana" w:eastAsia="Verdana" w:hAnsi="Verdana" w:cs="Verdana"/>
          <w:sz w:val="22"/>
          <w:szCs w:val="22"/>
        </w:rPr>
        <w:t xml:space="preserve"> días del mes de junio de</w:t>
      </w:r>
      <w:r w:rsidRPr="66B3CD3A">
        <w:rPr>
          <w:rFonts w:ascii="Verdana" w:eastAsia="Verdana" w:hAnsi="Verdana" w:cs="Verdana"/>
          <w:sz w:val="22"/>
          <w:szCs w:val="22"/>
        </w:rPr>
        <w:t xml:space="preserve"> 2003</w:t>
      </w:r>
    </w:p>
    <w:p w14:paraId="7CF98320" w14:textId="13F94055" w:rsidR="5EF34738" w:rsidRDefault="5EF34738" w:rsidP="66B3CD3A">
      <w:pPr>
        <w:jc w:val="center"/>
        <w:rPr>
          <w:rFonts w:ascii="Verdana" w:eastAsia="Verdana" w:hAnsi="Verdana" w:cs="Verdana"/>
          <w:sz w:val="22"/>
          <w:szCs w:val="22"/>
        </w:rPr>
      </w:pPr>
      <w:r w:rsidRPr="66B3CD3A">
        <w:rPr>
          <w:rFonts w:ascii="Verdana" w:eastAsia="Verdana" w:hAnsi="Verdana" w:cs="Verdana"/>
          <w:b/>
          <w:bCs/>
          <w:sz w:val="22"/>
          <w:szCs w:val="22"/>
        </w:rPr>
        <w:t>BEATRÍZ LONDOÑO SOTO</w:t>
      </w:r>
    </w:p>
    <w:p w14:paraId="7FC25ADB" w14:textId="766F6991" w:rsidR="5EF34738" w:rsidRDefault="5EF34738" w:rsidP="66B3CD3A">
      <w:pPr>
        <w:jc w:val="center"/>
        <w:rPr>
          <w:rFonts w:ascii="Verdana" w:eastAsia="Verdana" w:hAnsi="Verdana" w:cs="Verdana"/>
          <w:sz w:val="22"/>
          <w:szCs w:val="22"/>
        </w:rPr>
      </w:pPr>
      <w:r w:rsidRPr="66B3CD3A">
        <w:rPr>
          <w:rFonts w:ascii="Verdana" w:eastAsia="Verdana" w:hAnsi="Verdana" w:cs="Verdana"/>
          <w:sz w:val="22"/>
          <w:szCs w:val="22"/>
        </w:rPr>
        <w:t>DIRECTORA GENERAL</w:t>
      </w:r>
    </w:p>
    <w:p w14:paraId="560BE6AC" w14:textId="55C8B8EB" w:rsidR="66B3CD3A" w:rsidRDefault="66B3CD3A" w:rsidP="66B3CD3A">
      <w:pPr>
        <w:jc w:val="both"/>
        <w:rPr>
          <w:rFonts w:ascii="Verdana" w:eastAsia="Verdana" w:hAnsi="Verdana" w:cs="Verdana"/>
          <w:sz w:val="22"/>
          <w:szCs w:val="22"/>
        </w:rPr>
      </w:pPr>
    </w:p>
    <w:p w14:paraId="50B1411D" w14:textId="55C3B2A3" w:rsidR="66B3CD3A" w:rsidRDefault="66B3CD3A" w:rsidP="66B3CD3A">
      <w:pPr>
        <w:jc w:val="both"/>
        <w:rPr>
          <w:rFonts w:ascii="Verdana" w:eastAsia="Verdana" w:hAnsi="Verdana" w:cs="Verdana"/>
          <w:sz w:val="22"/>
          <w:szCs w:val="22"/>
        </w:rPr>
      </w:pPr>
    </w:p>
    <w:sectPr w:rsidR="66B3CD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552B"/>
    <w:multiLevelType w:val="hybridMultilevel"/>
    <w:tmpl w:val="8D8A782A"/>
    <w:lvl w:ilvl="0" w:tplc="3EE8BC80">
      <w:start w:val="1"/>
      <w:numFmt w:val="decimal"/>
      <w:lvlText w:val="%1."/>
      <w:lvlJc w:val="left"/>
      <w:pPr>
        <w:ind w:left="720" w:hanging="360"/>
      </w:pPr>
    </w:lvl>
    <w:lvl w:ilvl="1" w:tplc="070E146C">
      <w:start w:val="1"/>
      <w:numFmt w:val="lowerLetter"/>
      <w:lvlText w:val="%2."/>
      <w:lvlJc w:val="left"/>
      <w:pPr>
        <w:ind w:left="1440" w:hanging="360"/>
      </w:pPr>
    </w:lvl>
    <w:lvl w:ilvl="2" w:tplc="B7CEE3CC">
      <w:start w:val="1"/>
      <w:numFmt w:val="lowerRoman"/>
      <w:lvlText w:val="%3."/>
      <w:lvlJc w:val="right"/>
      <w:pPr>
        <w:ind w:left="2160" w:hanging="180"/>
      </w:pPr>
    </w:lvl>
    <w:lvl w:ilvl="3" w:tplc="C0528C94">
      <w:start w:val="1"/>
      <w:numFmt w:val="decimal"/>
      <w:lvlText w:val="%4."/>
      <w:lvlJc w:val="left"/>
      <w:pPr>
        <w:ind w:left="2880" w:hanging="360"/>
      </w:pPr>
    </w:lvl>
    <w:lvl w:ilvl="4" w:tplc="A69E65C6">
      <w:start w:val="1"/>
      <w:numFmt w:val="lowerLetter"/>
      <w:lvlText w:val="%5."/>
      <w:lvlJc w:val="left"/>
      <w:pPr>
        <w:ind w:left="3600" w:hanging="360"/>
      </w:pPr>
    </w:lvl>
    <w:lvl w:ilvl="5" w:tplc="BB08D116">
      <w:start w:val="1"/>
      <w:numFmt w:val="lowerRoman"/>
      <w:lvlText w:val="%6."/>
      <w:lvlJc w:val="right"/>
      <w:pPr>
        <w:ind w:left="4320" w:hanging="180"/>
      </w:pPr>
    </w:lvl>
    <w:lvl w:ilvl="6" w:tplc="B5864962">
      <w:start w:val="1"/>
      <w:numFmt w:val="decimal"/>
      <w:lvlText w:val="%7."/>
      <w:lvlJc w:val="left"/>
      <w:pPr>
        <w:ind w:left="5040" w:hanging="360"/>
      </w:pPr>
    </w:lvl>
    <w:lvl w:ilvl="7" w:tplc="CAEC40A6">
      <w:start w:val="1"/>
      <w:numFmt w:val="lowerLetter"/>
      <w:lvlText w:val="%8."/>
      <w:lvlJc w:val="left"/>
      <w:pPr>
        <w:ind w:left="5760" w:hanging="360"/>
      </w:pPr>
    </w:lvl>
    <w:lvl w:ilvl="8" w:tplc="B232B7C6">
      <w:start w:val="1"/>
      <w:numFmt w:val="lowerRoman"/>
      <w:lvlText w:val="%9."/>
      <w:lvlJc w:val="right"/>
      <w:pPr>
        <w:ind w:left="6480" w:hanging="180"/>
      </w:pPr>
    </w:lvl>
  </w:abstractNum>
  <w:abstractNum w:abstractNumId="1" w15:restartNumberingAfterBreak="0">
    <w:nsid w:val="16409739"/>
    <w:multiLevelType w:val="hybridMultilevel"/>
    <w:tmpl w:val="922C27C6"/>
    <w:lvl w:ilvl="0" w:tplc="5E30C7D6">
      <w:start w:val="1"/>
      <w:numFmt w:val="decimal"/>
      <w:lvlText w:val="%1."/>
      <w:lvlJc w:val="left"/>
      <w:pPr>
        <w:ind w:left="720" w:hanging="360"/>
      </w:pPr>
    </w:lvl>
    <w:lvl w:ilvl="1" w:tplc="D8CE02D8">
      <w:start w:val="1"/>
      <w:numFmt w:val="lowerLetter"/>
      <w:lvlText w:val="%2."/>
      <w:lvlJc w:val="left"/>
      <w:pPr>
        <w:ind w:left="1440" w:hanging="360"/>
      </w:pPr>
    </w:lvl>
    <w:lvl w:ilvl="2" w:tplc="822689FE">
      <w:start w:val="1"/>
      <w:numFmt w:val="lowerRoman"/>
      <w:lvlText w:val="%3."/>
      <w:lvlJc w:val="right"/>
      <w:pPr>
        <w:ind w:left="2160" w:hanging="180"/>
      </w:pPr>
    </w:lvl>
    <w:lvl w:ilvl="3" w:tplc="44EEE548">
      <w:start w:val="1"/>
      <w:numFmt w:val="decimal"/>
      <w:lvlText w:val="%4."/>
      <w:lvlJc w:val="left"/>
      <w:pPr>
        <w:ind w:left="2880" w:hanging="360"/>
      </w:pPr>
    </w:lvl>
    <w:lvl w:ilvl="4" w:tplc="A57050E2">
      <w:start w:val="1"/>
      <w:numFmt w:val="lowerLetter"/>
      <w:lvlText w:val="%5."/>
      <w:lvlJc w:val="left"/>
      <w:pPr>
        <w:ind w:left="3600" w:hanging="360"/>
      </w:pPr>
    </w:lvl>
    <w:lvl w:ilvl="5" w:tplc="7302A39A">
      <w:start w:val="1"/>
      <w:numFmt w:val="lowerRoman"/>
      <w:lvlText w:val="%6."/>
      <w:lvlJc w:val="right"/>
      <w:pPr>
        <w:ind w:left="4320" w:hanging="180"/>
      </w:pPr>
    </w:lvl>
    <w:lvl w:ilvl="6" w:tplc="D5B4E0C0">
      <w:start w:val="1"/>
      <w:numFmt w:val="decimal"/>
      <w:lvlText w:val="%7."/>
      <w:lvlJc w:val="left"/>
      <w:pPr>
        <w:ind w:left="5040" w:hanging="360"/>
      </w:pPr>
    </w:lvl>
    <w:lvl w:ilvl="7" w:tplc="BF5A9A1E">
      <w:start w:val="1"/>
      <w:numFmt w:val="lowerLetter"/>
      <w:lvlText w:val="%8."/>
      <w:lvlJc w:val="left"/>
      <w:pPr>
        <w:ind w:left="5760" w:hanging="360"/>
      </w:pPr>
    </w:lvl>
    <w:lvl w:ilvl="8" w:tplc="0F5805CA">
      <w:start w:val="1"/>
      <w:numFmt w:val="lowerRoman"/>
      <w:lvlText w:val="%9."/>
      <w:lvlJc w:val="right"/>
      <w:pPr>
        <w:ind w:left="6480" w:hanging="180"/>
      </w:pPr>
    </w:lvl>
  </w:abstractNum>
  <w:num w:numId="1" w16cid:durableId="1859544569">
    <w:abstractNumId w:val="1"/>
  </w:num>
  <w:num w:numId="2" w16cid:durableId="165907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4377A5"/>
    <w:rsid w:val="00562281"/>
    <w:rsid w:val="006404DC"/>
    <w:rsid w:val="006915CD"/>
    <w:rsid w:val="00A823D1"/>
    <w:rsid w:val="00AC0737"/>
    <w:rsid w:val="0605773A"/>
    <w:rsid w:val="0899C9C8"/>
    <w:rsid w:val="0A70A4C1"/>
    <w:rsid w:val="2227F4C7"/>
    <w:rsid w:val="2858B09A"/>
    <w:rsid w:val="29254ABC"/>
    <w:rsid w:val="2AAEBCB7"/>
    <w:rsid w:val="2E56B4A9"/>
    <w:rsid w:val="355DF81B"/>
    <w:rsid w:val="3878E269"/>
    <w:rsid w:val="3CAE0004"/>
    <w:rsid w:val="483A625E"/>
    <w:rsid w:val="4D70A89E"/>
    <w:rsid w:val="5C59F03C"/>
    <w:rsid w:val="5DCD11D2"/>
    <w:rsid w:val="5EF34738"/>
    <w:rsid w:val="66B3CD3A"/>
    <w:rsid w:val="6CD089FC"/>
    <w:rsid w:val="6F4377A5"/>
    <w:rsid w:val="7D6B42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77A5"/>
  <w15:chartTrackingRefBased/>
  <w15:docId w15:val="{502523C6-8838-426A-BC86-83D5648C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6B3CD3A"/>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40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44036-0BCF-45EB-8F73-58552BEC160F}"/>
</file>

<file path=customXml/itemProps2.xml><?xml version="1.0" encoding="utf-8"?>
<ds:datastoreItem xmlns:ds="http://schemas.openxmlformats.org/officeDocument/2006/customXml" ds:itemID="{2260C417-339A-40F2-88A9-5D6784500D8B}"/>
</file>

<file path=customXml/itemProps3.xml><?xml version="1.0" encoding="utf-8"?>
<ds:datastoreItem xmlns:ds="http://schemas.openxmlformats.org/officeDocument/2006/customXml" ds:itemID="{958A56C6-8195-4811-AF4E-77C27316D6FB}"/>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3260</Characters>
  <Application>Microsoft Office Word</Application>
  <DocSecurity>0</DocSecurity>
  <Lines>79</Lines>
  <Paragraphs>59</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2025-11-25T13:12:00Z</dcterms:created>
  <dcterms:modified xsi:type="dcterms:W3CDTF">2026-01-20T20:16:00Z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