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69F19" w14:textId="016969CE" w:rsidR="00021ABA" w:rsidRPr="00021ABA" w:rsidRDefault="00021ABA" w:rsidP="00021ABA">
      <w:pPr>
        <w:jc w:val="center"/>
        <w:rPr>
          <w:rFonts w:ascii="Verdana" w:hAnsi="Verdana"/>
          <w:b/>
          <w:bCs/>
          <w:sz w:val="22"/>
          <w:szCs w:val="22"/>
        </w:rPr>
      </w:pPr>
      <w:r w:rsidRPr="00021ABA">
        <w:rPr>
          <w:rFonts w:ascii="Verdana" w:hAnsi="Verdana"/>
          <w:b/>
          <w:bCs/>
          <w:sz w:val="22"/>
          <w:szCs w:val="22"/>
        </w:rPr>
        <w:t>RESOLUCIÓN 10233 DE 2015</w:t>
      </w:r>
    </w:p>
    <w:p w14:paraId="79480669" w14:textId="4B69C3BA" w:rsidR="002A57AD" w:rsidRPr="00ED4D83" w:rsidRDefault="002A57AD" w:rsidP="002A57AD">
      <w:pPr>
        <w:rPr>
          <w:rFonts w:ascii="Verdana" w:hAnsi="Verdana"/>
          <w:sz w:val="20"/>
          <w:szCs w:val="20"/>
        </w:rPr>
      </w:pPr>
      <w:r w:rsidRPr="00ED4D83">
        <w:rPr>
          <w:rFonts w:ascii="Verdana" w:hAnsi="Verdana"/>
          <w:sz w:val="20"/>
          <w:szCs w:val="20"/>
        </w:rPr>
        <w:t>Fecha de Expedición: 30 de noviembre de 2015</w:t>
      </w:r>
    </w:p>
    <w:p w14:paraId="5B2AE5C6" w14:textId="77777777" w:rsidR="002A57AD" w:rsidRPr="00ED4D83" w:rsidRDefault="002A57AD" w:rsidP="002A57AD">
      <w:pPr>
        <w:rPr>
          <w:rFonts w:ascii="Verdana" w:hAnsi="Verdana"/>
          <w:sz w:val="20"/>
          <w:szCs w:val="20"/>
        </w:rPr>
      </w:pPr>
      <w:r w:rsidRPr="00ED4D83">
        <w:rPr>
          <w:rFonts w:ascii="Verdana" w:hAnsi="Verdana"/>
          <w:sz w:val="20"/>
          <w:szCs w:val="20"/>
        </w:rPr>
        <w:t>Fecha de entrada en vigencia:  30 noviembre de 2015</w:t>
      </w:r>
    </w:p>
    <w:p w14:paraId="17BDD20C" w14:textId="77777777" w:rsidR="002A57AD" w:rsidRPr="00ED4D83" w:rsidRDefault="002A57AD" w:rsidP="002A57AD">
      <w:pPr>
        <w:rPr>
          <w:rFonts w:ascii="Verdana" w:hAnsi="Verdana"/>
          <w:sz w:val="20"/>
          <w:szCs w:val="20"/>
        </w:rPr>
      </w:pPr>
      <w:r w:rsidRPr="00ED4D83">
        <w:rPr>
          <w:rFonts w:ascii="Verdana" w:hAnsi="Verdana"/>
          <w:sz w:val="20"/>
          <w:szCs w:val="20"/>
        </w:rPr>
        <w:t>Estado de la vigencia: derogada por el artículo 39 de la Resolución 7070 de 2017</w:t>
      </w:r>
    </w:p>
    <w:p w14:paraId="682FC629" w14:textId="77777777" w:rsidR="002A57AD" w:rsidRPr="00ED4D83" w:rsidRDefault="002A57AD" w:rsidP="002A57AD">
      <w:pPr>
        <w:rPr>
          <w:rFonts w:ascii="Verdana" w:hAnsi="Verdana"/>
          <w:sz w:val="20"/>
          <w:szCs w:val="20"/>
        </w:rPr>
      </w:pPr>
    </w:p>
    <w:p w14:paraId="0BD20EC1" w14:textId="77777777" w:rsidR="002A57AD" w:rsidRPr="00ED4D83" w:rsidRDefault="002A57AD" w:rsidP="002A57AD">
      <w:pPr>
        <w:rPr>
          <w:rFonts w:ascii="Verdana" w:hAnsi="Verdana"/>
          <w:sz w:val="20"/>
          <w:szCs w:val="20"/>
        </w:rPr>
      </w:pPr>
      <w:r w:rsidRPr="00ED4D83">
        <w:rPr>
          <w:rFonts w:ascii="Verdana" w:hAnsi="Verdana"/>
          <w:sz w:val="20"/>
          <w:szCs w:val="20"/>
        </w:rPr>
        <w:t>Fecha de publicación en Diario Oficial: N/A</w:t>
      </w:r>
    </w:p>
    <w:p w14:paraId="322CBC7E" w14:textId="7340A28A" w:rsidR="002A57AD" w:rsidRPr="00ED4D83" w:rsidRDefault="002A57AD" w:rsidP="002A57AD">
      <w:pPr>
        <w:rPr>
          <w:rFonts w:ascii="Verdana" w:hAnsi="Verdana"/>
          <w:sz w:val="20"/>
          <w:szCs w:val="20"/>
        </w:rPr>
      </w:pPr>
      <w:r w:rsidRPr="00ED4D83">
        <w:rPr>
          <w:rFonts w:ascii="Verdana" w:hAnsi="Verdana"/>
          <w:sz w:val="20"/>
          <w:szCs w:val="20"/>
        </w:rPr>
        <w:t>Número del Diario Oficial: N/A</w:t>
      </w:r>
    </w:p>
    <w:p w14:paraId="50279E56" w14:textId="52E08215" w:rsidR="00857ED8" w:rsidRPr="00021ABA" w:rsidRDefault="00857ED8" w:rsidP="00021ABA">
      <w:pPr>
        <w:jc w:val="center"/>
        <w:rPr>
          <w:rFonts w:ascii="Verdana" w:hAnsi="Verdana"/>
          <w:b/>
          <w:bCs/>
          <w:sz w:val="22"/>
          <w:szCs w:val="22"/>
        </w:rPr>
      </w:pPr>
      <w:r w:rsidRPr="00021ABA">
        <w:rPr>
          <w:rFonts w:ascii="Verdana" w:hAnsi="Verdana"/>
          <w:b/>
          <w:bCs/>
          <w:sz w:val="22"/>
          <w:szCs w:val="22"/>
        </w:rPr>
        <w:t>RESOLUCIÓN 10233 DE 2015</w:t>
      </w:r>
    </w:p>
    <w:p w14:paraId="3899DFF3" w14:textId="2D063FE1" w:rsidR="00857ED8" w:rsidRPr="00021ABA" w:rsidRDefault="00857ED8" w:rsidP="00021ABA">
      <w:pPr>
        <w:jc w:val="center"/>
        <w:rPr>
          <w:rFonts w:ascii="Verdana" w:hAnsi="Verdana"/>
          <w:b/>
          <w:bCs/>
          <w:sz w:val="22"/>
          <w:szCs w:val="22"/>
        </w:rPr>
      </w:pPr>
      <w:r w:rsidRPr="00021ABA">
        <w:rPr>
          <w:rFonts w:ascii="Verdana" w:hAnsi="Verdana"/>
          <w:b/>
          <w:bCs/>
          <w:sz w:val="22"/>
          <w:szCs w:val="22"/>
        </w:rPr>
        <w:t>(</w:t>
      </w:r>
      <w:r w:rsidR="00021ABA">
        <w:rPr>
          <w:rFonts w:ascii="Verdana" w:hAnsi="Verdana"/>
          <w:b/>
          <w:bCs/>
          <w:sz w:val="22"/>
          <w:szCs w:val="22"/>
        </w:rPr>
        <w:t xml:space="preserve">30 de </w:t>
      </w:r>
      <w:r w:rsidRPr="00021ABA">
        <w:rPr>
          <w:rFonts w:ascii="Verdana" w:hAnsi="Verdana"/>
          <w:b/>
          <w:bCs/>
          <w:sz w:val="22"/>
          <w:szCs w:val="22"/>
        </w:rPr>
        <w:t>noviembre)</w:t>
      </w:r>
    </w:p>
    <w:p w14:paraId="02315129" w14:textId="77777777" w:rsidR="00857ED8" w:rsidRPr="00021ABA" w:rsidRDefault="00857ED8" w:rsidP="00021ABA">
      <w:pPr>
        <w:jc w:val="center"/>
        <w:rPr>
          <w:rFonts w:ascii="Verdana" w:hAnsi="Verdana"/>
          <w:b/>
          <w:bCs/>
          <w:sz w:val="22"/>
          <w:szCs w:val="22"/>
        </w:rPr>
      </w:pPr>
      <w:r w:rsidRPr="00021ABA">
        <w:rPr>
          <w:rFonts w:ascii="Verdana" w:hAnsi="Verdana"/>
          <w:b/>
          <w:bCs/>
          <w:sz w:val="22"/>
          <w:szCs w:val="22"/>
        </w:rPr>
        <w:t>INSTITUTO COLOMBIANO DE BIENESTAR FAMILIAR – ICBF</w:t>
      </w:r>
    </w:p>
    <w:p w14:paraId="205F215D" w14:textId="30599EF5" w:rsidR="00857ED8" w:rsidRPr="002A57AD" w:rsidRDefault="00021ABA" w:rsidP="003842F8">
      <w:pPr>
        <w:jc w:val="center"/>
        <w:rPr>
          <w:rFonts w:ascii="Verdana" w:hAnsi="Verdana"/>
          <w:sz w:val="22"/>
          <w:szCs w:val="22"/>
        </w:rPr>
      </w:pPr>
      <w:r>
        <w:rPr>
          <w:rFonts w:ascii="Verdana" w:hAnsi="Verdana"/>
          <w:sz w:val="22"/>
          <w:szCs w:val="22"/>
        </w:rPr>
        <w:t>“</w:t>
      </w:r>
      <w:r w:rsidR="00857ED8" w:rsidRPr="002A57AD">
        <w:rPr>
          <w:rFonts w:ascii="Verdana" w:hAnsi="Verdana"/>
          <w:sz w:val="22"/>
          <w:szCs w:val="22"/>
        </w:rPr>
        <w:t>Por la cual se modifican el artículo 1 de la Resolución 1887 de abril 22 de 2015 y Resolución 3284 de junio 1 de 2015</w:t>
      </w:r>
      <w:r>
        <w:rPr>
          <w:rFonts w:ascii="Verdana" w:hAnsi="Verdana"/>
          <w:sz w:val="22"/>
          <w:szCs w:val="22"/>
        </w:rPr>
        <w:t>”</w:t>
      </w:r>
    </w:p>
    <w:p w14:paraId="2D90D5AD" w14:textId="30EED124" w:rsidR="00857ED8" w:rsidRPr="00021ABA" w:rsidRDefault="00857ED8" w:rsidP="003842F8">
      <w:pPr>
        <w:jc w:val="center"/>
        <w:rPr>
          <w:rFonts w:ascii="Verdana" w:hAnsi="Verdana"/>
          <w:b/>
          <w:bCs/>
          <w:sz w:val="22"/>
          <w:szCs w:val="22"/>
        </w:rPr>
      </w:pPr>
      <w:r w:rsidRPr="00021ABA">
        <w:rPr>
          <w:rFonts w:ascii="Verdana" w:hAnsi="Verdana"/>
          <w:b/>
          <w:bCs/>
          <w:sz w:val="22"/>
          <w:szCs w:val="22"/>
        </w:rPr>
        <w:t>LA DIRECTORA GENERAL DEL INSTITUTO COLOMBIANO DE BIENESTAR FAMILIAR CECILIA DE LA FUENTE DE LLERAS</w:t>
      </w:r>
    </w:p>
    <w:p w14:paraId="5706EEB7" w14:textId="08D82935" w:rsidR="00857ED8" w:rsidRPr="002A57AD" w:rsidRDefault="00857ED8" w:rsidP="009F2B3E">
      <w:pPr>
        <w:jc w:val="center"/>
        <w:rPr>
          <w:rFonts w:ascii="Verdana" w:hAnsi="Verdana"/>
          <w:sz w:val="22"/>
          <w:szCs w:val="22"/>
        </w:rPr>
      </w:pPr>
      <w:r w:rsidRPr="002A57AD">
        <w:rPr>
          <w:rFonts w:ascii="Verdana" w:hAnsi="Verdana"/>
          <w:sz w:val="22"/>
          <w:szCs w:val="22"/>
        </w:rPr>
        <w:t>En uso de sus facultades legales y estatutarias, en especial las conferidas en el artículo 78 de la Ley 489 de 1998 y en el numeral b) del artículo 28 de la Ley 7 de 1979, y</w:t>
      </w:r>
    </w:p>
    <w:p w14:paraId="4000BD5E" w14:textId="09618F16" w:rsidR="00857ED8" w:rsidRPr="003842F8" w:rsidRDefault="00857ED8" w:rsidP="003842F8">
      <w:pPr>
        <w:jc w:val="center"/>
        <w:rPr>
          <w:rFonts w:ascii="Verdana" w:hAnsi="Verdana"/>
          <w:b/>
          <w:bCs/>
          <w:sz w:val="22"/>
          <w:szCs w:val="22"/>
        </w:rPr>
      </w:pPr>
      <w:r w:rsidRPr="003842F8">
        <w:rPr>
          <w:rFonts w:ascii="Verdana" w:hAnsi="Verdana"/>
          <w:b/>
          <w:bCs/>
          <w:sz w:val="22"/>
          <w:szCs w:val="22"/>
        </w:rPr>
        <w:t>CONSIDERANDO</w:t>
      </w:r>
      <w:r w:rsidR="003842F8" w:rsidRPr="003842F8">
        <w:rPr>
          <w:rFonts w:ascii="Verdana" w:hAnsi="Verdana"/>
          <w:b/>
          <w:bCs/>
          <w:sz w:val="22"/>
          <w:szCs w:val="22"/>
        </w:rPr>
        <w:t>:</w:t>
      </w:r>
    </w:p>
    <w:p w14:paraId="67135C1D" w14:textId="3C06308A" w:rsidR="00857ED8" w:rsidRPr="003842F8" w:rsidRDefault="00857ED8" w:rsidP="003842F8">
      <w:pPr>
        <w:pStyle w:val="Prrafodelista"/>
        <w:numPr>
          <w:ilvl w:val="0"/>
          <w:numId w:val="1"/>
        </w:numPr>
        <w:rPr>
          <w:rFonts w:ascii="Verdana" w:hAnsi="Verdana"/>
          <w:sz w:val="22"/>
          <w:szCs w:val="22"/>
        </w:rPr>
      </w:pPr>
      <w:r w:rsidRPr="003842F8">
        <w:rPr>
          <w:rFonts w:ascii="Verdana" w:hAnsi="Verdana"/>
          <w:sz w:val="22"/>
          <w:szCs w:val="22"/>
        </w:rPr>
        <w:t>Que mediante la Resoluciones 1887 del 22 de abril de 2015 y 3284 del 1 de junio de 2015 se designó como administradores regionales en el ICBF, del Sistema Único de Gestión e Información Litigiosa del Estado - eKOGUI- a los servidores públicos que se relacionan a continuación:</w:t>
      </w:r>
    </w:p>
    <w:tbl>
      <w:tblPr>
        <w:tblStyle w:val="Tablaconcuadrcula"/>
        <w:tblW w:w="4950" w:type="pct"/>
        <w:tblLook w:val="04A0" w:firstRow="1" w:lastRow="0" w:firstColumn="1" w:lastColumn="0" w:noHBand="0" w:noVBand="1"/>
      </w:tblPr>
      <w:tblGrid>
        <w:gridCol w:w="1619"/>
        <w:gridCol w:w="3795"/>
        <w:gridCol w:w="1335"/>
        <w:gridCol w:w="1991"/>
      </w:tblGrid>
      <w:tr w:rsidR="003842F8" w:rsidRPr="003842F8" w14:paraId="70DD4155" w14:textId="77777777" w:rsidTr="003842F8">
        <w:tc>
          <w:tcPr>
            <w:tcW w:w="900" w:type="pct"/>
            <w:hideMark/>
          </w:tcPr>
          <w:p w14:paraId="7C9087F1" w14:textId="77777777" w:rsidR="003842F8" w:rsidRPr="003842F8" w:rsidRDefault="003842F8" w:rsidP="003842F8">
            <w:pPr>
              <w:spacing w:after="160"/>
              <w:rPr>
                <w:rFonts w:ascii="Verdana" w:hAnsi="Verdana"/>
                <w:sz w:val="22"/>
                <w:szCs w:val="22"/>
              </w:rPr>
            </w:pPr>
            <w:r w:rsidRPr="003842F8">
              <w:rPr>
                <w:rFonts w:ascii="Verdana" w:hAnsi="Verdana"/>
                <w:b/>
                <w:bCs/>
                <w:sz w:val="22"/>
                <w:szCs w:val="22"/>
              </w:rPr>
              <w:t>REGIONAL</w:t>
            </w:r>
          </w:p>
        </w:tc>
        <w:tc>
          <w:tcPr>
            <w:tcW w:w="2400" w:type="pct"/>
            <w:hideMark/>
          </w:tcPr>
          <w:p w14:paraId="4FBC1FE9" w14:textId="77777777" w:rsidR="003842F8" w:rsidRPr="003842F8" w:rsidRDefault="003842F8" w:rsidP="003842F8">
            <w:pPr>
              <w:spacing w:after="160"/>
              <w:rPr>
                <w:rFonts w:ascii="Verdana" w:hAnsi="Verdana"/>
                <w:sz w:val="22"/>
                <w:szCs w:val="22"/>
              </w:rPr>
            </w:pPr>
            <w:r w:rsidRPr="003842F8">
              <w:rPr>
                <w:rFonts w:ascii="Verdana" w:hAnsi="Verdana"/>
                <w:b/>
                <w:bCs/>
                <w:sz w:val="22"/>
                <w:szCs w:val="22"/>
              </w:rPr>
              <w:t>NOMBRE</w:t>
            </w:r>
          </w:p>
        </w:tc>
        <w:tc>
          <w:tcPr>
            <w:tcW w:w="750" w:type="pct"/>
            <w:hideMark/>
          </w:tcPr>
          <w:p w14:paraId="7F21151E" w14:textId="77777777" w:rsidR="003842F8" w:rsidRPr="003842F8" w:rsidRDefault="003842F8" w:rsidP="003842F8">
            <w:pPr>
              <w:spacing w:after="160"/>
              <w:rPr>
                <w:rFonts w:ascii="Verdana" w:hAnsi="Verdana"/>
                <w:sz w:val="22"/>
                <w:szCs w:val="22"/>
              </w:rPr>
            </w:pPr>
            <w:r w:rsidRPr="003842F8">
              <w:rPr>
                <w:rFonts w:ascii="Verdana" w:hAnsi="Verdana"/>
                <w:b/>
                <w:bCs/>
                <w:sz w:val="22"/>
                <w:szCs w:val="22"/>
              </w:rPr>
              <w:t>CÉDULA</w:t>
            </w:r>
          </w:p>
        </w:tc>
        <w:tc>
          <w:tcPr>
            <w:tcW w:w="950" w:type="pct"/>
            <w:hideMark/>
          </w:tcPr>
          <w:p w14:paraId="33341A2F" w14:textId="77777777" w:rsidR="003842F8" w:rsidRPr="003842F8" w:rsidRDefault="003842F8" w:rsidP="003842F8">
            <w:pPr>
              <w:spacing w:after="160"/>
              <w:rPr>
                <w:rFonts w:ascii="Verdana" w:hAnsi="Verdana"/>
                <w:sz w:val="22"/>
                <w:szCs w:val="22"/>
              </w:rPr>
            </w:pPr>
            <w:r w:rsidRPr="003842F8">
              <w:rPr>
                <w:rFonts w:ascii="Verdana" w:hAnsi="Verdana"/>
                <w:b/>
                <w:bCs/>
                <w:sz w:val="22"/>
                <w:szCs w:val="22"/>
              </w:rPr>
              <w:t>TARJETA</w:t>
            </w:r>
            <w:r w:rsidRPr="003842F8">
              <w:rPr>
                <w:rFonts w:ascii="Verdana" w:hAnsi="Verdana"/>
                <w:b/>
                <w:bCs/>
                <w:sz w:val="22"/>
                <w:szCs w:val="22"/>
              </w:rPr>
              <w:br/>
              <w:t>PROFESIONAL</w:t>
            </w:r>
          </w:p>
        </w:tc>
      </w:tr>
      <w:tr w:rsidR="003842F8" w:rsidRPr="003842F8" w14:paraId="64F908E0" w14:textId="77777777" w:rsidTr="003842F8">
        <w:tc>
          <w:tcPr>
            <w:tcW w:w="900" w:type="pct"/>
            <w:hideMark/>
          </w:tcPr>
          <w:p w14:paraId="732045EC" w14:textId="77777777" w:rsidR="003842F8" w:rsidRPr="003842F8" w:rsidRDefault="003842F8" w:rsidP="003842F8">
            <w:pPr>
              <w:spacing w:after="160"/>
              <w:rPr>
                <w:rFonts w:ascii="Verdana" w:hAnsi="Verdana"/>
                <w:sz w:val="22"/>
                <w:szCs w:val="22"/>
              </w:rPr>
            </w:pPr>
            <w:r w:rsidRPr="003842F8">
              <w:rPr>
                <w:rFonts w:ascii="Verdana" w:hAnsi="Verdana"/>
                <w:sz w:val="22"/>
                <w:szCs w:val="22"/>
              </w:rPr>
              <w:t>BOYACÁ</w:t>
            </w:r>
          </w:p>
        </w:tc>
        <w:tc>
          <w:tcPr>
            <w:tcW w:w="2400" w:type="pct"/>
            <w:hideMark/>
          </w:tcPr>
          <w:p w14:paraId="38276C3D" w14:textId="77777777" w:rsidR="003842F8" w:rsidRPr="003842F8" w:rsidRDefault="003842F8" w:rsidP="003842F8">
            <w:pPr>
              <w:spacing w:after="160"/>
              <w:rPr>
                <w:rFonts w:ascii="Verdana" w:hAnsi="Verdana"/>
                <w:sz w:val="22"/>
                <w:szCs w:val="22"/>
              </w:rPr>
            </w:pPr>
            <w:r w:rsidRPr="003842F8">
              <w:rPr>
                <w:rFonts w:ascii="Verdana" w:hAnsi="Verdana"/>
                <w:sz w:val="22"/>
                <w:szCs w:val="22"/>
              </w:rPr>
              <w:t>JAVIER ROLANDO LOZANO CASTRO</w:t>
            </w:r>
          </w:p>
        </w:tc>
        <w:tc>
          <w:tcPr>
            <w:tcW w:w="750" w:type="pct"/>
            <w:hideMark/>
          </w:tcPr>
          <w:p w14:paraId="5B704397" w14:textId="77777777" w:rsidR="003842F8" w:rsidRPr="003842F8" w:rsidRDefault="003842F8" w:rsidP="003842F8">
            <w:pPr>
              <w:spacing w:after="160"/>
              <w:rPr>
                <w:rFonts w:ascii="Verdana" w:hAnsi="Verdana"/>
                <w:sz w:val="22"/>
                <w:szCs w:val="22"/>
              </w:rPr>
            </w:pPr>
            <w:r w:rsidRPr="003842F8">
              <w:rPr>
                <w:rFonts w:ascii="Verdana" w:hAnsi="Verdana"/>
                <w:sz w:val="22"/>
                <w:szCs w:val="22"/>
              </w:rPr>
              <w:t>7315147</w:t>
            </w:r>
          </w:p>
        </w:tc>
        <w:tc>
          <w:tcPr>
            <w:tcW w:w="950" w:type="pct"/>
            <w:hideMark/>
          </w:tcPr>
          <w:p w14:paraId="7CDDD31D" w14:textId="77777777" w:rsidR="003842F8" w:rsidRPr="003842F8" w:rsidRDefault="003842F8" w:rsidP="003842F8">
            <w:pPr>
              <w:spacing w:after="160"/>
              <w:rPr>
                <w:rFonts w:ascii="Verdana" w:hAnsi="Verdana"/>
                <w:sz w:val="22"/>
                <w:szCs w:val="22"/>
              </w:rPr>
            </w:pPr>
            <w:r w:rsidRPr="003842F8">
              <w:rPr>
                <w:rFonts w:ascii="Verdana" w:hAnsi="Verdana"/>
                <w:sz w:val="22"/>
                <w:szCs w:val="22"/>
              </w:rPr>
              <w:t>200002</w:t>
            </w:r>
          </w:p>
        </w:tc>
      </w:tr>
      <w:tr w:rsidR="003842F8" w:rsidRPr="003842F8" w14:paraId="0A851CE2" w14:textId="77777777" w:rsidTr="003842F8">
        <w:tc>
          <w:tcPr>
            <w:tcW w:w="900" w:type="pct"/>
            <w:hideMark/>
          </w:tcPr>
          <w:p w14:paraId="40D677A1" w14:textId="77777777" w:rsidR="003842F8" w:rsidRPr="003842F8" w:rsidRDefault="003842F8" w:rsidP="003842F8">
            <w:pPr>
              <w:spacing w:after="160"/>
              <w:rPr>
                <w:rFonts w:ascii="Verdana" w:hAnsi="Verdana"/>
                <w:sz w:val="22"/>
                <w:szCs w:val="22"/>
              </w:rPr>
            </w:pPr>
            <w:r w:rsidRPr="003842F8">
              <w:rPr>
                <w:rFonts w:ascii="Verdana" w:hAnsi="Verdana"/>
                <w:sz w:val="22"/>
                <w:szCs w:val="22"/>
              </w:rPr>
              <w:t>CAUCA</w:t>
            </w:r>
          </w:p>
        </w:tc>
        <w:tc>
          <w:tcPr>
            <w:tcW w:w="2400" w:type="pct"/>
            <w:hideMark/>
          </w:tcPr>
          <w:p w14:paraId="7EB837CC" w14:textId="77777777" w:rsidR="003842F8" w:rsidRPr="003842F8" w:rsidRDefault="003842F8" w:rsidP="003842F8">
            <w:pPr>
              <w:spacing w:after="160"/>
              <w:rPr>
                <w:rFonts w:ascii="Verdana" w:hAnsi="Verdana"/>
                <w:sz w:val="22"/>
                <w:szCs w:val="22"/>
              </w:rPr>
            </w:pPr>
            <w:r w:rsidRPr="003842F8">
              <w:rPr>
                <w:rFonts w:ascii="Verdana" w:hAnsi="Verdana"/>
                <w:sz w:val="22"/>
                <w:szCs w:val="22"/>
              </w:rPr>
              <w:t>YANETH ZUÑIGA SANDOVAL</w:t>
            </w:r>
          </w:p>
        </w:tc>
        <w:tc>
          <w:tcPr>
            <w:tcW w:w="750" w:type="pct"/>
            <w:hideMark/>
          </w:tcPr>
          <w:p w14:paraId="7C4184EB" w14:textId="77777777" w:rsidR="003842F8" w:rsidRPr="003842F8" w:rsidRDefault="003842F8" w:rsidP="003842F8">
            <w:pPr>
              <w:spacing w:after="160"/>
              <w:rPr>
                <w:rFonts w:ascii="Verdana" w:hAnsi="Verdana"/>
                <w:sz w:val="22"/>
                <w:szCs w:val="22"/>
              </w:rPr>
            </w:pPr>
            <w:r w:rsidRPr="003842F8">
              <w:rPr>
                <w:rFonts w:ascii="Verdana" w:hAnsi="Verdana"/>
                <w:sz w:val="22"/>
                <w:szCs w:val="22"/>
              </w:rPr>
              <w:t>34659878</w:t>
            </w:r>
          </w:p>
        </w:tc>
        <w:tc>
          <w:tcPr>
            <w:tcW w:w="950" w:type="pct"/>
            <w:hideMark/>
          </w:tcPr>
          <w:p w14:paraId="7895164A" w14:textId="77777777" w:rsidR="003842F8" w:rsidRPr="003842F8" w:rsidRDefault="003842F8" w:rsidP="003842F8">
            <w:pPr>
              <w:spacing w:after="160"/>
              <w:rPr>
                <w:rFonts w:ascii="Verdana" w:hAnsi="Verdana"/>
                <w:sz w:val="22"/>
                <w:szCs w:val="22"/>
              </w:rPr>
            </w:pPr>
            <w:r w:rsidRPr="003842F8">
              <w:rPr>
                <w:rFonts w:ascii="Verdana" w:hAnsi="Verdana"/>
                <w:sz w:val="22"/>
                <w:szCs w:val="22"/>
              </w:rPr>
              <w:t>159962</w:t>
            </w:r>
          </w:p>
        </w:tc>
      </w:tr>
      <w:tr w:rsidR="003842F8" w:rsidRPr="003842F8" w14:paraId="312CA803" w14:textId="77777777" w:rsidTr="003842F8">
        <w:tc>
          <w:tcPr>
            <w:tcW w:w="900" w:type="pct"/>
            <w:hideMark/>
          </w:tcPr>
          <w:p w14:paraId="2FB1B14A" w14:textId="77777777" w:rsidR="003842F8" w:rsidRPr="003842F8" w:rsidRDefault="003842F8" w:rsidP="003842F8">
            <w:pPr>
              <w:spacing w:after="160"/>
              <w:rPr>
                <w:rFonts w:ascii="Verdana" w:hAnsi="Verdana"/>
                <w:sz w:val="22"/>
                <w:szCs w:val="22"/>
              </w:rPr>
            </w:pPr>
            <w:r w:rsidRPr="003842F8">
              <w:rPr>
                <w:rFonts w:ascii="Verdana" w:hAnsi="Verdana"/>
                <w:sz w:val="22"/>
                <w:szCs w:val="22"/>
              </w:rPr>
              <w:t>CORDOBA</w:t>
            </w:r>
          </w:p>
        </w:tc>
        <w:tc>
          <w:tcPr>
            <w:tcW w:w="2400" w:type="pct"/>
            <w:hideMark/>
          </w:tcPr>
          <w:p w14:paraId="4EEB3DA5" w14:textId="77777777" w:rsidR="003842F8" w:rsidRPr="003842F8" w:rsidRDefault="003842F8" w:rsidP="003842F8">
            <w:pPr>
              <w:spacing w:after="160"/>
              <w:rPr>
                <w:rFonts w:ascii="Verdana" w:hAnsi="Verdana"/>
                <w:sz w:val="22"/>
                <w:szCs w:val="22"/>
              </w:rPr>
            </w:pPr>
            <w:r w:rsidRPr="003842F8">
              <w:rPr>
                <w:rFonts w:ascii="Verdana" w:hAnsi="Verdana"/>
                <w:sz w:val="22"/>
                <w:szCs w:val="22"/>
              </w:rPr>
              <w:t>JAEL ROCIO DOMINGUEZ JARAMILLO</w:t>
            </w:r>
          </w:p>
        </w:tc>
        <w:tc>
          <w:tcPr>
            <w:tcW w:w="750" w:type="pct"/>
            <w:hideMark/>
          </w:tcPr>
          <w:p w14:paraId="31A8D402" w14:textId="77777777" w:rsidR="003842F8" w:rsidRPr="003842F8" w:rsidRDefault="003842F8" w:rsidP="003842F8">
            <w:pPr>
              <w:spacing w:after="160"/>
              <w:rPr>
                <w:rFonts w:ascii="Verdana" w:hAnsi="Verdana"/>
                <w:sz w:val="22"/>
                <w:szCs w:val="22"/>
              </w:rPr>
            </w:pPr>
            <w:r w:rsidRPr="003842F8">
              <w:rPr>
                <w:rFonts w:ascii="Verdana" w:hAnsi="Verdana"/>
                <w:sz w:val="22"/>
                <w:szCs w:val="22"/>
              </w:rPr>
              <w:t>50947353</w:t>
            </w:r>
          </w:p>
        </w:tc>
        <w:tc>
          <w:tcPr>
            <w:tcW w:w="950" w:type="pct"/>
            <w:hideMark/>
          </w:tcPr>
          <w:p w14:paraId="34DA2E3D" w14:textId="77777777" w:rsidR="003842F8" w:rsidRPr="003842F8" w:rsidRDefault="003842F8" w:rsidP="003842F8">
            <w:pPr>
              <w:spacing w:after="160"/>
              <w:rPr>
                <w:rFonts w:ascii="Verdana" w:hAnsi="Verdana"/>
                <w:sz w:val="22"/>
                <w:szCs w:val="22"/>
              </w:rPr>
            </w:pPr>
            <w:r w:rsidRPr="003842F8">
              <w:rPr>
                <w:rFonts w:ascii="Verdana" w:hAnsi="Verdana"/>
                <w:sz w:val="22"/>
                <w:szCs w:val="22"/>
              </w:rPr>
              <w:t>159579</w:t>
            </w:r>
          </w:p>
        </w:tc>
      </w:tr>
      <w:tr w:rsidR="003842F8" w:rsidRPr="003842F8" w14:paraId="5004C7F9" w14:textId="77777777" w:rsidTr="003842F8">
        <w:tc>
          <w:tcPr>
            <w:tcW w:w="900" w:type="pct"/>
            <w:hideMark/>
          </w:tcPr>
          <w:p w14:paraId="19364A5E" w14:textId="77777777" w:rsidR="003842F8" w:rsidRPr="003842F8" w:rsidRDefault="003842F8" w:rsidP="003842F8">
            <w:pPr>
              <w:spacing w:after="160"/>
              <w:rPr>
                <w:rFonts w:ascii="Verdana" w:hAnsi="Verdana"/>
                <w:sz w:val="22"/>
                <w:szCs w:val="22"/>
              </w:rPr>
            </w:pPr>
            <w:r w:rsidRPr="003842F8">
              <w:rPr>
                <w:rFonts w:ascii="Verdana" w:hAnsi="Verdana"/>
                <w:sz w:val="22"/>
                <w:szCs w:val="22"/>
              </w:rPr>
              <w:t>MAGDALENA</w:t>
            </w:r>
          </w:p>
        </w:tc>
        <w:tc>
          <w:tcPr>
            <w:tcW w:w="2400" w:type="pct"/>
            <w:hideMark/>
          </w:tcPr>
          <w:p w14:paraId="52CFB25E" w14:textId="77777777" w:rsidR="003842F8" w:rsidRPr="003842F8" w:rsidRDefault="003842F8" w:rsidP="003842F8">
            <w:pPr>
              <w:spacing w:after="160"/>
              <w:rPr>
                <w:rFonts w:ascii="Verdana" w:hAnsi="Verdana"/>
                <w:sz w:val="22"/>
                <w:szCs w:val="22"/>
              </w:rPr>
            </w:pPr>
            <w:r w:rsidRPr="003842F8">
              <w:rPr>
                <w:rFonts w:ascii="Verdana" w:hAnsi="Verdana"/>
                <w:sz w:val="22"/>
                <w:szCs w:val="22"/>
              </w:rPr>
              <w:t>ASHFIELD LEONARDO ROBINSON ALTAMAR</w:t>
            </w:r>
          </w:p>
        </w:tc>
        <w:tc>
          <w:tcPr>
            <w:tcW w:w="750" w:type="pct"/>
            <w:hideMark/>
          </w:tcPr>
          <w:p w14:paraId="04FA9F29" w14:textId="77777777" w:rsidR="003842F8" w:rsidRPr="003842F8" w:rsidRDefault="003842F8" w:rsidP="003842F8">
            <w:pPr>
              <w:spacing w:after="160"/>
              <w:rPr>
                <w:rFonts w:ascii="Verdana" w:hAnsi="Verdana"/>
                <w:sz w:val="22"/>
                <w:szCs w:val="22"/>
              </w:rPr>
            </w:pPr>
            <w:r w:rsidRPr="003842F8">
              <w:rPr>
                <w:rFonts w:ascii="Verdana" w:hAnsi="Verdana"/>
                <w:sz w:val="22"/>
                <w:szCs w:val="22"/>
              </w:rPr>
              <w:t>72265044</w:t>
            </w:r>
          </w:p>
        </w:tc>
        <w:tc>
          <w:tcPr>
            <w:tcW w:w="950" w:type="pct"/>
            <w:hideMark/>
          </w:tcPr>
          <w:p w14:paraId="1DB8A7A9" w14:textId="77777777" w:rsidR="003842F8" w:rsidRPr="003842F8" w:rsidRDefault="003842F8" w:rsidP="003842F8">
            <w:pPr>
              <w:spacing w:after="160"/>
              <w:rPr>
                <w:rFonts w:ascii="Verdana" w:hAnsi="Verdana"/>
                <w:sz w:val="22"/>
                <w:szCs w:val="22"/>
              </w:rPr>
            </w:pPr>
            <w:r w:rsidRPr="003842F8">
              <w:rPr>
                <w:rFonts w:ascii="Verdana" w:hAnsi="Verdana"/>
                <w:sz w:val="22"/>
                <w:szCs w:val="22"/>
              </w:rPr>
              <w:t>139573</w:t>
            </w:r>
          </w:p>
        </w:tc>
      </w:tr>
      <w:tr w:rsidR="003842F8" w:rsidRPr="003842F8" w14:paraId="56BD7E01" w14:textId="77777777" w:rsidTr="003842F8">
        <w:tc>
          <w:tcPr>
            <w:tcW w:w="900" w:type="pct"/>
            <w:hideMark/>
          </w:tcPr>
          <w:p w14:paraId="62788388" w14:textId="77777777" w:rsidR="003842F8" w:rsidRPr="003842F8" w:rsidRDefault="003842F8" w:rsidP="003842F8">
            <w:pPr>
              <w:spacing w:after="160"/>
              <w:rPr>
                <w:rFonts w:ascii="Verdana" w:hAnsi="Verdana"/>
                <w:sz w:val="22"/>
                <w:szCs w:val="22"/>
              </w:rPr>
            </w:pPr>
            <w:r w:rsidRPr="003842F8">
              <w:rPr>
                <w:rFonts w:ascii="Verdana" w:hAnsi="Verdana"/>
                <w:sz w:val="22"/>
                <w:szCs w:val="22"/>
              </w:rPr>
              <w:t>QUINDIO</w:t>
            </w:r>
          </w:p>
        </w:tc>
        <w:tc>
          <w:tcPr>
            <w:tcW w:w="2400" w:type="pct"/>
            <w:hideMark/>
          </w:tcPr>
          <w:p w14:paraId="445ADDB6" w14:textId="77777777" w:rsidR="003842F8" w:rsidRPr="003842F8" w:rsidRDefault="003842F8" w:rsidP="003842F8">
            <w:pPr>
              <w:spacing w:after="160"/>
              <w:rPr>
                <w:rFonts w:ascii="Verdana" w:hAnsi="Verdana"/>
                <w:sz w:val="22"/>
                <w:szCs w:val="22"/>
              </w:rPr>
            </w:pPr>
            <w:r w:rsidRPr="003842F8">
              <w:rPr>
                <w:rFonts w:ascii="Verdana" w:hAnsi="Verdana"/>
                <w:sz w:val="22"/>
                <w:szCs w:val="22"/>
              </w:rPr>
              <w:t>CLAUDIA LILIANA DUQUE PATIÑO</w:t>
            </w:r>
          </w:p>
        </w:tc>
        <w:tc>
          <w:tcPr>
            <w:tcW w:w="750" w:type="pct"/>
            <w:hideMark/>
          </w:tcPr>
          <w:p w14:paraId="6CF858C5" w14:textId="77777777" w:rsidR="003842F8" w:rsidRPr="003842F8" w:rsidRDefault="003842F8" w:rsidP="003842F8">
            <w:pPr>
              <w:spacing w:after="160"/>
              <w:rPr>
                <w:rFonts w:ascii="Verdana" w:hAnsi="Verdana"/>
                <w:sz w:val="22"/>
                <w:szCs w:val="22"/>
              </w:rPr>
            </w:pPr>
            <w:r w:rsidRPr="003842F8">
              <w:rPr>
                <w:rFonts w:ascii="Verdana" w:hAnsi="Verdana"/>
                <w:sz w:val="22"/>
                <w:szCs w:val="22"/>
              </w:rPr>
              <w:t>41956532</w:t>
            </w:r>
          </w:p>
        </w:tc>
        <w:tc>
          <w:tcPr>
            <w:tcW w:w="950" w:type="pct"/>
            <w:hideMark/>
          </w:tcPr>
          <w:p w14:paraId="0E726C9D" w14:textId="77777777" w:rsidR="003842F8" w:rsidRPr="003842F8" w:rsidRDefault="003842F8" w:rsidP="003842F8">
            <w:pPr>
              <w:spacing w:after="160"/>
              <w:rPr>
                <w:rFonts w:ascii="Verdana" w:hAnsi="Verdana"/>
                <w:sz w:val="22"/>
                <w:szCs w:val="22"/>
              </w:rPr>
            </w:pPr>
            <w:r w:rsidRPr="003842F8">
              <w:rPr>
                <w:rFonts w:ascii="Verdana" w:hAnsi="Verdana"/>
                <w:sz w:val="22"/>
                <w:szCs w:val="22"/>
              </w:rPr>
              <w:t>157327</w:t>
            </w:r>
          </w:p>
        </w:tc>
      </w:tr>
    </w:tbl>
    <w:p w14:paraId="38BE4AB1" w14:textId="77777777" w:rsidR="003842F8" w:rsidRDefault="00857ED8" w:rsidP="002A57AD">
      <w:pPr>
        <w:pStyle w:val="Prrafodelista"/>
        <w:numPr>
          <w:ilvl w:val="0"/>
          <w:numId w:val="1"/>
        </w:numPr>
        <w:rPr>
          <w:rFonts w:ascii="Verdana" w:hAnsi="Verdana"/>
          <w:sz w:val="22"/>
          <w:szCs w:val="22"/>
        </w:rPr>
      </w:pPr>
      <w:r w:rsidRPr="003842F8">
        <w:rPr>
          <w:rFonts w:ascii="Verdana" w:hAnsi="Verdana"/>
          <w:sz w:val="22"/>
          <w:szCs w:val="22"/>
        </w:rPr>
        <w:t xml:space="preserve">Que mediante la Resolución 1557 de 17 de septiembre de 2015, proferida por la Dirección de la Regional ICBF Boyacá, se asigna las funciones de Coordinador del Grupo Jurídico de la Regional, al servidor público </w:t>
      </w:r>
      <w:r w:rsidRPr="003842F8">
        <w:rPr>
          <w:rFonts w:ascii="Verdana" w:hAnsi="Verdana"/>
          <w:sz w:val="22"/>
          <w:szCs w:val="22"/>
        </w:rPr>
        <w:lastRenderedPageBreak/>
        <w:t>OLIVERIO CASTAÑEDA MOLINA, identificado con la cédula de ciudadanía N° 79108337 y tarjeta profesional N° 69430 del Consejo Superior de la Judicatura.</w:t>
      </w:r>
    </w:p>
    <w:p w14:paraId="3E71F71E" w14:textId="77777777" w:rsidR="003842F8" w:rsidRDefault="00857ED8" w:rsidP="002A57AD">
      <w:pPr>
        <w:pStyle w:val="Prrafodelista"/>
        <w:numPr>
          <w:ilvl w:val="0"/>
          <w:numId w:val="1"/>
        </w:numPr>
        <w:rPr>
          <w:rFonts w:ascii="Verdana" w:hAnsi="Verdana"/>
          <w:sz w:val="22"/>
          <w:szCs w:val="22"/>
        </w:rPr>
      </w:pPr>
      <w:r w:rsidRPr="003842F8">
        <w:rPr>
          <w:rFonts w:ascii="Verdana" w:hAnsi="Verdana"/>
          <w:sz w:val="22"/>
          <w:szCs w:val="22"/>
        </w:rPr>
        <w:t>Que mediante la Resolución 04522 de septiembre 03 de 2015, proferida por la Dirección de la Regional ICBF Cauca, se asigna las funciones de Coordinador del Grupo Jurídico, al servidor público HORACIO ENRIQUE DORADO QUINTERO, identificado con la cédula de ciudadanía N° 10.291.728 y tarjeta profesional N° 214.157.</w:t>
      </w:r>
    </w:p>
    <w:p w14:paraId="34481A60" w14:textId="77777777" w:rsidR="003842F8" w:rsidRDefault="00857ED8" w:rsidP="002A57AD">
      <w:pPr>
        <w:pStyle w:val="Prrafodelista"/>
        <w:numPr>
          <w:ilvl w:val="0"/>
          <w:numId w:val="1"/>
        </w:numPr>
        <w:rPr>
          <w:rFonts w:ascii="Verdana" w:hAnsi="Verdana"/>
          <w:sz w:val="22"/>
          <w:szCs w:val="22"/>
        </w:rPr>
      </w:pPr>
      <w:r w:rsidRPr="003842F8">
        <w:rPr>
          <w:rFonts w:ascii="Verdana" w:hAnsi="Verdana"/>
          <w:sz w:val="22"/>
          <w:szCs w:val="22"/>
        </w:rPr>
        <w:t>Que mediante la Resolución 2692 de noviembre 06 de 2015, proferida por la Dirección de la Regional ICBF Córdoba, se asigna las funciones de Coordinador del Grupo Jurídico, al servidor público JESUS ANTONIO PINTO ANGULO, identificado con la cédula de ciudadanía N° 78.734.578 y tarjeta profesional N° 148.968.</w:t>
      </w:r>
    </w:p>
    <w:p w14:paraId="319B017D" w14:textId="77777777" w:rsidR="003842F8" w:rsidRDefault="00857ED8" w:rsidP="002A57AD">
      <w:pPr>
        <w:pStyle w:val="Prrafodelista"/>
        <w:numPr>
          <w:ilvl w:val="0"/>
          <w:numId w:val="1"/>
        </w:numPr>
        <w:rPr>
          <w:rFonts w:ascii="Verdana" w:hAnsi="Verdana"/>
          <w:sz w:val="22"/>
          <w:szCs w:val="22"/>
        </w:rPr>
      </w:pPr>
      <w:r w:rsidRPr="003842F8">
        <w:rPr>
          <w:rFonts w:ascii="Verdana" w:hAnsi="Verdana"/>
          <w:sz w:val="22"/>
          <w:szCs w:val="22"/>
        </w:rPr>
        <w:t>Que mediante la Resolución 01232 de agosto 27 de 2015, proferida por la Dirección de la Regional ICBF Magdalena, se asigna las funciones de Coordinadora del Grupo Jurídico, a la servidora pública NOHORA DEYBIS PEÑALOZA MARQUEZ, identificada con la cédula de ciudadanía N° 56.097.023 y tarjeta profesional N° 116305.</w:t>
      </w:r>
    </w:p>
    <w:p w14:paraId="599BB123" w14:textId="77777777" w:rsidR="003842F8" w:rsidRDefault="00857ED8" w:rsidP="002A57AD">
      <w:pPr>
        <w:pStyle w:val="Prrafodelista"/>
        <w:numPr>
          <w:ilvl w:val="0"/>
          <w:numId w:val="1"/>
        </w:numPr>
        <w:rPr>
          <w:rFonts w:ascii="Verdana" w:hAnsi="Verdana"/>
          <w:sz w:val="22"/>
          <w:szCs w:val="22"/>
        </w:rPr>
      </w:pPr>
      <w:r w:rsidRPr="003842F8">
        <w:rPr>
          <w:rFonts w:ascii="Verdana" w:hAnsi="Verdana"/>
          <w:sz w:val="22"/>
          <w:szCs w:val="22"/>
        </w:rPr>
        <w:t>Que mediante la Resolución 1266 de noviembre 12 de 2015, proferida por la Dirección de la Regional ICBF Quindío, se asigna las funciones de Coordinadora del Grupo Jurídico, a la servidora pública ANA MARIA GIRALDO MARTÍNEZ, identificada con la cédula de ciudadanía N° 41.927.200 y tarjeta profesional N° 152.698.</w:t>
      </w:r>
    </w:p>
    <w:p w14:paraId="5532D363" w14:textId="77777777" w:rsidR="003842F8" w:rsidRDefault="00857ED8" w:rsidP="002A57AD">
      <w:pPr>
        <w:pStyle w:val="Prrafodelista"/>
        <w:numPr>
          <w:ilvl w:val="0"/>
          <w:numId w:val="1"/>
        </w:numPr>
        <w:rPr>
          <w:rFonts w:ascii="Verdana" w:hAnsi="Verdana"/>
          <w:sz w:val="22"/>
          <w:szCs w:val="22"/>
        </w:rPr>
      </w:pPr>
      <w:r w:rsidRPr="003842F8">
        <w:rPr>
          <w:rFonts w:ascii="Verdana" w:hAnsi="Verdana"/>
          <w:sz w:val="22"/>
          <w:szCs w:val="22"/>
        </w:rPr>
        <w:t>Que de acuerdo con las nuevas designaciones se hace necesario modificar el artículo 1 de las Resoluciones 1887 de abril 2 de 2015 y 3284 del 1 de junio de 2015.</w:t>
      </w:r>
    </w:p>
    <w:p w14:paraId="2556716D" w14:textId="77777777" w:rsidR="003842F8" w:rsidRDefault="00857ED8" w:rsidP="002A57AD">
      <w:pPr>
        <w:pStyle w:val="Prrafodelista"/>
        <w:numPr>
          <w:ilvl w:val="0"/>
          <w:numId w:val="1"/>
        </w:numPr>
        <w:rPr>
          <w:rFonts w:ascii="Verdana" w:hAnsi="Verdana"/>
          <w:sz w:val="22"/>
          <w:szCs w:val="22"/>
        </w:rPr>
      </w:pPr>
      <w:r w:rsidRPr="003842F8">
        <w:rPr>
          <w:rFonts w:ascii="Verdana" w:hAnsi="Verdana"/>
          <w:sz w:val="22"/>
          <w:szCs w:val="22"/>
        </w:rPr>
        <w:t>Que está modificación, no afecta ni varía el articulado restante de la&lt;sic&gt; citadas resoluciones.</w:t>
      </w:r>
    </w:p>
    <w:p w14:paraId="228043F6" w14:textId="2B9F1DE3" w:rsidR="00857ED8" w:rsidRPr="003842F8" w:rsidRDefault="00857ED8" w:rsidP="002A57AD">
      <w:pPr>
        <w:pStyle w:val="Prrafodelista"/>
        <w:numPr>
          <w:ilvl w:val="0"/>
          <w:numId w:val="1"/>
        </w:numPr>
        <w:rPr>
          <w:rFonts w:ascii="Verdana" w:hAnsi="Verdana"/>
          <w:sz w:val="22"/>
          <w:szCs w:val="22"/>
        </w:rPr>
      </w:pPr>
      <w:r w:rsidRPr="003842F8">
        <w:rPr>
          <w:rFonts w:ascii="Verdana" w:hAnsi="Verdana"/>
          <w:sz w:val="22"/>
          <w:szCs w:val="22"/>
        </w:rPr>
        <w:t>Que en mérito a lo expuesto,</w:t>
      </w:r>
    </w:p>
    <w:p w14:paraId="2DBC0C69" w14:textId="004A2391" w:rsidR="00857ED8" w:rsidRPr="003842F8" w:rsidRDefault="00857ED8" w:rsidP="003842F8">
      <w:pPr>
        <w:jc w:val="center"/>
        <w:rPr>
          <w:rFonts w:ascii="Verdana" w:hAnsi="Verdana"/>
          <w:b/>
          <w:bCs/>
          <w:sz w:val="22"/>
          <w:szCs w:val="22"/>
        </w:rPr>
      </w:pPr>
      <w:r w:rsidRPr="003842F8">
        <w:rPr>
          <w:rFonts w:ascii="Verdana" w:hAnsi="Verdana"/>
          <w:b/>
          <w:bCs/>
          <w:sz w:val="22"/>
          <w:szCs w:val="22"/>
        </w:rPr>
        <w:t>RESUELVE</w:t>
      </w:r>
      <w:r w:rsidR="003842F8" w:rsidRPr="003842F8">
        <w:rPr>
          <w:rFonts w:ascii="Verdana" w:hAnsi="Verdana"/>
          <w:b/>
          <w:bCs/>
          <w:sz w:val="22"/>
          <w:szCs w:val="22"/>
        </w:rPr>
        <w:t>:</w:t>
      </w:r>
    </w:p>
    <w:p w14:paraId="5A9F0A1C" w14:textId="25CED7C3" w:rsidR="00857ED8" w:rsidRPr="002A57AD" w:rsidRDefault="00857ED8" w:rsidP="002A57AD">
      <w:pPr>
        <w:rPr>
          <w:rFonts w:ascii="Verdana" w:hAnsi="Verdana"/>
          <w:sz w:val="22"/>
          <w:szCs w:val="22"/>
        </w:rPr>
      </w:pPr>
      <w:r w:rsidRPr="00F7113B">
        <w:rPr>
          <w:rFonts w:ascii="Verdana" w:hAnsi="Verdana"/>
          <w:b/>
          <w:bCs/>
          <w:sz w:val="22"/>
          <w:szCs w:val="22"/>
        </w:rPr>
        <w:t xml:space="preserve">ARTÍCULO </w:t>
      </w:r>
      <w:r w:rsidR="003842F8" w:rsidRPr="00F7113B">
        <w:rPr>
          <w:rFonts w:ascii="Verdana" w:hAnsi="Verdana"/>
          <w:b/>
          <w:bCs/>
          <w:sz w:val="22"/>
          <w:szCs w:val="22"/>
        </w:rPr>
        <w:t>1o</w:t>
      </w:r>
      <w:r w:rsidRPr="00F7113B">
        <w:rPr>
          <w:rFonts w:ascii="Verdana" w:hAnsi="Verdana"/>
          <w:b/>
          <w:bCs/>
          <w:sz w:val="22"/>
          <w:szCs w:val="22"/>
        </w:rPr>
        <w:t>.</w:t>
      </w:r>
      <w:r w:rsidRPr="002A57AD">
        <w:rPr>
          <w:rFonts w:ascii="Verdana" w:hAnsi="Verdana"/>
          <w:sz w:val="22"/>
          <w:szCs w:val="22"/>
        </w:rPr>
        <w:t xml:space="preserve"> Designar como Administradores Regionales en el ICBF, del Sistema Único de Gestión e Información Litigiosa del Estado - eKOGUI, a los servidores públicos que se relacionan a continuación, así:</w:t>
      </w:r>
    </w:p>
    <w:tbl>
      <w:tblPr>
        <w:tblStyle w:val="Tablaconcuadrcula"/>
        <w:tblW w:w="5100" w:type="pct"/>
        <w:tblLook w:val="04A0" w:firstRow="1" w:lastRow="0" w:firstColumn="1" w:lastColumn="0" w:noHBand="0" w:noVBand="1"/>
      </w:tblPr>
      <w:tblGrid>
        <w:gridCol w:w="1619"/>
        <w:gridCol w:w="3807"/>
        <w:gridCol w:w="1588"/>
        <w:gridCol w:w="1991"/>
      </w:tblGrid>
      <w:tr w:rsidR="008D4C1D" w:rsidRPr="008D4C1D" w14:paraId="0488EE6C" w14:textId="77777777" w:rsidTr="008D4C1D">
        <w:tc>
          <w:tcPr>
            <w:tcW w:w="900" w:type="pct"/>
            <w:hideMark/>
          </w:tcPr>
          <w:p w14:paraId="5DDE2AA9" w14:textId="77777777" w:rsidR="008D4C1D" w:rsidRPr="008D4C1D" w:rsidRDefault="008D4C1D" w:rsidP="008D4C1D">
            <w:pPr>
              <w:spacing w:after="160"/>
              <w:rPr>
                <w:rFonts w:ascii="Verdana" w:hAnsi="Verdana"/>
                <w:sz w:val="22"/>
                <w:szCs w:val="22"/>
              </w:rPr>
            </w:pPr>
            <w:r w:rsidRPr="008D4C1D">
              <w:rPr>
                <w:rFonts w:ascii="Verdana" w:hAnsi="Verdana"/>
                <w:b/>
                <w:bCs/>
                <w:sz w:val="22"/>
                <w:szCs w:val="22"/>
              </w:rPr>
              <w:t>REGIONAL</w:t>
            </w:r>
          </w:p>
        </w:tc>
        <w:tc>
          <w:tcPr>
            <w:tcW w:w="2150" w:type="pct"/>
            <w:hideMark/>
          </w:tcPr>
          <w:p w14:paraId="2F178AA9" w14:textId="77777777" w:rsidR="008D4C1D" w:rsidRPr="008D4C1D" w:rsidRDefault="008D4C1D" w:rsidP="008D4C1D">
            <w:pPr>
              <w:spacing w:after="160"/>
              <w:rPr>
                <w:rFonts w:ascii="Verdana" w:hAnsi="Verdana"/>
                <w:sz w:val="22"/>
                <w:szCs w:val="22"/>
              </w:rPr>
            </w:pPr>
            <w:r w:rsidRPr="008D4C1D">
              <w:rPr>
                <w:rFonts w:ascii="Verdana" w:hAnsi="Verdana"/>
                <w:b/>
                <w:bCs/>
                <w:sz w:val="22"/>
                <w:szCs w:val="22"/>
              </w:rPr>
              <w:t>NOMBRE</w:t>
            </w:r>
          </w:p>
        </w:tc>
        <w:tc>
          <w:tcPr>
            <w:tcW w:w="900" w:type="pct"/>
            <w:hideMark/>
          </w:tcPr>
          <w:p w14:paraId="352F4A24" w14:textId="77777777" w:rsidR="008D4C1D" w:rsidRPr="008D4C1D" w:rsidRDefault="008D4C1D" w:rsidP="008D4C1D">
            <w:pPr>
              <w:spacing w:after="160"/>
              <w:rPr>
                <w:rFonts w:ascii="Verdana" w:hAnsi="Verdana"/>
                <w:sz w:val="22"/>
                <w:szCs w:val="22"/>
              </w:rPr>
            </w:pPr>
            <w:r w:rsidRPr="008D4C1D">
              <w:rPr>
                <w:rFonts w:ascii="Verdana" w:hAnsi="Verdana"/>
                <w:b/>
                <w:bCs/>
                <w:sz w:val="22"/>
                <w:szCs w:val="22"/>
              </w:rPr>
              <w:t>CÉDULA</w:t>
            </w:r>
          </w:p>
        </w:tc>
        <w:tc>
          <w:tcPr>
            <w:tcW w:w="1100" w:type="pct"/>
            <w:hideMark/>
          </w:tcPr>
          <w:p w14:paraId="723C0B43" w14:textId="77777777" w:rsidR="008D4C1D" w:rsidRPr="008D4C1D" w:rsidRDefault="008D4C1D" w:rsidP="008D4C1D">
            <w:pPr>
              <w:spacing w:after="160"/>
              <w:rPr>
                <w:rFonts w:ascii="Verdana" w:hAnsi="Verdana"/>
                <w:sz w:val="22"/>
                <w:szCs w:val="22"/>
              </w:rPr>
            </w:pPr>
            <w:r w:rsidRPr="008D4C1D">
              <w:rPr>
                <w:rFonts w:ascii="Verdana" w:hAnsi="Verdana"/>
                <w:b/>
                <w:bCs/>
                <w:sz w:val="22"/>
                <w:szCs w:val="22"/>
              </w:rPr>
              <w:t>TARJETA</w:t>
            </w:r>
            <w:r w:rsidRPr="008D4C1D">
              <w:rPr>
                <w:rFonts w:ascii="Verdana" w:hAnsi="Verdana"/>
                <w:b/>
                <w:bCs/>
                <w:sz w:val="22"/>
                <w:szCs w:val="22"/>
              </w:rPr>
              <w:br/>
              <w:t>PROFESIONAL</w:t>
            </w:r>
          </w:p>
        </w:tc>
      </w:tr>
      <w:tr w:rsidR="008D4C1D" w:rsidRPr="008D4C1D" w14:paraId="20BEF9CC" w14:textId="77777777" w:rsidTr="008D4C1D">
        <w:tc>
          <w:tcPr>
            <w:tcW w:w="900" w:type="pct"/>
            <w:hideMark/>
          </w:tcPr>
          <w:p w14:paraId="142F5A10" w14:textId="77777777" w:rsidR="008D4C1D" w:rsidRPr="008D4C1D" w:rsidRDefault="008D4C1D" w:rsidP="008D4C1D">
            <w:pPr>
              <w:spacing w:after="160"/>
              <w:rPr>
                <w:rFonts w:ascii="Verdana" w:hAnsi="Verdana"/>
                <w:sz w:val="22"/>
                <w:szCs w:val="22"/>
              </w:rPr>
            </w:pPr>
            <w:r w:rsidRPr="008D4C1D">
              <w:rPr>
                <w:rFonts w:ascii="Verdana" w:hAnsi="Verdana"/>
                <w:sz w:val="22"/>
                <w:szCs w:val="22"/>
              </w:rPr>
              <w:t>BOYACA</w:t>
            </w:r>
          </w:p>
        </w:tc>
        <w:tc>
          <w:tcPr>
            <w:tcW w:w="2150" w:type="pct"/>
            <w:hideMark/>
          </w:tcPr>
          <w:p w14:paraId="779ECD75" w14:textId="77777777" w:rsidR="008D4C1D" w:rsidRPr="008D4C1D" w:rsidRDefault="008D4C1D" w:rsidP="008D4C1D">
            <w:pPr>
              <w:spacing w:after="160"/>
              <w:rPr>
                <w:rFonts w:ascii="Verdana" w:hAnsi="Verdana"/>
                <w:sz w:val="22"/>
                <w:szCs w:val="22"/>
              </w:rPr>
            </w:pPr>
            <w:r w:rsidRPr="008D4C1D">
              <w:rPr>
                <w:rFonts w:ascii="Verdana" w:hAnsi="Verdana"/>
                <w:sz w:val="22"/>
                <w:szCs w:val="22"/>
              </w:rPr>
              <w:t>OLIVERIO CASTAÑEDA MOLINA</w:t>
            </w:r>
          </w:p>
        </w:tc>
        <w:tc>
          <w:tcPr>
            <w:tcW w:w="900" w:type="pct"/>
            <w:hideMark/>
          </w:tcPr>
          <w:p w14:paraId="223D03CE" w14:textId="77777777" w:rsidR="008D4C1D" w:rsidRPr="008D4C1D" w:rsidRDefault="008D4C1D" w:rsidP="008D4C1D">
            <w:pPr>
              <w:spacing w:after="160"/>
              <w:rPr>
                <w:rFonts w:ascii="Verdana" w:hAnsi="Verdana"/>
                <w:sz w:val="22"/>
                <w:szCs w:val="22"/>
              </w:rPr>
            </w:pPr>
            <w:r w:rsidRPr="008D4C1D">
              <w:rPr>
                <w:rFonts w:ascii="Verdana" w:hAnsi="Verdana"/>
                <w:sz w:val="22"/>
                <w:szCs w:val="22"/>
              </w:rPr>
              <w:t>79.106.337</w:t>
            </w:r>
          </w:p>
        </w:tc>
        <w:tc>
          <w:tcPr>
            <w:tcW w:w="1100" w:type="pct"/>
            <w:hideMark/>
          </w:tcPr>
          <w:p w14:paraId="19C7CAE2" w14:textId="77777777" w:rsidR="008D4C1D" w:rsidRPr="008D4C1D" w:rsidRDefault="008D4C1D" w:rsidP="008D4C1D">
            <w:pPr>
              <w:spacing w:after="160"/>
              <w:rPr>
                <w:rFonts w:ascii="Verdana" w:hAnsi="Verdana"/>
                <w:sz w:val="22"/>
                <w:szCs w:val="22"/>
              </w:rPr>
            </w:pPr>
            <w:r w:rsidRPr="008D4C1D">
              <w:rPr>
                <w:rFonts w:ascii="Verdana" w:hAnsi="Verdana"/>
                <w:sz w:val="22"/>
                <w:szCs w:val="22"/>
              </w:rPr>
              <w:t>69430</w:t>
            </w:r>
          </w:p>
        </w:tc>
      </w:tr>
      <w:tr w:rsidR="008D4C1D" w:rsidRPr="008D4C1D" w14:paraId="04C3D669" w14:textId="77777777" w:rsidTr="008D4C1D">
        <w:tc>
          <w:tcPr>
            <w:tcW w:w="900" w:type="pct"/>
            <w:hideMark/>
          </w:tcPr>
          <w:p w14:paraId="5981DBB4" w14:textId="77777777" w:rsidR="008D4C1D" w:rsidRPr="008D4C1D" w:rsidRDefault="008D4C1D" w:rsidP="008D4C1D">
            <w:pPr>
              <w:spacing w:after="160"/>
              <w:rPr>
                <w:rFonts w:ascii="Verdana" w:hAnsi="Verdana"/>
                <w:sz w:val="22"/>
                <w:szCs w:val="22"/>
              </w:rPr>
            </w:pPr>
            <w:r w:rsidRPr="008D4C1D">
              <w:rPr>
                <w:rFonts w:ascii="Verdana" w:hAnsi="Verdana"/>
                <w:sz w:val="22"/>
                <w:szCs w:val="22"/>
              </w:rPr>
              <w:t>CAUCA</w:t>
            </w:r>
          </w:p>
        </w:tc>
        <w:tc>
          <w:tcPr>
            <w:tcW w:w="2150" w:type="pct"/>
            <w:hideMark/>
          </w:tcPr>
          <w:p w14:paraId="65D66500" w14:textId="77777777" w:rsidR="008D4C1D" w:rsidRPr="008D4C1D" w:rsidRDefault="008D4C1D" w:rsidP="008D4C1D">
            <w:pPr>
              <w:spacing w:after="160"/>
              <w:rPr>
                <w:rFonts w:ascii="Verdana" w:hAnsi="Verdana"/>
                <w:sz w:val="22"/>
                <w:szCs w:val="22"/>
              </w:rPr>
            </w:pPr>
            <w:r w:rsidRPr="008D4C1D">
              <w:rPr>
                <w:rFonts w:ascii="Verdana" w:hAnsi="Verdana"/>
                <w:sz w:val="22"/>
                <w:szCs w:val="22"/>
              </w:rPr>
              <w:t>HORACIO ENRIQUE DORADO QUINTERO</w:t>
            </w:r>
          </w:p>
        </w:tc>
        <w:tc>
          <w:tcPr>
            <w:tcW w:w="900" w:type="pct"/>
            <w:hideMark/>
          </w:tcPr>
          <w:p w14:paraId="6CED9E51" w14:textId="77777777" w:rsidR="008D4C1D" w:rsidRPr="008D4C1D" w:rsidRDefault="008D4C1D" w:rsidP="008D4C1D">
            <w:pPr>
              <w:spacing w:after="160"/>
              <w:rPr>
                <w:rFonts w:ascii="Verdana" w:hAnsi="Verdana"/>
                <w:sz w:val="22"/>
                <w:szCs w:val="22"/>
              </w:rPr>
            </w:pPr>
            <w:r w:rsidRPr="008D4C1D">
              <w:rPr>
                <w:rFonts w:ascii="Verdana" w:hAnsi="Verdana"/>
                <w:sz w:val="22"/>
                <w:szCs w:val="22"/>
              </w:rPr>
              <w:t>10.291.728</w:t>
            </w:r>
          </w:p>
        </w:tc>
        <w:tc>
          <w:tcPr>
            <w:tcW w:w="1100" w:type="pct"/>
            <w:hideMark/>
          </w:tcPr>
          <w:p w14:paraId="72DF8A26" w14:textId="77777777" w:rsidR="008D4C1D" w:rsidRPr="008D4C1D" w:rsidRDefault="008D4C1D" w:rsidP="008D4C1D">
            <w:pPr>
              <w:spacing w:after="160"/>
              <w:rPr>
                <w:rFonts w:ascii="Verdana" w:hAnsi="Verdana"/>
                <w:sz w:val="22"/>
                <w:szCs w:val="22"/>
              </w:rPr>
            </w:pPr>
            <w:r w:rsidRPr="008D4C1D">
              <w:rPr>
                <w:rFonts w:ascii="Verdana" w:hAnsi="Verdana"/>
                <w:sz w:val="22"/>
                <w:szCs w:val="22"/>
              </w:rPr>
              <w:t>214.157</w:t>
            </w:r>
          </w:p>
        </w:tc>
      </w:tr>
      <w:tr w:rsidR="008D4C1D" w:rsidRPr="008D4C1D" w14:paraId="451DE73B" w14:textId="77777777" w:rsidTr="008D4C1D">
        <w:tc>
          <w:tcPr>
            <w:tcW w:w="900" w:type="pct"/>
            <w:hideMark/>
          </w:tcPr>
          <w:p w14:paraId="68051E55" w14:textId="77777777" w:rsidR="008D4C1D" w:rsidRPr="008D4C1D" w:rsidRDefault="008D4C1D" w:rsidP="008D4C1D">
            <w:pPr>
              <w:spacing w:after="160"/>
              <w:rPr>
                <w:rFonts w:ascii="Verdana" w:hAnsi="Verdana"/>
                <w:sz w:val="22"/>
                <w:szCs w:val="22"/>
              </w:rPr>
            </w:pPr>
            <w:r w:rsidRPr="008D4C1D">
              <w:rPr>
                <w:rFonts w:ascii="Verdana" w:hAnsi="Verdana"/>
                <w:sz w:val="22"/>
                <w:szCs w:val="22"/>
              </w:rPr>
              <w:t>CÓRDOBA</w:t>
            </w:r>
          </w:p>
        </w:tc>
        <w:tc>
          <w:tcPr>
            <w:tcW w:w="2150" w:type="pct"/>
            <w:hideMark/>
          </w:tcPr>
          <w:p w14:paraId="276998D1" w14:textId="77777777" w:rsidR="008D4C1D" w:rsidRPr="008D4C1D" w:rsidRDefault="008D4C1D" w:rsidP="008D4C1D">
            <w:pPr>
              <w:spacing w:after="160"/>
              <w:rPr>
                <w:rFonts w:ascii="Verdana" w:hAnsi="Verdana"/>
                <w:sz w:val="22"/>
                <w:szCs w:val="22"/>
              </w:rPr>
            </w:pPr>
            <w:r w:rsidRPr="008D4C1D">
              <w:rPr>
                <w:rFonts w:ascii="Verdana" w:hAnsi="Verdana"/>
                <w:sz w:val="22"/>
                <w:szCs w:val="22"/>
              </w:rPr>
              <w:t>JESUS ANTONIO PINTO ANGULO</w:t>
            </w:r>
          </w:p>
        </w:tc>
        <w:tc>
          <w:tcPr>
            <w:tcW w:w="900" w:type="pct"/>
            <w:hideMark/>
          </w:tcPr>
          <w:p w14:paraId="19186005" w14:textId="77777777" w:rsidR="008D4C1D" w:rsidRPr="008D4C1D" w:rsidRDefault="008D4C1D" w:rsidP="008D4C1D">
            <w:pPr>
              <w:spacing w:after="160"/>
              <w:rPr>
                <w:rFonts w:ascii="Verdana" w:hAnsi="Verdana"/>
                <w:sz w:val="22"/>
                <w:szCs w:val="22"/>
              </w:rPr>
            </w:pPr>
            <w:r w:rsidRPr="008D4C1D">
              <w:rPr>
                <w:rFonts w:ascii="Verdana" w:hAnsi="Verdana"/>
                <w:sz w:val="22"/>
                <w:szCs w:val="22"/>
              </w:rPr>
              <w:t>78.734.578</w:t>
            </w:r>
          </w:p>
        </w:tc>
        <w:tc>
          <w:tcPr>
            <w:tcW w:w="1100" w:type="pct"/>
            <w:hideMark/>
          </w:tcPr>
          <w:p w14:paraId="57286E57" w14:textId="77777777" w:rsidR="008D4C1D" w:rsidRPr="008D4C1D" w:rsidRDefault="008D4C1D" w:rsidP="008D4C1D">
            <w:pPr>
              <w:spacing w:after="160"/>
              <w:rPr>
                <w:rFonts w:ascii="Verdana" w:hAnsi="Verdana"/>
                <w:sz w:val="22"/>
                <w:szCs w:val="22"/>
              </w:rPr>
            </w:pPr>
            <w:r w:rsidRPr="008D4C1D">
              <w:rPr>
                <w:rFonts w:ascii="Verdana" w:hAnsi="Verdana"/>
                <w:sz w:val="22"/>
                <w:szCs w:val="22"/>
              </w:rPr>
              <w:t>148.968</w:t>
            </w:r>
          </w:p>
        </w:tc>
      </w:tr>
      <w:tr w:rsidR="008D4C1D" w:rsidRPr="008D4C1D" w14:paraId="0CAA1268" w14:textId="77777777" w:rsidTr="008D4C1D">
        <w:tc>
          <w:tcPr>
            <w:tcW w:w="900" w:type="pct"/>
            <w:hideMark/>
          </w:tcPr>
          <w:p w14:paraId="273CA44B" w14:textId="77777777" w:rsidR="008D4C1D" w:rsidRPr="008D4C1D" w:rsidRDefault="008D4C1D" w:rsidP="008D4C1D">
            <w:pPr>
              <w:spacing w:after="160"/>
              <w:rPr>
                <w:rFonts w:ascii="Verdana" w:hAnsi="Verdana"/>
                <w:sz w:val="22"/>
                <w:szCs w:val="22"/>
              </w:rPr>
            </w:pPr>
            <w:r w:rsidRPr="008D4C1D">
              <w:rPr>
                <w:rFonts w:ascii="Verdana" w:hAnsi="Verdana"/>
                <w:sz w:val="22"/>
                <w:szCs w:val="22"/>
              </w:rPr>
              <w:t>MAGDALENA</w:t>
            </w:r>
          </w:p>
        </w:tc>
        <w:tc>
          <w:tcPr>
            <w:tcW w:w="2150" w:type="pct"/>
            <w:hideMark/>
          </w:tcPr>
          <w:p w14:paraId="5C778D43" w14:textId="77777777" w:rsidR="008D4C1D" w:rsidRPr="008D4C1D" w:rsidRDefault="008D4C1D" w:rsidP="008D4C1D">
            <w:pPr>
              <w:spacing w:after="160"/>
              <w:rPr>
                <w:rFonts w:ascii="Verdana" w:hAnsi="Verdana"/>
                <w:sz w:val="22"/>
                <w:szCs w:val="22"/>
              </w:rPr>
            </w:pPr>
            <w:r w:rsidRPr="008D4C1D">
              <w:rPr>
                <w:rFonts w:ascii="Verdana" w:hAnsi="Verdana"/>
                <w:sz w:val="22"/>
                <w:szCs w:val="22"/>
              </w:rPr>
              <w:t>NOHORA DEYBIS PENALOZA MARQUEZ</w:t>
            </w:r>
          </w:p>
        </w:tc>
        <w:tc>
          <w:tcPr>
            <w:tcW w:w="900" w:type="pct"/>
            <w:hideMark/>
          </w:tcPr>
          <w:p w14:paraId="71733022" w14:textId="77777777" w:rsidR="008D4C1D" w:rsidRPr="008D4C1D" w:rsidRDefault="008D4C1D" w:rsidP="008D4C1D">
            <w:pPr>
              <w:spacing w:after="160"/>
              <w:rPr>
                <w:rFonts w:ascii="Verdana" w:hAnsi="Verdana"/>
                <w:sz w:val="22"/>
                <w:szCs w:val="22"/>
              </w:rPr>
            </w:pPr>
            <w:r w:rsidRPr="008D4C1D">
              <w:rPr>
                <w:rFonts w:ascii="Verdana" w:hAnsi="Verdana"/>
                <w:sz w:val="22"/>
                <w:szCs w:val="22"/>
              </w:rPr>
              <w:t>56.097.023</w:t>
            </w:r>
          </w:p>
        </w:tc>
        <w:tc>
          <w:tcPr>
            <w:tcW w:w="1100" w:type="pct"/>
            <w:hideMark/>
          </w:tcPr>
          <w:p w14:paraId="6B0A7EA9" w14:textId="77777777" w:rsidR="008D4C1D" w:rsidRPr="008D4C1D" w:rsidRDefault="008D4C1D" w:rsidP="008D4C1D">
            <w:pPr>
              <w:spacing w:after="160"/>
              <w:rPr>
                <w:rFonts w:ascii="Verdana" w:hAnsi="Verdana"/>
                <w:sz w:val="22"/>
                <w:szCs w:val="22"/>
              </w:rPr>
            </w:pPr>
            <w:r w:rsidRPr="008D4C1D">
              <w:rPr>
                <w:rFonts w:ascii="Verdana" w:hAnsi="Verdana"/>
                <w:sz w:val="22"/>
                <w:szCs w:val="22"/>
              </w:rPr>
              <w:t>116.305</w:t>
            </w:r>
          </w:p>
        </w:tc>
      </w:tr>
      <w:tr w:rsidR="008D4C1D" w:rsidRPr="008D4C1D" w14:paraId="7D7497ED" w14:textId="77777777" w:rsidTr="008D4C1D">
        <w:tc>
          <w:tcPr>
            <w:tcW w:w="900" w:type="pct"/>
            <w:hideMark/>
          </w:tcPr>
          <w:p w14:paraId="7390E0BE" w14:textId="77777777" w:rsidR="008D4C1D" w:rsidRPr="008D4C1D" w:rsidRDefault="008D4C1D" w:rsidP="008D4C1D">
            <w:pPr>
              <w:spacing w:after="160"/>
              <w:rPr>
                <w:rFonts w:ascii="Verdana" w:hAnsi="Verdana"/>
                <w:sz w:val="22"/>
                <w:szCs w:val="22"/>
              </w:rPr>
            </w:pPr>
            <w:r w:rsidRPr="008D4C1D">
              <w:rPr>
                <w:rFonts w:ascii="Verdana" w:hAnsi="Verdana"/>
                <w:sz w:val="22"/>
                <w:szCs w:val="22"/>
              </w:rPr>
              <w:t>QUINDÍO</w:t>
            </w:r>
          </w:p>
        </w:tc>
        <w:tc>
          <w:tcPr>
            <w:tcW w:w="2150" w:type="pct"/>
            <w:hideMark/>
          </w:tcPr>
          <w:p w14:paraId="180AC55F" w14:textId="77777777" w:rsidR="008D4C1D" w:rsidRPr="008D4C1D" w:rsidRDefault="008D4C1D" w:rsidP="008D4C1D">
            <w:pPr>
              <w:spacing w:after="160"/>
              <w:rPr>
                <w:rFonts w:ascii="Verdana" w:hAnsi="Verdana"/>
                <w:sz w:val="22"/>
                <w:szCs w:val="22"/>
              </w:rPr>
            </w:pPr>
            <w:r w:rsidRPr="008D4C1D">
              <w:rPr>
                <w:rFonts w:ascii="Verdana" w:hAnsi="Verdana"/>
                <w:sz w:val="22"/>
                <w:szCs w:val="22"/>
              </w:rPr>
              <w:t>ANA MARIA GIRALDO MARTINEZ</w:t>
            </w:r>
          </w:p>
        </w:tc>
        <w:tc>
          <w:tcPr>
            <w:tcW w:w="900" w:type="pct"/>
            <w:hideMark/>
          </w:tcPr>
          <w:p w14:paraId="70429A29" w14:textId="77777777" w:rsidR="008D4C1D" w:rsidRPr="008D4C1D" w:rsidRDefault="008D4C1D" w:rsidP="008D4C1D">
            <w:pPr>
              <w:spacing w:after="160"/>
              <w:rPr>
                <w:rFonts w:ascii="Verdana" w:hAnsi="Verdana"/>
                <w:sz w:val="22"/>
                <w:szCs w:val="22"/>
              </w:rPr>
            </w:pPr>
            <w:r w:rsidRPr="008D4C1D">
              <w:rPr>
                <w:rFonts w:ascii="Verdana" w:hAnsi="Verdana"/>
                <w:sz w:val="22"/>
                <w:szCs w:val="22"/>
              </w:rPr>
              <w:t>41.927.200</w:t>
            </w:r>
          </w:p>
        </w:tc>
        <w:tc>
          <w:tcPr>
            <w:tcW w:w="1100" w:type="pct"/>
            <w:hideMark/>
          </w:tcPr>
          <w:p w14:paraId="46211021" w14:textId="77777777" w:rsidR="008D4C1D" w:rsidRPr="008D4C1D" w:rsidRDefault="008D4C1D" w:rsidP="008D4C1D">
            <w:pPr>
              <w:spacing w:after="160"/>
              <w:rPr>
                <w:rFonts w:ascii="Verdana" w:hAnsi="Verdana"/>
                <w:sz w:val="22"/>
                <w:szCs w:val="22"/>
              </w:rPr>
            </w:pPr>
            <w:r w:rsidRPr="008D4C1D">
              <w:rPr>
                <w:rFonts w:ascii="Verdana" w:hAnsi="Verdana"/>
                <w:sz w:val="22"/>
                <w:szCs w:val="22"/>
              </w:rPr>
              <w:t>152.698</w:t>
            </w:r>
          </w:p>
        </w:tc>
      </w:tr>
    </w:tbl>
    <w:p w14:paraId="3C0E9602" w14:textId="4EA85CB1" w:rsidR="00857ED8" w:rsidRPr="002A57AD" w:rsidRDefault="00857ED8" w:rsidP="002A57AD">
      <w:pPr>
        <w:rPr>
          <w:rFonts w:ascii="Verdana" w:hAnsi="Verdana"/>
          <w:sz w:val="22"/>
          <w:szCs w:val="22"/>
        </w:rPr>
      </w:pPr>
      <w:r w:rsidRPr="008D4C1D">
        <w:rPr>
          <w:rFonts w:ascii="Verdana" w:hAnsi="Verdana"/>
          <w:b/>
          <w:bCs/>
          <w:sz w:val="22"/>
          <w:szCs w:val="22"/>
        </w:rPr>
        <w:lastRenderedPageBreak/>
        <w:t xml:space="preserve">ARTÍCULO </w:t>
      </w:r>
      <w:r w:rsidR="008D4C1D" w:rsidRPr="008D4C1D">
        <w:rPr>
          <w:rFonts w:ascii="Verdana" w:hAnsi="Verdana"/>
          <w:b/>
          <w:bCs/>
          <w:sz w:val="22"/>
          <w:szCs w:val="22"/>
        </w:rPr>
        <w:t>2o</w:t>
      </w:r>
      <w:r w:rsidRPr="008D4C1D">
        <w:rPr>
          <w:rFonts w:ascii="Verdana" w:hAnsi="Verdana"/>
          <w:b/>
          <w:bCs/>
          <w:sz w:val="22"/>
          <w:szCs w:val="22"/>
        </w:rPr>
        <w:t>.</w:t>
      </w:r>
      <w:r w:rsidRPr="002A57AD">
        <w:rPr>
          <w:rFonts w:ascii="Verdana" w:hAnsi="Verdana"/>
          <w:sz w:val="22"/>
          <w:szCs w:val="22"/>
        </w:rPr>
        <w:t xml:space="preserve"> Toda ausencia temporal o definitiva de los administradores regionales del Sistema eKOGUI, será informada por los Directores Regionales del ICBF, al administrador central del ICBF y a la Agencia Nacional de Defensa Jurídica del Estado, dentro de los 10 días siguientes a la fecha de la citada novedad.</w:t>
      </w:r>
    </w:p>
    <w:p w14:paraId="378E6E0F" w14:textId="65E4433C" w:rsidR="00857ED8" w:rsidRPr="002A57AD" w:rsidRDefault="00857ED8" w:rsidP="002A57AD">
      <w:pPr>
        <w:rPr>
          <w:rFonts w:ascii="Verdana" w:hAnsi="Verdana"/>
          <w:sz w:val="22"/>
          <w:szCs w:val="22"/>
        </w:rPr>
      </w:pPr>
      <w:r w:rsidRPr="008D4C1D">
        <w:rPr>
          <w:rFonts w:ascii="Verdana" w:hAnsi="Verdana"/>
          <w:b/>
          <w:bCs/>
          <w:sz w:val="22"/>
          <w:szCs w:val="22"/>
        </w:rPr>
        <w:t xml:space="preserve">ARTÍCULO </w:t>
      </w:r>
      <w:r w:rsidR="008D4C1D" w:rsidRPr="008D4C1D">
        <w:rPr>
          <w:rFonts w:ascii="Verdana" w:hAnsi="Verdana"/>
          <w:b/>
          <w:bCs/>
          <w:sz w:val="22"/>
          <w:szCs w:val="22"/>
        </w:rPr>
        <w:t>3o</w:t>
      </w:r>
      <w:r w:rsidRPr="008D4C1D">
        <w:rPr>
          <w:rFonts w:ascii="Verdana" w:hAnsi="Verdana"/>
          <w:b/>
          <w:bCs/>
          <w:sz w:val="22"/>
          <w:szCs w:val="22"/>
        </w:rPr>
        <w:t>.</w:t>
      </w:r>
      <w:r w:rsidRPr="002A57AD">
        <w:rPr>
          <w:rFonts w:ascii="Verdana" w:hAnsi="Verdana"/>
          <w:sz w:val="22"/>
          <w:szCs w:val="22"/>
        </w:rPr>
        <w:t xml:space="preserve"> La presente Resolución rige a partir de la fecha de su expedición.</w:t>
      </w:r>
    </w:p>
    <w:p w14:paraId="01BC84F1" w14:textId="4C8628BA" w:rsidR="00857ED8" w:rsidRPr="008D4C1D" w:rsidRDefault="00857ED8" w:rsidP="00037BD9">
      <w:pPr>
        <w:jc w:val="center"/>
        <w:rPr>
          <w:rFonts w:ascii="Verdana" w:hAnsi="Verdana"/>
          <w:b/>
          <w:bCs/>
          <w:sz w:val="22"/>
          <w:szCs w:val="22"/>
        </w:rPr>
      </w:pPr>
      <w:r w:rsidRPr="008D4C1D">
        <w:rPr>
          <w:rFonts w:ascii="Verdana" w:hAnsi="Verdana"/>
          <w:b/>
          <w:bCs/>
          <w:sz w:val="22"/>
          <w:szCs w:val="22"/>
        </w:rPr>
        <w:t>COMUNIQUESE Y CÚMPLASE</w:t>
      </w:r>
      <w:r w:rsidR="008D4C1D" w:rsidRPr="008D4C1D">
        <w:rPr>
          <w:rFonts w:ascii="Verdana" w:hAnsi="Verdana"/>
          <w:b/>
          <w:bCs/>
          <w:sz w:val="22"/>
          <w:szCs w:val="22"/>
        </w:rPr>
        <w:t>,</w:t>
      </w:r>
    </w:p>
    <w:p w14:paraId="683844D1" w14:textId="03BD20E8" w:rsidR="00857ED8" w:rsidRPr="002A57AD" w:rsidRDefault="00857ED8" w:rsidP="00037BD9">
      <w:pPr>
        <w:jc w:val="center"/>
        <w:rPr>
          <w:rFonts w:ascii="Verdana" w:hAnsi="Verdana"/>
          <w:sz w:val="22"/>
          <w:szCs w:val="22"/>
        </w:rPr>
      </w:pPr>
      <w:r w:rsidRPr="002A57AD">
        <w:rPr>
          <w:rFonts w:ascii="Verdana" w:hAnsi="Verdana"/>
          <w:sz w:val="22"/>
          <w:szCs w:val="22"/>
        </w:rPr>
        <w:t xml:space="preserve">Dada en Bogotá, D.C, a los 30 </w:t>
      </w:r>
      <w:r w:rsidR="008D4C1D">
        <w:rPr>
          <w:rFonts w:ascii="Verdana" w:hAnsi="Verdana"/>
          <w:sz w:val="22"/>
          <w:szCs w:val="22"/>
        </w:rPr>
        <w:t xml:space="preserve">días del mes de noviembre de </w:t>
      </w:r>
      <w:r w:rsidRPr="002A57AD">
        <w:rPr>
          <w:rFonts w:ascii="Verdana" w:hAnsi="Verdana"/>
          <w:sz w:val="22"/>
          <w:szCs w:val="22"/>
        </w:rPr>
        <w:t>2015</w:t>
      </w:r>
    </w:p>
    <w:p w14:paraId="24AE2038" w14:textId="7334EE2A" w:rsidR="00857ED8" w:rsidRPr="008D4C1D" w:rsidRDefault="00857ED8" w:rsidP="00037BD9">
      <w:pPr>
        <w:jc w:val="center"/>
        <w:rPr>
          <w:rFonts w:ascii="Verdana" w:hAnsi="Verdana"/>
          <w:b/>
          <w:bCs/>
          <w:sz w:val="22"/>
          <w:szCs w:val="22"/>
        </w:rPr>
      </w:pPr>
      <w:r w:rsidRPr="008D4C1D">
        <w:rPr>
          <w:rFonts w:ascii="Verdana" w:hAnsi="Verdana"/>
          <w:b/>
          <w:bCs/>
          <w:sz w:val="22"/>
          <w:szCs w:val="22"/>
        </w:rPr>
        <w:t>CRISTINA PLAZAS MICHELSEN</w:t>
      </w:r>
    </w:p>
    <w:p w14:paraId="72527C30" w14:textId="10CB0E14" w:rsidR="0088588F" w:rsidRPr="002A57AD" w:rsidRDefault="00037BD9" w:rsidP="00037BD9">
      <w:pPr>
        <w:jc w:val="center"/>
        <w:rPr>
          <w:rFonts w:ascii="Verdana" w:hAnsi="Verdana"/>
          <w:sz w:val="22"/>
          <w:szCs w:val="22"/>
        </w:rPr>
      </w:pPr>
      <w:r w:rsidRPr="002A57AD">
        <w:rPr>
          <w:rFonts w:ascii="Verdana" w:hAnsi="Verdana"/>
          <w:sz w:val="22"/>
          <w:szCs w:val="22"/>
        </w:rPr>
        <w:t>DIRECTORA GENERAL</w:t>
      </w:r>
    </w:p>
    <w:sectPr w:rsidR="0088588F" w:rsidRPr="002A57A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071E6"/>
    <w:multiLevelType w:val="hybridMultilevel"/>
    <w:tmpl w:val="B770B9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09670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967"/>
    <w:rsid w:val="00015D2A"/>
    <w:rsid w:val="00021ABA"/>
    <w:rsid w:val="00037BD9"/>
    <w:rsid w:val="002A57AD"/>
    <w:rsid w:val="003842F8"/>
    <w:rsid w:val="00490B89"/>
    <w:rsid w:val="00550F5C"/>
    <w:rsid w:val="00721967"/>
    <w:rsid w:val="00857ED8"/>
    <w:rsid w:val="0088588F"/>
    <w:rsid w:val="008D4C1D"/>
    <w:rsid w:val="009F2B3E"/>
    <w:rsid w:val="00B8140B"/>
    <w:rsid w:val="00ED4D83"/>
    <w:rsid w:val="00F7113B"/>
    <w:rsid w:val="00FE7F7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0AB81"/>
  <w15:chartTrackingRefBased/>
  <w15:docId w15:val="{59762972-2636-4DF0-A608-48B29A4DF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219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219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2196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2196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721967"/>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721967"/>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721967"/>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721967"/>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721967"/>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19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219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21967"/>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21967"/>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721967"/>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721967"/>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721967"/>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721967"/>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721967"/>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72196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19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196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1967"/>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721967"/>
    <w:pPr>
      <w:spacing w:before="160"/>
      <w:jc w:val="center"/>
    </w:pPr>
    <w:rPr>
      <w:i/>
      <w:iCs/>
      <w:color w:val="404040" w:themeColor="text1" w:themeTint="BF"/>
    </w:rPr>
  </w:style>
  <w:style w:type="character" w:customStyle="1" w:styleId="CitaCar">
    <w:name w:val="Cita Car"/>
    <w:basedOn w:val="Fuentedeprrafopredeter"/>
    <w:link w:val="Cita"/>
    <w:uiPriority w:val="29"/>
    <w:rsid w:val="00721967"/>
    <w:rPr>
      <w:i/>
      <w:iCs/>
      <w:color w:val="404040" w:themeColor="text1" w:themeTint="BF"/>
    </w:rPr>
  </w:style>
  <w:style w:type="paragraph" w:styleId="Prrafodelista">
    <w:name w:val="List Paragraph"/>
    <w:basedOn w:val="Normal"/>
    <w:uiPriority w:val="34"/>
    <w:qFormat/>
    <w:rsid w:val="00721967"/>
    <w:pPr>
      <w:ind w:left="720"/>
      <w:contextualSpacing/>
    </w:pPr>
  </w:style>
  <w:style w:type="character" w:styleId="nfasisintenso">
    <w:name w:val="Intense Emphasis"/>
    <w:basedOn w:val="Fuentedeprrafopredeter"/>
    <w:uiPriority w:val="21"/>
    <w:qFormat/>
    <w:rsid w:val="00721967"/>
    <w:rPr>
      <w:i/>
      <w:iCs/>
      <w:color w:val="0F4761" w:themeColor="accent1" w:themeShade="BF"/>
    </w:rPr>
  </w:style>
  <w:style w:type="paragraph" w:styleId="Citadestacada">
    <w:name w:val="Intense Quote"/>
    <w:basedOn w:val="Normal"/>
    <w:next w:val="Normal"/>
    <w:link w:val="CitadestacadaCar"/>
    <w:uiPriority w:val="30"/>
    <w:qFormat/>
    <w:rsid w:val="007219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21967"/>
    <w:rPr>
      <w:i/>
      <w:iCs/>
      <w:color w:val="0F4761" w:themeColor="accent1" w:themeShade="BF"/>
    </w:rPr>
  </w:style>
  <w:style w:type="character" w:styleId="Referenciaintensa">
    <w:name w:val="Intense Reference"/>
    <w:basedOn w:val="Fuentedeprrafopredeter"/>
    <w:uiPriority w:val="32"/>
    <w:qFormat/>
    <w:rsid w:val="00721967"/>
    <w:rPr>
      <w:b/>
      <w:bCs/>
      <w:smallCaps/>
      <w:color w:val="0F4761" w:themeColor="accent1" w:themeShade="BF"/>
      <w:spacing w:val="5"/>
    </w:rPr>
  </w:style>
  <w:style w:type="table" w:styleId="Tablaconcuadrcula">
    <w:name w:val="Table Grid"/>
    <w:basedOn w:val="Tablanormal"/>
    <w:uiPriority w:val="39"/>
    <w:rsid w:val="003842F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5EEE3D-6DDF-47DE-AC1C-B92C1D52F1D1}"/>
</file>

<file path=customXml/itemProps2.xml><?xml version="1.0" encoding="utf-8"?>
<ds:datastoreItem xmlns:ds="http://schemas.openxmlformats.org/officeDocument/2006/customXml" ds:itemID="{E80E5F50-54F7-47BD-9D9D-01BB3FFEED77}"/>
</file>

<file path=customXml/itemProps3.xml><?xml version="1.0" encoding="utf-8"?>
<ds:datastoreItem xmlns:ds="http://schemas.openxmlformats.org/officeDocument/2006/customXml" ds:itemID="{EA6DE226-3D36-4BF5-8E41-B75DB4B9293B}"/>
</file>

<file path=docProps/app.xml><?xml version="1.0" encoding="utf-8"?>
<Properties xmlns="http://schemas.openxmlformats.org/officeDocument/2006/extended-properties" xmlns:vt="http://schemas.openxmlformats.org/officeDocument/2006/docPropsVTypes">
  <Template>Normal</Template>
  <TotalTime>9</TotalTime>
  <Pages>3</Pages>
  <Words>666</Words>
  <Characters>3669</Characters>
  <Application>Microsoft Office Word</Application>
  <DocSecurity>0</DocSecurity>
  <Lines>30</Lines>
  <Paragraphs>8</Paragraphs>
  <ScaleCrop>false</ScaleCrop>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10</cp:revision>
  <dcterms:created xsi:type="dcterms:W3CDTF">2026-02-06T19:07:00Z</dcterms:created>
  <dcterms:modified xsi:type="dcterms:W3CDTF">2026-02-06T21:43:00Z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