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2835" w14:textId="77777777" w:rsidR="00D14633" w:rsidRPr="00D14633" w:rsidRDefault="00D14633" w:rsidP="00D14633">
      <w:pPr>
        <w:jc w:val="center"/>
        <w:rPr>
          <w:rFonts w:ascii="Verdana" w:hAnsi="Verdana"/>
          <w:sz w:val="22"/>
          <w:szCs w:val="22"/>
        </w:rPr>
      </w:pPr>
      <w:r w:rsidRPr="00D14633">
        <w:rPr>
          <w:rFonts w:ascii="Verdana" w:hAnsi="Verdana"/>
          <w:b/>
          <w:bCs/>
          <w:sz w:val="22"/>
          <w:szCs w:val="22"/>
        </w:rPr>
        <w:t>CONCEPTO 87 DE 2017</w:t>
      </w:r>
    </w:p>
    <w:p w14:paraId="57304874" w14:textId="77777777" w:rsidR="00D14633" w:rsidRPr="00D14633" w:rsidRDefault="00D14633" w:rsidP="00D14633">
      <w:pPr>
        <w:jc w:val="center"/>
        <w:rPr>
          <w:rFonts w:ascii="Verdana" w:hAnsi="Verdana"/>
          <w:sz w:val="22"/>
          <w:szCs w:val="22"/>
        </w:rPr>
      </w:pPr>
      <w:r w:rsidRPr="00D14633">
        <w:rPr>
          <w:rFonts w:ascii="Verdana" w:hAnsi="Verdana"/>
          <w:sz w:val="22"/>
          <w:szCs w:val="22"/>
        </w:rPr>
        <w:t>(Agosto 2)</w:t>
      </w:r>
    </w:p>
    <w:p w14:paraId="43F7C63E" w14:textId="77777777" w:rsidR="00D14633" w:rsidRPr="00D14633" w:rsidRDefault="00D14633" w:rsidP="00D14633">
      <w:pPr>
        <w:jc w:val="center"/>
        <w:rPr>
          <w:rFonts w:ascii="Verdana" w:hAnsi="Verdana"/>
          <w:sz w:val="22"/>
          <w:szCs w:val="22"/>
        </w:rPr>
      </w:pPr>
      <w:r w:rsidRPr="00D14633">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D14633" w:rsidRPr="00D14633" w14:paraId="776FDF9E" w14:textId="77777777" w:rsidTr="00D14633">
        <w:trPr>
          <w:tblCellSpacing w:w="15" w:type="dxa"/>
        </w:trPr>
        <w:tc>
          <w:tcPr>
            <w:tcW w:w="643" w:type="pct"/>
            <w:tcBorders>
              <w:top w:val="nil"/>
              <w:left w:val="nil"/>
              <w:bottom w:val="nil"/>
              <w:right w:val="nil"/>
            </w:tcBorders>
            <w:tcMar>
              <w:top w:w="0" w:type="dxa"/>
              <w:left w:w="0" w:type="dxa"/>
              <w:bottom w:w="0" w:type="dxa"/>
              <w:right w:w="0" w:type="dxa"/>
            </w:tcMar>
            <w:hideMark/>
          </w:tcPr>
          <w:p w14:paraId="19C21236" w14:textId="77777777" w:rsidR="00D14633" w:rsidRPr="00D14633" w:rsidRDefault="00D14633" w:rsidP="00D14633">
            <w:pPr>
              <w:jc w:val="both"/>
              <w:rPr>
                <w:rFonts w:ascii="Verdana" w:hAnsi="Verdana"/>
                <w:sz w:val="22"/>
                <w:szCs w:val="22"/>
              </w:rPr>
            </w:pPr>
            <w:r w:rsidRPr="00D14633">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45415BE9" w14:textId="77777777" w:rsidR="00D14633" w:rsidRPr="00D14633" w:rsidRDefault="00D14633" w:rsidP="00D14633">
            <w:pPr>
              <w:jc w:val="both"/>
              <w:rPr>
                <w:rFonts w:ascii="Verdana" w:hAnsi="Verdana"/>
                <w:sz w:val="22"/>
                <w:szCs w:val="22"/>
              </w:rPr>
            </w:pPr>
            <w:r w:rsidRPr="00D14633">
              <w:rPr>
                <w:rFonts w:ascii="Verdana" w:hAnsi="Verdana"/>
                <w:sz w:val="22"/>
                <w:szCs w:val="22"/>
              </w:rPr>
              <w:t>Solicitud de concepto radicado bajo el No. 339143 del 12 de Julio de 2017.</w:t>
            </w:r>
          </w:p>
        </w:tc>
      </w:tr>
    </w:tbl>
    <w:p w14:paraId="19E2B8C5" w14:textId="0C1A4982" w:rsidR="00D14633" w:rsidRPr="00D14633" w:rsidRDefault="00D14633" w:rsidP="00D14633">
      <w:pPr>
        <w:jc w:val="both"/>
        <w:rPr>
          <w:rFonts w:ascii="Verdana" w:hAnsi="Verdana"/>
          <w:sz w:val="22"/>
          <w:szCs w:val="22"/>
        </w:rPr>
      </w:pPr>
      <w:r w:rsidRPr="00D14633">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29D72786" w14:textId="77777777" w:rsidR="00D14633" w:rsidRPr="00D14633" w:rsidRDefault="00D14633" w:rsidP="00D14633">
      <w:pPr>
        <w:jc w:val="both"/>
        <w:rPr>
          <w:rFonts w:ascii="Verdana" w:hAnsi="Verdana"/>
          <w:sz w:val="22"/>
          <w:szCs w:val="22"/>
        </w:rPr>
      </w:pPr>
      <w:r w:rsidRPr="00D14633">
        <w:rPr>
          <w:rFonts w:ascii="Verdana" w:hAnsi="Verdana"/>
          <w:b/>
          <w:bCs/>
          <w:sz w:val="22"/>
          <w:szCs w:val="22"/>
          <w:u w:val="single"/>
        </w:rPr>
        <w:t>1. PROBLEMA JURÍDICO</w:t>
      </w:r>
    </w:p>
    <w:p w14:paraId="3E13FDDF" w14:textId="77777777" w:rsidR="00D14633" w:rsidRPr="00D14633" w:rsidRDefault="00D14633" w:rsidP="00D14633">
      <w:pPr>
        <w:jc w:val="both"/>
        <w:rPr>
          <w:rFonts w:ascii="Verdana" w:hAnsi="Verdana"/>
          <w:sz w:val="22"/>
          <w:szCs w:val="22"/>
        </w:rPr>
      </w:pPr>
      <w:r w:rsidRPr="00D14633">
        <w:rPr>
          <w:rFonts w:ascii="Verdana" w:hAnsi="Verdana"/>
          <w:sz w:val="22"/>
          <w:szCs w:val="22"/>
        </w:rPr>
        <w:t>¿Para el otorgamiento o reconocimiento, de personería jurídica, así como, la actualización de juntas directivas por parte del ICBF, se exige el pago de impuestos?</w:t>
      </w:r>
    </w:p>
    <w:p w14:paraId="1FFF24B6" w14:textId="77777777" w:rsidR="00D14633" w:rsidRPr="00D14633" w:rsidRDefault="00D14633" w:rsidP="00D14633">
      <w:pPr>
        <w:jc w:val="both"/>
        <w:rPr>
          <w:rFonts w:ascii="Verdana" w:hAnsi="Verdana"/>
          <w:sz w:val="22"/>
          <w:szCs w:val="22"/>
        </w:rPr>
      </w:pPr>
      <w:r w:rsidRPr="00D14633">
        <w:rPr>
          <w:rFonts w:ascii="Verdana" w:hAnsi="Verdana"/>
          <w:b/>
          <w:bCs/>
          <w:sz w:val="22"/>
          <w:szCs w:val="22"/>
          <w:u w:val="single"/>
        </w:rPr>
        <w:t>2. ANÁLISIS DEL PROBLEMA JURÍDICO</w:t>
      </w:r>
    </w:p>
    <w:p w14:paraId="1A3025A6" w14:textId="77777777" w:rsidR="00D14633" w:rsidRPr="00D14633" w:rsidRDefault="00D14633" w:rsidP="00D14633">
      <w:pPr>
        <w:jc w:val="both"/>
        <w:rPr>
          <w:rFonts w:ascii="Verdana" w:hAnsi="Verdana"/>
          <w:sz w:val="22"/>
          <w:szCs w:val="22"/>
        </w:rPr>
      </w:pPr>
      <w:r w:rsidRPr="00D14633">
        <w:rPr>
          <w:rFonts w:ascii="Verdana" w:hAnsi="Verdana"/>
          <w:sz w:val="22"/>
          <w:szCs w:val="22"/>
        </w:rPr>
        <w:t>Se abordará el tema analizando: (2.1) Generalidades de las Personas Jurídicas y (2.2) Requisitos exigidos para el otorgamiento de personerías jurídicas y para la actualización de la junta directiva, y (2.3). Caso en Concreto.</w:t>
      </w:r>
    </w:p>
    <w:p w14:paraId="44210861" w14:textId="77777777" w:rsidR="00D14633" w:rsidRPr="00D14633" w:rsidRDefault="00D14633" w:rsidP="00D14633">
      <w:pPr>
        <w:jc w:val="both"/>
        <w:rPr>
          <w:rFonts w:ascii="Verdana" w:hAnsi="Verdana"/>
          <w:sz w:val="22"/>
          <w:szCs w:val="22"/>
        </w:rPr>
      </w:pPr>
      <w:r w:rsidRPr="00D14633">
        <w:rPr>
          <w:rFonts w:ascii="Verdana" w:hAnsi="Verdana"/>
          <w:b/>
          <w:bCs/>
          <w:sz w:val="22"/>
          <w:szCs w:val="22"/>
          <w:u w:val="single"/>
        </w:rPr>
        <w:t>(2.1) Generalidades de las Personas Jurídicas</w:t>
      </w:r>
    </w:p>
    <w:p w14:paraId="424B381F" w14:textId="3207EC0B" w:rsidR="00D14633" w:rsidRPr="00D14633" w:rsidRDefault="00D14633" w:rsidP="00D14633">
      <w:pPr>
        <w:jc w:val="both"/>
        <w:rPr>
          <w:rFonts w:ascii="Verdana" w:hAnsi="Verdana"/>
          <w:sz w:val="22"/>
          <w:szCs w:val="22"/>
        </w:rPr>
      </w:pPr>
      <w:r w:rsidRPr="00D14633">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5AB4D0A8" w14:textId="77777777" w:rsidR="00D14633" w:rsidRPr="00D14633" w:rsidRDefault="00D14633" w:rsidP="00D14633">
      <w:pPr>
        <w:jc w:val="both"/>
        <w:rPr>
          <w:rFonts w:ascii="Verdana" w:hAnsi="Verdana"/>
          <w:sz w:val="22"/>
          <w:szCs w:val="22"/>
        </w:rPr>
      </w:pPr>
      <w:r w:rsidRPr="00D14633">
        <w:rPr>
          <w:rFonts w:ascii="Verdana" w:hAnsi="Verdana"/>
          <w:sz w:val="22"/>
          <w:szCs w:val="22"/>
        </w:rPr>
        <w:t>En este sentido es preciso mencionar que se llaman personas jurídicas</w:t>
      </w:r>
      <w:r w:rsidRPr="00D14633">
        <w:rPr>
          <w:rFonts w:ascii="Verdana" w:hAnsi="Verdana"/>
          <w:b/>
          <w:bCs/>
          <w:sz w:val="22"/>
          <w:szCs w:val="22"/>
          <w:vertAlign w:val="superscript"/>
        </w:rPr>
        <w:t>(1)</w:t>
      </w:r>
      <w:r w:rsidRPr="00D14633">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65B59D3D" w14:textId="77777777" w:rsidR="00D14633" w:rsidRPr="00D14633" w:rsidRDefault="00D14633" w:rsidP="00D14633">
      <w:pPr>
        <w:jc w:val="both"/>
        <w:rPr>
          <w:rFonts w:ascii="Verdana" w:hAnsi="Verdana"/>
          <w:sz w:val="22"/>
          <w:szCs w:val="22"/>
        </w:rPr>
      </w:pPr>
      <w:r w:rsidRPr="00D14633">
        <w:rPr>
          <w:rFonts w:ascii="Verdana" w:hAnsi="Verdana"/>
          <w:sz w:val="22"/>
          <w:szCs w:val="22"/>
        </w:rPr>
        <w:t xml:space="preserve">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w:t>
      </w:r>
      <w:r w:rsidRPr="00D14633">
        <w:rPr>
          <w:rFonts w:ascii="Verdana" w:hAnsi="Verdana"/>
          <w:sz w:val="22"/>
          <w:szCs w:val="22"/>
        </w:rPr>
        <w:lastRenderedPageBreak/>
        <w:t>es decir las reglas de su constitución toda vez que es allí donde aparece su estructura y su modo de actuar en el campo civil.</w:t>
      </w:r>
    </w:p>
    <w:p w14:paraId="035E0FB2" w14:textId="77777777" w:rsidR="00D14633" w:rsidRPr="00D14633" w:rsidRDefault="00D14633" w:rsidP="00D14633">
      <w:pPr>
        <w:jc w:val="both"/>
        <w:rPr>
          <w:rFonts w:ascii="Verdana" w:hAnsi="Verdana"/>
          <w:sz w:val="22"/>
          <w:szCs w:val="22"/>
        </w:rPr>
      </w:pPr>
      <w:r w:rsidRPr="00D14633">
        <w:rPr>
          <w:rFonts w:ascii="Verdana" w:hAnsi="Verdana"/>
          <w:sz w:val="22"/>
          <w:szCs w:val="22"/>
        </w:rPr>
        <w:t>Así las cosas, se hace necesario precisar que el objeto y la capacidad contractual se limitan a lo establecido en los estatutos y demás disposiciones que regulan la forma de actuar de la persona jurídica.</w:t>
      </w:r>
    </w:p>
    <w:p w14:paraId="4A8CCDAB" w14:textId="77777777" w:rsidR="00D14633" w:rsidRPr="00D14633" w:rsidRDefault="00D14633" w:rsidP="00D14633">
      <w:pPr>
        <w:jc w:val="both"/>
        <w:rPr>
          <w:rFonts w:ascii="Verdana" w:hAnsi="Verdana"/>
          <w:sz w:val="22"/>
          <w:szCs w:val="22"/>
        </w:rPr>
      </w:pPr>
      <w:r w:rsidRPr="00D14633">
        <w:rPr>
          <w:rFonts w:ascii="Verdana" w:hAnsi="Verdana"/>
          <w:b/>
          <w:bCs/>
          <w:sz w:val="22"/>
          <w:szCs w:val="22"/>
          <w:u w:val="single"/>
        </w:rPr>
        <w:t>(2.2) Requisitos exigidos para el otorgamiento de personerías jurídicas y para la actualización de la junta directiva</w:t>
      </w:r>
    </w:p>
    <w:p w14:paraId="16BB0732" w14:textId="4C281602" w:rsidR="00D14633" w:rsidRPr="00D14633" w:rsidRDefault="00D14633" w:rsidP="00D14633">
      <w:pPr>
        <w:jc w:val="both"/>
        <w:rPr>
          <w:rFonts w:ascii="Verdana" w:hAnsi="Verdana"/>
          <w:sz w:val="22"/>
          <w:szCs w:val="22"/>
        </w:rPr>
      </w:pPr>
      <w:r w:rsidRPr="00D14633">
        <w:rPr>
          <w:rFonts w:ascii="Verdana" w:hAnsi="Verdana"/>
          <w:sz w:val="22"/>
          <w:szCs w:val="22"/>
        </w:rPr>
        <w:t>La Resolución No. 3899 del 8 de septiembre de 2010, modificada por las resoluciones Nos.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200FB620" w14:textId="67CC9EA5" w:rsidR="00D14633" w:rsidRPr="00D14633" w:rsidRDefault="00D14633" w:rsidP="00D14633">
      <w:pPr>
        <w:jc w:val="both"/>
        <w:rPr>
          <w:rFonts w:ascii="Verdana" w:hAnsi="Verdana"/>
          <w:sz w:val="22"/>
          <w:szCs w:val="22"/>
        </w:rPr>
      </w:pPr>
      <w:r w:rsidRPr="00D14633">
        <w:rPr>
          <w:rFonts w:ascii="Verdana" w:hAnsi="Verdana"/>
          <w:sz w:val="22"/>
          <w:szCs w:val="22"/>
        </w:rPr>
        <w:t>En virtud de lo establecido en el artículo 2o de la citada resolución, sus disposiciones se aplican a “(...)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15CA9C81" w14:textId="71B26D63" w:rsidR="00D14633" w:rsidRPr="00D14633" w:rsidRDefault="00D14633" w:rsidP="00D14633">
      <w:pPr>
        <w:jc w:val="both"/>
        <w:rPr>
          <w:rFonts w:ascii="Verdana" w:hAnsi="Verdana"/>
          <w:sz w:val="22"/>
          <w:szCs w:val="22"/>
        </w:rPr>
      </w:pPr>
      <w:r w:rsidRPr="00D14633">
        <w:rPr>
          <w:rFonts w:ascii="Verdana" w:hAnsi="Verdana"/>
          <w:sz w:val="22"/>
          <w:szCs w:val="22"/>
        </w:rPr>
        <w:t>El artículo 7o y 8o de la Resolución 3899 de 2010 modificado por la Resolución No. 3435 de 2016, establecen los requisitos y trámite que se deben tener en cuenta por parte de los interesados para el obtener el reconocimiento u otorgamiento de personería jurídica por el ICBF y pertenecer al Sistema Nacional de Bienestar Familiar.</w:t>
      </w:r>
    </w:p>
    <w:p w14:paraId="18E2C128" w14:textId="17194ED8" w:rsidR="00D14633" w:rsidRPr="00D14633" w:rsidRDefault="00D14633" w:rsidP="00D14633">
      <w:pPr>
        <w:jc w:val="both"/>
        <w:rPr>
          <w:rFonts w:ascii="Verdana" w:hAnsi="Verdana"/>
          <w:sz w:val="22"/>
          <w:szCs w:val="22"/>
        </w:rPr>
      </w:pPr>
      <w:r w:rsidRPr="00D14633">
        <w:rPr>
          <w:rFonts w:ascii="Verdana" w:hAnsi="Verdana"/>
          <w:sz w:val="22"/>
          <w:szCs w:val="22"/>
        </w:rPr>
        <w:t>Para el caso en concreto el artículo 8o de la mencionada Resolución, estableció:</w:t>
      </w:r>
    </w:p>
    <w:p w14:paraId="4E18C929" w14:textId="77777777" w:rsidR="00D14633" w:rsidRPr="00D14633" w:rsidRDefault="00D14633" w:rsidP="00D14633">
      <w:pPr>
        <w:jc w:val="both"/>
        <w:rPr>
          <w:rFonts w:ascii="Verdana" w:hAnsi="Verdana"/>
          <w:sz w:val="22"/>
          <w:szCs w:val="22"/>
        </w:rPr>
      </w:pPr>
      <w:r w:rsidRPr="00D14633">
        <w:rPr>
          <w:rFonts w:ascii="Verdana" w:hAnsi="Verdana"/>
          <w:sz w:val="22"/>
          <w:szCs w:val="22"/>
        </w:rPr>
        <w:t>(...)</w:t>
      </w:r>
    </w:p>
    <w:p w14:paraId="27EA1B7D" w14:textId="29E4648C" w:rsidR="00D14633" w:rsidRPr="00D14633" w:rsidRDefault="00D14633" w:rsidP="00D14633">
      <w:pPr>
        <w:jc w:val="both"/>
        <w:rPr>
          <w:rFonts w:ascii="Verdana" w:hAnsi="Verdana"/>
          <w:sz w:val="22"/>
          <w:szCs w:val="22"/>
        </w:rPr>
      </w:pPr>
      <w:r w:rsidRPr="00D14633">
        <w:rPr>
          <w:rFonts w:ascii="Verdana" w:hAnsi="Verdana"/>
          <w:sz w:val="22"/>
          <w:szCs w:val="22"/>
        </w:rPr>
        <w:t>Artículo 8o. TRÁMITE PARA EL SOLICITANTE. El interesado en obtener el otorgamiento de personería jurídica por parte del ICBF o el reconocimiento para pertenecer al Sistema Nacional de Bienestar Familiar deberá:</w:t>
      </w:r>
    </w:p>
    <w:p w14:paraId="5B2D4BF9" w14:textId="77777777" w:rsidR="00D14633" w:rsidRPr="00D14633" w:rsidRDefault="00D14633" w:rsidP="00D14633">
      <w:pPr>
        <w:jc w:val="both"/>
        <w:rPr>
          <w:rFonts w:ascii="Verdana" w:hAnsi="Verdana"/>
          <w:sz w:val="22"/>
          <w:szCs w:val="22"/>
        </w:rPr>
      </w:pPr>
      <w:r w:rsidRPr="00D14633">
        <w:rPr>
          <w:rFonts w:ascii="Verdana" w:hAnsi="Verdana"/>
          <w:sz w:val="22"/>
          <w:szCs w:val="22"/>
        </w:rPr>
        <w:t>4. Pagar el impuesto de timbre que corresponda por otorgamiento o reconocimiento de personería jurídica, de acuerdo con las normas vigentes sobre la materia."</w:t>
      </w:r>
    </w:p>
    <w:p w14:paraId="73C866D2" w14:textId="7700B77D" w:rsidR="00D14633" w:rsidRPr="00D14633" w:rsidRDefault="00D14633" w:rsidP="00D14633">
      <w:pPr>
        <w:jc w:val="both"/>
        <w:rPr>
          <w:rFonts w:ascii="Verdana" w:hAnsi="Verdana"/>
          <w:sz w:val="22"/>
          <w:szCs w:val="22"/>
        </w:rPr>
      </w:pPr>
      <w:r w:rsidRPr="00D14633">
        <w:rPr>
          <w:rFonts w:ascii="Verdana" w:hAnsi="Verdana"/>
          <w:sz w:val="22"/>
          <w:szCs w:val="22"/>
        </w:rPr>
        <w:lastRenderedPageBreak/>
        <w:t>El anterior requisito se fundamenta en lo dispuesto por numeral 6 del artículo 523 del Estatuto Tributario que señala cuales son las actuaciones y documentos que se encuentran gravados por el impuesto de timbre, así:</w:t>
      </w:r>
    </w:p>
    <w:p w14:paraId="6A1D7E8C" w14:textId="7AB661E9" w:rsidR="00D14633" w:rsidRPr="00D14633" w:rsidRDefault="00D14633" w:rsidP="00D14633">
      <w:pPr>
        <w:jc w:val="both"/>
        <w:rPr>
          <w:rFonts w:ascii="Verdana" w:hAnsi="Verdana"/>
          <w:sz w:val="22"/>
          <w:szCs w:val="22"/>
        </w:rPr>
      </w:pPr>
      <w:r w:rsidRPr="00D14633">
        <w:rPr>
          <w:rFonts w:ascii="Verdana" w:hAnsi="Verdana"/>
          <w:b/>
          <w:bCs/>
          <w:sz w:val="22"/>
          <w:szCs w:val="22"/>
        </w:rPr>
        <w:t>"ARTÍCULO </w:t>
      </w:r>
      <w:r w:rsidRPr="00D14633">
        <w:rPr>
          <w:rFonts w:ascii="Verdana" w:hAnsi="Verdana"/>
          <w:sz w:val="22"/>
          <w:szCs w:val="22"/>
        </w:rPr>
        <w:t>523</w:t>
      </w:r>
      <w:r w:rsidRPr="00D14633">
        <w:rPr>
          <w:rFonts w:ascii="Verdana" w:hAnsi="Verdana"/>
          <w:b/>
          <w:bCs/>
          <w:sz w:val="22"/>
          <w:szCs w:val="22"/>
        </w:rPr>
        <w:t>. ACTUACIONES Y DOCUMENTOS SIN CUANTIA GRAVADOS CON EL IMPUESTO</w:t>
      </w:r>
      <w:r w:rsidRPr="00D14633">
        <w:rPr>
          <w:rFonts w:ascii="Verdana" w:hAnsi="Verdana"/>
          <w:sz w:val="22"/>
          <w:szCs w:val="22"/>
        </w:rPr>
        <w:t>. Igualmente se encuentran gravadas:</w:t>
      </w:r>
      <w:r w:rsidRPr="00D14633">
        <w:rPr>
          <w:rFonts w:ascii="Verdana" w:hAnsi="Verdana"/>
          <w:b/>
          <w:bCs/>
          <w:sz w:val="22"/>
          <w:szCs w:val="22"/>
          <w:vertAlign w:val="superscript"/>
        </w:rPr>
        <w:t>(2)</w:t>
      </w:r>
    </w:p>
    <w:p w14:paraId="088CAF3C" w14:textId="77777777" w:rsidR="00D14633" w:rsidRPr="00D14633" w:rsidRDefault="00D14633" w:rsidP="00D14633">
      <w:pPr>
        <w:jc w:val="both"/>
        <w:rPr>
          <w:rFonts w:ascii="Verdana" w:hAnsi="Verdana"/>
          <w:sz w:val="22"/>
          <w:szCs w:val="22"/>
        </w:rPr>
      </w:pPr>
      <w:r w:rsidRPr="00D14633">
        <w:rPr>
          <w:rFonts w:ascii="Verdana" w:hAnsi="Verdana"/>
          <w:sz w:val="22"/>
          <w:szCs w:val="22"/>
        </w:rPr>
        <w:t>(...)</w:t>
      </w:r>
    </w:p>
    <w:p w14:paraId="182B3344" w14:textId="77777777" w:rsidR="00D14633" w:rsidRPr="00D14633" w:rsidRDefault="00D14633" w:rsidP="00D14633">
      <w:pPr>
        <w:jc w:val="both"/>
        <w:rPr>
          <w:rFonts w:ascii="Verdana" w:hAnsi="Verdana"/>
          <w:sz w:val="22"/>
          <w:szCs w:val="22"/>
        </w:rPr>
      </w:pPr>
      <w:r w:rsidRPr="00D14633">
        <w:rPr>
          <w:rFonts w:ascii="Verdana" w:hAnsi="Verdana"/>
          <w:sz w:val="22"/>
          <w:szCs w:val="22"/>
        </w:rPr>
        <w:t>6. Cada reconocimiento de personería jurídica, 6 UVT tratándose de entidades sin ánimo de lucro 3 UVT".</w:t>
      </w:r>
    </w:p>
    <w:p w14:paraId="4C5A8075" w14:textId="3AC2AA57" w:rsidR="00D14633" w:rsidRPr="00D14633" w:rsidRDefault="00D14633" w:rsidP="00D14633">
      <w:pPr>
        <w:jc w:val="both"/>
        <w:rPr>
          <w:rFonts w:ascii="Verdana" w:hAnsi="Verdana"/>
          <w:sz w:val="22"/>
          <w:szCs w:val="22"/>
        </w:rPr>
      </w:pPr>
      <w:r w:rsidRPr="00D14633">
        <w:rPr>
          <w:rFonts w:ascii="Verdana" w:hAnsi="Verdana"/>
          <w:sz w:val="22"/>
          <w:szCs w:val="22"/>
        </w:rPr>
        <w:t>Por otra parte, en lo que respecta a los Requisitos para actualización de la Junta directiva de una entidad perteneciente al SNBF, el artículo 9o de la Resolución No. 3899 del 8 de septiembre de 2010, modificada por las Resoluciones Nos. 3435 y 9555 de 2016, establece:</w:t>
      </w:r>
    </w:p>
    <w:p w14:paraId="46FEF0A7" w14:textId="643718D0" w:rsidR="00D14633" w:rsidRPr="00D14633" w:rsidRDefault="00D14633" w:rsidP="00D14633">
      <w:pPr>
        <w:jc w:val="both"/>
        <w:rPr>
          <w:rFonts w:ascii="Verdana" w:hAnsi="Verdana"/>
          <w:sz w:val="22"/>
          <w:szCs w:val="22"/>
        </w:rPr>
      </w:pPr>
      <w:r w:rsidRPr="00D14633">
        <w:rPr>
          <w:rFonts w:ascii="Verdana" w:hAnsi="Verdana"/>
          <w:b/>
          <w:bCs/>
          <w:sz w:val="22"/>
          <w:szCs w:val="22"/>
        </w:rPr>
        <w:t>ARTÍCULO </w:t>
      </w:r>
      <w:r w:rsidRPr="00D14633">
        <w:rPr>
          <w:rFonts w:ascii="Verdana" w:hAnsi="Verdana"/>
          <w:sz w:val="22"/>
          <w:szCs w:val="22"/>
        </w:rPr>
        <w:t>9o</w:t>
      </w:r>
      <w:r w:rsidRPr="00D14633">
        <w:rPr>
          <w:rFonts w:ascii="Verdana" w:hAnsi="Verdana"/>
          <w:b/>
          <w:bCs/>
          <w:sz w:val="22"/>
          <w:szCs w:val="22"/>
        </w:rPr>
        <w:t>. INSCRIPCIÓN DEL REPRESENTANTE LEGAL Y MIEMBROS DE JUNTA DIRECTIVA</w:t>
      </w:r>
      <w:r w:rsidRPr="00D14633">
        <w:rPr>
          <w:rFonts w:ascii="Verdana" w:hAnsi="Verdana"/>
          <w:sz w:val="22"/>
          <w:szCs w:val="22"/>
        </w:rPr>
        <w:t>. Para realizar la inscripción de representante legal y los miembros de la Junta Directiva o el órgano que haga sus veces, deberán entregarse los siguientes documentos:</w:t>
      </w:r>
    </w:p>
    <w:p w14:paraId="3D6322F1" w14:textId="77777777" w:rsidR="00D14633" w:rsidRPr="00D14633" w:rsidRDefault="00D14633" w:rsidP="00D14633">
      <w:pPr>
        <w:jc w:val="both"/>
        <w:rPr>
          <w:rFonts w:ascii="Verdana" w:hAnsi="Verdana"/>
          <w:sz w:val="22"/>
          <w:szCs w:val="22"/>
        </w:rPr>
      </w:pPr>
      <w:r w:rsidRPr="00D14633">
        <w:rPr>
          <w:rFonts w:ascii="Verdana" w:hAnsi="Verdana"/>
          <w:sz w:val="22"/>
          <w:szCs w:val="22"/>
        </w:rPr>
        <w:t>1. Acta del órgano que los eligió o nominó.</w:t>
      </w:r>
    </w:p>
    <w:p w14:paraId="1F403D16" w14:textId="77777777" w:rsidR="00D14633" w:rsidRPr="00D14633" w:rsidRDefault="00D14633" w:rsidP="00D14633">
      <w:pPr>
        <w:jc w:val="both"/>
        <w:rPr>
          <w:rFonts w:ascii="Verdana" w:hAnsi="Verdana"/>
          <w:sz w:val="22"/>
          <w:szCs w:val="22"/>
        </w:rPr>
      </w:pPr>
      <w:r w:rsidRPr="00D14633">
        <w:rPr>
          <w:rFonts w:ascii="Verdana" w:hAnsi="Verdana"/>
          <w:sz w:val="22"/>
          <w:szCs w:val="22"/>
        </w:rPr>
        <w:t>2. Documentos en donde conste la aceptación de los cargos.</w:t>
      </w:r>
    </w:p>
    <w:p w14:paraId="7E743E0B" w14:textId="77777777" w:rsidR="00D14633" w:rsidRPr="00D14633" w:rsidRDefault="00D14633" w:rsidP="00D14633">
      <w:pPr>
        <w:jc w:val="both"/>
        <w:rPr>
          <w:rFonts w:ascii="Verdana" w:hAnsi="Verdana"/>
          <w:sz w:val="22"/>
          <w:szCs w:val="22"/>
        </w:rPr>
      </w:pPr>
      <w:r w:rsidRPr="00D14633">
        <w:rPr>
          <w:rFonts w:ascii="Verdana" w:hAnsi="Verdana"/>
          <w:sz w:val="22"/>
          <w:szCs w:val="22"/>
        </w:rPr>
        <w:t>3. Copia de los documentos de identidad.</w:t>
      </w:r>
    </w:p>
    <w:p w14:paraId="4C7D3005" w14:textId="77777777" w:rsidR="00D14633" w:rsidRPr="00D14633" w:rsidRDefault="00D14633" w:rsidP="00D14633">
      <w:pPr>
        <w:jc w:val="both"/>
        <w:rPr>
          <w:rFonts w:ascii="Verdana" w:hAnsi="Verdana"/>
          <w:sz w:val="22"/>
          <w:szCs w:val="22"/>
        </w:rPr>
      </w:pPr>
      <w:r w:rsidRPr="00D14633">
        <w:rPr>
          <w:rFonts w:ascii="Verdana" w:hAnsi="Verdana"/>
          <w:sz w:val="22"/>
          <w:szCs w:val="22"/>
        </w:rPr>
        <w:t>4. Certificado de antecedentes penales expedido por la Autoridad Competente.</w:t>
      </w:r>
    </w:p>
    <w:p w14:paraId="79A80BC0" w14:textId="77777777" w:rsidR="00D14633" w:rsidRPr="00D14633" w:rsidRDefault="00D14633" w:rsidP="00D14633">
      <w:pPr>
        <w:jc w:val="both"/>
        <w:rPr>
          <w:rFonts w:ascii="Verdana" w:hAnsi="Verdana"/>
          <w:sz w:val="22"/>
          <w:szCs w:val="22"/>
        </w:rPr>
      </w:pPr>
      <w:r w:rsidRPr="00D14633">
        <w:rPr>
          <w:rFonts w:ascii="Verdana" w:hAnsi="Verdana"/>
          <w:sz w:val="22"/>
          <w:szCs w:val="22"/>
        </w:rPr>
        <w:t>5. Certificado de antecedentes disciplinarios expedido por la Procuraduría General de la Nación.</w:t>
      </w:r>
    </w:p>
    <w:p w14:paraId="3ED7C015" w14:textId="77777777" w:rsidR="00D14633" w:rsidRPr="00D14633" w:rsidRDefault="00D14633" w:rsidP="00D14633">
      <w:pPr>
        <w:jc w:val="both"/>
        <w:rPr>
          <w:rFonts w:ascii="Verdana" w:hAnsi="Verdana"/>
          <w:sz w:val="22"/>
          <w:szCs w:val="22"/>
        </w:rPr>
      </w:pPr>
      <w:r w:rsidRPr="00D14633">
        <w:rPr>
          <w:rFonts w:ascii="Verdana" w:hAnsi="Verdana"/>
          <w:sz w:val="22"/>
          <w:szCs w:val="22"/>
        </w:rPr>
        <w:t>6. Certificado de antecedentes fiscales expedido por la Contraloría General de la República.</w:t>
      </w:r>
    </w:p>
    <w:p w14:paraId="75F0BEDE" w14:textId="77777777" w:rsidR="00D14633" w:rsidRPr="00D14633" w:rsidRDefault="00D14633" w:rsidP="00D14633">
      <w:pPr>
        <w:jc w:val="both"/>
        <w:rPr>
          <w:rFonts w:ascii="Verdana" w:hAnsi="Verdana"/>
          <w:sz w:val="22"/>
          <w:szCs w:val="22"/>
        </w:rPr>
      </w:pPr>
      <w:r w:rsidRPr="00D14633">
        <w:rPr>
          <w:rFonts w:ascii="Verdana" w:hAnsi="Verdana"/>
          <w:b/>
          <w:bCs/>
          <w:sz w:val="22"/>
          <w:szCs w:val="22"/>
        </w:rPr>
        <w:t>PARÁGRAFO</w:t>
      </w:r>
      <w:r w:rsidRPr="00D14633">
        <w:rPr>
          <w:rFonts w:ascii="Verdana" w:hAnsi="Verdana"/>
          <w:sz w:val="22"/>
          <w:szCs w:val="22"/>
        </w:rPr>
        <w:t>. En todos los casos, deberá reportarse al ICBF cambio del Representante Legal de la persona jurídica y de la junta directiva o del órgano que haga sus veces, y </w:t>
      </w:r>
      <w:r w:rsidRPr="00D14633">
        <w:rPr>
          <w:rFonts w:ascii="Verdana" w:hAnsi="Verdana"/>
          <w:b/>
          <w:bCs/>
          <w:sz w:val="22"/>
          <w:szCs w:val="22"/>
        </w:rPr>
        <w:t>allegarse nuevamente los documentos que se requieren en el presente artículo </w:t>
      </w:r>
      <w:r w:rsidRPr="00D14633">
        <w:rPr>
          <w:rFonts w:ascii="Verdana" w:hAnsi="Verdana"/>
          <w:sz w:val="22"/>
          <w:szCs w:val="22"/>
        </w:rPr>
        <w:t>(negrita fuera de texto).</w:t>
      </w:r>
    </w:p>
    <w:p w14:paraId="2FD7314D" w14:textId="77777777" w:rsidR="00D14633" w:rsidRPr="00D14633" w:rsidRDefault="00D14633" w:rsidP="00D14633">
      <w:pPr>
        <w:jc w:val="both"/>
        <w:rPr>
          <w:rFonts w:ascii="Verdana" w:hAnsi="Verdana"/>
          <w:sz w:val="22"/>
          <w:szCs w:val="22"/>
        </w:rPr>
      </w:pPr>
      <w:r w:rsidRPr="00D14633">
        <w:rPr>
          <w:rFonts w:ascii="Verdana" w:hAnsi="Verdana"/>
          <w:b/>
          <w:bCs/>
          <w:sz w:val="22"/>
          <w:szCs w:val="22"/>
        </w:rPr>
        <w:t>2.3 </w:t>
      </w:r>
      <w:r w:rsidRPr="00D14633">
        <w:rPr>
          <w:rFonts w:ascii="Verdana" w:hAnsi="Verdana"/>
          <w:b/>
          <w:bCs/>
          <w:sz w:val="22"/>
          <w:szCs w:val="22"/>
          <w:u w:val="single"/>
        </w:rPr>
        <w:t>Caso Concreto</w:t>
      </w:r>
    </w:p>
    <w:p w14:paraId="6D8B2B1D" w14:textId="77777777" w:rsidR="00D14633" w:rsidRPr="00D14633" w:rsidRDefault="00D14633" w:rsidP="00D14633">
      <w:pPr>
        <w:jc w:val="both"/>
        <w:rPr>
          <w:rFonts w:ascii="Verdana" w:hAnsi="Verdana"/>
          <w:sz w:val="22"/>
          <w:szCs w:val="22"/>
        </w:rPr>
      </w:pPr>
      <w:r w:rsidRPr="00D14633">
        <w:rPr>
          <w:rFonts w:ascii="Verdana" w:hAnsi="Verdana"/>
          <w:sz w:val="22"/>
          <w:szCs w:val="22"/>
        </w:rPr>
        <w:t>El peticionario presenta los siguientes interrogantes, los cuales, de acuerdo con el marco jurídico expuesto, se entran a resolver, así:</w:t>
      </w:r>
    </w:p>
    <w:p w14:paraId="0F01F711" w14:textId="77777777" w:rsidR="00D14633" w:rsidRPr="00D14633" w:rsidRDefault="00D14633" w:rsidP="00D14633">
      <w:pPr>
        <w:jc w:val="both"/>
        <w:rPr>
          <w:rFonts w:ascii="Verdana" w:hAnsi="Verdana"/>
          <w:sz w:val="22"/>
          <w:szCs w:val="22"/>
        </w:rPr>
      </w:pPr>
      <w:r w:rsidRPr="00D14633">
        <w:rPr>
          <w:rFonts w:ascii="Verdana" w:hAnsi="Verdana"/>
          <w:sz w:val="22"/>
          <w:szCs w:val="22"/>
        </w:rPr>
        <w:t>- En cuanto a reconocimiento de personerías jurídicas ¿Que impuestos se deben cobrar y cuál es su valor?</w:t>
      </w:r>
    </w:p>
    <w:p w14:paraId="597000A5" w14:textId="651D307C" w:rsidR="00D14633" w:rsidRPr="00D14633" w:rsidRDefault="00D14633" w:rsidP="00D14633">
      <w:pPr>
        <w:jc w:val="both"/>
        <w:rPr>
          <w:rFonts w:ascii="Verdana" w:hAnsi="Verdana"/>
          <w:sz w:val="22"/>
          <w:szCs w:val="22"/>
        </w:rPr>
      </w:pPr>
      <w:r w:rsidRPr="00D14633">
        <w:rPr>
          <w:rFonts w:ascii="Verdana" w:hAnsi="Verdana"/>
          <w:sz w:val="22"/>
          <w:szCs w:val="22"/>
        </w:rPr>
        <w:lastRenderedPageBreak/>
        <w:t>Para el otorgamiento de Personerías Jurídicas a entidades sin ánimo de lucro se exige el pago del impuesto de timbre, en cuanto a su valor para el año 2017, según los dispone el numeral 6 del artículo 523 del Estatuto Tributario, es de $96.000, obtenido así:</w:t>
      </w:r>
    </w:p>
    <w:p w14:paraId="38D59FFF" w14:textId="01DC8DF9" w:rsidR="00D14633" w:rsidRPr="00D14633" w:rsidRDefault="00D14633" w:rsidP="00D14633">
      <w:pPr>
        <w:jc w:val="both"/>
        <w:rPr>
          <w:rFonts w:ascii="Verdana" w:hAnsi="Verdana"/>
          <w:sz w:val="22"/>
          <w:szCs w:val="22"/>
        </w:rPr>
      </w:pPr>
      <w:r w:rsidRPr="00D14633">
        <w:rPr>
          <w:rFonts w:ascii="Verdana" w:hAnsi="Verdana"/>
          <w:sz w:val="22"/>
          <w:szCs w:val="22"/>
        </w:rPr>
        <w:t>- Cada reconocimiento de personería de entidades sin ánimo de lucro, según el</w:t>
      </w:r>
      <w:r w:rsidRPr="00D14633">
        <w:rPr>
          <w:rFonts w:ascii="Verdana" w:hAnsi="Verdana"/>
          <w:sz w:val="22"/>
          <w:szCs w:val="22"/>
        </w:rPr>
        <w:br/>
        <w:t>numeral 6 del artículo 523 del Estatuto Tributario es igual a 3 UVT.</w:t>
      </w:r>
    </w:p>
    <w:p w14:paraId="7667BC3F" w14:textId="7D4961BC" w:rsidR="00D14633" w:rsidRPr="00D14633" w:rsidRDefault="00D14633" w:rsidP="00D14633">
      <w:pPr>
        <w:jc w:val="both"/>
        <w:rPr>
          <w:rFonts w:ascii="Verdana" w:hAnsi="Verdana"/>
          <w:sz w:val="22"/>
          <w:szCs w:val="22"/>
        </w:rPr>
      </w:pPr>
      <w:r w:rsidRPr="00D14633">
        <w:rPr>
          <w:rFonts w:ascii="Verdana" w:hAnsi="Verdana"/>
          <w:sz w:val="22"/>
          <w:szCs w:val="22"/>
        </w:rPr>
        <w:t>- El valor de la UVT para el año 2017= $31.859 por 3 = $95.577 y para declararlo se debe realizar la aproximación al múltiplo de mil más cercano, es decir $96.000. El procedimiento de aproximaciones puede consultarse en el artículo 868 del estatuto tributario (§ 7897, 7897-4, 7897-5, 7897-6, 7897-7). Se solicita establecer su monto en forma manual, sustentándolo con la OPNP del SIIF Nación y una</w:t>
      </w:r>
      <w:r w:rsidRPr="00D14633">
        <w:rPr>
          <w:rFonts w:ascii="Verdana" w:hAnsi="Verdana"/>
          <w:sz w:val="22"/>
          <w:szCs w:val="22"/>
        </w:rPr>
        <w:br/>
        <w:t>relación de las Personerías jurídicas otorgadas por sus respectivas regionales,</w:t>
      </w:r>
      <w:r w:rsidRPr="00D14633">
        <w:rPr>
          <w:rFonts w:ascii="Verdana" w:hAnsi="Verdana"/>
          <w:sz w:val="22"/>
          <w:szCs w:val="22"/>
        </w:rPr>
        <w:br/>
        <w:t>incluyendo dicho valor en el renglón 82 del Formato de Retención en la Fuente.</w:t>
      </w:r>
      <w:r w:rsidRPr="00D14633">
        <w:rPr>
          <w:rFonts w:ascii="Verdana" w:hAnsi="Verdana"/>
          <w:b/>
          <w:bCs/>
          <w:sz w:val="22"/>
          <w:szCs w:val="22"/>
          <w:vertAlign w:val="superscript"/>
        </w:rPr>
        <w:t>(3)</w:t>
      </w:r>
    </w:p>
    <w:p w14:paraId="04ADA916" w14:textId="77777777" w:rsidR="00D14633" w:rsidRPr="00D14633" w:rsidRDefault="00D14633" w:rsidP="00D14633">
      <w:pPr>
        <w:jc w:val="both"/>
        <w:rPr>
          <w:rFonts w:ascii="Verdana" w:hAnsi="Verdana"/>
          <w:sz w:val="22"/>
          <w:szCs w:val="22"/>
        </w:rPr>
      </w:pPr>
      <w:r w:rsidRPr="00D14633">
        <w:rPr>
          <w:rFonts w:ascii="Verdana" w:hAnsi="Verdana"/>
          <w:sz w:val="22"/>
          <w:szCs w:val="22"/>
        </w:rPr>
        <w:t>- En relación a la actualización de Juntas Directivas solicitadas por la Entidades</w:t>
      </w:r>
      <w:r w:rsidRPr="00D14633">
        <w:rPr>
          <w:rFonts w:ascii="Verdana" w:hAnsi="Verdana"/>
          <w:sz w:val="22"/>
          <w:szCs w:val="22"/>
        </w:rPr>
        <w:br/>
        <w:t>sin ánimo de lucro ¿Qué impuesto se deben cobrar y cual es si valor?</w:t>
      </w:r>
    </w:p>
    <w:p w14:paraId="153C6F8F" w14:textId="2E2C762E" w:rsidR="00D14633" w:rsidRPr="00D14633" w:rsidRDefault="00D14633" w:rsidP="00D14633">
      <w:pPr>
        <w:jc w:val="both"/>
        <w:rPr>
          <w:rFonts w:ascii="Verdana" w:hAnsi="Verdana"/>
          <w:sz w:val="22"/>
          <w:szCs w:val="22"/>
        </w:rPr>
      </w:pPr>
      <w:r w:rsidRPr="00D14633">
        <w:rPr>
          <w:rFonts w:ascii="Verdana" w:hAnsi="Verdana"/>
          <w:sz w:val="22"/>
          <w:szCs w:val="22"/>
        </w:rPr>
        <w:t>Según lo dispone el párrafo del artículo 8o de la Resolución No. 3899 del 8 de septiembre de 2010 modificada por las resoluciones Nos. 3435 y 9555 de 2016, para la actualización de la junta directiva deberá allegarse nuevamente los documentos que se encuentran establecidos en el artículo 8o, y no se estipula el pago de impuestos o de cobros por dicho trámite.</w:t>
      </w:r>
    </w:p>
    <w:p w14:paraId="4A908E20" w14:textId="77777777" w:rsidR="00D14633" w:rsidRPr="00D14633" w:rsidRDefault="00D14633" w:rsidP="00D14633">
      <w:pPr>
        <w:jc w:val="both"/>
        <w:rPr>
          <w:rFonts w:ascii="Verdana" w:hAnsi="Verdana"/>
          <w:sz w:val="22"/>
          <w:szCs w:val="22"/>
        </w:rPr>
      </w:pPr>
      <w:r w:rsidRPr="00D14633">
        <w:rPr>
          <w:rFonts w:ascii="Verdana" w:hAnsi="Verdana"/>
          <w:sz w:val="22"/>
          <w:szCs w:val="22"/>
        </w:rPr>
        <w:t>- Cuál es la normatividad (Resolución) mediante el cual se establece el cobro de dinero</w:t>
      </w:r>
    </w:p>
    <w:p w14:paraId="26A93EEA" w14:textId="26B7B88F" w:rsidR="00D14633" w:rsidRPr="00D14633" w:rsidRDefault="00D14633" w:rsidP="00D14633">
      <w:pPr>
        <w:jc w:val="both"/>
        <w:rPr>
          <w:rFonts w:ascii="Verdana" w:hAnsi="Verdana"/>
          <w:sz w:val="22"/>
          <w:szCs w:val="22"/>
        </w:rPr>
      </w:pPr>
      <w:r w:rsidRPr="00D14633">
        <w:rPr>
          <w:rFonts w:ascii="Verdana" w:hAnsi="Verdana"/>
          <w:sz w:val="22"/>
          <w:szCs w:val="22"/>
        </w:rPr>
        <w:t>Como ya se mencionó el impuesto de timbre, se encuentra establecido en numeral 6 del artículo 523 del Estatuto Tributario (Decreto 624 de 1989 y sus normas modificatorias)</w:t>
      </w:r>
    </w:p>
    <w:p w14:paraId="45DF4FF4" w14:textId="1E6BB954" w:rsidR="00D14633" w:rsidRPr="00D14633" w:rsidRDefault="00D14633" w:rsidP="00D14633">
      <w:pPr>
        <w:jc w:val="both"/>
        <w:rPr>
          <w:rFonts w:ascii="Verdana" w:hAnsi="Verdana"/>
          <w:sz w:val="22"/>
          <w:szCs w:val="22"/>
        </w:rPr>
      </w:pPr>
      <w:r w:rsidRPr="00D14633">
        <w:rPr>
          <w:rFonts w:ascii="Verdana" w:hAnsi="Verdana"/>
          <w:sz w:val="22"/>
          <w:szCs w:val="22"/>
        </w:rPr>
        <w:t>Por último, es preciso indicar que el presente concepto</w:t>
      </w:r>
      <w:r w:rsidRPr="00D14633">
        <w:rPr>
          <w:rFonts w:ascii="Verdana" w:hAnsi="Verdana"/>
          <w:b/>
          <w:bCs/>
          <w:sz w:val="22"/>
          <w:szCs w:val="22"/>
          <w:vertAlign w:val="superscript"/>
        </w:rPr>
        <w:t>(4)</w:t>
      </w:r>
      <w:r w:rsidRPr="00D14633">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230B1F48" w14:textId="38ADFD54" w:rsidR="00D14633" w:rsidRDefault="00D14633" w:rsidP="00D14633">
      <w:pPr>
        <w:jc w:val="both"/>
        <w:rPr>
          <w:rFonts w:ascii="Verdana" w:hAnsi="Verdana"/>
          <w:sz w:val="22"/>
          <w:szCs w:val="22"/>
        </w:rPr>
      </w:pPr>
      <w:r w:rsidRPr="00D14633">
        <w:rPr>
          <w:rFonts w:ascii="Verdana" w:hAnsi="Verdana"/>
          <w:sz w:val="22"/>
          <w:szCs w:val="22"/>
        </w:rPr>
        <w:t>Cordialmente</w:t>
      </w:r>
      <w:r>
        <w:rPr>
          <w:rFonts w:ascii="Verdana" w:hAnsi="Verdana"/>
          <w:sz w:val="22"/>
          <w:szCs w:val="22"/>
        </w:rPr>
        <w:t>,</w:t>
      </w:r>
    </w:p>
    <w:p w14:paraId="700C78DC" w14:textId="77777777" w:rsidR="00D14633" w:rsidRPr="00D14633" w:rsidRDefault="00D14633" w:rsidP="00D14633">
      <w:pPr>
        <w:jc w:val="both"/>
        <w:rPr>
          <w:rFonts w:ascii="Verdana" w:hAnsi="Verdana"/>
          <w:sz w:val="22"/>
          <w:szCs w:val="22"/>
        </w:rPr>
      </w:pPr>
    </w:p>
    <w:p w14:paraId="7CBBC640" w14:textId="77777777" w:rsidR="00D14633" w:rsidRPr="00D14633" w:rsidRDefault="00D14633" w:rsidP="00D14633">
      <w:pPr>
        <w:jc w:val="both"/>
        <w:rPr>
          <w:rFonts w:ascii="Verdana" w:hAnsi="Verdana"/>
          <w:sz w:val="22"/>
          <w:szCs w:val="22"/>
        </w:rPr>
      </w:pPr>
      <w:r w:rsidRPr="00D14633">
        <w:rPr>
          <w:rFonts w:ascii="Verdana" w:hAnsi="Verdana"/>
          <w:b/>
          <w:bCs/>
          <w:sz w:val="22"/>
          <w:szCs w:val="22"/>
        </w:rPr>
        <w:lastRenderedPageBreak/>
        <w:t>LUZ KARIME FERNÁNDEZ CASTILLO</w:t>
      </w:r>
    </w:p>
    <w:p w14:paraId="4AB16ED3" w14:textId="77777777" w:rsidR="00D14633" w:rsidRPr="00D14633" w:rsidRDefault="00D14633" w:rsidP="00D14633">
      <w:pPr>
        <w:jc w:val="both"/>
        <w:rPr>
          <w:rFonts w:ascii="Verdana" w:hAnsi="Verdana"/>
          <w:sz w:val="22"/>
          <w:szCs w:val="22"/>
        </w:rPr>
      </w:pPr>
      <w:r w:rsidRPr="00D14633">
        <w:rPr>
          <w:rFonts w:ascii="Verdana" w:hAnsi="Verdana"/>
          <w:sz w:val="22"/>
          <w:szCs w:val="22"/>
        </w:rPr>
        <w:t>Oficina Asesora Jurídica</w:t>
      </w:r>
    </w:p>
    <w:p w14:paraId="1E375AEA" w14:textId="77777777" w:rsidR="00D14633" w:rsidRDefault="00D14633" w:rsidP="00D14633">
      <w:pPr>
        <w:jc w:val="both"/>
        <w:rPr>
          <w:rFonts w:ascii="Verdana" w:hAnsi="Verdana"/>
          <w:b/>
          <w:bCs/>
          <w:sz w:val="22"/>
          <w:szCs w:val="22"/>
        </w:rPr>
      </w:pPr>
      <w:bookmarkStart w:id="0" w:name="NF1"/>
    </w:p>
    <w:p w14:paraId="53D77269" w14:textId="1567582A" w:rsidR="00D14633" w:rsidRPr="00D14633" w:rsidRDefault="00D14633" w:rsidP="00D14633">
      <w:pPr>
        <w:jc w:val="both"/>
        <w:rPr>
          <w:rFonts w:ascii="Verdana" w:hAnsi="Verdana"/>
          <w:b/>
          <w:bCs/>
          <w:sz w:val="22"/>
          <w:szCs w:val="22"/>
          <w:lang w:val="pt-PT"/>
        </w:rPr>
      </w:pPr>
      <w:r w:rsidRPr="00D14633">
        <w:rPr>
          <w:rFonts w:ascii="Verdana" w:hAnsi="Verdana"/>
          <w:b/>
          <w:bCs/>
          <w:sz w:val="22"/>
          <w:szCs w:val="22"/>
          <w:lang w:val="pt-PT"/>
        </w:rPr>
        <w:t>Notas p</w:t>
      </w:r>
      <w:r>
        <w:rPr>
          <w:rFonts w:ascii="Verdana" w:hAnsi="Verdana"/>
          <w:b/>
          <w:bCs/>
          <w:sz w:val="22"/>
          <w:szCs w:val="22"/>
          <w:lang w:val="pt-PT"/>
        </w:rPr>
        <w:t>ie de página:</w:t>
      </w:r>
    </w:p>
    <w:p w14:paraId="493AEDD8" w14:textId="4CA793A1" w:rsidR="00D14633" w:rsidRPr="00D14633" w:rsidRDefault="00D14633" w:rsidP="00D14633">
      <w:pPr>
        <w:jc w:val="both"/>
        <w:rPr>
          <w:rFonts w:ascii="Verdana" w:hAnsi="Verdana"/>
          <w:sz w:val="22"/>
          <w:szCs w:val="22"/>
          <w:lang w:val="pt-PT"/>
        </w:rPr>
      </w:pPr>
      <w:r w:rsidRPr="00D14633">
        <w:rPr>
          <w:rFonts w:ascii="Verdana" w:hAnsi="Verdana"/>
          <w:sz w:val="22"/>
          <w:szCs w:val="22"/>
          <w:lang w:val="pt-PT"/>
        </w:rPr>
        <w:t>1.</w:t>
      </w:r>
      <w:bookmarkEnd w:id="0"/>
      <w:r w:rsidRPr="00D14633">
        <w:rPr>
          <w:rFonts w:ascii="Verdana" w:hAnsi="Verdana"/>
          <w:sz w:val="22"/>
          <w:szCs w:val="22"/>
          <w:lang w:val="pt-PT"/>
        </w:rPr>
        <w:t> Artículo 633 Código Civil.</w:t>
      </w:r>
    </w:p>
    <w:p w14:paraId="74C34385" w14:textId="43019C37" w:rsidR="00D14633" w:rsidRPr="00D14633" w:rsidRDefault="00D14633" w:rsidP="00D14633">
      <w:pPr>
        <w:jc w:val="both"/>
        <w:rPr>
          <w:rFonts w:ascii="Verdana" w:hAnsi="Verdana"/>
          <w:sz w:val="22"/>
          <w:szCs w:val="22"/>
        </w:rPr>
      </w:pPr>
      <w:bookmarkStart w:id="1" w:name="NF2"/>
      <w:r w:rsidRPr="00D14633">
        <w:rPr>
          <w:rFonts w:ascii="Verdana" w:hAnsi="Verdana"/>
          <w:sz w:val="22"/>
          <w:szCs w:val="22"/>
        </w:rPr>
        <w:t>2.</w:t>
      </w:r>
      <w:bookmarkEnd w:id="1"/>
      <w:r w:rsidRPr="00D14633">
        <w:rPr>
          <w:rFonts w:ascii="Verdana" w:hAnsi="Verdana"/>
          <w:sz w:val="22"/>
          <w:szCs w:val="22"/>
        </w:rPr>
        <w:t> Ajuste de las cifras en valores absolutos en términos de UVT por el artículo 51 de la Ley 1111 de 2006 (A partir del año gravable 2007), Artículo modificado por el artículo 39 de la Ley 6 de 1992.</w:t>
      </w:r>
    </w:p>
    <w:p w14:paraId="02022D2C" w14:textId="77777777" w:rsidR="00D14633" w:rsidRPr="00D14633" w:rsidRDefault="00D14633" w:rsidP="00D14633">
      <w:pPr>
        <w:jc w:val="both"/>
        <w:rPr>
          <w:rFonts w:ascii="Verdana" w:hAnsi="Verdana"/>
          <w:sz w:val="22"/>
          <w:szCs w:val="22"/>
        </w:rPr>
      </w:pPr>
      <w:bookmarkStart w:id="2" w:name="NF3"/>
      <w:r w:rsidRPr="00D14633">
        <w:rPr>
          <w:rFonts w:ascii="Verdana" w:hAnsi="Verdana"/>
          <w:sz w:val="22"/>
          <w:szCs w:val="22"/>
        </w:rPr>
        <w:t>3.</w:t>
      </w:r>
      <w:bookmarkEnd w:id="2"/>
      <w:r w:rsidRPr="00D14633">
        <w:rPr>
          <w:rFonts w:ascii="Verdana" w:hAnsi="Verdana"/>
          <w:sz w:val="22"/>
          <w:szCs w:val="22"/>
        </w:rPr>
        <w:t> Consultas Tributarias, Grupo de Contabilidad Nivel Nacional. Sede de la Dirección General ICBF</w:t>
      </w:r>
    </w:p>
    <w:p w14:paraId="288B9B2C" w14:textId="7448ECE4" w:rsidR="00D14633" w:rsidRPr="00D14633" w:rsidRDefault="00D14633" w:rsidP="00D14633">
      <w:pPr>
        <w:jc w:val="both"/>
        <w:rPr>
          <w:rFonts w:ascii="Verdana" w:hAnsi="Verdana"/>
          <w:sz w:val="22"/>
          <w:szCs w:val="22"/>
        </w:rPr>
      </w:pPr>
      <w:bookmarkStart w:id="3" w:name="NF4"/>
      <w:r w:rsidRPr="00D14633">
        <w:rPr>
          <w:rFonts w:ascii="Verdana" w:hAnsi="Verdana"/>
          <w:sz w:val="22"/>
          <w:szCs w:val="22"/>
        </w:rPr>
        <w:t>4.</w:t>
      </w:r>
      <w:bookmarkEnd w:id="3"/>
      <w:r w:rsidRPr="00D14633">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a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3DBED38E" w14:textId="77777777" w:rsidR="00D14633" w:rsidRPr="00D14633" w:rsidRDefault="00D14633" w:rsidP="00D14633">
      <w:pPr>
        <w:jc w:val="both"/>
      </w:pPr>
    </w:p>
    <w:sectPr w:rsidR="00D14633" w:rsidRPr="00D146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33"/>
    <w:rsid w:val="002D008D"/>
    <w:rsid w:val="00D146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5290"/>
  <w15:chartTrackingRefBased/>
  <w15:docId w15:val="{CBECC6BC-EEF5-4AD0-9210-F746BEE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4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4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46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46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46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46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46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46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46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46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46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46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46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46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46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46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46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4633"/>
    <w:rPr>
      <w:rFonts w:eastAsiaTheme="majorEastAsia" w:cstheme="majorBidi"/>
      <w:color w:val="272727" w:themeColor="text1" w:themeTint="D8"/>
    </w:rPr>
  </w:style>
  <w:style w:type="paragraph" w:styleId="Ttulo">
    <w:name w:val="Title"/>
    <w:basedOn w:val="Normal"/>
    <w:next w:val="Normal"/>
    <w:link w:val="TtuloCar"/>
    <w:uiPriority w:val="10"/>
    <w:qFormat/>
    <w:rsid w:val="00D1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46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46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46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4633"/>
    <w:pPr>
      <w:spacing w:before="160"/>
      <w:jc w:val="center"/>
    </w:pPr>
    <w:rPr>
      <w:i/>
      <w:iCs/>
      <w:color w:val="404040" w:themeColor="text1" w:themeTint="BF"/>
    </w:rPr>
  </w:style>
  <w:style w:type="character" w:customStyle="1" w:styleId="CitaCar">
    <w:name w:val="Cita Car"/>
    <w:basedOn w:val="Fuentedeprrafopredeter"/>
    <w:link w:val="Cita"/>
    <w:uiPriority w:val="29"/>
    <w:rsid w:val="00D14633"/>
    <w:rPr>
      <w:i/>
      <w:iCs/>
      <w:color w:val="404040" w:themeColor="text1" w:themeTint="BF"/>
    </w:rPr>
  </w:style>
  <w:style w:type="paragraph" w:styleId="Prrafodelista">
    <w:name w:val="List Paragraph"/>
    <w:basedOn w:val="Normal"/>
    <w:uiPriority w:val="34"/>
    <w:qFormat/>
    <w:rsid w:val="00D14633"/>
    <w:pPr>
      <w:ind w:left="720"/>
      <w:contextualSpacing/>
    </w:pPr>
  </w:style>
  <w:style w:type="character" w:styleId="nfasisintenso">
    <w:name w:val="Intense Emphasis"/>
    <w:basedOn w:val="Fuentedeprrafopredeter"/>
    <w:uiPriority w:val="21"/>
    <w:qFormat/>
    <w:rsid w:val="00D14633"/>
    <w:rPr>
      <w:i/>
      <w:iCs/>
      <w:color w:val="0F4761" w:themeColor="accent1" w:themeShade="BF"/>
    </w:rPr>
  </w:style>
  <w:style w:type="paragraph" w:styleId="Citadestacada">
    <w:name w:val="Intense Quote"/>
    <w:basedOn w:val="Normal"/>
    <w:next w:val="Normal"/>
    <w:link w:val="CitadestacadaCar"/>
    <w:uiPriority w:val="30"/>
    <w:qFormat/>
    <w:rsid w:val="00D14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4633"/>
    <w:rPr>
      <w:i/>
      <w:iCs/>
      <w:color w:val="0F4761" w:themeColor="accent1" w:themeShade="BF"/>
    </w:rPr>
  </w:style>
  <w:style w:type="character" w:styleId="Referenciaintensa">
    <w:name w:val="Intense Reference"/>
    <w:basedOn w:val="Fuentedeprrafopredeter"/>
    <w:uiPriority w:val="32"/>
    <w:qFormat/>
    <w:rsid w:val="00D14633"/>
    <w:rPr>
      <w:b/>
      <w:bCs/>
      <w:smallCaps/>
      <w:color w:val="0F4761" w:themeColor="accent1" w:themeShade="BF"/>
      <w:spacing w:val="5"/>
    </w:rPr>
  </w:style>
  <w:style w:type="character" w:styleId="Hipervnculo">
    <w:name w:val="Hyperlink"/>
    <w:basedOn w:val="Fuentedeprrafopredeter"/>
    <w:uiPriority w:val="99"/>
    <w:unhideWhenUsed/>
    <w:rsid w:val="00D14633"/>
    <w:rPr>
      <w:color w:val="467886" w:themeColor="hyperlink"/>
      <w:u w:val="single"/>
    </w:rPr>
  </w:style>
  <w:style w:type="character" w:styleId="Mencinsinresolver">
    <w:name w:val="Unresolved Mention"/>
    <w:basedOn w:val="Fuentedeprrafopredeter"/>
    <w:uiPriority w:val="99"/>
    <w:semiHidden/>
    <w:unhideWhenUsed/>
    <w:rsid w:val="00D14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AD17B-F27B-4BEE-912C-F0DDA07C0737}"/>
</file>

<file path=customXml/itemProps2.xml><?xml version="1.0" encoding="utf-8"?>
<ds:datastoreItem xmlns:ds="http://schemas.openxmlformats.org/officeDocument/2006/customXml" ds:itemID="{D952A590-1603-4F07-BAD2-8EFAC09E296B}"/>
</file>

<file path=customXml/itemProps3.xml><?xml version="1.0" encoding="utf-8"?>
<ds:datastoreItem xmlns:ds="http://schemas.openxmlformats.org/officeDocument/2006/customXml" ds:itemID="{16EFB932-4CB2-4045-8E69-BA7C5CBBB04C}"/>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9244</Characters>
  <Application>Microsoft Office Word</Application>
  <DocSecurity>0</DocSecurity>
  <Lines>77</Lines>
  <Paragraphs>21</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2026-04-29T18:29:00Z</dcterms:created>
  <dcterms:modified xsi:type="dcterms:W3CDTF">2026-04-29T18:30:00Z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