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3C027" w14:textId="77777777" w:rsidR="00CB4363" w:rsidRPr="00CB4363" w:rsidRDefault="00CB4363" w:rsidP="00CB4363">
      <w:pPr>
        <w:jc w:val="center"/>
        <w:rPr>
          <w:rFonts w:ascii="Verdana" w:hAnsi="Verdana"/>
          <w:sz w:val="22"/>
          <w:szCs w:val="22"/>
        </w:rPr>
      </w:pPr>
      <w:r w:rsidRPr="00CB4363">
        <w:rPr>
          <w:rFonts w:ascii="Verdana" w:hAnsi="Verdana"/>
          <w:b/>
          <w:bCs/>
          <w:sz w:val="22"/>
          <w:szCs w:val="22"/>
        </w:rPr>
        <w:t>CONCEPTO 86 DE 2017</w:t>
      </w:r>
    </w:p>
    <w:p w14:paraId="3CBF5E27" w14:textId="77777777" w:rsidR="00CB4363" w:rsidRPr="00CB4363" w:rsidRDefault="00CB4363" w:rsidP="00CB4363">
      <w:pPr>
        <w:jc w:val="center"/>
        <w:rPr>
          <w:rFonts w:ascii="Verdana" w:hAnsi="Verdana"/>
          <w:sz w:val="22"/>
          <w:szCs w:val="22"/>
        </w:rPr>
      </w:pPr>
      <w:r w:rsidRPr="00CB4363">
        <w:rPr>
          <w:rFonts w:ascii="Verdana" w:hAnsi="Verdana"/>
          <w:sz w:val="22"/>
          <w:szCs w:val="22"/>
        </w:rPr>
        <w:t>(julio 27)</w:t>
      </w:r>
    </w:p>
    <w:p w14:paraId="51EAED6B" w14:textId="77777777" w:rsidR="00CB4363" w:rsidRPr="00CB4363" w:rsidRDefault="00CB4363" w:rsidP="00CB4363">
      <w:pPr>
        <w:jc w:val="center"/>
        <w:rPr>
          <w:rFonts w:ascii="Verdana" w:hAnsi="Verdana"/>
          <w:sz w:val="22"/>
          <w:szCs w:val="22"/>
        </w:rPr>
      </w:pPr>
      <w:r w:rsidRPr="00CB4363">
        <w:rPr>
          <w:rFonts w:ascii="Verdana" w:hAnsi="Verdana"/>
          <w:b/>
          <w:bCs/>
          <w:sz w:val="22"/>
          <w:szCs w:val="22"/>
        </w:rPr>
        <w:t>INSTITUTO COLOMBIANO DE BIENESTAR FAMILIAR</w:t>
      </w:r>
    </w:p>
    <w:p w14:paraId="11B5E183" w14:textId="77777777" w:rsidR="00CB4363" w:rsidRPr="00CB4363" w:rsidRDefault="00CB4363" w:rsidP="00CB4363">
      <w:pPr>
        <w:jc w:val="both"/>
        <w:rPr>
          <w:rFonts w:ascii="Verdana" w:hAnsi="Verdana"/>
          <w:sz w:val="22"/>
          <w:szCs w:val="22"/>
        </w:rPr>
      </w:pPr>
      <w:r w:rsidRPr="00CB4363">
        <w:rPr>
          <w:rFonts w:ascii="Verdana" w:hAnsi="Verdana"/>
          <w:b/>
          <w:bCs/>
          <w:sz w:val="22"/>
          <w:szCs w:val="22"/>
        </w:rPr>
        <w:t>ASUNTO</w:t>
      </w:r>
      <w:r w:rsidRPr="00CB4363">
        <w:rPr>
          <w:rFonts w:ascii="Verdana" w:hAnsi="Verdana"/>
          <w:sz w:val="22"/>
          <w:szCs w:val="22"/>
        </w:rPr>
        <w:t>: Solicitud de concepto de acuerdo ha radicado No. 355495 del 21 de julio de 2017.</w:t>
      </w:r>
    </w:p>
    <w:p w14:paraId="099924F3" w14:textId="23C49DF6" w:rsidR="00CB4363" w:rsidRPr="00CB4363" w:rsidRDefault="00CB4363" w:rsidP="00CB4363">
      <w:pPr>
        <w:jc w:val="both"/>
        <w:rPr>
          <w:rFonts w:ascii="Verdana" w:hAnsi="Verdana"/>
          <w:sz w:val="22"/>
          <w:szCs w:val="22"/>
        </w:rPr>
      </w:pPr>
      <w:r w:rsidRPr="00CB4363">
        <w:rPr>
          <w:rFonts w:ascii="Verdana" w:hAnsi="Verdana"/>
          <w:sz w:val="22"/>
          <w:szCs w:val="22"/>
        </w:rPr>
        <w:t>De manera atenta, en relación con el asunto de la referencia, en los términos previstos en los artículos 26 del Código Civil, Ley 1755 de 2015, y el artículo 6o, numeral 4, del Decreto 987 de 2012, se responde la consulta, sobre el caso en cuestión, en los términos que siguen:</w:t>
      </w:r>
    </w:p>
    <w:p w14:paraId="532B4742" w14:textId="77777777" w:rsidR="00CB4363" w:rsidRPr="00CB4363" w:rsidRDefault="00CB4363" w:rsidP="00CB4363">
      <w:pPr>
        <w:jc w:val="both"/>
        <w:rPr>
          <w:rFonts w:ascii="Verdana" w:hAnsi="Verdana"/>
          <w:sz w:val="22"/>
          <w:szCs w:val="22"/>
        </w:rPr>
      </w:pPr>
      <w:r w:rsidRPr="00CB4363">
        <w:rPr>
          <w:rFonts w:ascii="Verdana" w:hAnsi="Verdana"/>
          <w:b/>
          <w:bCs/>
          <w:sz w:val="22"/>
          <w:szCs w:val="22"/>
        </w:rPr>
        <w:t>1. PROBLEMA JURÍDICO</w:t>
      </w:r>
    </w:p>
    <w:p w14:paraId="3E5985AB" w14:textId="77777777" w:rsidR="00CB4363" w:rsidRPr="00CB4363" w:rsidRDefault="00CB4363" w:rsidP="00CB4363">
      <w:pPr>
        <w:jc w:val="both"/>
        <w:rPr>
          <w:rFonts w:ascii="Verdana" w:hAnsi="Verdana"/>
          <w:sz w:val="22"/>
          <w:szCs w:val="22"/>
        </w:rPr>
      </w:pPr>
      <w:r w:rsidRPr="00CB4363">
        <w:rPr>
          <w:rFonts w:ascii="Verdana" w:hAnsi="Verdana"/>
          <w:sz w:val="22"/>
          <w:szCs w:val="22"/>
        </w:rPr>
        <w:t>¿El ICBF debe otorgar personería jurídica o realizar el reconocimiento para pertenecer al Sistema Nacional de Bienestar Familiar a una entidad con ánimo de lucro?</w:t>
      </w:r>
    </w:p>
    <w:p w14:paraId="0B69D108" w14:textId="77777777" w:rsidR="00CB4363" w:rsidRPr="00CB4363" w:rsidRDefault="00CB4363" w:rsidP="00CB4363">
      <w:pPr>
        <w:jc w:val="both"/>
        <w:rPr>
          <w:rFonts w:ascii="Verdana" w:hAnsi="Verdana"/>
          <w:sz w:val="22"/>
          <w:szCs w:val="22"/>
        </w:rPr>
      </w:pPr>
      <w:r w:rsidRPr="00CB4363">
        <w:rPr>
          <w:rFonts w:ascii="Verdana" w:hAnsi="Verdana"/>
          <w:b/>
          <w:bCs/>
          <w:sz w:val="22"/>
          <w:szCs w:val="22"/>
        </w:rPr>
        <w:t>2. ANÁLISIS DEL PROBLEMA JURÍDICO</w:t>
      </w:r>
    </w:p>
    <w:p w14:paraId="7584E690" w14:textId="77777777" w:rsidR="00CB4363" w:rsidRPr="00CB4363" w:rsidRDefault="00CB4363" w:rsidP="00CB4363">
      <w:pPr>
        <w:jc w:val="both"/>
        <w:rPr>
          <w:rFonts w:ascii="Verdana" w:hAnsi="Verdana"/>
          <w:sz w:val="22"/>
          <w:szCs w:val="22"/>
        </w:rPr>
      </w:pPr>
      <w:r w:rsidRPr="00CB4363">
        <w:rPr>
          <w:rFonts w:ascii="Verdana" w:hAnsi="Verdana"/>
          <w:sz w:val="22"/>
          <w:szCs w:val="22"/>
        </w:rPr>
        <w:t>Se abordará el tema analizando: (2.1) Competencia del ICBF en el otorgamiento de personerías jurídicas o reconocimiento para pertenecer al Sistema Nacional de Bienestar Familiar.</w:t>
      </w:r>
    </w:p>
    <w:p w14:paraId="068E072B" w14:textId="77777777" w:rsidR="00CB4363" w:rsidRPr="00CB4363" w:rsidRDefault="00CB4363" w:rsidP="00CB4363">
      <w:pPr>
        <w:jc w:val="both"/>
        <w:rPr>
          <w:rFonts w:ascii="Verdana" w:hAnsi="Verdana"/>
          <w:sz w:val="22"/>
          <w:szCs w:val="22"/>
        </w:rPr>
      </w:pPr>
      <w:r w:rsidRPr="00CB4363">
        <w:rPr>
          <w:rFonts w:ascii="Verdana" w:hAnsi="Verdana"/>
          <w:b/>
          <w:bCs/>
          <w:sz w:val="22"/>
          <w:szCs w:val="22"/>
          <w:u w:val="single"/>
        </w:rPr>
        <w:t>(2.1) Competencia del ICBF en el otorgamiento de personerías jurídicas o reconocimiento para pertenecer al Sistema Nacional de Bienestar Familiar</w:t>
      </w:r>
    </w:p>
    <w:p w14:paraId="11B5C2FB" w14:textId="6A98DE60" w:rsidR="00CB4363" w:rsidRPr="00CB4363" w:rsidRDefault="00CB4363" w:rsidP="00CB4363">
      <w:pPr>
        <w:jc w:val="both"/>
        <w:rPr>
          <w:rFonts w:ascii="Verdana" w:hAnsi="Verdana"/>
          <w:sz w:val="22"/>
          <w:szCs w:val="22"/>
        </w:rPr>
      </w:pPr>
      <w:r w:rsidRPr="00CB4363">
        <w:rPr>
          <w:rFonts w:ascii="Verdana" w:hAnsi="Verdana"/>
          <w:sz w:val="22"/>
          <w:szCs w:val="22"/>
        </w:rPr>
        <w:t>El artículo 50 de la Ley 75 de 1968 creó el ICBF como un establecimiento público dotado de personería jurídica, autonomía administrativa y patrimonio propio, cuyo objeto es propender y fortalecer la integración y el desarrollo armónico de la familia, proteger a los niños, niñas y los adolescentes y garantizarles sus derechos.</w:t>
      </w:r>
    </w:p>
    <w:p w14:paraId="0505E02B" w14:textId="30A36955" w:rsidR="00CB4363" w:rsidRPr="00CB4363" w:rsidRDefault="00CB4363" w:rsidP="00CB4363">
      <w:pPr>
        <w:jc w:val="both"/>
        <w:rPr>
          <w:rFonts w:ascii="Verdana" w:hAnsi="Verdana"/>
          <w:sz w:val="22"/>
          <w:szCs w:val="22"/>
        </w:rPr>
      </w:pPr>
      <w:r w:rsidRPr="00CB4363">
        <w:rPr>
          <w:rFonts w:ascii="Verdana" w:hAnsi="Verdana"/>
          <w:sz w:val="22"/>
          <w:szCs w:val="22"/>
        </w:rPr>
        <w:t>Dentro de los objetivos y funciones que este debe cumplir se encuentran las señaladas en el artículo 53 literal b) la asistencia al Presidente de la República en la inspección y vigilancia de </w:t>
      </w:r>
      <w:r w:rsidRPr="00CB4363">
        <w:rPr>
          <w:rFonts w:ascii="Verdana" w:hAnsi="Verdana"/>
          <w:sz w:val="22"/>
          <w:szCs w:val="22"/>
          <w:u w:val="single"/>
        </w:rPr>
        <w:t>las entidades de utilidad común</w:t>
      </w:r>
      <w:r w:rsidRPr="00CB4363">
        <w:rPr>
          <w:rFonts w:ascii="Verdana" w:hAnsi="Verdana"/>
          <w:sz w:val="22"/>
          <w:szCs w:val="22"/>
        </w:rPr>
        <w:t> que tengan como objetivo la protección de la familia y de los menores de 18 años,</w:t>
      </w:r>
      <w:r w:rsidRPr="00CB4363">
        <w:rPr>
          <w:rFonts w:ascii="Verdana" w:hAnsi="Verdana"/>
          <w:b/>
          <w:bCs/>
          <w:sz w:val="22"/>
          <w:szCs w:val="22"/>
          <w:vertAlign w:val="superscript"/>
        </w:rPr>
        <w:t>[1]</w:t>
      </w:r>
      <w:r w:rsidRPr="00CB4363">
        <w:rPr>
          <w:rFonts w:ascii="Verdana" w:hAnsi="Verdana"/>
          <w:sz w:val="22"/>
          <w:szCs w:val="22"/>
        </w:rPr>
        <w:t> y el literal c) recibir y distribuir los recursos y auxilios que se incluyan en el presupuesto nacional con destino a entidades oficiales o particulares que se ocupen de programas de bienestar social del menor y de la familia e inspeccionar la inversión de los mismos.</w:t>
      </w:r>
      <w:r w:rsidRPr="00CB4363">
        <w:rPr>
          <w:rFonts w:ascii="Verdana" w:hAnsi="Verdana"/>
          <w:b/>
          <w:bCs/>
          <w:sz w:val="22"/>
          <w:szCs w:val="22"/>
          <w:vertAlign w:val="superscript"/>
        </w:rPr>
        <w:t>[2]</w:t>
      </w:r>
    </w:p>
    <w:p w14:paraId="4D7581F3" w14:textId="4F7FF980" w:rsidR="00CB4363" w:rsidRPr="00CB4363" w:rsidRDefault="00CB4363" w:rsidP="00CB4363">
      <w:pPr>
        <w:jc w:val="both"/>
        <w:rPr>
          <w:rFonts w:ascii="Verdana" w:hAnsi="Verdana"/>
          <w:sz w:val="22"/>
          <w:szCs w:val="22"/>
        </w:rPr>
      </w:pPr>
      <w:r w:rsidRPr="00CB4363">
        <w:rPr>
          <w:rFonts w:ascii="Verdana" w:hAnsi="Verdana"/>
          <w:sz w:val="22"/>
          <w:szCs w:val="22"/>
        </w:rPr>
        <w:t>Con la expedición de la Ley 7o de 1979,</w:t>
      </w:r>
      <w:r w:rsidRPr="00CB4363">
        <w:rPr>
          <w:rFonts w:ascii="Verdana" w:hAnsi="Verdana"/>
          <w:b/>
          <w:bCs/>
          <w:sz w:val="22"/>
          <w:szCs w:val="22"/>
          <w:vertAlign w:val="superscript"/>
        </w:rPr>
        <w:t>[3]</w:t>
      </w:r>
      <w:r w:rsidRPr="00CB4363">
        <w:rPr>
          <w:rFonts w:ascii="Verdana" w:hAnsi="Verdana"/>
          <w:sz w:val="22"/>
          <w:szCs w:val="22"/>
        </w:rPr>
        <w:t xml:space="preserve"> se determinaron de manera más clara los objetivos y funciones, y se mantuvo en su artículo 21 la asistencia al </w:t>
      </w:r>
      <w:r w:rsidRPr="00CB4363">
        <w:rPr>
          <w:rFonts w:ascii="Verdana" w:hAnsi="Verdana"/>
          <w:sz w:val="22"/>
          <w:szCs w:val="22"/>
        </w:rPr>
        <w:lastRenderedPageBreak/>
        <w:t>Presidente de la República en la </w:t>
      </w:r>
      <w:r w:rsidRPr="00CB4363">
        <w:rPr>
          <w:rFonts w:ascii="Verdana" w:hAnsi="Verdana"/>
          <w:sz w:val="22"/>
          <w:szCs w:val="22"/>
          <w:u w:val="single"/>
        </w:rPr>
        <w:t>inspección y vigilancia de las entidades de utilidad común</w:t>
      </w:r>
      <w:r w:rsidRPr="00CB4363">
        <w:rPr>
          <w:rFonts w:ascii="Verdana" w:hAnsi="Verdana"/>
          <w:sz w:val="22"/>
          <w:szCs w:val="22"/>
        </w:rPr>
        <w:t> (num.6)</w:t>
      </w:r>
      <w:r w:rsidRPr="00CB4363">
        <w:rPr>
          <w:rFonts w:ascii="Verdana" w:hAnsi="Verdana"/>
          <w:b/>
          <w:bCs/>
          <w:sz w:val="22"/>
          <w:szCs w:val="22"/>
          <w:vertAlign w:val="superscript"/>
        </w:rPr>
        <w:t>[4]</w:t>
      </w:r>
      <w:r w:rsidRPr="00CB4363">
        <w:rPr>
          <w:rFonts w:ascii="Verdana" w:hAnsi="Verdana"/>
          <w:sz w:val="22"/>
          <w:szCs w:val="22"/>
        </w:rPr>
        <w:t> además se agregó en el numeral 7 la función de “señalar y hacer cumplir los requisitos de funcionamiento de las instituciones y de los establecimientos de protección del menor de edad y la familia y de las instituciones que desarrollen programas de adopción” y en el numeral 8 la función de "Otorgar, suspender y cancelar licencias de funcionamiento para establecimientos públicos o privados de protección al menor y a la familia y a instituciones que desarrollen programas de adopción".</w:t>
      </w:r>
      <w:r w:rsidRPr="00CB4363">
        <w:rPr>
          <w:rFonts w:ascii="Verdana" w:hAnsi="Verdana"/>
          <w:b/>
          <w:bCs/>
          <w:sz w:val="22"/>
          <w:szCs w:val="22"/>
          <w:vertAlign w:val="superscript"/>
        </w:rPr>
        <w:t>[5]</w:t>
      </w:r>
    </w:p>
    <w:p w14:paraId="30072730" w14:textId="7C10C471" w:rsidR="00CB4363" w:rsidRPr="00CB4363" w:rsidRDefault="00CB4363" w:rsidP="00CB4363">
      <w:pPr>
        <w:jc w:val="both"/>
        <w:rPr>
          <w:rFonts w:ascii="Verdana" w:hAnsi="Verdana"/>
          <w:sz w:val="22"/>
          <w:szCs w:val="22"/>
        </w:rPr>
      </w:pPr>
      <w:r w:rsidRPr="00CB4363">
        <w:rPr>
          <w:rFonts w:ascii="Verdana" w:hAnsi="Verdana"/>
          <w:sz w:val="22"/>
          <w:szCs w:val="22"/>
        </w:rPr>
        <w:t>Igualmente el Decreto 276</w:t>
      </w:r>
      <w:r w:rsidRPr="00CB4363">
        <w:rPr>
          <w:rFonts w:ascii="Verdana" w:hAnsi="Verdana"/>
          <w:b/>
          <w:bCs/>
          <w:sz w:val="22"/>
          <w:szCs w:val="22"/>
          <w:vertAlign w:val="superscript"/>
        </w:rPr>
        <w:t>[6]</w:t>
      </w:r>
      <w:r w:rsidRPr="00CB4363">
        <w:rPr>
          <w:rFonts w:ascii="Verdana" w:hAnsi="Verdana"/>
          <w:sz w:val="22"/>
          <w:szCs w:val="22"/>
          <w:vertAlign w:val="superscript"/>
        </w:rPr>
        <w:t> </w:t>
      </w:r>
      <w:r w:rsidRPr="00CB4363">
        <w:rPr>
          <w:rFonts w:ascii="Verdana" w:hAnsi="Verdana"/>
          <w:sz w:val="22"/>
          <w:szCs w:val="22"/>
        </w:rPr>
        <w:t>de 1988, estableció en su artículo 2o como una de las funciones del ICBF (...) n) Otorgar, conceder y suspender personerías jurídicas y licencias de funcionamiento a las Instituciones de utilidad común, que presten el servicio de Bienestar Familiar.</w:t>
      </w:r>
    </w:p>
    <w:p w14:paraId="1D772319" w14:textId="011E2C05" w:rsidR="00CB4363" w:rsidRPr="00CB4363" w:rsidRDefault="00CB4363" w:rsidP="00CB4363">
      <w:pPr>
        <w:jc w:val="both"/>
        <w:rPr>
          <w:rFonts w:ascii="Verdana" w:hAnsi="Verdana"/>
          <w:sz w:val="22"/>
          <w:szCs w:val="22"/>
        </w:rPr>
      </w:pPr>
      <w:r w:rsidRPr="00CB4363">
        <w:rPr>
          <w:rFonts w:ascii="Verdana" w:hAnsi="Verdana"/>
          <w:sz w:val="22"/>
          <w:szCs w:val="22"/>
        </w:rPr>
        <w:t>El inciso 2 del artículo 16 del Código de la Infancia y la Adolescencia señala: “(...) compete al Instituto Colombiano de Bienestar Familiar como ente rector, coordinador y articulador del Sistema Nacional de Bienestar Familiar, reconocer, otorgar, suspender y cancelar personerías jurídicas y licencias de funcionamiento a las instituciones del Sistema que prestan servicios de protección a los menores de edad o la familia y a las que desarrollen el programa de adopción".</w:t>
      </w:r>
    </w:p>
    <w:p w14:paraId="7E8A3492" w14:textId="1FA90F0E" w:rsidR="00CB4363" w:rsidRPr="00CB4363" w:rsidRDefault="00CB4363" w:rsidP="00CB4363">
      <w:pPr>
        <w:jc w:val="both"/>
        <w:rPr>
          <w:rFonts w:ascii="Verdana" w:hAnsi="Verdana"/>
          <w:sz w:val="22"/>
          <w:szCs w:val="22"/>
        </w:rPr>
      </w:pPr>
      <w:r w:rsidRPr="00CB4363">
        <w:rPr>
          <w:rFonts w:ascii="Verdana" w:hAnsi="Verdana"/>
          <w:sz w:val="22"/>
          <w:szCs w:val="22"/>
        </w:rPr>
        <w:t>En este sentido mediante Resolución No. 3899 del 8 de septiembre de 2010, modificada por las resoluciones Nos. 3435, 9555 de 2016 y 2488 de 2017, el ICBF estableció un régimen especial para el otorgamiento, reconocimiento, suspensión, renovación cancelación de personerías jurídicas y licencias de funcionamiento a las instituciones que pertenecen al Sistema Nacional de Bienestar Familiar, encargadas de prestar servicios de protección integral a los niños, niñas y adolescentes y autorizar a los organismos acreditados para desarrollar el Programa de adopción internacional.</w:t>
      </w:r>
    </w:p>
    <w:p w14:paraId="170FB19D" w14:textId="0B87821A" w:rsidR="00CB4363" w:rsidRPr="00CB4363" w:rsidRDefault="00CB4363" w:rsidP="00CB4363">
      <w:pPr>
        <w:jc w:val="both"/>
        <w:rPr>
          <w:rFonts w:ascii="Verdana" w:hAnsi="Verdana"/>
          <w:sz w:val="22"/>
          <w:szCs w:val="22"/>
        </w:rPr>
      </w:pPr>
      <w:r w:rsidRPr="00CB4363">
        <w:rPr>
          <w:rFonts w:ascii="Verdana" w:hAnsi="Verdana"/>
          <w:sz w:val="22"/>
          <w:szCs w:val="22"/>
        </w:rPr>
        <w:t>En virtud de lo establecido en el artículo 2o de la citada resolución, sus disposiciones se aplican a “(...) las personas jurídicas nacionales o internacionales que presten servicios de protección integral dirigidos a niños, niñas o adolescentes y a sus familias en el territorio nacional, bien sea que cuenten con personería jurídica expedida por el ICBF o por autoridades diferentes, sin perjuicio de los regímenes especiales o excepcionales que rijan a... poblaciones especiales tales como afro-colombianas, indígenas, raizales y ROM.</w:t>
      </w:r>
    </w:p>
    <w:p w14:paraId="501D8F27" w14:textId="77777777" w:rsidR="00CB4363" w:rsidRPr="00CB4363" w:rsidRDefault="00CB4363" w:rsidP="00CB4363">
      <w:pPr>
        <w:jc w:val="both"/>
        <w:rPr>
          <w:rFonts w:ascii="Verdana" w:hAnsi="Verdana"/>
          <w:sz w:val="22"/>
          <w:szCs w:val="22"/>
        </w:rPr>
      </w:pPr>
      <w:r w:rsidRPr="00CB4363">
        <w:rPr>
          <w:rFonts w:ascii="Verdana" w:hAnsi="Verdana"/>
          <w:b/>
          <w:bCs/>
          <w:sz w:val="22"/>
          <w:szCs w:val="22"/>
        </w:rPr>
        <w:t>3. CONCLUSIÓN</w:t>
      </w:r>
    </w:p>
    <w:p w14:paraId="1909B113" w14:textId="77777777" w:rsidR="00CB4363" w:rsidRPr="00CB4363" w:rsidRDefault="00CB4363" w:rsidP="00CB4363">
      <w:pPr>
        <w:jc w:val="both"/>
        <w:rPr>
          <w:rFonts w:ascii="Verdana" w:hAnsi="Verdana"/>
          <w:sz w:val="22"/>
          <w:szCs w:val="22"/>
        </w:rPr>
      </w:pPr>
      <w:r w:rsidRPr="00CB4363">
        <w:rPr>
          <w:rFonts w:ascii="Verdana" w:hAnsi="Verdana"/>
          <w:sz w:val="22"/>
          <w:szCs w:val="22"/>
        </w:rPr>
        <w:t>Así las cosas y teniendo en cuenta las consideraciones de orden legal expuestas, se puede concluir lo siguiente:</w:t>
      </w:r>
    </w:p>
    <w:p w14:paraId="23DADA94" w14:textId="77777777" w:rsidR="00CB4363" w:rsidRPr="00CB4363" w:rsidRDefault="00CB4363" w:rsidP="00CB4363">
      <w:pPr>
        <w:jc w:val="both"/>
        <w:rPr>
          <w:rFonts w:ascii="Verdana" w:hAnsi="Verdana"/>
          <w:sz w:val="22"/>
          <w:szCs w:val="22"/>
        </w:rPr>
      </w:pPr>
      <w:r w:rsidRPr="00CB4363">
        <w:rPr>
          <w:rFonts w:ascii="Verdana" w:hAnsi="Verdana"/>
          <w:b/>
          <w:bCs/>
          <w:sz w:val="22"/>
          <w:szCs w:val="22"/>
        </w:rPr>
        <w:lastRenderedPageBreak/>
        <w:t>Primera</w:t>
      </w:r>
      <w:r w:rsidRPr="00CB4363">
        <w:rPr>
          <w:rFonts w:ascii="Verdana" w:hAnsi="Verdana"/>
          <w:sz w:val="22"/>
          <w:szCs w:val="22"/>
        </w:rPr>
        <w:t>: El ICBF otorga personería jurídica o da reconocimiento para pertenecer al Sistema Nacional de Bienestar Familiar solo a las entidades sin ánimo de lucro o de utilidad común.</w:t>
      </w:r>
    </w:p>
    <w:p w14:paraId="1E002DD8" w14:textId="77777777" w:rsidR="00CB4363" w:rsidRPr="00CB4363" w:rsidRDefault="00CB4363" w:rsidP="00CB4363">
      <w:pPr>
        <w:jc w:val="both"/>
        <w:rPr>
          <w:rFonts w:ascii="Verdana" w:hAnsi="Verdana"/>
          <w:sz w:val="22"/>
          <w:szCs w:val="22"/>
        </w:rPr>
      </w:pPr>
      <w:r w:rsidRPr="00CB4363">
        <w:rPr>
          <w:rFonts w:ascii="Verdana" w:hAnsi="Verdana"/>
          <w:sz w:val="22"/>
          <w:szCs w:val="22"/>
        </w:rPr>
        <w:t xml:space="preserve">Es importante precisar que para futuras solicitudes de concepto ante esta Oficina, las mismas debe cumplirse con lo establecido en la Circular </w:t>
      </w:r>
      <w:proofErr w:type="spellStart"/>
      <w:r w:rsidRPr="00CB4363">
        <w:rPr>
          <w:rFonts w:ascii="Verdana" w:hAnsi="Verdana"/>
          <w:sz w:val="22"/>
          <w:szCs w:val="22"/>
        </w:rPr>
        <w:t>N°</w:t>
      </w:r>
      <w:proofErr w:type="spellEnd"/>
      <w:r w:rsidRPr="00CB4363">
        <w:rPr>
          <w:rFonts w:ascii="Verdana" w:hAnsi="Verdana"/>
          <w:sz w:val="22"/>
          <w:szCs w:val="22"/>
        </w:rPr>
        <w:t xml:space="preserve"> 002 del enero de 2012, en el sentido de indicar: i) la exposición suscita del asunto y sus antecedentes más sobresalientes; </w:t>
      </w:r>
      <w:proofErr w:type="spellStart"/>
      <w:r w:rsidRPr="00CB4363">
        <w:rPr>
          <w:rFonts w:ascii="Verdana" w:hAnsi="Verdana"/>
          <w:sz w:val="22"/>
          <w:szCs w:val="22"/>
        </w:rPr>
        <w:t>ii</w:t>
      </w:r>
      <w:proofErr w:type="spellEnd"/>
      <w:r w:rsidRPr="00CB4363">
        <w:rPr>
          <w:rFonts w:ascii="Verdana" w:hAnsi="Verdana"/>
          <w:sz w:val="22"/>
          <w:szCs w:val="22"/>
        </w:rPr>
        <w:t xml:space="preserve">) motivación de la dificultad que ofrezca la interpretación o aplicación de la norma o la necesidad de fijar su alcance y; </w:t>
      </w:r>
      <w:proofErr w:type="spellStart"/>
      <w:r w:rsidRPr="00CB4363">
        <w:rPr>
          <w:rFonts w:ascii="Verdana" w:hAnsi="Verdana"/>
          <w:sz w:val="22"/>
          <w:szCs w:val="22"/>
        </w:rPr>
        <w:t>iii</w:t>
      </w:r>
      <w:proofErr w:type="spellEnd"/>
      <w:r w:rsidRPr="00CB4363">
        <w:rPr>
          <w:rFonts w:ascii="Verdana" w:hAnsi="Verdana"/>
          <w:sz w:val="22"/>
          <w:szCs w:val="22"/>
        </w:rPr>
        <w:t>) cuando la solicitud de concepto provenga de una Dirección Regional, debe ser suscrita por el Director Regional o por el Coordinador Jurídico, con el pronunciamiento del Coordinador.</w:t>
      </w:r>
    </w:p>
    <w:p w14:paraId="07EB754A" w14:textId="698C3B65" w:rsidR="00CB4363" w:rsidRPr="00CB4363" w:rsidRDefault="00CB4363" w:rsidP="00CB4363">
      <w:pPr>
        <w:jc w:val="both"/>
        <w:rPr>
          <w:rFonts w:ascii="Verdana" w:hAnsi="Verdana"/>
          <w:sz w:val="22"/>
          <w:szCs w:val="22"/>
        </w:rPr>
      </w:pPr>
      <w:r w:rsidRPr="00CB4363">
        <w:rPr>
          <w:rFonts w:ascii="Verdana" w:hAnsi="Verdana"/>
          <w:sz w:val="22"/>
          <w:szCs w:val="22"/>
        </w:rPr>
        <w:t>Por último, es preciso indicar que el presente concepto</w:t>
      </w:r>
      <w:r w:rsidRPr="00CB4363">
        <w:rPr>
          <w:rFonts w:ascii="Verdana" w:hAnsi="Verdana"/>
          <w:b/>
          <w:bCs/>
          <w:sz w:val="22"/>
          <w:szCs w:val="22"/>
          <w:vertAlign w:val="superscript"/>
        </w:rPr>
        <w:t>[7]</w:t>
      </w:r>
      <w:r w:rsidRPr="00CB4363">
        <w:rPr>
          <w:rFonts w:ascii="Verdana" w:hAnsi="Verdana"/>
          <w:sz w:val="22"/>
          <w:szCs w:val="22"/>
        </w:rPr>
        <w:t>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6EFF45BD" w14:textId="6EB2611A" w:rsidR="00CB4363" w:rsidRDefault="00CB4363" w:rsidP="00CB4363">
      <w:pPr>
        <w:jc w:val="both"/>
        <w:rPr>
          <w:rFonts w:ascii="Verdana" w:hAnsi="Verdana"/>
          <w:sz w:val="22"/>
          <w:szCs w:val="22"/>
        </w:rPr>
      </w:pPr>
      <w:r w:rsidRPr="00CB4363">
        <w:rPr>
          <w:rFonts w:ascii="Verdana" w:hAnsi="Verdana"/>
          <w:sz w:val="22"/>
          <w:szCs w:val="22"/>
        </w:rPr>
        <w:t>Cordialmente</w:t>
      </w:r>
      <w:r>
        <w:rPr>
          <w:rFonts w:ascii="Verdana" w:hAnsi="Verdana"/>
          <w:sz w:val="22"/>
          <w:szCs w:val="22"/>
        </w:rPr>
        <w:t>,</w:t>
      </w:r>
    </w:p>
    <w:p w14:paraId="6DBE22F1" w14:textId="77777777" w:rsidR="00CB4363" w:rsidRPr="00CB4363" w:rsidRDefault="00CB4363" w:rsidP="00CB4363">
      <w:pPr>
        <w:jc w:val="both"/>
        <w:rPr>
          <w:rFonts w:ascii="Verdana" w:hAnsi="Verdana"/>
          <w:sz w:val="22"/>
          <w:szCs w:val="22"/>
        </w:rPr>
      </w:pPr>
    </w:p>
    <w:p w14:paraId="522343CB" w14:textId="77777777" w:rsidR="00CB4363" w:rsidRPr="00CB4363" w:rsidRDefault="00CB4363" w:rsidP="00CB4363">
      <w:pPr>
        <w:jc w:val="both"/>
        <w:rPr>
          <w:rFonts w:ascii="Verdana" w:hAnsi="Verdana"/>
          <w:sz w:val="22"/>
          <w:szCs w:val="22"/>
        </w:rPr>
      </w:pPr>
      <w:r w:rsidRPr="00CB4363">
        <w:rPr>
          <w:rFonts w:ascii="Verdana" w:hAnsi="Verdana"/>
          <w:b/>
          <w:bCs/>
          <w:sz w:val="22"/>
          <w:szCs w:val="22"/>
        </w:rPr>
        <w:t>LUZ KARIME FERNANDEZ CASTILLO</w:t>
      </w:r>
    </w:p>
    <w:p w14:paraId="2DEC9E63" w14:textId="77777777" w:rsidR="00CB4363" w:rsidRDefault="00CB4363" w:rsidP="00CB4363">
      <w:pPr>
        <w:jc w:val="both"/>
        <w:rPr>
          <w:rFonts w:ascii="Verdana" w:hAnsi="Verdana"/>
          <w:sz w:val="22"/>
          <w:szCs w:val="22"/>
        </w:rPr>
      </w:pPr>
      <w:r w:rsidRPr="00CB4363">
        <w:rPr>
          <w:rFonts w:ascii="Verdana" w:hAnsi="Verdana"/>
          <w:sz w:val="22"/>
          <w:szCs w:val="22"/>
        </w:rPr>
        <w:t>Jefe Oficina Asesora Jurídica</w:t>
      </w:r>
    </w:p>
    <w:p w14:paraId="3A942596" w14:textId="77777777" w:rsidR="00CB4363" w:rsidRPr="00CB4363" w:rsidRDefault="00CB4363" w:rsidP="00CB4363">
      <w:pPr>
        <w:jc w:val="both"/>
        <w:rPr>
          <w:rFonts w:ascii="Verdana" w:hAnsi="Verdana"/>
          <w:sz w:val="22"/>
          <w:szCs w:val="22"/>
        </w:rPr>
      </w:pPr>
    </w:p>
    <w:p w14:paraId="6984F50F" w14:textId="1B71901D" w:rsidR="00CB4363" w:rsidRPr="00CB4363" w:rsidRDefault="00CB4363" w:rsidP="00CB4363">
      <w:pPr>
        <w:jc w:val="both"/>
        <w:rPr>
          <w:rFonts w:ascii="Verdana" w:hAnsi="Verdana"/>
          <w:sz w:val="22"/>
          <w:szCs w:val="22"/>
        </w:rPr>
      </w:pPr>
      <w:r>
        <w:rPr>
          <w:rFonts w:ascii="Verdana" w:hAnsi="Verdana"/>
          <w:b/>
          <w:bCs/>
          <w:sz w:val="22"/>
          <w:szCs w:val="22"/>
        </w:rPr>
        <w:t>Notas pie de página:</w:t>
      </w:r>
    </w:p>
    <w:p w14:paraId="2CBA2A06" w14:textId="70FFE437" w:rsidR="00CB4363" w:rsidRPr="00CB4363" w:rsidRDefault="00CB4363" w:rsidP="00CB4363">
      <w:pPr>
        <w:jc w:val="both"/>
        <w:rPr>
          <w:rFonts w:ascii="Verdana" w:hAnsi="Verdana"/>
          <w:sz w:val="22"/>
          <w:szCs w:val="22"/>
        </w:rPr>
      </w:pPr>
      <w:bookmarkStart w:id="0" w:name="NF1"/>
      <w:r w:rsidRPr="00CB4363">
        <w:rPr>
          <w:rFonts w:ascii="Verdana" w:hAnsi="Verdana"/>
          <w:sz w:val="22"/>
          <w:szCs w:val="22"/>
        </w:rPr>
        <w:t>1.</w:t>
      </w:r>
      <w:bookmarkEnd w:id="0"/>
      <w:r w:rsidRPr="00CB4363">
        <w:rPr>
          <w:rFonts w:ascii="Verdana" w:hAnsi="Verdana"/>
          <w:sz w:val="22"/>
          <w:szCs w:val="22"/>
        </w:rPr>
        <w:t xml:space="preserve"> Conforme al artículo 120 de la Constitución. Esta función también es confirmada por el Decreto 334 de 1880, </w:t>
      </w:r>
      <w:proofErr w:type="spellStart"/>
      <w:r w:rsidRPr="00CB4363">
        <w:rPr>
          <w:rFonts w:ascii="Verdana" w:hAnsi="Verdana"/>
          <w:sz w:val="22"/>
          <w:szCs w:val="22"/>
        </w:rPr>
        <w:t>articulo</w:t>
      </w:r>
      <w:proofErr w:type="spellEnd"/>
      <w:r w:rsidRPr="00CB4363">
        <w:rPr>
          <w:rFonts w:ascii="Verdana" w:hAnsi="Verdana"/>
          <w:sz w:val="22"/>
          <w:szCs w:val="22"/>
        </w:rPr>
        <w:t> 4o numerales 6. 7 y 9 y el Decreto 1137 de 1997. Artículo 17, numerales 10 y 11: </w:t>
      </w:r>
      <w:r w:rsidRPr="00CB4363">
        <w:rPr>
          <w:rFonts w:ascii="Verdana" w:hAnsi="Verdana"/>
          <w:sz w:val="22"/>
          <w:szCs w:val="22"/>
          <w:u w:val="single"/>
        </w:rPr>
        <w:t>“Señalar y hacer cumplir los requisitos de funcionamiento de las instituciones y de los establecimientos de protección del menor de edad y la familia y de las instituciones que desarrollen programas de adopción".</w:t>
      </w:r>
    </w:p>
    <w:p w14:paraId="7CEAFF65" w14:textId="264A53D7" w:rsidR="00CB4363" w:rsidRPr="00CB4363" w:rsidRDefault="00CB4363" w:rsidP="00CB4363">
      <w:pPr>
        <w:jc w:val="both"/>
        <w:rPr>
          <w:rFonts w:ascii="Verdana" w:hAnsi="Verdana"/>
          <w:sz w:val="22"/>
          <w:szCs w:val="22"/>
        </w:rPr>
      </w:pPr>
      <w:bookmarkStart w:id="1" w:name="NF2"/>
      <w:r w:rsidRPr="00CB4363">
        <w:rPr>
          <w:rFonts w:ascii="Verdana" w:hAnsi="Verdana"/>
          <w:sz w:val="22"/>
          <w:szCs w:val="22"/>
        </w:rPr>
        <w:t>2.</w:t>
      </w:r>
      <w:bookmarkEnd w:id="1"/>
      <w:r w:rsidRPr="00CB4363">
        <w:rPr>
          <w:rFonts w:ascii="Verdana" w:hAnsi="Verdana"/>
          <w:sz w:val="22"/>
          <w:szCs w:val="22"/>
        </w:rPr>
        <w:t> Ley 75 de 1968, artículo 53 literales b y c.</w:t>
      </w:r>
    </w:p>
    <w:p w14:paraId="5E54B003" w14:textId="198261A3" w:rsidR="00CB4363" w:rsidRPr="00CB4363" w:rsidRDefault="00CB4363" w:rsidP="00CB4363">
      <w:pPr>
        <w:jc w:val="both"/>
        <w:rPr>
          <w:rFonts w:ascii="Verdana" w:hAnsi="Verdana"/>
          <w:sz w:val="22"/>
          <w:szCs w:val="22"/>
        </w:rPr>
      </w:pPr>
      <w:bookmarkStart w:id="2" w:name="NF3"/>
      <w:r w:rsidRPr="00CB4363">
        <w:rPr>
          <w:rFonts w:ascii="Verdana" w:hAnsi="Verdana"/>
          <w:sz w:val="22"/>
          <w:szCs w:val="22"/>
        </w:rPr>
        <w:t>3.</w:t>
      </w:r>
      <w:bookmarkEnd w:id="2"/>
      <w:r w:rsidRPr="00CB4363">
        <w:rPr>
          <w:rFonts w:ascii="Verdana" w:hAnsi="Verdana"/>
          <w:sz w:val="22"/>
          <w:szCs w:val="22"/>
        </w:rPr>
        <w:t xml:space="preserve"> El Decreto 2388 de 1979 “Por el cual se reglamentan las Leyes 75 de 1968, 27 de 1974 y 7o de 1979' en el parágrafo 2 del artículo 31 confirma que </w:t>
      </w:r>
      <w:r w:rsidRPr="00CB4363">
        <w:rPr>
          <w:rFonts w:ascii="Verdana" w:hAnsi="Verdana"/>
          <w:sz w:val="22"/>
          <w:szCs w:val="22"/>
        </w:rPr>
        <w:lastRenderedPageBreak/>
        <w:t>al ICBF le corresponde Inspeccionar y vigilar la actividad de las entidades o personas naturales que presten asistencia al menor y a la familia.</w:t>
      </w:r>
    </w:p>
    <w:p w14:paraId="71F159B3" w14:textId="0B14D537" w:rsidR="00CB4363" w:rsidRPr="00CB4363" w:rsidRDefault="00CB4363" w:rsidP="00CB4363">
      <w:pPr>
        <w:jc w:val="both"/>
        <w:rPr>
          <w:rFonts w:ascii="Verdana" w:hAnsi="Verdana"/>
          <w:sz w:val="22"/>
          <w:szCs w:val="22"/>
        </w:rPr>
      </w:pPr>
      <w:bookmarkStart w:id="3" w:name="NF4"/>
      <w:r w:rsidRPr="00CB4363">
        <w:rPr>
          <w:rFonts w:ascii="Verdana" w:hAnsi="Verdana"/>
          <w:sz w:val="22"/>
          <w:szCs w:val="22"/>
        </w:rPr>
        <w:t>4.</w:t>
      </w:r>
      <w:bookmarkEnd w:id="3"/>
      <w:r w:rsidRPr="00CB4363">
        <w:rPr>
          <w:rFonts w:ascii="Verdana" w:hAnsi="Verdana"/>
          <w:sz w:val="22"/>
          <w:szCs w:val="22"/>
        </w:rPr>
        <w:t> En concordancia con lo establecido en el Decreto 1137 de 1999 y el Decreto 334 de 1980.</w:t>
      </w:r>
    </w:p>
    <w:p w14:paraId="530B1679" w14:textId="52A68087" w:rsidR="00CB4363" w:rsidRPr="00CB4363" w:rsidRDefault="00CB4363" w:rsidP="00CB4363">
      <w:pPr>
        <w:jc w:val="both"/>
        <w:rPr>
          <w:rFonts w:ascii="Verdana" w:hAnsi="Verdana"/>
          <w:sz w:val="22"/>
          <w:szCs w:val="22"/>
        </w:rPr>
      </w:pPr>
      <w:bookmarkStart w:id="4" w:name="NF5"/>
      <w:r w:rsidRPr="00CB4363">
        <w:rPr>
          <w:rFonts w:ascii="Verdana" w:hAnsi="Verdana"/>
          <w:sz w:val="22"/>
          <w:szCs w:val="22"/>
        </w:rPr>
        <w:t>5.</w:t>
      </w:r>
      <w:bookmarkEnd w:id="4"/>
      <w:r w:rsidRPr="00CB4363">
        <w:rPr>
          <w:rFonts w:ascii="Verdana" w:hAnsi="Verdana"/>
          <w:sz w:val="22"/>
          <w:szCs w:val="22"/>
        </w:rPr>
        <w:t xml:space="preserve"> En concordancia con el Acuerdo 102 de 1979 Por el cual se adoptan los Estatutos del Instituto Colombiano de Bienestar Familiar </w:t>
      </w:r>
      <w:proofErr w:type="spellStart"/>
      <w:r w:rsidRPr="00CB4363">
        <w:rPr>
          <w:rFonts w:ascii="Verdana" w:hAnsi="Verdana"/>
          <w:sz w:val="22"/>
          <w:szCs w:val="22"/>
        </w:rPr>
        <w:t>Articulo</w:t>
      </w:r>
      <w:proofErr w:type="spellEnd"/>
      <w:r w:rsidRPr="00CB4363">
        <w:rPr>
          <w:rFonts w:ascii="Verdana" w:hAnsi="Verdana"/>
          <w:sz w:val="22"/>
          <w:szCs w:val="22"/>
        </w:rPr>
        <w:t> 4o numeral 6 y 7</w:t>
      </w:r>
    </w:p>
    <w:p w14:paraId="6B69EFE7" w14:textId="77777777" w:rsidR="00CB4363" w:rsidRPr="00CB4363" w:rsidRDefault="00CB4363" w:rsidP="00CB4363">
      <w:pPr>
        <w:jc w:val="both"/>
        <w:rPr>
          <w:rFonts w:ascii="Verdana" w:hAnsi="Verdana"/>
          <w:sz w:val="22"/>
          <w:szCs w:val="22"/>
        </w:rPr>
      </w:pPr>
      <w:bookmarkStart w:id="5" w:name="NF6"/>
      <w:r w:rsidRPr="00CB4363">
        <w:rPr>
          <w:rFonts w:ascii="Verdana" w:hAnsi="Verdana"/>
          <w:sz w:val="22"/>
          <w:szCs w:val="22"/>
        </w:rPr>
        <w:t>6.</w:t>
      </w:r>
      <w:bookmarkEnd w:id="5"/>
      <w:r w:rsidRPr="00CB4363">
        <w:rPr>
          <w:rFonts w:ascii="Verdana" w:hAnsi="Verdana"/>
          <w:sz w:val="22"/>
          <w:szCs w:val="22"/>
        </w:rPr>
        <w:t> Por el cual se modifica parcialmente los estatutos del Instituto Colombiano de Bienestar Familiar.</w:t>
      </w:r>
    </w:p>
    <w:p w14:paraId="5A2569DA" w14:textId="6BB36DCE" w:rsidR="00CB4363" w:rsidRPr="00CB4363" w:rsidRDefault="00CB4363" w:rsidP="00CB4363">
      <w:pPr>
        <w:jc w:val="both"/>
        <w:rPr>
          <w:rFonts w:ascii="Verdana" w:hAnsi="Verdana"/>
          <w:sz w:val="22"/>
          <w:szCs w:val="22"/>
        </w:rPr>
      </w:pPr>
      <w:bookmarkStart w:id="6" w:name="NF7"/>
      <w:r w:rsidRPr="00CB4363">
        <w:rPr>
          <w:rFonts w:ascii="Verdana" w:hAnsi="Verdana"/>
          <w:sz w:val="22"/>
          <w:szCs w:val="22"/>
        </w:rPr>
        <w:t>7.</w:t>
      </w:r>
      <w:bookmarkEnd w:id="6"/>
      <w:r w:rsidRPr="00CB4363">
        <w:rPr>
          <w:rFonts w:ascii="Verdana" w:hAnsi="Verdana"/>
          <w:sz w:val="22"/>
          <w:szCs w:val="22"/>
        </w:rPr>
        <w:t>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del servicio.” Corte Constitucional. Sentencia C-877 de 2000 M.P Antonio Barrera Carbonell.</w:t>
      </w:r>
    </w:p>
    <w:p w14:paraId="4D245B94" w14:textId="77777777" w:rsidR="00CB4363" w:rsidRPr="00CB4363" w:rsidRDefault="00CB4363" w:rsidP="00CB4363">
      <w:pPr>
        <w:jc w:val="both"/>
      </w:pPr>
    </w:p>
    <w:sectPr w:rsidR="00CB4363" w:rsidRPr="00CB436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363"/>
    <w:rsid w:val="00CA4AED"/>
    <w:rsid w:val="00CB43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9FC89"/>
  <w15:chartTrackingRefBased/>
  <w15:docId w15:val="{691E3597-1655-43D5-9C07-4F2FE09AB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B43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B43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B436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B436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B436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B436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B436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B436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B436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B436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B436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B436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B436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B436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B436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B436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B436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B4363"/>
    <w:rPr>
      <w:rFonts w:eastAsiaTheme="majorEastAsia" w:cstheme="majorBidi"/>
      <w:color w:val="272727" w:themeColor="text1" w:themeTint="D8"/>
    </w:rPr>
  </w:style>
  <w:style w:type="paragraph" w:styleId="Ttulo">
    <w:name w:val="Title"/>
    <w:basedOn w:val="Normal"/>
    <w:next w:val="Normal"/>
    <w:link w:val="TtuloCar"/>
    <w:uiPriority w:val="10"/>
    <w:qFormat/>
    <w:rsid w:val="00CB43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B436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B436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B436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B4363"/>
    <w:pPr>
      <w:spacing w:before="160"/>
      <w:jc w:val="center"/>
    </w:pPr>
    <w:rPr>
      <w:i/>
      <w:iCs/>
      <w:color w:val="404040" w:themeColor="text1" w:themeTint="BF"/>
    </w:rPr>
  </w:style>
  <w:style w:type="character" w:customStyle="1" w:styleId="CitaCar">
    <w:name w:val="Cita Car"/>
    <w:basedOn w:val="Fuentedeprrafopredeter"/>
    <w:link w:val="Cita"/>
    <w:uiPriority w:val="29"/>
    <w:rsid w:val="00CB4363"/>
    <w:rPr>
      <w:i/>
      <w:iCs/>
      <w:color w:val="404040" w:themeColor="text1" w:themeTint="BF"/>
    </w:rPr>
  </w:style>
  <w:style w:type="paragraph" w:styleId="Prrafodelista">
    <w:name w:val="List Paragraph"/>
    <w:basedOn w:val="Normal"/>
    <w:uiPriority w:val="34"/>
    <w:qFormat/>
    <w:rsid w:val="00CB4363"/>
    <w:pPr>
      <w:ind w:left="720"/>
      <w:contextualSpacing/>
    </w:pPr>
  </w:style>
  <w:style w:type="character" w:styleId="nfasisintenso">
    <w:name w:val="Intense Emphasis"/>
    <w:basedOn w:val="Fuentedeprrafopredeter"/>
    <w:uiPriority w:val="21"/>
    <w:qFormat/>
    <w:rsid w:val="00CB4363"/>
    <w:rPr>
      <w:i/>
      <w:iCs/>
      <w:color w:val="0F4761" w:themeColor="accent1" w:themeShade="BF"/>
    </w:rPr>
  </w:style>
  <w:style w:type="paragraph" w:styleId="Citadestacada">
    <w:name w:val="Intense Quote"/>
    <w:basedOn w:val="Normal"/>
    <w:next w:val="Normal"/>
    <w:link w:val="CitadestacadaCar"/>
    <w:uiPriority w:val="30"/>
    <w:qFormat/>
    <w:rsid w:val="00CB43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B4363"/>
    <w:rPr>
      <w:i/>
      <w:iCs/>
      <w:color w:val="0F4761" w:themeColor="accent1" w:themeShade="BF"/>
    </w:rPr>
  </w:style>
  <w:style w:type="character" w:styleId="Referenciaintensa">
    <w:name w:val="Intense Reference"/>
    <w:basedOn w:val="Fuentedeprrafopredeter"/>
    <w:uiPriority w:val="32"/>
    <w:qFormat/>
    <w:rsid w:val="00CB4363"/>
    <w:rPr>
      <w:b/>
      <w:bCs/>
      <w:smallCaps/>
      <w:color w:val="0F4761" w:themeColor="accent1" w:themeShade="BF"/>
      <w:spacing w:val="5"/>
    </w:rPr>
  </w:style>
  <w:style w:type="character" w:styleId="Hipervnculo">
    <w:name w:val="Hyperlink"/>
    <w:basedOn w:val="Fuentedeprrafopredeter"/>
    <w:uiPriority w:val="99"/>
    <w:unhideWhenUsed/>
    <w:rsid w:val="00CB4363"/>
    <w:rPr>
      <w:color w:val="467886" w:themeColor="hyperlink"/>
      <w:u w:val="single"/>
    </w:rPr>
  </w:style>
  <w:style w:type="character" w:styleId="Mencinsinresolver">
    <w:name w:val="Unresolved Mention"/>
    <w:basedOn w:val="Fuentedeprrafopredeter"/>
    <w:uiPriority w:val="99"/>
    <w:semiHidden/>
    <w:unhideWhenUsed/>
    <w:rsid w:val="00CB43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13901F-9B04-4125-B417-C1CF6DFDBC78}"/>
</file>

<file path=customXml/itemProps2.xml><?xml version="1.0" encoding="utf-8"?>
<ds:datastoreItem xmlns:ds="http://schemas.openxmlformats.org/officeDocument/2006/customXml" ds:itemID="{CD534730-1DC8-4948-A08C-E93F68E2830B}"/>
</file>

<file path=customXml/itemProps3.xml><?xml version="1.0" encoding="utf-8"?>
<ds:datastoreItem xmlns:ds="http://schemas.openxmlformats.org/officeDocument/2006/customXml" ds:itemID="{F72D71EE-4F76-4E0A-ADCE-B1D256ACCF61}"/>
</file>

<file path=docProps/app.xml><?xml version="1.0" encoding="utf-8"?>
<Properties xmlns="http://schemas.openxmlformats.org/officeDocument/2006/extended-properties" xmlns:vt="http://schemas.openxmlformats.org/officeDocument/2006/docPropsVTypes">
  <Template>Normal</Template>
  <TotalTime>2</TotalTime>
  <Pages>1</Pages>
  <Words>1365</Words>
  <Characters>7513</Characters>
  <Application>Microsoft Office Word</Application>
  <DocSecurity>0</DocSecurity>
  <Lines>62</Lines>
  <Paragraphs>17</Paragraphs>
  <ScaleCrop>false</ScaleCrop>
  <Company/>
  <LinksUpToDate>false</LinksUpToDate>
  <CharactersWithSpaces>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2026-04-29T18:26:00Z</dcterms:created>
  <dcterms:modified xsi:type="dcterms:W3CDTF">2026-04-29T18:28:00Z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