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C9CAF" w14:textId="77777777" w:rsidR="00231E92" w:rsidRPr="00231E92" w:rsidRDefault="00231E92" w:rsidP="00231E92">
      <w:pPr>
        <w:jc w:val="center"/>
        <w:rPr>
          <w:rFonts w:ascii="Verdana" w:hAnsi="Verdana"/>
          <w:sz w:val="22"/>
          <w:szCs w:val="22"/>
        </w:rPr>
      </w:pPr>
      <w:r w:rsidRPr="00231E92">
        <w:rPr>
          <w:rFonts w:ascii="Verdana" w:hAnsi="Verdana"/>
          <w:b/>
          <w:bCs/>
          <w:sz w:val="22"/>
          <w:szCs w:val="22"/>
        </w:rPr>
        <w:t>CONCEPTO 72 DE 2017</w:t>
      </w:r>
    </w:p>
    <w:p w14:paraId="3503E089" w14:textId="77777777" w:rsidR="00231E92" w:rsidRPr="00231E92" w:rsidRDefault="00231E92" w:rsidP="00231E92">
      <w:pPr>
        <w:jc w:val="center"/>
        <w:rPr>
          <w:rFonts w:ascii="Verdana" w:hAnsi="Verdana"/>
          <w:sz w:val="22"/>
          <w:szCs w:val="22"/>
        </w:rPr>
      </w:pPr>
      <w:r w:rsidRPr="00231E92">
        <w:rPr>
          <w:rFonts w:ascii="Verdana" w:hAnsi="Verdana"/>
          <w:sz w:val="22"/>
          <w:szCs w:val="22"/>
        </w:rPr>
        <w:t>(junio 16)</w:t>
      </w:r>
    </w:p>
    <w:p w14:paraId="03EAB3D1" w14:textId="77777777" w:rsidR="00231E92" w:rsidRPr="00231E92" w:rsidRDefault="00231E92" w:rsidP="00231E92">
      <w:pPr>
        <w:jc w:val="center"/>
        <w:rPr>
          <w:rFonts w:ascii="Verdana" w:hAnsi="Verdana"/>
          <w:sz w:val="22"/>
          <w:szCs w:val="22"/>
        </w:rPr>
      </w:pPr>
      <w:r w:rsidRPr="00231E92">
        <w:rPr>
          <w:rFonts w:ascii="Verdana" w:hAnsi="Verdana"/>
          <w:b/>
          <w:bCs/>
          <w:sz w:val="22"/>
          <w:szCs w:val="22"/>
        </w:rPr>
        <w:t>INSTITUTO COLOMBIANO DE BIENESTAR FAMILIAR</w:t>
      </w:r>
    </w:p>
    <w:p w14:paraId="6E08E4CB" w14:textId="77777777" w:rsidR="00231E92" w:rsidRPr="00231E92" w:rsidRDefault="00231E92" w:rsidP="00231E92">
      <w:pPr>
        <w:jc w:val="both"/>
        <w:rPr>
          <w:rFonts w:ascii="Verdana" w:hAnsi="Verdana"/>
          <w:sz w:val="22"/>
          <w:szCs w:val="22"/>
        </w:rPr>
      </w:pPr>
      <w:r w:rsidRPr="00231E92">
        <w:rPr>
          <w:rFonts w:ascii="Verdana" w:hAnsi="Verdana"/>
          <w:b/>
          <w:bCs/>
          <w:sz w:val="22"/>
          <w:szCs w:val="22"/>
        </w:rPr>
        <w:t>Asunto</w:t>
      </w:r>
      <w:r w:rsidRPr="00231E92">
        <w:rPr>
          <w:rFonts w:ascii="Verdana" w:hAnsi="Verdana"/>
          <w:sz w:val="22"/>
          <w:szCs w:val="22"/>
        </w:rPr>
        <w:t>: Concepto sobre las facultades de inspección, vigilancia y control del ICBF de los servicios de atención integral a la primera infancia, con ocasión del proceso de reglamentación de la Educación Inicial a cargo del Ministerio de Educación Nacional.</w:t>
      </w:r>
    </w:p>
    <w:p w14:paraId="663E20C7" w14:textId="77777777" w:rsidR="00231E92" w:rsidRPr="00231E92" w:rsidRDefault="00231E92" w:rsidP="00231E92">
      <w:pPr>
        <w:jc w:val="both"/>
        <w:rPr>
          <w:rFonts w:ascii="Verdana" w:hAnsi="Verdana"/>
          <w:sz w:val="22"/>
          <w:szCs w:val="22"/>
        </w:rPr>
      </w:pPr>
      <w:r w:rsidRPr="00231E92">
        <w:rPr>
          <w:rFonts w:ascii="Verdana" w:hAnsi="Verdana"/>
          <w:sz w:val="22"/>
          <w:szCs w:val="22"/>
        </w:rPr>
        <w:t>Respetada doctora:</w:t>
      </w:r>
    </w:p>
    <w:p w14:paraId="787C54D2" w14:textId="77777777" w:rsidR="00231E92" w:rsidRPr="00231E92" w:rsidRDefault="00231E92" w:rsidP="00231E92">
      <w:pPr>
        <w:jc w:val="both"/>
        <w:rPr>
          <w:rFonts w:ascii="Verdana" w:hAnsi="Verdana"/>
          <w:sz w:val="22"/>
          <w:szCs w:val="22"/>
        </w:rPr>
      </w:pPr>
      <w:r w:rsidRPr="00231E92">
        <w:rPr>
          <w:rFonts w:ascii="Verdana" w:hAnsi="Verdana"/>
          <w:sz w:val="22"/>
          <w:szCs w:val="22"/>
        </w:rPr>
        <w:t xml:space="preserve">A continuación, me permito presentar el análisis jurídico correspondiente al alcance general de las definiciones de inspección, vigilancia y control y a las competencias específicas del Instituto Colombiano de Bienestar Familiar en relación con los servicios de protección y atención integral y con las facultades específicas de inspección, vigilancia y control asignadas por la Constitución y la ley; seguidamente, se abordará el tema de la competencia al Ministerio de Educación en materia de educación inicial y la facultad de reglamentar el ejercicio de las funciones de inspección, vigilancia y control frente a estos servicios. Por último, nos referiremos al proceso de reglamentación de la educación inicial propuesto por el Ministerio de Educación Nacional y </w:t>
      </w:r>
      <w:proofErr w:type="spellStart"/>
      <w:r w:rsidRPr="00231E92">
        <w:rPr>
          <w:rFonts w:ascii="Verdana" w:hAnsi="Verdana"/>
          <w:sz w:val="22"/>
          <w:szCs w:val="22"/>
        </w:rPr>
        <w:t>á</w:t>
      </w:r>
      <w:proofErr w:type="spellEnd"/>
      <w:r w:rsidRPr="00231E92">
        <w:rPr>
          <w:rFonts w:ascii="Verdana" w:hAnsi="Verdana"/>
          <w:sz w:val="22"/>
          <w:szCs w:val="22"/>
        </w:rPr>
        <w:t xml:space="preserve"> las inquietudes de esta entidad sobre el tema.</w:t>
      </w:r>
    </w:p>
    <w:p w14:paraId="54CEF705" w14:textId="77777777" w:rsidR="00231E92" w:rsidRPr="00231E92" w:rsidRDefault="00231E92" w:rsidP="00231E92">
      <w:pPr>
        <w:jc w:val="both"/>
        <w:rPr>
          <w:rFonts w:ascii="Verdana" w:hAnsi="Verdana"/>
          <w:sz w:val="22"/>
          <w:szCs w:val="22"/>
        </w:rPr>
      </w:pPr>
      <w:r w:rsidRPr="00231E92">
        <w:rPr>
          <w:rFonts w:ascii="Verdana" w:hAnsi="Verdana"/>
          <w:b/>
          <w:bCs/>
          <w:sz w:val="22"/>
          <w:szCs w:val="22"/>
        </w:rPr>
        <w:t>1. Alcance de las definiciones de inspección, vigilancia y control</w:t>
      </w:r>
    </w:p>
    <w:p w14:paraId="22E7690A" w14:textId="77777777" w:rsidR="00231E92" w:rsidRPr="00231E92" w:rsidRDefault="00231E92" w:rsidP="00231E92">
      <w:pPr>
        <w:jc w:val="both"/>
        <w:rPr>
          <w:rFonts w:ascii="Verdana" w:hAnsi="Verdana"/>
          <w:sz w:val="22"/>
          <w:szCs w:val="22"/>
        </w:rPr>
      </w:pPr>
      <w:r w:rsidRPr="00231E92">
        <w:rPr>
          <w:rFonts w:ascii="Verdana" w:hAnsi="Verdana"/>
          <w:sz w:val="22"/>
          <w:szCs w:val="22"/>
        </w:rPr>
        <w:t>De acuerdo con la concepción del derecho administrativo, la administración está en la capacidad de adoptar las disposiciones que considere oportunas para el cumplimiento de las obligaciones y finalidades del Estado.</w:t>
      </w:r>
      <w:r w:rsidRPr="00231E92">
        <w:rPr>
          <w:rFonts w:ascii="Verdana" w:hAnsi="Verdana"/>
          <w:sz w:val="22"/>
          <w:szCs w:val="22"/>
          <w:vertAlign w:val="superscript"/>
        </w:rPr>
        <w:t>[1]</w:t>
      </w:r>
      <w:r w:rsidRPr="00231E92">
        <w:rPr>
          <w:rFonts w:ascii="Verdana" w:hAnsi="Verdana"/>
          <w:sz w:val="22"/>
          <w:szCs w:val="22"/>
        </w:rPr>
        <w:t> En consecuencia se ha dotado a la administración, de facultades para intervenir en las actividades de los particulares cuando estas contengan un interés para el Estado. Una manifestación de esa capacidad es la obligación que se impone a determinadas autoridades administrativas para ejecutar actividades de intervención, control, inspección e incluso sanción respecto de las actividades de los particulares para que estos en su proceder no se aparten de la ley o reglamentos a que esté sometida la actividad que desarrolla.</w:t>
      </w:r>
    </w:p>
    <w:p w14:paraId="22B55F87" w14:textId="77777777" w:rsidR="00231E92" w:rsidRPr="00231E92" w:rsidRDefault="00231E92" w:rsidP="00231E92">
      <w:pPr>
        <w:jc w:val="both"/>
        <w:rPr>
          <w:rFonts w:ascii="Verdana" w:hAnsi="Verdana"/>
          <w:sz w:val="22"/>
          <w:szCs w:val="22"/>
        </w:rPr>
      </w:pPr>
      <w:r w:rsidRPr="00231E92">
        <w:rPr>
          <w:rFonts w:ascii="Verdana" w:hAnsi="Verdana"/>
          <w:sz w:val="22"/>
          <w:szCs w:val="22"/>
        </w:rPr>
        <w:t xml:space="preserve">La actividad del Estado respecto de las entidades sin ánimo de </w:t>
      </w:r>
      <w:proofErr w:type="gramStart"/>
      <w:r w:rsidRPr="00231E92">
        <w:rPr>
          <w:rFonts w:ascii="Verdana" w:hAnsi="Verdana"/>
          <w:sz w:val="22"/>
          <w:szCs w:val="22"/>
        </w:rPr>
        <w:t>lucro,</w:t>
      </w:r>
      <w:proofErr w:type="gramEnd"/>
      <w:r w:rsidRPr="00231E92">
        <w:rPr>
          <w:rFonts w:ascii="Verdana" w:hAnsi="Verdana"/>
          <w:sz w:val="22"/>
          <w:szCs w:val="22"/>
        </w:rPr>
        <w:t xml:space="preserve"> está orientada a la preservación del ordenamiento jurídico, a la conservación de la moral y las buenas costumbres y al adecuado cumplimiento de la finalidad para la cual fueron constituidas.</w:t>
      </w:r>
    </w:p>
    <w:p w14:paraId="231E8F0B" w14:textId="77777777" w:rsidR="00231E92" w:rsidRPr="00231E92" w:rsidRDefault="00231E92" w:rsidP="00231E92">
      <w:pPr>
        <w:jc w:val="both"/>
        <w:rPr>
          <w:rFonts w:ascii="Verdana" w:hAnsi="Verdana"/>
          <w:sz w:val="22"/>
          <w:szCs w:val="22"/>
        </w:rPr>
      </w:pPr>
      <w:r w:rsidRPr="00231E92">
        <w:rPr>
          <w:rFonts w:ascii="Verdana" w:hAnsi="Verdana"/>
          <w:sz w:val="22"/>
          <w:szCs w:val="22"/>
        </w:rPr>
        <w:t xml:space="preserve">El ejercicio de la facultad de inspección y vigilancia es una función de policía administrativa y constituye de acuerdo con lo establecido por el profesor Jorge Enrique Ibáñez Najar un "monopolio de los órganos de carácter ejecutivo y en </w:t>
      </w:r>
      <w:r w:rsidRPr="00231E92">
        <w:rPr>
          <w:rFonts w:ascii="Verdana" w:hAnsi="Verdana"/>
          <w:sz w:val="22"/>
          <w:szCs w:val="22"/>
        </w:rPr>
        <w:lastRenderedPageBreak/>
        <w:t>los distintos órganos o niveles de la administración, existiendo para tal efecto una unidad de mando en cabeza de la suprema autoridad administrativa, cuyo poder sobre gobernadores y alcaldes, en sus calidades de agentes del Estado, así como de aquellos sobre éstos tiene una clara consagración constitucional”.</w:t>
      </w:r>
      <w:r w:rsidRPr="00231E92">
        <w:rPr>
          <w:rFonts w:ascii="Verdana" w:hAnsi="Verdana"/>
          <w:sz w:val="22"/>
          <w:szCs w:val="22"/>
          <w:vertAlign w:val="superscript"/>
        </w:rPr>
        <w:t>[2]</w:t>
      </w:r>
      <w:r w:rsidRPr="00231E92">
        <w:rPr>
          <w:rFonts w:ascii="Verdana" w:hAnsi="Verdana"/>
          <w:sz w:val="22"/>
          <w:szCs w:val="22"/>
        </w:rPr>
        <w:t> De acuerdo con lo anterior debe tenerse en cuenta, que atendiendo a la especialidad de ciertas actividades desarrolladas por las entidades sin ánimo de lucro se han designado autoridades específicas para el ejercicio de tal función.</w:t>
      </w:r>
    </w:p>
    <w:p w14:paraId="66625A08" w14:textId="0F540922" w:rsidR="00231E92" w:rsidRPr="00231E92" w:rsidRDefault="00231E92" w:rsidP="00231E92">
      <w:pPr>
        <w:jc w:val="both"/>
        <w:rPr>
          <w:rFonts w:ascii="Verdana" w:hAnsi="Verdana"/>
          <w:sz w:val="22"/>
          <w:szCs w:val="22"/>
        </w:rPr>
      </w:pPr>
      <w:r w:rsidRPr="00231E92">
        <w:rPr>
          <w:rFonts w:ascii="Verdana" w:hAnsi="Verdana"/>
          <w:sz w:val="22"/>
          <w:szCs w:val="22"/>
        </w:rPr>
        <w:t>En los términos del numeral 26 del artículo 189 de la Constitución Política la facultad de inspección y vigilancia se dirige a la obligación de velar por que las rentas de las instituciones de utilidad común se conserven y sean debidamente aplicadas al cumplimiento de la voluntad de los fundadores. Así mismo se deberá velar por que se ajusten en su formación y funcionamiento a las normas vigentes que le sean aplicables y la observancia de sus estatutos.</w:t>
      </w:r>
    </w:p>
    <w:p w14:paraId="6624D838" w14:textId="77777777" w:rsidR="00231E92" w:rsidRPr="00231E92" w:rsidRDefault="00231E92" w:rsidP="00231E92">
      <w:pPr>
        <w:jc w:val="both"/>
        <w:rPr>
          <w:rFonts w:ascii="Verdana" w:hAnsi="Verdana"/>
          <w:sz w:val="22"/>
          <w:szCs w:val="22"/>
        </w:rPr>
      </w:pPr>
      <w:r w:rsidRPr="00231E92">
        <w:rPr>
          <w:rFonts w:ascii="Verdana" w:hAnsi="Verdana"/>
          <w:sz w:val="22"/>
          <w:szCs w:val="22"/>
        </w:rPr>
        <w:t>Al respecto del tema de la función de inspección, vigilancia y control, la Corte Constitucional </w:t>
      </w:r>
      <w:r w:rsidRPr="00231E92">
        <w:rPr>
          <w:rFonts w:ascii="Verdana" w:hAnsi="Verdana"/>
          <w:sz w:val="22"/>
          <w:szCs w:val="22"/>
          <w:vertAlign w:val="superscript"/>
        </w:rPr>
        <w:t>[3]</w:t>
      </w:r>
      <w:r w:rsidRPr="00231E92">
        <w:rPr>
          <w:rFonts w:ascii="Verdana" w:hAnsi="Verdana"/>
          <w:sz w:val="22"/>
          <w:szCs w:val="22"/>
        </w:rPr>
        <w:t> ha manifestado:</w:t>
      </w:r>
    </w:p>
    <w:p w14:paraId="2E87CB17" w14:textId="77777777" w:rsidR="00231E92" w:rsidRPr="00231E92" w:rsidRDefault="00231E92" w:rsidP="00231E92">
      <w:pPr>
        <w:jc w:val="both"/>
        <w:rPr>
          <w:rFonts w:ascii="Verdana" w:hAnsi="Verdana"/>
          <w:sz w:val="22"/>
          <w:szCs w:val="22"/>
        </w:rPr>
      </w:pPr>
      <w:r w:rsidRPr="00231E92">
        <w:rPr>
          <w:rFonts w:ascii="Verdana" w:hAnsi="Verdana"/>
          <w:i/>
          <w:iCs/>
          <w:sz w:val="22"/>
          <w:szCs w:val="22"/>
        </w:rPr>
        <w:t>“Las funciones de inspección, vigilancia y control se caracterizan por lo siguiente: </w:t>
      </w:r>
      <w:r w:rsidRPr="00231E92">
        <w:rPr>
          <w:rFonts w:ascii="Verdana" w:hAnsi="Verdana"/>
          <w:i/>
          <w:iCs/>
          <w:sz w:val="22"/>
          <w:szCs w:val="22"/>
          <w:u w:val="single"/>
        </w:rPr>
        <w:t>(i) la función</w:t>
      </w:r>
      <w:r w:rsidRPr="00231E92">
        <w:rPr>
          <w:rFonts w:ascii="Verdana" w:hAnsi="Verdana"/>
          <w:sz w:val="22"/>
          <w:szCs w:val="22"/>
        </w:rPr>
        <w:t> </w:t>
      </w:r>
      <w:r w:rsidRPr="00231E92">
        <w:rPr>
          <w:rFonts w:ascii="Verdana" w:hAnsi="Verdana"/>
          <w:i/>
          <w:iCs/>
          <w:sz w:val="22"/>
          <w:szCs w:val="22"/>
          <w:u w:val="single"/>
        </w:rPr>
        <w:t>de inspección se relaciona con la posibilidad de solicitar y/o verificar información o documentos en poder de las entidades sujetas a control, (</w:t>
      </w:r>
      <w:proofErr w:type="spellStart"/>
      <w:r w:rsidRPr="00231E92">
        <w:rPr>
          <w:rFonts w:ascii="Verdana" w:hAnsi="Verdana"/>
          <w:i/>
          <w:iCs/>
          <w:sz w:val="22"/>
          <w:szCs w:val="22"/>
          <w:u w:val="single"/>
        </w:rPr>
        <w:t>ii</w:t>
      </w:r>
      <w:proofErr w:type="spellEnd"/>
      <w:r w:rsidRPr="00231E92">
        <w:rPr>
          <w:rFonts w:ascii="Verdana" w:hAnsi="Verdana"/>
          <w:i/>
          <w:iCs/>
          <w:sz w:val="22"/>
          <w:szCs w:val="22"/>
          <w:u w:val="single"/>
        </w:rPr>
        <w:t>) la vigilancia alude al seguimiento v evaluación</w:t>
      </w:r>
      <w:r w:rsidRPr="00231E92">
        <w:rPr>
          <w:rFonts w:ascii="Verdana" w:hAnsi="Verdana"/>
          <w:sz w:val="22"/>
          <w:szCs w:val="22"/>
          <w:u w:val="single"/>
        </w:rPr>
        <w:t> </w:t>
      </w:r>
      <w:r w:rsidRPr="00231E92">
        <w:rPr>
          <w:rFonts w:ascii="Verdana" w:hAnsi="Verdana"/>
          <w:i/>
          <w:iCs/>
          <w:sz w:val="22"/>
          <w:szCs w:val="22"/>
          <w:u w:val="single"/>
        </w:rPr>
        <w:t>de las actividades de la autoridad vigilada, y (</w:t>
      </w:r>
      <w:proofErr w:type="spellStart"/>
      <w:r w:rsidRPr="00231E92">
        <w:rPr>
          <w:rFonts w:ascii="Verdana" w:hAnsi="Verdana"/>
          <w:i/>
          <w:iCs/>
          <w:sz w:val="22"/>
          <w:szCs w:val="22"/>
          <w:u w:val="single"/>
        </w:rPr>
        <w:t>iii</w:t>
      </w:r>
      <w:proofErr w:type="spellEnd"/>
      <w:r w:rsidRPr="00231E92">
        <w:rPr>
          <w:rFonts w:ascii="Verdana" w:hAnsi="Verdana"/>
          <w:i/>
          <w:iCs/>
          <w:sz w:val="22"/>
          <w:szCs w:val="22"/>
          <w:u w:val="single"/>
        </w:rPr>
        <w:t>) el control en estricto sentido se refiere a la</w:t>
      </w:r>
      <w:r w:rsidRPr="00231E92">
        <w:rPr>
          <w:rFonts w:ascii="Verdana" w:hAnsi="Verdana"/>
          <w:sz w:val="22"/>
          <w:szCs w:val="22"/>
          <w:u w:val="single"/>
        </w:rPr>
        <w:t> </w:t>
      </w:r>
      <w:r w:rsidRPr="00231E92">
        <w:rPr>
          <w:rFonts w:ascii="Verdana" w:hAnsi="Verdana"/>
          <w:i/>
          <w:iCs/>
          <w:sz w:val="22"/>
          <w:szCs w:val="22"/>
          <w:u w:val="single"/>
        </w:rPr>
        <w:t>posibilidad del ente que ejerce la función de ordenar correctivos, que pueden llevar hasta la</w:t>
      </w:r>
      <w:r w:rsidRPr="00231E92">
        <w:rPr>
          <w:rFonts w:ascii="Verdana" w:hAnsi="Verdana"/>
          <w:sz w:val="22"/>
          <w:szCs w:val="22"/>
          <w:u w:val="single"/>
        </w:rPr>
        <w:t> </w:t>
      </w:r>
      <w:r w:rsidRPr="00231E92">
        <w:rPr>
          <w:rFonts w:ascii="Verdana" w:hAnsi="Verdana"/>
          <w:i/>
          <w:iCs/>
          <w:sz w:val="22"/>
          <w:szCs w:val="22"/>
          <w:u w:val="single"/>
        </w:rPr>
        <w:t>revocatoria de la decisión del controlado v la imposición de sanciones.</w:t>
      </w:r>
      <w:r w:rsidRPr="00231E92">
        <w:rPr>
          <w:rFonts w:ascii="Verdana" w:hAnsi="Verdana"/>
          <w:i/>
          <w:iCs/>
          <w:sz w:val="22"/>
          <w:szCs w:val="22"/>
        </w:rPr>
        <w:t> Como se puede apreciar, la inspección y la vigilancia podrían clasificarse como mecanismos leves o intermedios de control, cuya finalidad es detectar irregularidades en la prestación de un servicio, mientras el control conlleva el poder de adoptar correctivos, es decir, de incidir directamente en las decisiones del ente sujeto a control. (Subrayado fuera de texto).</w:t>
      </w:r>
    </w:p>
    <w:p w14:paraId="2A86F6AA" w14:textId="77777777" w:rsidR="00231E92" w:rsidRPr="00231E92" w:rsidRDefault="00231E92" w:rsidP="00231E92">
      <w:pPr>
        <w:jc w:val="both"/>
        <w:rPr>
          <w:rFonts w:ascii="Verdana" w:hAnsi="Verdana"/>
          <w:sz w:val="22"/>
          <w:szCs w:val="22"/>
        </w:rPr>
      </w:pPr>
      <w:r w:rsidRPr="00231E92">
        <w:rPr>
          <w:rFonts w:ascii="Verdana" w:hAnsi="Verdana"/>
          <w:i/>
          <w:iCs/>
          <w:sz w:val="22"/>
          <w:szCs w:val="22"/>
        </w:rPr>
        <w:t>En ausencia de una definición legal única, resulta útil acudir al Diccionario de la Real Academia de la Lengua Española. Según este compendio, inspección significa “acción y efecto de inspeccionar”; a su turno, el término inspeccionar es definido como “examinar, reconocer atentamente". Por otra parte, el significado de vigilancia acopiado por este diccionario es: “cuidado y atención exacta en las cosas que están a cargo de cada uno", mientras el verbo vigilar es definido como “velar sobre alguien o algo, o atender exacta y cuidadosamente a él o a ello”. Finalmente, el término control significa “comprobación, inspección, fiscalización, intervención”.</w:t>
      </w:r>
    </w:p>
    <w:p w14:paraId="16B1B246" w14:textId="6B2F2C81" w:rsidR="00231E92" w:rsidRPr="00231E92" w:rsidRDefault="00231E92" w:rsidP="00231E92">
      <w:pPr>
        <w:jc w:val="both"/>
        <w:rPr>
          <w:rFonts w:ascii="Verdana" w:hAnsi="Verdana"/>
          <w:sz w:val="22"/>
          <w:szCs w:val="22"/>
        </w:rPr>
      </w:pPr>
      <w:r w:rsidRPr="00231E92">
        <w:rPr>
          <w:rFonts w:ascii="Verdana" w:hAnsi="Verdana"/>
          <w:i/>
          <w:iCs/>
          <w:sz w:val="22"/>
          <w:szCs w:val="22"/>
        </w:rPr>
        <w:t xml:space="preserve">Estas definiciones no ilustran con claridad las diferencias entre los términos. Por ello, para tratar de delimitarlos, también puede ser de ayuda examinar las </w:t>
      </w:r>
      <w:r w:rsidRPr="00231E92">
        <w:rPr>
          <w:rFonts w:ascii="Verdana" w:hAnsi="Verdana"/>
          <w:i/>
          <w:iCs/>
          <w:sz w:val="22"/>
          <w:szCs w:val="22"/>
        </w:rPr>
        <w:lastRenderedPageBreak/>
        <w:t xml:space="preserve">definiciones </w:t>
      </w:r>
      <w:proofErr w:type="gramStart"/>
      <w:r w:rsidRPr="00231E92">
        <w:rPr>
          <w:rFonts w:ascii="Verdana" w:hAnsi="Verdana"/>
          <w:i/>
          <w:iCs/>
          <w:sz w:val="22"/>
          <w:szCs w:val="22"/>
        </w:rPr>
        <w:t>que</w:t>
      </w:r>
      <w:proofErr w:type="gramEnd"/>
      <w:r w:rsidRPr="00231E92">
        <w:rPr>
          <w:rFonts w:ascii="Verdana" w:hAnsi="Verdana"/>
          <w:i/>
          <w:iCs/>
          <w:sz w:val="22"/>
          <w:szCs w:val="22"/>
        </w:rPr>
        <w:t xml:space="preserve"> para materias específicas, ha adoptado el legislador. Por ejemplo, la ley 142 de 1994 “Por la cual se establece el régimen de los servicios públicos domiciliarios y se dictan otras disposiciones", si bien es cierto no define el alcance de estas herramientas, alude a algunas de las actividades que cobijan: en su artículo 53 prevé que en virtud de las funciones de inspección y vigilancia de la Superintendencia de Servicios Públicos Domiciliarios, dicha entidad debe </w:t>
      </w:r>
      <w:r w:rsidRPr="00231E92">
        <w:rPr>
          <w:rFonts w:ascii="Verdana" w:hAnsi="Verdana"/>
          <w:sz w:val="22"/>
          <w:szCs w:val="22"/>
        </w:rPr>
        <w:t>(i) “(..</w:t>
      </w:r>
      <w:r w:rsidRPr="00231E92">
        <w:rPr>
          <w:rFonts w:ascii="Verdana" w:hAnsi="Verdana"/>
          <w:i/>
          <w:iCs/>
          <w:sz w:val="22"/>
          <w:szCs w:val="22"/>
        </w:rPr>
        <w:t>.) establecer los sistemas de información que deben organizar y mantener actualizados las empresas de servicios públicos para que su presentación al público sea confiable”, y (</w:t>
      </w:r>
      <w:proofErr w:type="spellStart"/>
      <w:r w:rsidRPr="00231E92">
        <w:rPr>
          <w:rFonts w:ascii="Verdana" w:hAnsi="Verdana"/>
          <w:i/>
          <w:iCs/>
          <w:sz w:val="22"/>
          <w:szCs w:val="22"/>
        </w:rPr>
        <w:t>ii</w:t>
      </w:r>
      <w:proofErr w:type="spellEnd"/>
      <w:r w:rsidRPr="00231E92">
        <w:rPr>
          <w:rFonts w:ascii="Verdana" w:hAnsi="Verdana"/>
          <w:i/>
          <w:iCs/>
          <w:sz w:val="22"/>
          <w:szCs w:val="22"/>
        </w:rPr>
        <w:t>) "(...) establecer, administrar, mantener y operar un sistema de información que se surtirá de la información proveniente de los prestadores de servicios públicos sujetos a su control, inspección y vigilancia, para que su presentación al público sea confiable”.</w:t>
      </w:r>
    </w:p>
    <w:p w14:paraId="3A10EB17" w14:textId="2467A403" w:rsidR="00231E92" w:rsidRPr="00231E92" w:rsidRDefault="00231E92" w:rsidP="00231E92">
      <w:pPr>
        <w:jc w:val="both"/>
        <w:rPr>
          <w:rFonts w:ascii="Verdana" w:hAnsi="Verdana"/>
          <w:sz w:val="22"/>
          <w:szCs w:val="22"/>
        </w:rPr>
      </w:pPr>
      <w:r w:rsidRPr="00231E92">
        <w:rPr>
          <w:rFonts w:ascii="Verdana" w:hAnsi="Verdana"/>
          <w:i/>
          <w:iCs/>
          <w:sz w:val="22"/>
          <w:szCs w:val="22"/>
        </w:rPr>
        <w:t>En el ámbito de la prestación de servicios de salud, el artículo 35 de la ley 1122 de 2007 define las funciones de inspección, vigilancia y control a cargo de la Superintendencia Nacional de Salud así:</w:t>
      </w:r>
    </w:p>
    <w:p w14:paraId="3617AC05" w14:textId="77777777" w:rsidR="00231E92" w:rsidRPr="00231E92" w:rsidRDefault="00231E92" w:rsidP="00231E92">
      <w:pPr>
        <w:jc w:val="both"/>
        <w:rPr>
          <w:rFonts w:ascii="Verdana" w:hAnsi="Verdana"/>
          <w:sz w:val="22"/>
          <w:szCs w:val="22"/>
        </w:rPr>
      </w:pPr>
      <w:r w:rsidRPr="00231E92">
        <w:rPr>
          <w:rFonts w:ascii="Verdana" w:hAnsi="Verdana"/>
          <w:b/>
          <w:bCs/>
          <w:i/>
          <w:iCs/>
          <w:sz w:val="22"/>
          <w:szCs w:val="22"/>
        </w:rPr>
        <w:t>“A. inspección:</w:t>
      </w:r>
      <w:r w:rsidRPr="00231E92">
        <w:rPr>
          <w:rFonts w:ascii="Verdana" w:hAnsi="Verdana"/>
          <w:i/>
          <w:iCs/>
          <w:sz w:val="22"/>
          <w:szCs w:val="22"/>
        </w:rPr>
        <w:t> La inspección, es el conjunto de actividades y acciones encaminadas al seguimiento, monitoreo y evaluación del Sistema General de Seguridad Social en Salud y que sirven para solicitar, confirmar y analizar de manera puntual la información que se requiera sobre la situación de los servicios de salud y sus recursos, sobre la situación jurídica, financiera, técnica-científica, administrativa y económica de las entidades sometidas a vigilancia de la Superintendencia Nacional de Salud dentro del ámbito de su competencia.</w:t>
      </w:r>
    </w:p>
    <w:p w14:paraId="452F0D6A" w14:textId="77777777" w:rsidR="00231E92" w:rsidRPr="00231E92" w:rsidRDefault="00231E92" w:rsidP="00231E92">
      <w:pPr>
        <w:jc w:val="both"/>
        <w:rPr>
          <w:rFonts w:ascii="Verdana" w:hAnsi="Verdana"/>
          <w:sz w:val="22"/>
          <w:szCs w:val="22"/>
        </w:rPr>
      </w:pPr>
      <w:r w:rsidRPr="00231E92">
        <w:rPr>
          <w:rFonts w:ascii="Verdana" w:hAnsi="Verdana"/>
          <w:i/>
          <w:iCs/>
          <w:sz w:val="22"/>
          <w:szCs w:val="22"/>
        </w:rPr>
        <w:t>Son funciones de inspección entre otras las visitas, la revisión de documentos, el seguimiento de peticiones de interés general o particular y la práctica de investigaciones administrativas.</w:t>
      </w:r>
    </w:p>
    <w:p w14:paraId="39226DEE" w14:textId="77777777" w:rsidR="00231E92" w:rsidRPr="00231E92" w:rsidRDefault="00231E92" w:rsidP="00231E92">
      <w:pPr>
        <w:jc w:val="both"/>
        <w:rPr>
          <w:rFonts w:ascii="Verdana" w:hAnsi="Verdana"/>
          <w:sz w:val="22"/>
          <w:szCs w:val="22"/>
        </w:rPr>
      </w:pPr>
      <w:r w:rsidRPr="00231E92">
        <w:rPr>
          <w:rFonts w:ascii="Verdana" w:hAnsi="Verdana"/>
          <w:b/>
          <w:bCs/>
          <w:i/>
          <w:iCs/>
          <w:sz w:val="22"/>
          <w:szCs w:val="22"/>
        </w:rPr>
        <w:t>B. Vigilancia</w:t>
      </w:r>
      <w:r w:rsidRPr="00231E92">
        <w:rPr>
          <w:rFonts w:ascii="Verdana" w:hAnsi="Verdana"/>
          <w:i/>
          <w:iCs/>
          <w:sz w:val="22"/>
          <w:szCs w:val="22"/>
        </w:rPr>
        <w:t>: La vigilancia, consiste en la atribución de la Superintendencia Nacional de Salud para advertir, prevenir, orientar, asistir y propender porque las entidades encargadas del financiamiento, aseguramiento, prestación del servicio de salud, atención al usuario, participación social y demás sujetos de vigilancia de la Superintendencia Nacional de Salud, cumplan con las normas que regulan el Sistema General de Seguridad Social en Salud para el desarrollo de este.</w:t>
      </w:r>
    </w:p>
    <w:p w14:paraId="78E015CE" w14:textId="77777777" w:rsidR="00231E92" w:rsidRPr="00231E92" w:rsidRDefault="00231E92" w:rsidP="00231E92">
      <w:pPr>
        <w:jc w:val="both"/>
        <w:rPr>
          <w:rFonts w:ascii="Verdana" w:hAnsi="Verdana"/>
          <w:sz w:val="22"/>
          <w:szCs w:val="22"/>
        </w:rPr>
      </w:pPr>
      <w:r w:rsidRPr="00231E92">
        <w:rPr>
          <w:rFonts w:ascii="Verdana" w:hAnsi="Verdana"/>
          <w:b/>
          <w:bCs/>
          <w:i/>
          <w:iCs/>
          <w:sz w:val="22"/>
          <w:szCs w:val="22"/>
        </w:rPr>
        <w:t>C. Control:</w:t>
      </w:r>
      <w:r w:rsidRPr="00231E92">
        <w:rPr>
          <w:rFonts w:ascii="Verdana" w:hAnsi="Verdana"/>
          <w:i/>
          <w:iCs/>
          <w:sz w:val="22"/>
          <w:szCs w:val="22"/>
        </w:rPr>
        <w:t> El control consiste en la atribución de la Superintendencia Nacional de Salud para ordenar los correctivos tendientes a la superación de la situación crítica o irregular (jurídica, financiera, económica, técnica, científico-administrativa) de cualquiera de sus vigilados y sancionar las actuaciones que se aparten del ordenamiento legal bien sea por acción o por omisión".</w:t>
      </w:r>
    </w:p>
    <w:p w14:paraId="47B17194" w14:textId="77777777" w:rsidR="00231E92" w:rsidRPr="00231E92" w:rsidRDefault="00231E92" w:rsidP="00231E92">
      <w:pPr>
        <w:jc w:val="both"/>
        <w:rPr>
          <w:rFonts w:ascii="Verdana" w:hAnsi="Verdana"/>
          <w:sz w:val="22"/>
          <w:szCs w:val="22"/>
        </w:rPr>
      </w:pPr>
      <w:r w:rsidRPr="00231E92">
        <w:rPr>
          <w:rFonts w:ascii="Verdana" w:hAnsi="Verdana"/>
          <w:i/>
          <w:iCs/>
          <w:sz w:val="22"/>
          <w:szCs w:val="22"/>
        </w:rPr>
        <w:t xml:space="preserve">La jurisprudencia constitucional también ha establecido algunas diferencias útiles para resolver el caso bajo estudio. Por ejemplo, en la sentencia C-782 de </w:t>
      </w:r>
      <w:r w:rsidRPr="00231E92">
        <w:rPr>
          <w:rFonts w:ascii="Verdana" w:hAnsi="Verdana"/>
          <w:i/>
          <w:iCs/>
          <w:sz w:val="22"/>
          <w:szCs w:val="22"/>
        </w:rPr>
        <w:lastRenderedPageBreak/>
        <w:t>2007, la Corporación explicó que “(...) la inspección y vigilancia no implica, de un lado, modificación del sujeto controlado, ya que lo que se busca es que éste se acomode a la ley”, y luego agregó: “en síntesis, inspección y vigilancia no significa más que verificar que el sujeto, entidad u órgano controlado en relación con determinadas materias u ámbitos jurídicos se ajuste a la ley".</w:t>
      </w:r>
    </w:p>
    <w:p w14:paraId="7D5F0A69" w14:textId="77777777" w:rsidR="00231E92" w:rsidRPr="00231E92" w:rsidRDefault="00231E92" w:rsidP="00231E92">
      <w:pPr>
        <w:jc w:val="both"/>
        <w:rPr>
          <w:rFonts w:ascii="Verdana" w:hAnsi="Verdana"/>
          <w:sz w:val="22"/>
          <w:szCs w:val="22"/>
        </w:rPr>
      </w:pPr>
      <w:r w:rsidRPr="00231E92">
        <w:rPr>
          <w:rFonts w:ascii="Verdana" w:hAnsi="Verdana"/>
          <w:sz w:val="22"/>
          <w:szCs w:val="22"/>
        </w:rPr>
        <w:t>En conclusión, la Corte Constitucional, en ausencia de una definición legal única, hace una delimitación que resulta muy útil sobre el alcance de los términos de inspección, vigilancia y control; los cuales, de manera general se pueden entender como mecanismos que tienen como finalidad la supervisión de aquellas entidades que tienen a cargo la prestación de un servicio público.</w:t>
      </w:r>
    </w:p>
    <w:p w14:paraId="421F6192" w14:textId="77777777" w:rsidR="00231E92" w:rsidRPr="00231E92" w:rsidRDefault="00231E92" w:rsidP="00231E92">
      <w:pPr>
        <w:jc w:val="both"/>
        <w:rPr>
          <w:rFonts w:ascii="Verdana" w:hAnsi="Verdana"/>
          <w:sz w:val="22"/>
          <w:szCs w:val="22"/>
        </w:rPr>
      </w:pPr>
      <w:r w:rsidRPr="00231E92">
        <w:rPr>
          <w:rFonts w:ascii="Verdana" w:hAnsi="Verdana"/>
          <w:sz w:val="22"/>
          <w:szCs w:val="22"/>
        </w:rPr>
        <w:t>De forma particular, la Honorable Corte se refiere a la inspección como la potestad de la entidad que supervisa, de solicitar y verificar información o documentos que se encuentran en poder de las entidades sujetas a control y a la vigilancia como la posibilidad de realizar un seguimiento y evaluación sobre las actividades que realiza la autoridad vigilada. Estos dos mecanismos tienen como objeto detectar irregularidades en la prestación del servicio.</w:t>
      </w:r>
    </w:p>
    <w:p w14:paraId="48EEE898" w14:textId="77777777" w:rsidR="00231E92" w:rsidRPr="00231E92" w:rsidRDefault="00231E92" w:rsidP="00231E92">
      <w:pPr>
        <w:jc w:val="both"/>
        <w:rPr>
          <w:rFonts w:ascii="Verdana" w:hAnsi="Verdana"/>
          <w:sz w:val="22"/>
          <w:szCs w:val="22"/>
        </w:rPr>
      </w:pPr>
      <w:r w:rsidRPr="00231E92">
        <w:rPr>
          <w:rFonts w:ascii="Verdana" w:hAnsi="Verdana"/>
          <w:sz w:val="22"/>
          <w:szCs w:val="22"/>
        </w:rPr>
        <w:t xml:space="preserve">En tanto que el control en sentido </w:t>
      </w:r>
      <w:proofErr w:type="gramStart"/>
      <w:r w:rsidRPr="00231E92">
        <w:rPr>
          <w:rFonts w:ascii="Verdana" w:hAnsi="Verdana"/>
          <w:sz w:val="22"/>
          <w:szCs w:val="22"/>
        </w:rPr>
        <w:t>estricto,</w:t>
      </w:r>
      <w:proofErr w:type="gramEnd"/>
      <w:r w:rsidRPr="00231E92">
        <w:rPr>
          <w:rFonts w:ascii="Verdana" w:hAnsi="Verdana"/>
          <w:sz w:val="22"/>
          <w:szCs w:val="22"/>
        </w:rPr>
        <w:t xml:space="preserve"> es el mecanismo que asegura que las cosas se realicen como fueron previstas de acuerdo con la ley y los lineamientos establecidos para el correcto desarrollo de la misión Institucional, mediante lo cual, se deriva la facultad de ordenar correctivos, establecer sanciones e incluso la intervención directa del ente controlado.</w:t>
      </w:r>
    </w:p>
    <w:p w14:paraId="105DDECC" w14:textId="77777777" w:rsidR="00231E92" w:rsidRPr="00231E92" w:rsidRDefault="00231E92" w:rsidP="00231E92">
      <w:pPr>
        <w:jc w:val="both"/>
        <w:rPr>
          <w:rFonts w:ascii="Verdana" w:hAnsi="Verdana"/>
          <w:sz w:val="22"/>
          <w:szCs w:val="22"/>
        </w:rPr>
      </w:pPr>
      <w:r w:rsidRPr="00231E92">
        <w:rPr>
          <w:rFonts w:ascii="Verdana" w:hAnsi="Verdana"/>
          <w:sz w:val="22"/>
          <w:szCs w:val="22"/>
        </w:rPr>
        <w:t>Así pues, mientras la inspección y vigilancia son catalogadas por la Corte como “mecanismos leves o intermedios de control” en tanto que buscan detectar irregularidades en la prestación del servicio público, el control en sentido estricto se entiende como aquel control directo para ordenar los correctivos o sanciones necesarias tendientes a la superación de la situación crítica o irregular que se presente en la entidad vigilada.</w:t>
      </w:r>
    </w:p>
    <w:p w14:paraId="7C38E7D6" w14:textId="77777777" w:rsidR="00231E92" w:rsidRPr="00231E92" w:rsidRDefault="00231E92" w:rsidP="00231E92">
      <w:pPr>
        <w:jc w:val="both"/>
        <w:rPr>
          <w:rFonts w:ascii="Verdana" w:hAnsi="Verdana"/>
          <w:sz w:val="22"/>
          <w:szCs w:val="22"/>
        </w:rPr>
      </w:pPr>
      <w:r w:rsidRPr="00231E92">
        <w:rPr>
          <w:rFonts w:ascii="Verdana" w:hAnsi="Verdana"/>
          <w:sz w:val="22"/>
          <w:szCs w:val="22"/>
        </w:rPr>
        <w:t>Como conclusión de este título, es preciso indicar que las facultades de inspección, vigilancia y control de la administración obedecen a una competencia previamente asignada por la ley, la cual debe ser desarrollada conforme con los criterios que ésta determine; así lo ha referido la Corte Constitucional en diversas sentencias, entre ellas, la sentencia C-571 de 2012, en la cual afirma que </w:t>
      </w:r>
      <w:r w:rsidRPr="00231E92">
        <w:rPr>
          <w:rFonts w:ascii="Verdana" w:hAnsi="Verdana"/>
          <w:i/>
          <w:iCs/>
          <w:sz w:val="22"/>
          <w:szCs w:val="22"/>
        </w:rPr>
        <w:t>“los alcances específicos de las funciones de inspección y vigilancia deberán ser precisados por el legislador</w:t>
      </w:r>
      <w:r w:rsidRPr="00231E92">
        <w:rPr>
          <w:rFonts w:ascii="Verdana" w:hAnsi="Verdana"/>
          <w:b/>
          <w:bCs/>
          <w:i/>
          <w:iCs/>
          <w:sz w:val="22"/>
          <w:szCs w:val="22"/>
        </w:rPr>
        <w:t>; </w:t>
      </w:r>
      <w:r w:rsidRPr="00231E92">
        <w:rPr>
          <w:rFonts w:ascii="Verdana" w:hAnsi="Verdana"/>
          <w:i/>
          <w:iCs/>
          <w:sz w:val="22"/>
          <w:szCs w:val="22"/>
        </w:rPr>
        <w:t>(...) pues se trata de una materia sujeta a reserva de ley”.</w:t>
      </w:r>
    </w:p>
    <w:p w14:paraId="2E22F1A2" w14:textId="77777777" w:rsidR="00231E92" w:rsidRPr="00231E92" w:rsidRDefault="00231E92" w:rsidP="00231E92">
      <w:pPr>
        <w:jc w:val="both"/>
        <w:rPr>
          <w:rFonts w:ascii="Verdana" w:hAnsi="Verdana"/>
          <w:sz w:val="22"/>
          <w:szCs w:val="22"/>
        </w:rPr>
      </w:pPr>
      <w:r w:rsidRPr="00231E92">
        <w:rPr>
          <w:rFonts w:ascii="Verdana" w:hAnsi="Verdana"/>
          <w:sz w:val="22"/>
          <w:szCs w:val="22"/>
        </w:rPr>
        <w:t xml:space="preserve">En consecuencia, debe tenerse en cuenta que si una entidad pública desarrolla funciones de inspección, vigilancia y control con base en una norma legal que le asigna esta competencia, la única vía procedente para modificar dicha competencia y asignar estas funciones a otra entidad pública, será una reforma </w:t>
      </w:r>
      <w:r w:rsidRPr="00231E92">
        <w:rPr>
          <w:rFonts w:ascii="Verdana" w:hAnsi="Verdana"/>
          <w:sz w:val="22"/>
          <w:szCs w:val="22"/>
        </w:rPr>
        <w:lastRenderedPageBreak/>
        <w:t>de naturaleza legal,</w:t>
      </w:r>
      <w:r w:rsidRPr="00231E92">
        <w:rPr>
          <w:rFonts w:ascii="Verdana" w:hAnsi="Verdana"/>
          <w:sz w:val="22"/>
          <w:szCs w:val="22"/>
          <w:vertAlign w:val="superscript"/>
        </w:rPr>
        <w:t>[4]</w:t>
      </w:r>
      <w:r w:rsidRPr="00231E92">
        <w:rPr>
          <w:rFonts w:ascii="Verdana" w:hAnsi="Verdana"/>
          <w:sz w:val="22"/>
          <w:szCs w:val="22"/>
        </w:rPr>
        <w:t> hasta que ello no ocurra, subsiste la obligación de la entidad de ejercer las funciones asignadas conforme con los parámetros legales establecidos so pena de incurrir en desacato.</w:t>
      </w:r>
    </w:p>
    <w:p w14:paraId="0D9C951E" w14:textId="77777777" w:rsidR="00231E92" w:rsidRPr="00231E92" w:rsidRDefault="00231E92" w:rsidP="00231E92">
      <w:pPr>
        <w:jc w:val="both"/>
        <w:rPr>
          <w:rFonts w:ascii="Verdana" w:hAnsi="Verdana"/>
          <w:sz w:val="22"/>
          <w:szCs w:val="22"/>
        </w:rPr>
      </w:pPr>
      <w:r w:rsidRPr="00231E92">
        <w:rPr>
          <w:rFonts w:ascii="Verdana" w:hAnsi="Verdana"/>
          <w:b/>
          <w:bCs/>
          <w:sz w:val="22"/>
          <w:szCs w:val="22"/>
        </w:rPr>
        <w:t>2. Funciones de inspección, vigilancia y control del ICBF sobre las entidades que tienen como objetivo la protección de los niños, niñas y adolescentes.</w:t>
      </w:r>
    </w:p>
    <w:p w14:paraId="4B115B64" w14:textId="77777777" w:rsidR="00231E92" w:rsidRPr="00231E92" w:rsidRDefault="00231E92" w:rsidP="00231E92">
      <w:pPr>
        <w:jc w:val="both"/>
        <w:rPr>
          <w:rFonts w:ascii="Verdana" w:hAnsi="Verdana"/>
          <w:sz w:val="22"/>
          <w:szCs w:val="22"/>
        </w:rPr>
      </w:pPr>
      <w:r w:rsidRPr="00231E92">
        <w:rPr>
          <w:rFonts w:ascii="Verdana" w:hAnsi="Verdana"/>
          <w:sz w:val="22"/>
          <w:szCs w:val="22"/>
        </w:rPr>
        <w:t>La Constitución Política establece los principios que regulan el régimen jurídico, la organización y el funcionamiento de la Administración General del Estado; estos principios son el interés general, la igualdad, moralidad, eficacia, economía, celeridad, imparcialidad y publicidad,</w:t>
      </w:r>
      <w:r w:rsidRPr="00231E92">
        <w:rPr>
          <w:rFonts w:ascii="Verdana" w:hAnsi="Verdana"/>
          <w:sz w:val="22"/>
          <w:szCs w:val="22"/>
          <w:vertAlign w:val="superscript"/>
        </w:rPr>
        <w:t>[5]</w:t>
      </w:r>
      <w:r w:rsidRPr="00231E92">
        <w:rPr>
          <w:rFonts w:ascii="Verdana" w:hAnsi="Verdana"/>
          <w:sz w:val="22"/>
          <w:szCs w:val="22"/>
        </w:rPr>
        <w:t> como ejes fundamentales de toda actuación administrativa. Para lograr lo anterior, es fundamental que existan mecanismos de control del ejercicio de la administración pública, que verifiquen que las actuaciones estatales se realicen conforme con los principios referidos; es así como, las funciones de vigilancia y control son ejercidas principalmente por los órganos de control que integran la estructura del Estado.</w:t>
      </w:r>
      <w:r w:rsidRPr="00231E92">
        <w:rPr>
          <w:rFonts w:ascii="Verdana" w:hAnsi="Verdana"/>
          <w:sz w:val="22"/>
          <w:szCs w:val="22"/>
          <w:vertAlign w:val="superscript"/>
        </w:rPr>
        <w:t>[6]</w:t>
      </w:r>
    </w:p>
    <w:p w14:paraId="73EBEDB5" w14:textId="77777777" w:rsidR="00231E92" w:rsidRPr="00231E92" w:rsidRDefault="00231E92" w:rsidP="00231E92">
      <w:pPr>
        <w:jc w:val="both"/>
        <w:rPr>
          <w:rFonts w:ascii="Verdana" w:hAnsi="Verdana"/>
          <w:sz w:val="22"/>
          <w:szCs w:val="22"/>
        </w:rPr>
      </w:pPr>
      <w:r w:rsidRPr="00231E92">
        <w:rPr>
          <w:rFonts w:ascii="Verdana" w:hAnsi="Verdana"/>
          <w:sz w:val="22"/>
          <w:szCs w:val="22"/>
        </w:rPr>
        <w:t xml:space="preserve">No obstante, de conformidad con la Constitución Política, el </w:t>
      </w:r>
      <w:proofErr w:type="gramStart"/>
      <w:r w:rsidRPr="00231E92">
        <w:rPr>
          <w:rFonts w:ascii="Verdana" w:hAnsi="Verdana"/>
          <w:sz w:val="22"/>
          <w:szCs w:val="22"/>
        </w:rPr>
        <w:t>Presidente</w:t>
      </w:r>
      <w:proofErr w:type="gramEnd"/>
      <w:r w:rsidRPr="00231E92">
        <w:rPr>
          <w:rFonts w:ascii="Verdana" w:hAnsi="Verdana"/>
          <w:sz w:val="22"/>
          <w:szCs w:val="22"/>
        </w:rPr>
        <w:t xml:space="preserve"> de la República también tiene la facultad de ejercer dichas funciones sobre la administración que él preside a través de la delegación que hace en organismos de carácter administrativo como las superintendencias;</w:t>
      </w:r>
      <w:r w:rsidRPr="00231E92">
        <w:rPr>
          <w:rFonts w:ascii="Verdana" w:hAnsi="Verdana"/>
          <w:sz w:val="22"/>
          <w:szCs w:val="22"/>
          <w:vertAlign w:val="superscript"/>
        </w:rPr>
        <w:t>[7]</w:t>
      </w:r>
      <w:r w:rsidRPr="00231E92">
        <w:rPr>
          <w:rFonts w:ascii="Verdana" w:hAnsi="Verdana"/>
          <w:sz w:val="22"/>
          <w:szCs w:val="22"/>
        </w:rPr>
        <w:t> así mismo, tiene la facultad de ejercerla sobre las instituciones de utilidad común, para que sus rentas se conserven y en todo lo esencial se cumpla con voluntad de los fundadores”.</w:t>
      </w:r>
      <w:r w:rsidRPr="00231E92">
        <w:rPr>
          <w:rFonts w:ascii="Verdana" w:hAnsi="Verdana"/>
          <w:sz w:val="22"/>
          <w:szCs w:val="22"/>
          <w:vertAlign w:val="superscript"/>
        </w:rPr>
        <w:t>[8]</w:t>
      </w:r>
    </w:p>
    <w:p w14:paraId="3D0B258D" w14:textId="70BFC083" w:rsidR="00231E92" w:rsidRPr="00231E92" w:rsidRDefault="00231E92" w:rsidP="00231E92">
      <w:pPr>
        <w:jc w:val="both"/>
        <w:rPr>
          <w:rFonts w:ascii="Verdana" w:hAnsi="Verdana"/>
          <w:sz w:val="22"/>
          <w:szCs w:val="22"/>
        </w:rPr>
      </w:pPr>
      <w:r w:rsidRPr="00231E92">
        <w:rPr>
          <w:rFonts w:ascii="Verdana" w:hAnsi="Verdana"/>
          <w:sz w:val="22"/>
          <w:szCs w:val="22"/>
        </w:rPr>
        <w:t>Ahora bien, el mismo artículo 118 constitucional autoriza una tercera forma de ejercer la inspección, vigilancia y control además de las ya señaladas, al establecer que dicha función también puede ser ejercida por los funcionarios que determine la ley, en ese sentido, la Ley 75 de 1968 creó el Instituto Colombiano de Bienestar Familiar-ICBF-, estableciendo su naturaleza jurídica, los objetivos y funciones; dentro de las cuales se encuentran las señaladas en el artículo 53 literal b) </w:t>
      </w:r>
      <w:r w:rsidRPr="00231E92">
        <w:rPr>
          <w:rFonts w:ascii="Verdana" w:hAnsi="Verdana"/>
          <w:b/>
          <w:bCs/>
          <w:sz w:val="22"/>
          <w:szCs w:val="22"/>
          <w:u w:val="single"/>
        </w:rPr>
        <w:t>la asistencia al Presidente de la República en la inspección v vigilancia de las entidades de utilidad común que tengan como objetivo la protección de la familia y de los menores de 18 años</w:t>
      </w:r>
      <w:r w:rsidRPr="00231E92">
        <w:rPr>
          <w:rFonts w:ascii="Verdana" w:hAnsi="Verdana"/>
          <w:b/>
          <w:bCs/>
          <w:sz w:val="22"/>
          <w:szCs w:val="22"/>
        </w:rPr>
        <w:t>,</w:t>
      </w:r>
      <w:r w:rsidRPr="00231E92">
        <w:rPr>
          <w:rFonts w:ascii="Verdana" w:hAnsi="Verdana"/>
          <w:sz w:val="22"/>
          <w:szCs w:val="22"/>
          <w:vertAlign w:val="superscript"/>
        </w:rPr>
        <w:t>[9]</w:t>
      </w:r>
      <w:r w:rsidRPr="00231E92">
        <w:rPr>
          <w:rFonts w:ascii="Verdana" w:hAnsi="Verdana"/>
          <w:sz w:val="22"/>
          <w:szCs w:val="22"/>
        </w:rPr>
        <w:t> y el literal c) recibir y </w:t>
      </w:r>
      <w:r w:rsidRPr="00231E92">
        <w:rPr>
          <w:rFonts w:ascii="Verdana" w:hAnsi="Verdana"/>
          <w:b/>
          <w:bCs/>
          <w:sz w:val="22"/>
          <w:szCs w:val="22"/>
          <w:u w:val="single"/>
        </w:rPr>
        <w:t>distribuir los recursos y auxilios que se incluyan en el presupuesto nacional con destino a entidades oficiales o particulares que se ocupen de programas de bienestar social del menor y de la familia e inspeccionar la inversión de los mismos</w:t>
      </w:r>
      <w:r w:rsidRPr="00231E92">
        <w:rPr>
          <w:rFonts w:ascii="Verdana" w:hAnsi="Verdana"/>
          <w:sz w:val="22"/>
          <w:szCs w:val="22"/>
          <w:vertAlign w:val="superscript"/>
        </w:rPr>
        <w:t>.[10]</w:t>
      </w:r>
    </w:p>
    <w:p w14:paraId="6FAC622B" w14:textId="4E7191C2" w:rsidR="00231E92" w:rsidRPr="00231E92" w:rsidRDefault="00231E92" w:rsidP="00231E92">
      <w:pPr>
        <w:jc w:val="both"/>
        <w:rPr>
          <w:rFonts w:ascii="Verdana" w:hAnsi="Verdana"/>
          <w:sz w:val="22"/>
          <w:szCs w:val="22"/>
        </w:rPr>
      </w:pPr>
      <w:r w:rsidRPr="00231E92">
        <w:rPr>
          <w:rFonts w:ascii="Verdana" w:hAnsi="Verdana"/>
          <w:sz w:val="22"/>
          <w:szCs w:val="22"/>
        </w:rPr>
        <w:t>Más adelante, con la expedición de la Ley 7 de 1979,</w:t>
      </w:r>
      <w:r w:rsidRPr="00231E92">
        <w:rPr>
          <w:rFonts w:ascii="Verdana" w:hAnsi="Verdana"/>
          <w:sz w:val="22"/>
          <w:szCs w:val="22"/>
          <w:vertAlign w:val="superscript"/>
        </w:rPr>
        <w:t>[11]</w:t>
      </w:r>
      <w:r w:rsidRPr="00231E92">
        <w:rPr>
          <w:rFonts w:ascii="Verdana" w:hAnsi="Verdana"/>
          <w:sz w:val="22"/>
          <w:szCs w:val="22"/>
        </w:rPr>
        <w:t xml:space="preserve"> se determinaron de manera más clara los objetivos y funciones del ICBF, y se mantuvo en su artículo 21 la asistencia al Presidente de la República en la inspección y vigilancia </w:t>
      </w:r>
      <w:r w:rsidRPr="00231E92">
        <w:rPr>
          <w:rFonts w:ascii="Verdana" w:hAnsi="Verdana"/>
          <w:sz w:val="22"/>
          <w:szCs w:val="22"/>
        </w:rPr>
        <w:lastRenderedPageBreak/>
        <w:t>de las entidades de utilidad común (num.6) </w:t>
      </w:r>
      <w:r w:rsidRPr="00231E92">
        <w:rPr>
          <w:rFonts w:ascii="Verdana" w:hAnsi="Verdana"/>
          <w:sz w:val="22"/>
          <w:szCs w:val="22"/>
          <w:vertAlign w:val="superscript"/>
        </w:rPr>
        <w:t>[12]</w:t>
      </w:r>
      <w:r w:rsidRPr="00231E92">
        <w:rPr>
          <w:rFonts w:ascii="Verdana" w:hAnsi="Verdana"/>
          <w:sz w:val="22"/>
          <w:szCs w:val="22"/>
        </w:rPr>
        <w:t>además se agregó en el numeral 7°</w:t>
      </w:r>
      <w:r w:rsidRPr="00231E92">
        <w:rPr>
          <w:rFonts w:ascii="Verdana" w:hAnsi="Verdana"/>
          <w:b/>
          <w:bCs/>
          <w:sz w:val="22"/>
          <w:szCs w:val="22"/>
        </w:rPr>
        <w:t> la </w:t>
      </w:r>
      <w:r w:rsidRPr="00231E92">
        <w:rPr>
          <w:rFonts w:ascii="Verdana" w:hAnsi="Verdana"/>
          <w:sz w:val="22"/>
          <w:szCs w:val="22"/>
        </w:rPr>
        <w:t>función de </w:t>
      </w:r>
      <w:r w:rsidRPr="00231E92">
        <w:rPr>
          <w:rFonts w:ascii="Verdana" w:hAnsi="Verdana"/>
          <w:b/>
          <w:bCs/>
          <w:sz w:val="22"/>
          <w:szCs w:val="22"/>
          <w:u w:val="single"/>
        </w:rPr>
        <w:t>“señalar y hacer cumplir los requisitos de funcionamiento de las instituciones y de los establecimientos de protección del menor de edad y la familia y de las instituciones que desarrollen programas de adopción” </w:t>
      </w:r>
      <w:r w:rsidRPr="00231E92">
        <w:rPr>
          <w:rFonts w:ascii="Verdana" w:hAnsi="Verdana"/>
          <w:sz w:val="22"/>
          <w:szCs w:val="22"/>
          <w:u w:val="single"/>
        </w:rPr>
        <w:t>y en el numeral 8 la función de</w:t>
      </w:r>
      <w:r w:rsidRPr="00231E92">
        <w:rPr>
          <w:rFonts w:ascii="Verdana" w:hAnsi="Verdana"/>
          <w:b/>
          <w:bCs/>
          <w:sz w:val="22"/>
          <w:szCs w:val="22"/>
          <w:u w:val="single"/>
        </w:rPr>
        <w:t> “Otorgar, suspender y cancelar licencias de funcionamiento para establecimientos públicos o privados de protección al menor y a la familia y a instituciones que desarrollen programas de adopción</w:t>
      </w:r>
      <w:r w:rsidRPr="00231E92">
        <w:rPr>
          <w:rFonts w:ascii="Verdana" w:hAnsi="Verdana"/>
          <w:sz w:val="22"/>
          <w:szCs w:val="22"/>
        </w:rPr>
        <w:t>".</w:t>
      </w:r>
      <w:r w:rsidRPr="00231E92">
        <w:rPr>
          <w:rFonts w:ascii="Verdana" w:hAnsi="Verdana"/>
          <w:sz w:val="22"/>
          <w:szCs w:val="22"/>
          <w:vertAlign w:val="superscript"/>
        </w:rPr>
        <w:t>[13]</w:t>
      </w:r>
    </w:p>
    <w:p w14:paraId="433F048E" w14:textId="3750FEBF" w:rsidR="00231E92" w:rsidRPr="00231E92" w:rsidRDefault="00231E92" w:rsidP="00231E92">
      <w:pPr>
        <w:jc w:val="both"/>
        <w:rPr>
          <w:rFonts w:ascii="Verdana" w:hAnsi="Verdana"/>
          <w:sz w:val="22"/>
          <w:szCs w:val="22"/>
        </w:rPr>
      </w:pPr>
      <w:r w:rsidRPr="00231E92">
        <w:rPr>
          <w:rFonts w:ascii="Verdana" w:hAnsi="Verdana"/>
          <w:sz w:val="22"/>
          <w:szCs w:val="22"/>
        </w:rPr>
        <w:t>Es importante precisar en este punto que el Decreto 2388 de 1979 </w:t>
      </w:r>
      <w:r w:rsidRPr="00231E92">
        <w:rPr>
          <w:rFonts w:ascii="Verdana" w:hAnsi="Verdana"/>
          <w:sz w:val="22"/>
          <w:szCs w:val="22"/>
          <w:vertAlign w:val="superscript"/>
        </w:rPr>
        <w:t>[14]</w:t>
      </w:r>
      <w:r w:rsidRPr="00231E92">
        <w:rPr>
          <w:rFonts w:ascii="Verdana" w:hAnsi="Verdana"/>
          <w:sz w:val="22"/>
          <w:szCs w:val="22"/>
        </w:rPr>
        <w:t> que reglamentó la Ley 7 mencionada, en su artículo 5, incluye de forma clara como parte del concepto de protección al menor de edad todas las actividades de atención preventiva y especial, veamos: </w:t>
      </w:r>
      <w:r w:rsidRPr="00231E92">
        <w:rPr>
          <w:rFonts w:ascii="Verdana" w:hAnsi="Verdana"/>
          <w:i/>
          <w:iCs/>
          <w:sz w:val="22"/>
          <w:szCs w:val="22"/>
        </w:rPr>
        <w:t>“Por protección al menor necesitado se entiende</w:t>
      </w:r>
      <w:r w:rsidRPr="00231E92">
        <w:rPr>
          <w:rFonts w:ascii="Verdana" w:hAnsi="Verdana"/>
          <w:b/>
          <w:bCs/>
          <w:sz w:val="22"/>
          <w:szCs w:val="22"/>
        </w:rPr>
        <w:t> </w:t>
      </w:r>
      <w:r w:rsidRPr="00231E92">
        <w:rPr>
          <w:rFonts w:ascii="Verdana" w:hAnsi="Verdana"/>
          <w:b/>
          <w:bCs/>
          <w:i/>
          <w:iCs/>
          <w:sz w:val="22"/>
          <w:szCs w:val="22"/>
          <w:u w:val="single"/>
        </w:rPr>
        <w:t>el conjunto de actividades continuas encaminadas a</w:t>
      </w:r>
      <w:r w:rsidRPr="00231E92">
        <w:rPr>
          <w:rFonts w:ascii="Verdana" w:hAnsi="Verdana"/>
          <w:b/>
          <w:bCs/>
          <w:sz w:val="22"/>
          <w:szCs w:val="22"/>
        </w:rPr>
        <w:t> </w:t>
      </w:r>
      <w:r w:rsidRPr="00231E92">
        <w:rPr>
          <w:rFonts w:ascii="Verdana" w:hAnsi="Verdana"/>
          <w:b/>
          <w:bCs/>
          <w:i/>
          <w:iCs/>
          <w:sz w:val="22"/>
          <w:szCs w:val="22"/>
          <w:u w:val="single"/>
        </w:rPr>
        <w:t>proporcionarle una atención preventiva y especial y por realización e integración armónica de la familia, el conjunto de actividades tendientes a lograr su fortalecimiento social, de acuerdo con los Títulos V, VI y VII de este decreto".</w:t>
      </w:r>
    </w:p>
    <w:p w14:paraId="639E9C04" w14:textId="2C5D8945" w:rsidR="00231E92" w:rsidRPr="00231E92" w:rsidRDefault="00231E92" w:rsidP="00231E92">
      <w:pPr>
        <w:jc w:val="both"/>
        <w:rPr>
          <w:rFonts w:ascii="Verdana" w:hAnsi="Verdana"/>
          <w:sz w:val="22"/>
          <w:szCs w:val="22"/>
        </w:rPr>
      </w:pPr>
      <w:r w:rsidRPr="00231E92">
        <w:rPr>
          <w:rFonts w:ascii="Verdana" w:hAnsi="Verdana"/>
          <w:sz w:val="22"/>
          <w:szCs w:val="22"/>
        </w:rPr>
        <w:t>Complementariamente el artículo 30 de la Ley 7 le encarga al ICBF la misión de </w:t>
      </w:r>
      <w:r w:rsidRPr="00231E92">
        <w:rPr>
          <w:rFonts w:ascii="Verdana" w:hAnsi="Verdana"/>
          <w:i/>
          <w:iCs/>
          <w:sz w:val="22"/>
          <w:szCs w:val="22"/>
        </w:rPr>
        <w:t>“cifrar su acción en el cumplimiento de las actividades tendientes a lograr la </w:t>
      </w:r>
      <w:r w:rsidRPr="00231E92">
        <w:rPr>
          <w:rFonts w:ascii="Verdana" w:hAnsi="Verdana"/>
          <w:i/>
          <w:iCs/>
          <w:sz w:val="22"/>
          <w:szCs w:val="22"/>
          <w:u w:val="single"/>
        </w:rPr>
        <w:t>protección preventiva y especial del menor</w:t>
      </w:r>
      <w:r w:rsidRPr="00231E92">
        <w:rPr>
          <w:rFonts w:ascii="Verdana" w:hAnsi="Verdana"/>
          <w:sz w:val="22"/>
          <w:szCs w:val="22"/>
        </w:rPr>
        <w:t> y el fortalecimiento de la familia (…)”</w:t>
      </w:r>
    </w:p>
    <w:p w14:paraId="56D43CE3" w14:textId="044B47C6" w:rsidR="00231E92" w:rsidRPr="00231E92" w:rsidRDefault="00231E92" w:rsidP="00231E92">
      <w:pPr>
        <w:jc w:val="both"/>
        <w:rPr>
          <w:rFonts w:ascii="Verdana" w:hAnsi="Verdana"/>
          <w:sz w:val="22"/>
          <w:szCs w:val="22"/>
        </w:rPr>
      </w:pPr>
      <w:r w:rsidRPr="00231E92">
        <w:rPr>
          <w:rFonts w:ascii="Verdana" w:hAnsi="Verdana"/>
          <w:sz w:val="22"/>
          <w:szCs w:val="22"/>
        </w:rPr>
        <w:t>Por su parte, el Decreto 361 de 1987 reglamenta más específicamente el ejercicio de las funciones establecidas en la ley 7</w:t>
      </w:r>
      <w:r w:rsidRPr="00231E92">
        <w:rPr>
          <w:rFonts w:ascii="Verdana" w:hAnsi="Verdana"/>
          <w:sz w:val="22"/>
          <w:szCs w:val="22"/>
          <w:vertAlign w:val="superscript"/>
        </w:rPr>
        <w:t>a</w:t>
      </w:r>
      <w:r w:rsidRPr="00231E92">
        <w:rPr>
          <w:rFonts w:ascii="Verdana" w:hAnsi="Verdana"/>
          <w:sz w:val="22"/>
          <w:szCs w:val="22"/>
        </w:rPr>
        <w:t> referida, confiriendo la facultad específica de realizar visitas de inspección en orden a asegurar que las entidades de utilidad común cumplan la voluntad de los fundadores, conserven e inviertan debidamente sus rentas, se ajusten en su formación y funcionamiento a las leyes y decretos, y observen normalmente sus propios estatutos.</w:t>
      </w:r>
    </w:p>
    <w:p w14:paraId="2730BED6" w14:textId="3D482935" w:rsidR="00231E92" w:rsidRPr="00231E92" w:rsidRDefault="00231E92" w:rsidP="00231E92">
      <w:pPr>
        <w:jc w:val="both"/>
        <w:rPr>
          <w:rFonts w:ascii="Verdana" w:hAnsi="Verdana"/>
          <w:sz w:val="22"/>
          <w:szCs w:val="22"/>
        </w:rPr>
      </w:pPr>
      <w:r w:rsidRPr="00231E92">
        <w:rPr>
          <w:rFonts w:ascii="Verdana" w:hAnsi="Verdana"/>
          <w:sz w:val="22"/>
          <w:szCs w:val="22"/>
        </w:rPr>
        <w:t>Posteriormente, el Código de la Infancia y la Adolescencia - Ley 1098 de 2006- en su artículo 16 </w:t>
      </w:r>
      <w:r w:rsidRPr="00231E92">
        <w:rPr>
          <w:rFonts w:ascii="Verdana" w:hAnsi="Verdana"/>
          <w:sz w:val="22"/>
          <w:szCs w:val="22"/>
          <w:vertAlign w:val="superscript"/>
        </w:rPr>
        <w:t>[15]</w:t>
      </w:r>
      <w:r w:rsidRPr="00231E92">
        <w:rPr>
          <w:rFonts w:ascii="Verdana" w:hAnsi="Verdana"/>
          <w:sz w:val="22"/>
          <w:szCs w:val="22"/>
        </w:rPr>
        <w:t> confirma la facultad de vigilancia del Estado sobre </w:t>
      </w:r>
      <w:r w:rsidRPr="00231E92">
        <w:rPr>
          <w:rFonts w:ascii="Verdana" w:hAnsi="Verdana"/>
          <w:sz w:val="22"/>
          <w:szCs w:val="22"/>
          <w:u w:val="single"/>
        </w:rPr>
        <w:t>todas aquellas personas jurídicas o</w:t>
      </w:r>
      <w:r w:rsidRPr="00231E92">
        <w:rPr>
          <w:rFonts w:ascii="Verdana" w:hAnsi="Verdana"/>
          <w:sz w:val="22"/>
          <w:szCs w:val="22"/>
        </w:rPr>
        <w:t> </w:t>
      </w:r>
      <w:r w:rsidRPr="00231E92">
        <w:rPr>
          <w:rFonts w:ascii="Verdana" w:hAnsi="Verdana"/>
          <w:sz w:val="22"/>
          <w:szCs w:val="22"/>
          <w:u w:val="single"/>
        </w:rPr>
        <w:t>naturales con personería jurídica expedida por el ICBF o sin ella que alberguen o cuiden a</w:t>
      </w:r>
      <w:r w:rsidRPr="00231E92">
        <w:rPr>
          <w:rFonts w:ascii="Verdana" w:hAnsi="Verdana"/>
          <w:sz w:val="22"/>
          <w:szCs w:val="22"/>
        </w:rPr>
        <w:t> </w:t>
      </w:r>
      <w:r w:rsidRPr="00231E92">
        <w:rPr>
          <w:rFonts w:ascii="Verdana" w:hAnsi="Verdana"/>
          <w:sz w:val="22"/>
          <w:szCs w:val="22"/>
          <w:u w:val="single"/>
        </w:rPr>
        <w:t>niños, niñas o adolescentes.</w:t>
      </w:r>
      <w:r w:rsidRPr="00231E92">
        <w:rPr>
          <w:rFonts w:ascii="Verdana" w:hAnsi="Verdana"/>
          <w:sz w:val="22"/>
          <w:szCs w:val="22"/>
        </w:rPr>
        <w:t> Particularmente establece que el ICBF es competente para ejercer dicho control a través del </w:t>
      </w:r>
      <w:r w:rsidRPr="00231E92">
        <w:rPr>
          <w:rFonts w:ascii="Verdana" w:hAnsi="Verdana"/>
          <w:sz w:val="22"/>
          <w:szCs w:val="22"/>
          <w:u w:val="single"/>
        </w:rPr>
        <w:t>reconocimiento, otorgamiento, suspensión o cancelación de</w:t>
      </w:r>
      <w:r w:rsidRPr="00231E92">
        <w:rPr>
          <w:rFonts w:ascii="Verdana" w:hAnsi="Verdana"/>
          <w:sz w:val="22"/>
          <w:szCs w:val="22"/>
        </w:rPr>
        <w:t> </w:t>
      </w:r>
      <w:r w:rsidRPr="00231E92">
        <w:rPr>
          <w:rFonts w:ascii="Verdana" w:hAnsi="Verdana"/>
          <w:sz w:val="22"/>
          <w:szCs w:val="22"/>
          <w:u w:val="single"/>
        </w:rPr>
        <w:t>personerías jurídicas v licencias de funcionamiento a las instituciones del Sistema Nacional de</w:t>
      </w:r>
      <w:r w:rsidRPr="00231E92">
        <w:rPr>
          <w:rFonts w:ascii="Verdana" w:hAnsi="Verdana"/>
          <w:sz w:val="22"/>
          <w:szCs w:val="22"/>
        </w:rPr>
        <w:t> </w:t>
      </w:r>
      <w:r w:rsidRPr="00231E92">
        <w:rPr>
          <w:rFonts w:ascii="Verdana" w:hAnsi="Verdana"/>
          <w:sz w:val="22"/>
          <w:szCs w:val="22"/>
          <w:u w:val="single"/>
        </w:rPr>
        <w:t>Bienestar Familiar, que presten servicios de protección a los menores de edad o la familia v a</w:t>
      </w:r>
      <w:r w:rsidRPr="00231E92">
        <w:rPr>
          <w:rFonts w:ascii="Verdana" w:hAnsi="Verdana"/>
          <w:sz w:val="22"/>
          <w:szCs w:val="22"/>
        </w:rPr>
        <w:t> </w:t>
      </w:r>
      <w:r w:rsidRPr="00231E92">
        <w:rPr>
          <w:rFonts w:ascii="Verdana" w:hAnsi="Verdana"/>
          <w:sz w:val="22"/>
          <w:szCs w:val="22"/>
          <w:u w:val="single"/>
        </w:rPr>
        <w:t>las que desarrollen el programa de adopción.</w:t>
      </w:r>
    </w:p>
    <w:p w14:paraId="1415E093" w14:textId="77777777" w:rsidR="00231E92" w:rsidRPr="00231E92" w:rsidRDefault="00231E92" w:rsidP="00231E92">
      <w:pPr>
        <w:jc w:val="both"/>
        <w:rPr>
          <w:rFonts w:ascii="Verdana" w:hAnsi="Verdana"/>
          <w:sz w:val="22"/>
          <w:szCs w:val="22"/>
        </w:rPr>
      </w:pPr>
      <w:r w:rsidRPr="00231E92">
        <w:rPr>
          <w:rFonts w:ascii="Verdana" w:hAnsi="Verdana"/>
          <w:sz w:val="22"/>
          <w:szCs w:val="22"/>
        </w:rPr>
        <w:lastRenderedPageBreak/>
        <w:t>Consecuente con lo anterior, el ICBF ha establecido mediante la expedición de, resoluciones, lineamientos, manuales, circulares, entre otros, las directrices que conforme a la ley son necesarias para desarrollar los programas que tiene a su cargo para cumplir con la misión encomendada por el legislador, cual es la protección y garantía de los derechos fundamentales de la niñez y la adolescencia del país, razón por la cual el control que ejerce tiene un carácter y naturaleza especial.</w:t>
      </w:r>
    </w:p>
    <w:p w14:paraId="26553029" w14:textId="77777777" w:rsidR="00231E92" w:rsidRPr="00231E92" w:rsidRDefault="00231E92" w:rsidP="00231E92">
      <w:pPr>
        <w:jc w:val="both"/>
        <w:rPr>
          <w:rFonts w:ascii="Verdana" w:hAnsi="Verdana"/>
          <w:sz w:val="22"/>
          <w:szCs w:val="22"/>
        </w:rPr>
      </w:pPr>
      <w:r w:rsidRPr="00231E92">
        <w:rPr>
          <w:rFonts w:ascii="Verdana" w:hAnsi="Verdana"/>
          <w:sz w:val="22"/>
          <w:szCs w:val="22"/>
        </w:rPr>
        <w:t>Es debido a esto que con el fin de integrar en forma armónica, dinámica, efectiva, flexible y suficiente, el funcionamiento del control al interior de las instituciones públicas, y fortalecer el cumplimiento eficaz y oportuno de las funciones del Estado,</w:t>
      </w:r>
      <w:r w:rsidRPr="00231E92">
        <w:rPr>
          <w:rFonts w:ascii="Verdana" w:hAnsi="Verdana"/>
          <w:sz w:val="22"/>
          <w:szCs w:val="22"/>
          <w:vertAlign w:val="superscript"/>
        </w:rPr>
        <w:t>[16]</w:t>
      </w:r>
      <w:r w:rsidRPr="00231E92">
        <w:rPr>
          <w:rFonts w:ascii="Verdana" w:hAnsi="Verdana"/>
          <w:sz w:val="22"/>
          <w:szCs w:val="22"/>
        </w:rPr>
        <w:t> el ICBF no sólo ha establecido al interior de su administración la Oficina de Control interno,</w:t>
      </w:r>
      <w:r w:rsidRPr="00231E92">
        <w:rPr>
          <w:rFonts w:ascii="Verdana" w:hAnsi="Verdana"/>
          <w:sz w:val="22"/>
          <w:szCs w:val="22"/>
          <w:vertAlign w:val="superscript"/>
        </w:rPr>
        <w:t>[17]</w:t>
      </w:r>
      <w:r w:rsidRPr="00231E92">
        <w:rPr>
          <w:rFonts w:ascii="Verdana" w:hAnsi="Verdana"/>
          <w:sz w:val="22"/>
          <w:szCs w:val="22"/>
        </w:rPr>
        <w:t> sino que también hace parte de su estructura interna, la Oficina de Aseguramiento a la Calidad </w:t>
      </w:r>
      <w:r w:rsidRPr="00231E92">
        <w:rPr>
          <w:rFonts w:ascii="Verdana" w:hAnsi="Verdana"/>
          <w:sz w:val="22"/>
          <w:szCs w:val="22"/>
          <w:vertAlign w:val="superscript"/>
        </w:rPr>
        <w:t>[18]</w:t>
      </w:r>
      <w:r w:rsidRPr="00231E92">
        <w:rPr>
          <w:rFonts w:ascii="Verdana" w:hAnsi="Verdana"/>
          <w:sz w:val="22"/>
          <w:szCs w:val="22"/>
        </w:rPr>
        <w:t> cuya principal función consiste en coordinar la implementación de los procesos de aseguramiento de la calidad en la entidad.</w:t>
      </w:r>
      <w:r w:rsidRPr="00231E92">
        <w:rPr>
          <w:rFonts w:ascii="Verdana" w:hAnsi="Verdana"/>
          <w:sz w:val="22"/>
          <w:szCs w:val="22"/>
          <w:vertAlign w:val="superscript"/>
        </w:rPr>
        <w:t>[19]</w:t>
      </w:r>
    </w:p>
    <w:p w14:paraId="2D2556AF" w14:textId="77777777" w:rsidR="00231E92" w:rsidRPr="00231E92" w:rsidRDefault="00231E92" w:rsidP="00231E92">
      <w:pPr>
        <w:jc w:val="both"/>
        <w:rPr>
          <w:rFonts w:ascii="Verdana" w:hAnsi="Verdana"/>
          <w:sz w:val="22"/>
          <w:szCs w:val="22"/>
        </w:rPr>
      </w:pPr>
      <w:r w:rsidRPr="00231E92">
        <w:rPr>
          <w:rFonts w:ascii="Verdana" w:hAnsi="Verdana"/>
          <w:sz w:val="22"/>
          <w:szCs w:val="22"/>
        </w:rPr>
        <w:t>De acuerdo con lo anteriormente señalado, se concluye entonces que la función general de inspección, vigilancia y control del ICBF, incluidas las facultades de reconocer, otorgar, suspender y cancelar personerías jurídicas y licencias de funcionamiento, tiene su fundamento en la Constitución y en la ley, y que dicha función es ejercida tanto al interior del Instituto, - para la correcta prestación del servicio a través de sus diferentes programas - como frente a las instituciones del Servicio Público de Bienestar Familiar que presten servicios de protección para la niñez y la familia.</w:t>
      </w:r>
    </w:p>
    <w:p w14:paraId="0C7B3D7C" w14:textId="77777777" w:rsidR="00231E92" w:rsidRPr="00231E92" w:rsidRDefault="00231E92" w:rsidP="00231E92">
      <w:pPr>
        <w:jc w:val="both"/>
        <w:rPr>
          <w:rFonts w:ascii="Verdana" w:hAnsi="Verdana"/>
          <w:sz w:val="22"/>
          <w:szCs w:val="22"/>
        </w:rPr>
      </w:pPr>
      <w:r w:rsidRPr="00231E92">
        <w:rPr>
          <w:rFonts w:ascii="Verdana" w:hAnsi="Verdana"/>
          <w:sz w:val="22"/>
          <w:szCs w:val="22"/>
        </w:rPr>
        <w:t xml:space="preserve">Es importante advertir al respecto, que las normas analizadas establecen de manera unánime la competencia del ICBF en materia de </w:t>
      </w:r>
      <w:proofErr w:type="gramStart"/>
      <w:r w:rsidRPr="00231E92">
        <w:rPr>
          <w:rFonts w:ascii="Verdana" w:hAnsi="Verdana"/>
          <w:sz w:val="22"/>
          <w:szCs w:val="22"/>
        </w:rPr>
        <w:t>inspección,,</w:t>
      </w:r>
      <w:proofErr w:type="gramEnd"/>
      <w:r w:rsidRPr="00231E92">
        <w:rPr>
          <w:rFonts w:ascii="Verdana" w:hAnsi="Verdana"/>
          <w:sz w:val="22"/>
          <w:szCs w:val="22"/>
        </w:rPr>
        <w:t xml:space="preserve"> vigilancia y control, con base en un criterio meramente objetivo, según el cual, dichas funciones se ejercen sobre aquellas instituciones o entidades que tengan como objetivo la prestación de servicios de protección de niños, niñas y adolescentes. Conforme con ello, es necesario referirse a continuación al alcance que tiene el concepto de "servicios de protección" con el fin de definir consecuentemente el alcance de las facultades de IVC del ICBF sobre estas instituciones.</w:t>
      </w:r>
    </w:p>
    <w:p w14:paraId="6EF28394" w14:textId="77777777" w:rsidR="00231E92" w:rsidRPr="00231E92" w:rsidRDefault="00231E92" w:rsidP="00231E92">
      <w:pPr>
        <w:jc w:val="both"/>
        <w:rPr>
          <w:rFonts w:ascii="Verdana" w:hAnsi="Verdana"/>
          <w:sz w:val="22"/>
          <w:szCs w:val="22"/>
        </w:rPr>
      </w:pPr>
      <w:r w:rsidRPr="00231E92">
        <w:rPr>
          <w:rFonts w:ascii="Verdana" w:hAnsi="Verdana"/>
          <w:b/>
          <w:bCs/>
          <w:sz w:val="22"/>
          <w:szCs w:val="22"/>
        </w:rPr>
        <w:t>3. Alcance del concepto de servicios de protección dirigidos a los niños, niñas y adolescentes.</w:t>
      </w:r>
    </w:p>
    <w:p w14:paraId="68AEB42F" w14:textId="77777777" w:rsidR="00231E92" w:rsidRPr="00231E92" w:rsidRDefault="00231E92" w:rsidP="00231E92">
      <w:pPr>
        <w:jc w:val="both"/>
        <w:rPr>
          <w:rFonts w:ascii="Verdana" w:hAnsi="Verdana"/>
          <w:sz w:val="22"/>
          <w:szCs w:val="22"/>
        </w:rPr>
      </w:pPr>
      <w:r w:rsidRPr="00231E92">
        <w:rPr>
          <w:rFonts w:ascii="Verdana" w:hAnsi="Verdana"/>
          <w:sz w:val="22"/>
          <w:szCs w:val="22"/>
        </w:rPr>
        <w:t>La teoría de la </w:t>
      </w:r>
      <w:r w:rsidRPr="00231E92">
        <w:rPr>
          <w:rFonts w:ascii="Verdana" w:hAnsi="Verdana"/>
          <w:b/>
          <w:bCs/>
          <w:sz w:val="22"/>
          <w:szCs w:val="22"/>
        </w:rPr>
        <w:t>protección integral</w:t>
      </w:r>
      <w:r w:rsidRPr="00231E92">
        <w:rPr>
          <w:rFonts w:ascii="Verdana" w:hAnsi="Verdana"/>
          <w:sz w:val="22"/>
          <w:szCs w:val="22"/>
        </w:rPr>
        <w:t xml:space="preserve"> como estructurarte del Código de la Infancia y la Adolescencia, es el resultado de la evolución del concepto de protección del menor que se traza en el desarrollo normativo que fundamenta la existencia y funciones del ICBF que, como se refirió anteriormente, contempla el despliegue de acciones del orden preventivo encaminadas al desarrollo integral, y </w:t>
      </w:r>
      <w:r w:rsidRPr="00231E92">
        <w:rPr>
          <w:rFonts w:ascii="Verdana" w:hAnsi="Verdana"/>
          <w:sz w:val="22"/>
          <w:szCs w:val="22"/>
        </w:rPr>
        <w:lastRenderedPageBreak/>
        <w:t>restaurativo, definidas para las situaciones de vulneración de derechos de las niñas y niños.</w:t>
      </w:r>
    </w:p>
    <w:p w14:paraId="11434CD0" w14:textId="69AB7945" w:rsidR="00231E92" w:rsidRPr="00231E92" w:rsidRDefault="00231E92" w:rsidP="00231E92">
      <w:pPr>
        <w:jc w:val="both"/>
        <w:rPr>
          <w:rFonts w:ascii="Verdana" w:hAnsi="Verdana"/>
          <w:sz w:val="22"/>
          <w:szCs w:val="22"/>
        </w:rPr>
      </w:pPr>
      <w:r w:rsidRPr="00231E92">
        <w:rPr>
          <w:rFonts w:ascii="Verdana" w:hAnsi="Verdana"/>
          <w:sz w:val="22"/>
          <w:szCs w:val="22"/>
        </w:rPr>
        <w:t>Lo anterior encuentra fundamento en el Decreto 2388 de 1979, compilado por el Decreto Único Reglamentario 1084 de 2015, del que cabe traer a colación las siguientes disposiciones de los títulos VI. DE LA PROTECCIÓN PREVENTIVA y VIII. DE LA PROTECCIÓN ESPECIAL:</w:t>
      </w:r>
    </w:p>
    <w:p w14:paraId="5DE683F4" w14:textId="142F8842" w:rsidR="00231E92" w:rsidRPr="00231E92" w:rsidRDefault="00231E92" w:rsidP="00231E92">
      <w:pPr>
        <w:jc w:val="both"/>
        <w:rPr>
          <w:rFonts w:ascii="Verdana" w:hAnsi="Verdana"/>
          <w:sz w:val="22"/>
          <w:szCs w:val="22"/>
        </w:rPr>
      </w:pPr>
      <w:r w:rsidRPr="00231E92">
        <w:rPr>
          <w:rFonts w:ascii="Verdana" w:hAnsi="Verdana"/>
          <w:b/>
          <w:bCs/>
          <w:i/>
          <w:iCs/>
          <w:sz w:val="22"/>
          <w:szCs w:val="22"/>
        </w:rPr>
        <w:t>Artículo </w:t>
      </w:r>
      <w:r w:rsidRPr="00231E92">
        <w:rPr>
          <w:rFonts w:ascii="Verdana" w:hAnsi="Verdana"/>
          <w:i/>
          <w:iCs/>
          <w:sz w:val="22"/>
          <w:szCs w:val="22"/>
        </w:rPr>
        <w:t>55. La</w:t>
      </w:r>
      <w:r w:rsidRPr="00231E92">
        <w:rPr>
          <w:rFonts w:ascii="Verdana" w:hAnsi="Verdana"/>
          <w:sz w:val="22"/>
          <w:szCs w:val="22"/>
        </w:rPr>
        <w:t> </w:t>
      </w:r>
      <w:r w:rsidRPr="00231E92">
        <w:rPr>
          <w:rFonts w:ascii="Verdana" w:hAnsi="Verdana"/>
          <w:b/>
          <w:bCs/>
          <w:i/>
          <w:iCs/>
          <w:sz w:val="22"/>
          <w:szCs w:val="22"/>
        </w:rPr>
        <w:t>asistencia preventiva</w:t>
      </w:r>
      <w:r w:rsidRPr="00231E92">
        <w:rPr>
          <w:rFonts w:ascii="Verdana" w:hAnsi="Verdana"/>
          <w:i/>
          <w:iCs/>
          <w:sz w:val="22"/>
          <w:szCs w:val="22"/>
        </w:rPr>
        <w:t> se debe traducir en el conjunto de acciones necesarias para evitar el abandono del menor y la desintegración de la familia.</w:t>
      </w:r>
    </w:p>
    <w:p w14:paraId="6F6110EA" w14:textId="3CA5FE5C" w:rsidR="00231E92" w:rsidRPr="00231E92" w:rsidRDefault="00231E92" w:rsidP="00231E92">
      <w:pPr>
        <w:jc w:val="both"/>
        <w:rPr>
          <w:rFonts w:ascii="Verdana" w:hAnsi="Verdana"/>
          <w:sz w:val="22"/>
          <w:szCs w:val="22"/>
        </w:rPr>
      </w:pPr>
      <w:r w:rsidRPr="00231E92">
        <w:rPr>
          <w:rFonts w:ascii="Verdana" w:hAnsi="Verdana"/>
          <w:b/>
          <w:bCs/>
          <w:i/>
          <w:iCs/>
          <w:sz w:val="22"/>
          <w:szCs w:val="22"/>
        </w:rPr>
        <w:t>Artículo </w:t>
      </w:r>
      <w:r w:rsidRPr="00231E92">
        <w:rPr>
          <w:rFonts w:ascii="Verdana" w:hAnsi="Verdana"/>
          <w:i/>
          <w:iCs/>
          <w:sz w:val="22"/>
          <w:szCs w:val="22"/>
        </w:rPr>
        <w:t>60</w:t>
      </w:r>
      <w:r w:rsidRPr="00231E92">
        <w:rPr>
          <w:rFonts w:ascii="Verdana" w:hAnsi="Verdana"/>
          <w:sz w:val="22"/>
          <w:szCs w:val="22"/>
        </w:rPr>
        <w:t>. </w:t>
      </w:r>
      <w:r w:rsidRPr="00231E92">
        <w:rPr>
          <w:rFonts w:ascii="Verdana" w:hAnsi="Verdana"/>
          <w:i/>
          <w:iCs/>
          <w:sz w:val="22"/>
          <w:szCs w:val="22"/>
        </w:rPr>
        <w:t>La</w:t>
      </w:r>
      <w:r w:rsidRPr="00231E92">
        <w:rPr>
          <w:rFonts w:ascii="Verdana" w:hAnsi="Verdana"/>
          <w:sz w:val="22"/>
          <w:szCs w:val="22"/>
        </w:rPr>
        <w:t> </w:t>
      </w:r>
      <w:r w:rsidRPr="00231E92">
        <w:rPr>
          <w:rFonts w:ascii="Verdana" w:hAnsi="Verdana"/>
          <w:b/>
          <w:bCs/>
          <w:i/>
          <w:iCs/>
          <w:sz w:val="22"/>
          <w:szCs w:val="22"/>
        </w:rPr>
        <w:t>protección preventiva</w:t>
      </w:r>
      <w:r w:rsidRPr="00231E92">
        <w:rPr>
          <w:rFonts w:ascii="Verdana" w:hAnsi="Verdana"/>
          <w:i/>
          <w:iCs/>
          <w:sz w:val="22"/>
          <w:szCs w:val="22"/>
        </w:rPr>
        <w:t> al menor de siete años debe encaminarse a obtener su atención integral en los hogares infantiles, según las modalidades de servicio que establezca el instituto.</w:t>
      </w:r>
    </w:p>
    <w:p w14:paraId="79D2C2B6" w14:textId="06B4A856" w:rsidR="00231E92" w:rsidRPr="00231E92" w:rsidRDefault="00231E92" w:rsidP="00231E92">
      <w:pPr>
        <w:jc w:val="both"/>
        <w:rPr>
          <w:rFonts w:ascii="Verdana" w:hAnsi="Verdana"/>
          <w:sz w:val="22"/>
          <w:szCs w:val="22"/>
        </w:rPr>
      </w:pPr>
      <w:r w:rsidRPr="00231E92">
        <w:rPr>
          <w:rFonts w:ascii="Verdana" w:hAnsi="Verdana"/>
          <w:b/>
          <w:bCs/>
          <w:i/>
          <w:iCs/>
          <w:sz w:val="22"/>
          <w:szCs w:val="22"/>
        </w:rPr>
        <w:t>Artículo </w:t>
      </w:r>
      <w:r w:rsidRPr="00231E92">
        <w:rPr>
          <w:rFonts w:ascii="Verdana" w:hAnsi="Verdana"/>
          <w:i/>
          <w:iCs/>
          <w:sz w:val="22"/>
          <w:szCs w:val="22"/>
        </w:rPr>
        <w:t>70. Se entiende por</w:t>
      </w:r>
      <w:r w:rsidRPr="00231E92">
        <w:rPr>
          <w:rFonts w:ascii="Verdana" w:hAnsi="Verdana"/>
          <w:sz w:val="22"/>
          <w:szCs w:val="22"/>
        </w:rPr>
        <w:t> </w:t>
      </w:r>
      <w:r w:rsidRPr="00231E92">
        <w:rPr>
          <w:rFonts w:ascii="Verdana" w:hAnsi="Verdana"/>
          <w:b/>
          <w:bCs/>
          <w:i/>
          <w:iCs/>
          <w:sz w:val="22"/>
          <w:szCs w:val="22"/>
        </w:rPr>
        <w:t>protección especial</w:t>
      </w:r>
      <w:r w:rsidRPr="00231E92">
        <w:rPr>
          <w:rFonts w:ascii="Verdana" w:hAnsi="Verdana"/>
          <w:i/>
          <w:iCs/>
          <w:sz w:val="22"/>
          <w:szCs w:val="22"/>
        </w:rPr>
        <w:t xml:space="preserve"> el tratamiento integral, legal, </w:t>
      </w:r>
      <w:proofErr w:type="spellStart"/>
      <w:r w:rsidRPr="00231E92">
        <w:rPr>
          <w:rFonts w:ascii="Verdana" w:hAnsi="Verdana"/>
          <w:i/>
          <w:iCs/>
          <w:sz w:val="22"/>
          <w:szCs w:val="22"/>
        </w:rPr>
        <w:t>nutricionai</w:t>
      </w:r>
      <w:proofErr w:type="spellEnd"/>
      <w:r w:rsidRPr="00231E92">
        <w:rPr>
          <w:rFonts w:ascii="Verdana" w:hAnsi="Verdana"/>
          <w:i/>
          <w:iCs/>
          <w:sz w:val="22"/>
          <w:szCs w:val="22"/>
        </w:rPr>
        <w:t xml:space="preserve"> y social, que se proporciona:</w:t>
      </w:r>
    </w:p>
    <w:p w14:paraId="2584BAED" w14:textId="77777777" w:rsidR="00231E92" w:rsidRPr="00231E92" w:rsidRDefault="00231E92" w:rsidP="00231E92">
      <w:pPr>
        <w:jc w:val="both"/>
        <w:rPr>
          <w:rFonts w:ascii="Verdana" w:hAnsi="Verdana"/>
          <w:sz w:val="22"/>
          <w:szCs w:val="22"/>
        </w:rPr>
      </w:pPr>
      <w:r w:rsidRPr="00231E92">
        <w:rPr>
          <w:rFonts w:ascii="Verdana" w:hAnsi="Verdana"/>
          <w:i/>
          <w:iCs/>
          <w:sz w:val="22"/>
          <w:szCs w:val="22"/>
        </w:rPr>
        <w:t>a) Al menor desprotegido (niño de la calle);</w:t>
      </w:r>
    </w:p>
    <w:p w14:paraId="7003E4D8" w14:textId="77777777" w:rsidR="00231E92" w:rsidRPr="00231E92" w:rsidRDefault="00231E92" w:rsidP="00231E92">
      <w:pPr>
        <w:jc w:val="both"/>
        <w:rPr>
          <w:rFonts w:ascii="Verdana" w:hAnsi="Verdana"/>
          <w:sz w:val="22"/>
          <w:szCs w:val="22"/>
        </w:rPr>
      </w:pPr>
      <w:r w:rsidRPr="00231E92">
        <w:rPr>
          <w:rFonts w:ascii="Verdana" w:hAnsi="Verdana"/>
          <w:i/>
          <w:iCs/>
          <w:sz w:val="22"/>
          <w:szCs w:val="22"/>
        </w:rPr>
        <w:t>b) Al menor abandonado y/o en peligro físico o moral;</w:t>
      </w:r>
    </w:p>
    <w:p w14:paraId="606F2EFF" w14:textId="77777777" w:rsidR="00231E92" w:rsidRPr="00231E92" w:rsidRDefault="00231E92" w:rsidP="00231E92">
      <w:pPr>
        <w:jc w:val="both"/>
        <w:rPr>
          <w:rFonts w:ascii="Verdana" w:hAnsi="Verdana"/>
          <w:sz w:val="22"/>
          <w:szCs w:val="22"/>
        </w:rPr>
      </w:pPr>
      <w:r w:rsidRPr="00231E92">
        <w:rPr>
          <w:rFonts w:ascii="Verdana" w:hAnsi="Verdana"/>
          <w:i/>
          <w:iCs/>
          <w:sz w:val="22"/>
          <w:szCs w:val="22"/>
        </w:rPr>
        <w:t>c) Al menor abandonado con limitaciones físicas o mentales, y</w:t>
      </w:r>
    </w:p>
    <w:p w14:paraId="246AE8A5" w14:textId="77777777" w:rsidR="00231E92" w:rsidRPr="00231E92" w:rsidRDefault="00231E92" w:rsidP="00231E92">
      <w:pPr>
        <w:jc w:val="both"/>
        <w:rPr>
          <w:rFonts w:ascii="Verdana" w:hAnsi="Verdana"/>
          <w:sz w:val="22"/>
          <w:szCs w:val="22"/>
        </w:rPr>
      </w:pPr>
      <w:r w:rsidRPr="00231E92">
        <w:rPr>
          <w:rFonts w:ascii="Verdana" w:hAnsi="Verdana"/>
          <w:i/>
          <w:iCs/>
          <w:sz w:val="22"/>
          <w:szCs w:val="22"/>
        </w:rPr>
        <w:t>d) Al menor con problemas de conducta, por violación de la ley o por desadaptación social.</w:t>
      </w:r>
    </w:p>
    <w:p w14:paraId="346BCD05" w14:textId="108FE0D8" w:rsidR="00231E92" w:rsidRPr="00231E92" w:rsidRDefault="00231E92" w:rsidP="00231E92">
      <w:pPr>
        <w:jc w:val="both"/>
        <w:rPr>
          <w:rFonts w:ascii="Verdana" w:hAnsi="Verdana"/>
          <w:sz w:val="22"/>
          <w:szCs w:val="22"/>
        </w:rPr>
      </w:pPr>
      <w:r w:rsidRPr="00231E92">
        <w:rPr>
          <w:rFonts w:ascii="Verdana" w:hAnsi="Verdana"/>
          <w:sz w:val="22"/>
          <w:szCs w:val="22"/>
        </w:rPr>
        <w:t>Es así como el concepto de protección del menor acogido por el ordenamiento jurídico desde el año 1979, cobija los verbos rectores de la protección integral en los términos acogidos por la Ley 1098 de 2006: reconocimiento, prevención de la amenaza y restablecimiento en caso de vulneración de los derechos de niñas y niños. Esta concepción fue recogida por el artículo 1</w:t>
      </w:r>
      <w:r w:rsidRPr="00231E92">
        <w:rPr>
          <w:rFonts w:ascii="Verdana" w:hAnsi="Verdana"/>
          <w:sz w:val="22"/>
          <w:szCs w:val="22"/>
          <w:vertAlign w:val="superscript"/>
        </w:rPr>
        <w:t>o</w:t>
      </w:r>
      <w:r w:rsidRPr="00231E92">
        <w:rPr>
          <w:rFonts w:ascii="Verdana" w:hAnsi="Verdana"/>
          <w:sz w:val="22"/>
          <w:szCs w:val="22"/>
        </w:rPr>
        <w:t xml:space="preserve"> del Código del Menor, en el que se señalaba como objeto </w:t>
      </w:r>
      <w:proofErr w:type="gramStart"/>
      <w:r w:rsidRPr="00231E92">
        <w:rPr>
          <w:rFonts w:ascii="Verdana" w:hAnsi="Verdana"/>
          <w:sz w:val="22"/>
          <w:szCs w:val="22"/>
        </w:rPr>
        <w:t>del mismo</w:t>
      </w:r>
      <w:proofErr w:type="gramEnd"/>
      <w:r w:rsidRPr="00231E92">
        <w:rPr>
          <w:rFonts w:ascii="Verdana" w:hAnsi="Verdana"/>
          <w:sz w:val="22"/>
          <w:szCs w:val="22"/>
        </w:rPr>
        <w:t>, entre otros </w:t>
      </w:r>
      <w:r w:rsidRPr="00231E92">
        <w:rPr>
          <w:rFonts w:ascii="Verdana" w:hAnsi="Verdana"/>
          <w:i/>
          <w:iCs/>
          <w:sz w:val="22"/>
          <w:szCs w:val="22"/>
        </w:rPr>
        <w:t>“2</w:t>
      </w:r>
      <w:r w:rsidRPr="00231E92">
        <w:rPr>
          <w:rFonts w:ascii="Verdana" w:hAnsi="Verdana"/>
          <w:sz w:val="22"/>
          <w:szCs w:val="22"/>
        </w:rPr>
        <w:t>.</w:t>
      </w:r>
      <w:r w:rsidRPr="00231E92">
        <w:rPr>
          <w:rFonts w:ascii="Verdana" w:hAnsi="Verdana"/>
          <w:i/>
          <w:iCs/>
          <w:sz w:val="22"/>
          <w:szCs w:val="22"/>
        </w:rPr>
        <w:t> Determinar los principios rectores que orientan las normas de protección al menor,</w:t>
      </w:r>
      <w:r w:rsidRPr="00231E92">
        <w:rPr>
          <w:rFonts w:ascii="Verdana" w:hAnsi="Verdana"/>
          <w:b/>
          <w:bCs/>
          <w:sz w:val="22"/>
          <w:szCs w:val="22"/>
        </w:rPr>
        <w:t> </w:t>
      </w:r>
      <w:r w:rsidRPr="00231E92">
        <w:rPr>
          <w:rFonts w:ascii="Verdana" w:hAnsi="Verdana"/>
          <w:b/>
          <w:bCs/>
          <w:i/>
          <w:iCs/>
          <w:sz w:val="22"/>
          <w:szCs w:val="22"/>
          <w:u w:val="single"/>
        </w:rPr>
        <w:t>tanto para prevenir situaciones irregulares como para corregirlas”.</w:t>
      </w:r>
    </w:p>
    <w:p w14:paraId="26A512CF" w14:textId="77777777" w:rsidR="00231E92" w:rsidRPr="00231E92" w:rsidRDefault="00231E92" w:rsidP="00231E92">
      <w:pPr>
        <w:jc w:val="both"/>
        <w:rPr>
          <w:rFonts w:ascii="Verdana" w:hAnsi="Verdana"/>
          <w:sz w:val="22"/>
          <w:szCs w:val="22"/>
        </w:rPr>
      </w:pPr>
      <w:r w:rsidRPr="00231E92">
        <w:rPr>
          <w:rFonts w:ascii="Verdana" w:hAnsi="Verdana"/>
          <w:sz w:val="22"/>
          <w:szCs w:val="22"/>
        </w:rPr>
        <w:t xml:space="preserve">El hito más relevante en la evolución del concepto de protección integral, tiene lugar en el ordenamiento jurídico colombiano a partir de la Convención sobre los Derechos del Niño cuya ratificación determinó la expedición del Código de Infancia y Adolescencia, fundamentado en la teoría de la protección integral de los niños, niñas y adolescentes, que por principio los reconoce como personas autónomas y titulares de derechos y deberes y conlleva así mismo la responsabilidad solidaria, conjunta y simultánea en cabeza de la familia, de la sociedad y del Estado de cumplir con obligaciones básicas y de generar políticas </w:t>
      </w:r>
      <w:r w:rsidRPr="00231E92">
        <w:rPr>
          <w:rFonts w:ascii="Verdana" w:hAnsi="Verdana"/>
          <w:sz w:val="22"/>
          <w:szCs w:val="22"/>
        </w:rPr>
        <w:lastRenderedPageBreak/>
        <w:t>públicas para garantizar de forma integral los derechos de la niñez y la adolescencia, así como prevenir su amenaza y su vulneración.</w:t>
      </w:r>
    </w:p>
    <w:p w14:paraId="25CF4872" w14:textId="77777777" w:rsidR="00231E92" w:rsidRPr="00231E92" w:rsidRDefault="00231E92" w:rsidP="00231E92">
      <w:pPr>
        <w:jc w:val="both"/>
        <w:rPr>
          <w:rFonts w:ascii="Verdana" w:hAnsi="Verdana"/>
          <w:sz w:val="22"/>
          <w:szCs w:val="22"/>
        </w:rPr>
      </w:pPr>
      <w:r w:rsidRPr="00231E92">
        <w:rPr>
          <w:rFonts w:ascii="Verdana" w:hAnsi="Verdana"/>
          <w:sz w:val="22"/>
          <w:szCs w:val="22"/>
        </w:rPr>
        <w:t>En este sentido, vale aclarar que el concepto de protección integral no se encuentra limitado a los servicios de atención cuyo objeto se centra en el restablecimiento de los derechos de los niños cuando estos han sido vulnerados, sino que abarca también todos aquellos servicios de atención dirigidos a prevenir situaciones de amenaza y vulneración, incluidos los servicios dirigidos a la atención integral de la primera infancia. La idea contraría, equivaldría a concluir que el papel del Estado en materia de protección de niñez y adolescencia se limitaría a proteger al niño que ha sido vulnerado en sus derechos, lo cual desconocería el principio de protección y desarrollo integral de la niñez colombiana.</w:t>
      </w:r>
    </w:p>
    <w:p w14:paraId="1C1B0E90" w14:textId="23E6BF89" w:rsidR="00231E92" w:rsidRPr="00231E92" w:rsidRDefault="00231E92" w:rsidP="00231E92">
      <w:pPr>
        <w:jc w:val="both"/>
        <w:rPr>
          <w:rFonts w:ascii="Verdana" w:hAnsi="Verdana"/>
          <w:sz w:val="22"/>
          <w:szCs w:val="22"/>
        </w:rPr>
      </w:pPr>
      <w:r w:rsidRPr="00231E92">
        <w:rPr>
          <w:rFonts w:ascii="Verdana" w:hAnsi="Verdana"/>
          <w:sz w:val="22"/>
          <w:szCs w:val="22"/>
        </w:rPr>
        <w:t>Bajo este marco, el artículo 7 de la Ley 1098 de 2006 Código de la Infancia y la Adolescencia consagra el principio en mención en los siguientes términos: </w:t>
      </w:r>
      <w:r w:rsidRPr="00231E92">
        <w:rPr>
          <w:rFonts w:ascii="Verdana" w:hAnsi="Verdana"/>
          <w:i/>
          <w:iCs/>
          <w:sz w:val="22"/>
          <w:szCs w:val="22"/>
          <w:u w:val="single"/>
        </w:rPr>
        <w:t>“Se</w:t>
      </w:r>
      <w:r w:rsidRPr="00231E92">
        <w:rPr>
          <w:rFonts w:ascii="Verdana" w:hAnsi="Verdana"/>
          <w:i/>
          <w:iCs/>
          <w:sz w:val="22"/>
          <w:szCs w:val="22"/>
        </w:rPr>
        <w:t> </w:t>
      </w:r>
      <w:r w:rsidRPr="00231E92">
        <w:rPr>
          <w:rFonts w:ascii="Verdana" w:hAnsi="Verdana"/>
          <w:i/>
          <w:iCs/>
          <w:sz w:val="22"/>
          <w:szCs w:val="22"/>
          <w:u w:val="single"/>
        </w:rPr>
        <w:t>entiende por protección</w:t>
      </w:r>
      <w:r w:rsidRPr="00231E92">
        <w:rPr>
          <w:rFonts w:ascii="Verdana" w:hAnsi="Verdana"/>
          <w:sz w:val="22"/>
          <w:szCs w:val="22"/>
          <w:u w:val="single"/>
        </w:rPr>
        <w:t> </w:t>
      </w:r>
      <w:r w:rsidRPr="00231E92">
        <w:rPr>
          <w:rFonts w:ascii="Verdana" w:hAnsi="Verdana"/>
          <w:i/>
          <w:iCs/>
          <w:sz w:val="22"/>
          <w:szCs w:val="22"/>
          <w:u w:val="single"/>
        </w:rPr>
        <w:t>integral de los niños, niñas y adolescentes el reconocimiento como sujetos de derechos, la</w:t>
      </w:r>
      <w:r w:rsidRPr="00231E92">
        <w:rPr>
          <w:rFonts w:ascii="Verdana" w:hAnsi="Verdana"/>
          <w:sz w:val="22"/>
          <w:szCs w:val="22"/>
          <w:u w:val="single"/>
        </w:rPr>
        <w:t> </w:t>
      </w:r>
      <w:r w:rsidRPr="00231E92">
        <w:rPr>
          <w:rFonts w:ascii="Verdana" w:hAnsi="Verdana"/>
          <w:i/>
          <w:iCs/>
          <w:sz w:val="22"/>
          <w:szCs w:val="22"/>
          <w:u w:val="single"/>
        </w:rPr>
        <w:t xml:space="preserve">garantía y cumplimiento de </w:t>
      </w:r>
      <w:proofErr w:type="gramStart"/>
      <w:r w:rsidRPr="00231E92">
        <w:rPr>
          <w:rFonts w:ascii="Verdana" w:hAnsi="Verdana"/>
          <w:i/>
          <w:iCs/>
          <w:sz w:val="22"/>
          <w:szCs w:val="22"/>
          <w:u w:val="single"/>
        </w:rPr>
        <w:t>los mismos</w:t>
      </w:r>
      <w:proofErr w:type="gramEnd"/>
      <w:r w:rsidRPr="00231E92">
        <w:rPr>
          <w:rFonts w:ascii="Verdana" w:hAnsi="Verdana"/>
          <w:i/>
          <w:iCs/>
          <w:sz w:val="22"/>
          <w:szCs w:val="22"/>
          <w:u w:val="single"/>
        </w:rPr>
        <w:t>, la prevención de su amenaza o vulneración y la</w:t>
      </w:r>
      <w:r w:rsidRPr="00231E92">
        <w:rPr>
          <w:rFonts w:ascii="Verdana" w:hAnsi="Verdana"/>
          <w:sz w:val="22"/>
          <w:szCs w:val="22"/>
          <w:u w:val="single"/>
        </w:rPr>
        <w:t> </w:t>
      </w:r>
      <w:r w:rsidRPr="00231E92">
        <w:rPr>
          <w:rFonts w:ascii="Verdana" w:hAnsi="Verdana"/>
          <w:i/>
          <w:iCs/>
          <w:sz w:val="22"/>
          <w:szCs w:val="22"/>
          <w:u w:val="single"/>
        </w:rPr>
        <w:t>seguridad de su restablecimiento inmediato en desarrollo del principio del interés superior. La</w:t>
      </w:r>
      <w:r w:rsidRPr="00231E92">
        <w:rPr>
          <w:rFonts w:ascii="Verdana" w:hAnsi="Verdana"/>
          <w:sz w:val="22"/>
          <w:szCs w:val="22"/>
          <w:u w:val="single"/>
        </w:rPr>
        <w:t> </w:t>
      </w:r>
      <w:r w:rsidRPr="00231E92">
        <w:rPr>
          <w:rFonts w:ascii="Verdana" w:hAnsi="Verdana"/>
          <w:i/>
          <w:iCs/>
          <w:sz w:val="22"/>
          <w:szCs w:val="22"/>
          <w:u w:val="single"/>
        </w:rPr>
        <w:t>protección integral se materializa en el conjunto de políticas, planes, programas y acciones que</w:t>
      </w:r>
      <w:r w:rsidRPr="00231E92">
        <w:rPr>
          <w:rFonts w:ascii="Verdana" w:hAnsi="Verdana"/>
          <w:sz w:val="22"/>
          <w:szCs w:val="22"/>
          <w:u w:val="single"/>
        </w:rPr>
        <w:t> </w:t>
      </w:r>
      <w:r w:rsidRPr="00231E92">
        <w:rPr>
          <w:rFonts w:ascii="Verdana" w:hAnsi="Verdana"/>
          <w:i/>
          <w:iCs/>
          <w:sz w:val="22"/>
          <w:szCs w:val="22"/>
          <w:u w:val="single"/>
        </w:rPr>
        <w:t>se ejecuten en los ámbitos nacional, departamental, distrital y municipal con la correspondiente</w:t>
      </w:r>
      <w:r w:rsidRPr="00231E92">
        <w:rPr>
          <w:rFonts w:ascii="Verdana" w:hAnsi="Verdana"/>
          <w:sz w:val="22"/>
          <w:szCs w:val="22"/>
          <w:u w:val="single"/>
        </w:rPr>
        <w:t> </w:t>
      </w:r>
      <w:r w:rsidRPr="00231E92">
        <w:rPr>
          <w:rFonts w:ascii="Verdana" w:hAnsi="Verdana"/>
          <w:i/>
          <w:iCs/>
          <w:sz w:val="22"/>
          <w:szCs w:val="22"/>
          <w:u w:val="single"/>
        </w:rPr>
        <w:t>asignación de recursos financieros, físicos y humanos</w:t>
      </w:r>
      <w:r w:rsidRPr="00231E92">
        <w:rPr>
          <w:rFonts w:ascii="Verdana" w:hAnsi="Verdana"/>
          <w:sz w:val="22"/>
          <w:szCs w:val="22"/>
          <w:u w:val="single"/>
        </w:rPr>
        <w:t>".</w:t>
      </w:r>
    </w:p>
    <w:p w14:paraId="550A7949" w14:textId="77777777" w:rsidR="00231E92" w:rsidRPr="00231E92" w:rsidRDefault="00231E92" w:rsidP="00231E92">
      <w:pPr>
        <w:jc w:val="both"/>
        <w:rPr>
          <w:rFonts w:ascii="Verdana" w:hAnsi="Verdana"/>
          <w:sz w:val="22"/>
          <w:szCs w:val="22"/>
        </w:rPr>
      </w:pPr>
      <w:r w:rsidRPr="00231E92">
        <w:rPr>
          <w:rFonts w:ascii="Verdana" w:hAnsi="Verdana"/>
          <w:sz w:val="22"/>
          <w:szCs w:val="22"/>
        </w:rPr>
        <w:t>Así pues, la garantía implica que, independiente de las condiciones y etapa de la vida en que se encuentre el niño o niña, se debe asegurar su desarrollo integral desde sus capacidades, potencialidades, condiciones físicas y psicológicas, diversidad étnica, entre otros factores que influyen desde el inicio de su primera etapa de vida.</w:t>
      </w:r>
    </w:p>
    <w:p w14:paraId="0DDBD098" w14:textId="061474DA" w:rsidR="00231E92" w:rsidRPr="00231E92" w:rsidRDefault="00231E92" w:rsidP="00231E92">
      <w:pPr>
        <w:jc w:val="both"/>
        <w:rPr>
          <w:rFonts w:ascii="Verdana" w:hAnsi="Verdana"/>
          <w:sz w:val="22"/>
          <w:szCs w:val="22"/>
        </w:rPr>
      </w:pPr>
      <w:r w:rsidRPr="00231E92">
        <w:rPr>
          <w:rFonts w:ascii="Verdana" w:hAnsi="Verdana"/>
          <w:sz w:val="22"/>
          <w:szCs w:val="22"/>
        </w:rPr>
        <w:t>Frente a ello, la Corte Constitucional ha reafirmado que en el Código de la Infancia y la Adolescencia</w:t>
      </w:r>
      <w:r w:rsidRPr="00231E92">
        <w:rPr>
          <w:rFonts w:ascii="Verdana" w:hAnsi="Verdana"/>
          <w:i/>
          <w:iCs/>
          <w:sz w:val="22"/>
          <w:szCs w:val="22"/>
        </w:rPr>
        <w:t> "se reconoce que los menores de 18 años son sujetos titulares de derechos (art. 3);</w:t>
      </w:r>
      <w:r w:rsidRPr="00231E92">
        <w:rPr>
          <w:rFonts w:ascii="Verdana" w:hAnsi="Verdana"/>
          <w:sz w:val="22"/>
          <w:szCs w:val="22"/>
        </w:rPr>
        <w:t> </w:t>
      </w:r>
      <w:r w:rsidRPr="00231E92">
        <w:rPr>
          <w:rFonts w:ascii="Verdana" w:hAnsi="Verdana"/>
          <w:i/>
          <w:iCs/>
          <w:sz w:val="22"/>
          <w:szCs w:val="22"/>
          <w:u w:val="single"/>
        </w:rPr>
        <w:t>que su protección integral implica,</w:t>
      </w:r>
      <w:r w:rsidRPr="00231E92">
        <w:rPr>
          <w:rFonts w:ascii="Verdana" w:hAnsi="Verdana"/>
          <w:sz w:val="22"/>
          <w:szCs w:val="22"/>
        </w:rPr>
        <w:t> </w:t>
      </w:r>
      <w:r w:rsidRPr="00231E92">
        <w:rPr>
          <w:rFonts w:ascii="Verdana" w:hAnsi="Verdana"/>
          <w:i/>
          <w:iCs/>
          <w:sz w:val="22"/>
          <w:szCs w:val="22"/>
        </w:rPr>
        <w:t>además de reconocerles tal condición,</w:t>
      </w:r>
      <w:r w:rsidRPr="00231E92">
        <w:rPr>
          <w:rFonts w:ascii="Verdana" w:hAnsi="Verdana"/>
          <w:sz w:val="22"/>
          <w:szCs w:val="22"/>
        </w:rPr>
        <w:t> </w:t>
      </w:r>
      <w:r w:rsidRPr="00231E92">
        <w:rPr>
          <w:rFonts w:ascii="Verdana" w:hAnsi="Verdana"/>
          <w:i/>
          <w:iCs/>
          <w:sz w:val="22"/>
          <w:szCs w:val="22"/>
          <w:u w:val="single"/>
        </w:rPr>
        <w:t>la garantía del</w:t>
      </w:r>
      <w:r w:rsidRPr="00231E92">
        <w:rPr>
          <w:rFonts w:ascii="Verdana" w:hAnsi="Verdana"/>
          <w:sz w:val="22"/>
          <w:szCs w:val="22"/>
        </w:rPr>
        <w:t> </w:t>
      </w:r>
      <w:r w:rsidRPr="00231E92">
        <w:rPr>
          <w:rFonts w:ascii="Verdana" w:hAnsi="Verdana"/>
          <w:i/>
          <w:iCs/>
          <w:sz w:val="22"/>
          <w:szCs w:val="22"/>
          <w:u w:val="single"/>
        </w:rPr>
        <w:t>cumplimiento de tales derechos,</w:t>
      </w:r>
      <w:r w:rsidRPr="00231E92">
        <w:rPr>
          <w:rFonts w:ascii="Verdana" w:hAnsi="Verdana"/>
          <w:sz w:val="22"/>
          <w:szCs w:val="22"/>
        </w:rPr>
        <w:t> </w:t>
      </w:r>
      <w:r w:rsidRPr="00231E92">
        <w:rPr>
          <w:rFonts w:ascii="Verdana" w:hAnsi="Verdana"/>
          <w:i/>
          <w:iCs/>
          <w:sz w:val="22"/>
          <w:szCs w:val="22"/>
        </w:rPr>
        <w:t>en desarrollo del principio del interés superior (art. 7); el cual, por su parte, fue delimitado como un imperativo para todos, familia, sociedad y Estado, de</w:t>
      </w:r>
      <w:r w:rsidRPr="00231E92">
        <w:rPr>
          <w:rFonts w:ascii="Verdana" w:hAnsi="Verdana"/>
          <w:sz w:val="22"/>
          <w:szCs w:val="22"/>
        </w:rPr>
        <w:t> </w:t>
      </w:r>
      <w:r w:rsidRPr="00231E92">
        <w:rPr>
          <w:rFonts w:ascii="Verdana" w:hAnsi="Verdana"/>
          <w:i/>
          <w:iCs/>
          <w:sz w:val="22"/>
          <w:szCs w:val="22"/>
          <w:u w:val="single"/>
        </w:rPr>
        <w:t>garantizar la satisfacción integral de sus derechos, bajo una comprensión universal, prevalente</w:t>
      </w:r>
      <w:r w:rsidRPr="00231E92">
        <w:rPr>
          <w:rFonts w:ascii="Verdana" w:hAnsi="Verdana"/>
          <w:sz w:val="22"/>
          <w:szCs w:val="22"/>
        </w:rPr>
        <w:t> </w:t>
      </w:r>
      <w:r w:rsidRPr="00231E92">
        <w:rPr>
          <w:rFonts w:ascii="Verdana" w:hAnsi="Verdana"/>
          <w:i/>
          <w:iCs/>
          <w:sz w:val="22"/>
          <w:szCs w:val="22"/>
          <w:u w:val="single"/>
        </w:rPr>
        <w:t>e interdependiente de los bienes de los que son titulares</w:t>
      </w:r>
      <w:r w:rsidRPr="00231E92">
        <w:rPr>
          <w:rFonts w:ascii="Verdana" w:hAnsi="Verdana"/>
          <w:i/>
          <w:iCs/>
          <w:sz w:val="22"/>
          <w:szCs w:val="22"/>
        </w:rPr>
        <w:t>"</w:t>
      </w:r>
      <w:r w:rsidRPr="00231E92">
        <w:rPr>
          <w:rFonts w:ascii="Verdana" w:hAnsi="Verdana"/>
          <w:i/>
          <w:iCs/>
          <w:sz w:val="22"/>
          <w:szCs w:val="22"/>
          <w:vertAlign w:val="superscript"/>
        </w:rPr>
        <w:t>[20]</w:t>
      </w:r>
    </w:p>
    <w:p w14:paraId="44DE2059" w14:textId="77777777" w:rsidR="00231E92" w:rsidRPr="00231E92" w:rsidRDefault="00231E92" w:rsidP="00231E92">
      <w:pPr>
        <w:jc w:val="both"/>
        <w:rPr>
          <w:rFonts w:ascii="Verdana" w:hAnsi="Verdana"/>
          <w:sz w:val="22"/>
          <w:szCs w:val="22"/>
        </w:rPr>
      </w:pPr>
      <w:r w:rsidRPr="00231E92">
        <w:rPr>
          <w:rFonts w:ascii="Verdana" w:hAnsi="Verdana"/>
          <w:sz w:val="22"/>
          <w:szCs w:val="22"/>
        </w:rPr>
        <w:t xml:space="preserve">Así las cosas, la protección de los niños, niñas y adolescentes, incluye, -en el marco del principio de la protección integral-, todos aquellos servicios de atención dirigidos a satisfacer de manera integral los derechos de las niñas y los </w:t>
      </w:r>
      <w:r w:rsidRPr="00231E92">
        <w:rPr>
          <w:rFonts w:ascii="Verdana" w:hAnsi="Verdana"/>
          <w:sz w:val="22"/>
          <w:szCs w:val="22"/>
        </w:rPr>
        <w:lastRenderedPageBreak/>
        <w:t>niños. Frente a todos estos servicios, se entiende configurada la competencia legal y reglamentaria de inspección, vigilancia y control a cargo del ICBF.</w:t>
      </w:r>
    </w:p>
    <w:p w14:paraId="188BDAF7" w14:textId="77777777" w:rsidR="00231E92" w:rsidRPr="00231E92" w:rsidRDefault="00231E92" w:rsidP="00231E92">
      <w:pPr>
        <w:jc w:val="both"/>
        <w:rPr>
          <w:rFonts w:ascii="Verdana" w:hAnsi="Verdana"/>
          <w:sz w:val="22"/>
          <w:szCs w:val="22"/>
        </w:rPr>
      </w:pPr>
      <w:r w:rsidRPr="00231E92">
        <w:rPr>
          <w:rFonts w:ascii="Verdana" w:hAnsi="Verdana"/>
          <w:sz w:val="22"/>
          <w:szCs w:val="22"/>
        </w:rPr>
        <w:t>En este sentido, es claro que la competencia del Instituto Colombiano de Bienestar Familiar respecto de la inspección, vigilancia y control de las entidades que alberguen o cuiden niños, niñas y adolescentes, no se limita a los servicios de protección, entendidos estos, dentro de los programas específicos que atiende esta entidad cuando quiera que exista una inobservancia, vulneración o amenaza de derechos fundamentales de esta población, sino tal cual como lo establece el artículo 16 de la Ley 1098 de 2016, a todas las personas naturales o jurídicas, con personería jurídica expedida por el Instituto Colombiano de Bienestar Familiar o sin ella, que aún, con autorización de los padres o representantes legales, </w:t>
      </w:r>
      <w:r w:rsidRPr="00231E92">
        <w:rPr>
          <w:rFonts w:ascii="Verdana" w:hAnsi="Verdana"/>
          <w:sz w:val="22"/>
          <w:szCs w:val="22"/>
          <w:u w:val="single"/>
        </w:rPr>
        <w:t>alberguen o cuiden a personas</w:t>
      </w:r>
      <w:r w:rsidRPr="00231E92">
        <w:rPr>
          <w:rFonts w:ascii="Verdana" w:hAnsi="Verdana"/>
          <w:sz w:val="22"/>
          <w:szCs w:val="22"/>
        </w:rPr>
        <w:t> </w:t>
      </w:r>
      <w:r w:rsidRPr="00231E92">
        <w:rPr>
          <w:rFonts w:ascii="Verdana" w:hAnsi="Verdana"/>
          <w:sz w:val="22"/>
          <w:szCs w:val="22"/>
          <w:u w:val="single"/>
        </w:rPr>
        <w:t>menores de 18 años</w:t>
      </w:r>
      <w:r w:rsidRPr="00231E92">
        <w:rPr>
          <w:rFonts w:ascii="Verdana" w:hAnsi="Verdana"/>
          <w:sz w:val="22"/>
          <w:szCs w:val="22"/>
        </w:rPr>
        <w:t>.</w:t>
      </w:r>
    </w:p>
    <w:p w14:paraId="485BE708" w14:textId="77777777" w:rsidR="00231E92" w:rsidRPr="00231E92" w:rsidRDefault="00231E92" w:rsidP="00231E92">
      <w:pPr>
        <w:jc w:val="both"/>
        <w:rPr>
          <w:rFonts w:ascii="Verdana" w:hAnsi="Verdana"/>
          <w:sz w:val="22"/>
          <w:szCs w:val="22"/>
        </w:rPr>
      </w:pPr>
      <w:r w:rsidRPr="00231E92">
        <w:rPr>
          <w:rFonts w:ascii="Verdana" w:hAnsi="Verdana"/>
          <w:sz w:val="22"/>
          <w:szCs w:val="22"/>
        </w:rPr>
        <w:t>Nótese que el artículo 16 mencionado, el cual otorga al ICBF la facultad de IVC sobre las entidades que alberguen o cuiden a personas menores de 18 años, hace parte del título I del Código de la Infancia y la Adolescencia denominado de </w:t>
      </w:r>
      <w:r w:rsidRPr="00231E92">
        <w:rPr>
          <w:rFonts w:ascii="Verdana" w:hAnsi="Verdana"/>
          <w:b/>
          <w:bCs/>
          <w:i/>
          <w:iCs/>
          <w:sz w:val="22"/>
          <w:szCs w:val="22"/>
        </w:rPr>
        <w:t>"La</w:t>
      </w:r>
      <w:r w:rsidRPr="00231E92">
        <w:rPr>
          <w:rFonts w:ascii="Verdana" w:hAnsi="Verdana"/>
          <w:i/>
          <w:iCs/>
          <w:sz w:val="22"/>
          <w:szCs w:val="22"/>
        </w:rPr>
        <w:t> </w:t>
      </w:r>
      <w:r w:rsidRPr="00231E92">
        <w:rPr>
          <w:rFonts w:ascii="Verdana" w:hAnsi="Verdana"/>
          <w:b/>
          <w:bCs/>
          <w:i/>
          <w:iCs/>
          <w:sz w:val="22"/>
          <w:szCs w:val="22"/>
        </w:rPr>
        <w:t>protección integral”.</w:t>
      </w:r>
      <w:r w:rsidRPr="00231E92">
        <w:rPr>
          <w:rFonts w:ascii="Verdana" w:hAnsi="Verdana"/>
          <w:sz w:val="22"/>
          <w:szCs w:val="22"/>
        </w:rPr>
        <w:t> Mal pues podría interpretarse que esta obligación legal de la entidad se limita a instituciones que prestan servicios dirigidos exclusivamente al restablecimiento de los derechos de los niños cuando estos han sido vulnerados.</w:t>
      </w:r>
    </w:p>
    <w:p w14:paraId="08BB0BAE" w14:textId="77777777" w:rsidR="00231E92" w:rsidRPr="00231E92" w:rsidRDefault="00231E92" w:rsidP="00231E92">
      <w:pPr>
        <w:jc w:val="both"/>
        <w:rPr>
          <w:rFonts w:ascii="Verdana" w:hAnsi="Verdana"/>
          <w:sz w:val="22"/>
          <w:szCs w:val="22"/>
        </w:rPr>
      </w:pPr>
      <w:r w:rsidRPr="00231E92">
        <w:rPr>
          <w:rFonts w:ascii="Verdana" w:hAnsi="Verdana"/>
          <w:b/>
          <w:bCs/>
          <w:sz w:val="22"/>
          <w:szCs w:val="22"/>
        </w:rPr>
        <w:t>4. Contexto histórico de los servicios de atención integral a la primera infancia.</w:t>
      </w:r>
    </w:p>
    <w:p w14:paraId="0ABBC9A9" w14:textId="4F71F4F2" w:rsidR="00231E92" w:rsidRPr="00231E92" w:rsidRDefault="00231E92" w:rsidP="00231E92">
      <w:pPr>
        <w:jc w:val="both"/>
        <w:rPr>
          <w:rFonts w:ascii="Verdana" w:hAnsi="Verdana"/>
          <w:sz w:val="22"/>
          <w:szCs w:val="22"/>
        </w:rPr>
      </w:pPr>
      <w:r w:rsidRPr="00231E92">
        <w:rPr>
          <w:rFonts w:ascii="Verdana" w:hAnsi="Verdana"/>
          <w:sz w:val="22"/>
          <w:szCs w:val="22"/>
        </w:rPr>
        <w:t>El ICBF en cumplimiento a su quehacer, y desde su creación se concentró en la atención de las niñas y niños menores de siete años y de sus familias, con la creación de los centros comunitarios para la infancia (CCI) destinados a la población menor de dos años, y los centros de atención integral al preescolar (CAIP), para las niñas y niños menores de siete años (Ley 27 de 1974). Con una concepción de </w:t>
      </w:r>
      <w:r w:rsidRPr="00231E92">
        <w:rPr>
          <w:rFonts w:ascii="Verdana" w:hAnsi="Verdana"/>
          <w:sz w:val="22"/>
          <w:szCs w:val="22"/>
          <w:u w:val="single"/>
        </w:rPr>
        <w:t>asistencia integral</w:t>
      </w:r>
      <w:r w:rsidRPr="00231E92">
        <w:rPr>
          <w:rFonts w:ascii="Verdana" w:hAnsi="Verdana"/>
          <w:sz w:val="22"/>
          <w:szCs w:val="22"/>
        </w:rPr>
        <w:t>.</w:t>
      </w:r>
    </w:p>
    <w:p w14:paraId="61341BC1" w14:textId="77777777" w:rsidR="00231E92" w:rsidRPr="00231E92" w:rsidRDefault="00231E92" w:rsidP="00231E92">
      <w:pPr>
        <w:jc w:val="both"/>
        <w:rPr>
          <w:rFonts w:ascii="Verdana" w:hAnsi="Verdana"/>
          <w:sz w:val="22"/>
          <w:szCs w:val="22"/>
        </w:rPr>
      </w:pPr>
      <w:r w:rsidRPr="00231E92">
        <w:rPr>
          <w:rFonts w:ascii="Verdana" w:hAnsi="Verdana"/>
          <w:sz w:val="22"/>
          <w:szCs w:val="22"/>
        </w:rPr>
        <w:t xml:space="preserve">Posterior a la Constitución de 1991, el ICBF revisó y replanteó sus esquemas de acción, dando origen a una producción importante que contiene comprensiones y discusiones críticas, juiciosas y rigurosas, en primera infancia sobre </w:t>
      </w:r>
      <w:proofErr w:type="gramStart"/>
      <w:r w:rsidRPr="00231E92">
        <w:rPr>
          <w:rFonts w:ascii="Verdana" w:hAnsi="Verdana"/>
          <w:sz w:val="22"/>
          <w:szCs w:val="22"/>
        </w:rPr>
        <w:t>los niños y niñas</w:t>
      </w:r>
      <w:proofErr w:type="gramEnd"/>
      <w:r w:rsidRPr="00231E92">
        <w:rPr>
          <w:rFonts w:ascii="Verdana" w:hAnsi="Verdana"/>
          <w:sz w:val="22"/>
          <w:szCs w:val="22"/>
        </w:rPr>
        <w:t xml:space="preserve"> como sujetos de derechos, las dimensiones del desarrollo, la importancia del desarrollo socio afectivo, los aspectos nutricionales, el juego, el papel de lo pedagógico, y la formación de los agentes educativos. Estas comprensiones y discusiones muestran logros importantes y señalan rutas de acción y de movilización de política para la primera infancia desde el punto de vista de la necesidad de dar línea técnica, en materia de </w:t>
      </w:r>
      <w:r w:rsidRPr="00231E92">
        <w:rPr>
          <w:rFonts w:ascii="Verdana" w:hAnsi="Verdana"/>
          <w:sz w:val="22"/>
          <w:szCs w:val="22"/>
          <w:u w:val="single"/>
        </w:rPr>
        <w:t>atención integral en la perspectiva de derechos</w:t>
      </w:r>
      <w:r w:rsidRPr="00231E92">
        <w:rPr>
          <w:rFonts w:ascii="Verdana" w:hAnsi="Verdana"/>
          <w:sz w:val="22"/>
          <w:szCs w:val="22"/>
        </w:rPr>
        <w:t>.</w:t>
      </w:r>
    </w:p>
    <w:p w14:paraId="2719A045" w14:textId="77777777" w:rsidR="00231E92" w:rsidRPr="00231E92" w:rsidRDefault="00231E92" w:rsidP="00231E92">
      <w:pPr>
        <w:jc w:val="both"/>
        <w:rPr>
          <w:rFonts w:ascii="Verdana" w:hAnsi="Verdana"/>
          <w:sz w:val="22"/>
          <w:szCs w:val="22"/>
        </w:rPr>
      </w:pPr>
      <w:r w:rsidRPr="00231E92">
        <w:rPr>
          <w:rFonts w:ascii="Verdana" w:hAnsi="Verdana"/>
          <w:sz w:val="22"/>
          <w:szCs w:val="22"/>
        </w:rPr>
        <w:t>Desde el 2006, se trazan las primeras líneas de lo que hoy en día se conoce como Atención Integral, esto se realiza a través del </w:t>
      </w:r>
      <w:r w:rsidRPr="00231E92">
        <w:rPr>
          <w:rFonts w:ascii="Verdana" w:hAnsi="Verdana"/>
          <w:sz w:val="22"/>
          <w:szCs w:val="22"/>
          <w:u w:val="single"/>
        </w:rPr>
        <w:t xml:space="preserve">PAIPI - Programa de Atención </w:t>
      </w:r>
      <w:r w:rsidRPr="00231E92">
        <w:rPr>
          <w:rFonts w:ascii="Verdana" w:hAnsi="Verdana"/>
          <w:sz w:val="22"/>
          <w:szCs w:val="22"/>
          <w:u w:val="single"/>
        </w:rPr>
        <w:lastRenderedPageBreak/>
        <w:t>Integral a la Primera</w:t>
      </w:r>
      <w:r w:rsidRPr="00231E92">
        <w:rPr>
          <w:rFonts w:ascii="Verdana" w:hAnsi="Verdana"/>
          <w:sz w:val="22"/>
          <w:szCs w:val="22"/>
        </w:rPr>
        <w:t> </w:t>
      </w:r>
      <w:r w:rsidRPr="00231E92">
        <w:rPr>
          <w:rFonts w:ascii="Verdana" w:hAnsi="Verdana"/>
          <w:sz w:val="22"/>
          <w:szCs w:val="22"/>
          <w:u w:val="single"/>
        </w:rPr>
        <w:t>Infancia</w:t>
      </w:r>
      <w:r w:rsidRPr="00231E92">
        <w:rPr>
          <w:rFonts w:ascii="Verdana" w:hAnsi="Verdana"/>
          <w:sz w:val="22"/>
          <w:szCs w:val="22"/>
        </w:rPr>
        <w:t>. Este programa se propuso atender 400.000 niñas y niños entre 2006 y 2010, en tres entornos: el institucional en las zonas urbanas para la población de seis meses a cinco años de edad; el comunitario dirigido a las niñas y niños atendidos en los Hogares Comunitarios de Bienestar Familiar complementando la atención con un componente educativo para lo cual cada madre comunitaria asistía a la UPA una vez a la semana con el grupo de niños, y se les atendía integralmente, brindando herramientas para fortalecer el proceso., y el familiar, para niñas y niños menores de cinco años y familias gestantes y lactantes de las zonas rurales. Esta estrategia fue implementada y liderada en el marco de una alianza entre el ICBF y el Ministerio de Educación Nacional la cual buscaba principalmente la ampliación de cobertura.</w:t>
      </w:r>
    </w:p>
    <w:p w14:paraId="1D2632C9" w14:textId="5E555585" w:rsidR="00231E92" w:rsidRPr="00231E92" w:rsidRDefault="00231E92" w:rsidP="00231E92">
      <w:pPr>
        <w:jc w:val="both"/>
        <w:rPr>
          <w:rFonts w:ascii="Verdana" w:hAnsi="Verdana"/>
          <w:sz w:val="22"/>
          <w:szCs w:val="22"/>
        </w:rPr>
      </w:pPr>
      <w:r w:rsidRPr="00231E92">
        <w:rPr>
          <w:rFonts w:ascii="Verdana" w:hAnsi="Verdana"/>
          <w:sz w:val="22"/>
          <w:szCs w:val="22"/>
        </w:rPr>
        <w:t>Posteriormente, el artículo 136 de la Ley 1450 de 2011 establece la programación al-ajuste de la oferta programática para la Primera Infancia, al determinar que</w:t>
      </w:r>
      <w:r w:rsidRPr="00231E92">
        <w:rPr>
          <w:rFonts w:ascii="Verdana" w:hAnsi="Verdana"/>
          <w:i/>
          <w:iCs/>
          <w:sz w:val="22"/>
          <w:szCs w:val="22"/>
        </w:rPr>
        <w:t> “el Instituto Colombiano de Bienestar Familiar -ICBF- priorizará su presupuesto en forma creciente para ser destinado a la financiación de la estrategia de atención a la primera infancia. Acción Social, el Ministerio de la Protección Social y el Ministerio de Educación Nacional, en lo de sus competencias, atenderán los criterios fijados en la política para la atención a la primera infancia”.</w:t>
      </w:r>
    </w:p>
    <w:p w14:paraId="5D7719F1" w14:textId="56A6B380" w:rsidR="00231E92" w:rsidRPr="00231E92" w:rsidRDefault="00231E92" w:rsidP="00231E92">
      <w:pPr>
        <w:jc w:val="both"/>
        <w:rPr>
          <w:rFonts w:ascii="Verdana" w:hAnsi="Verdana"/>
          <w:sz w:val="22"/>
          <w:szCs w:val="22"/>
        </w:rPr>
      </w:pPr>
      <w:r w:rsidRPr="00231E92">
        <w:rPr>
          <w:rFonts w:ascii="Verdana" w:hAnsi="Verdana"/>
          <w:sz w:val="22"/>
          <w:szCs w:val="22"/>
        </w:rPr>
        <w:t>Así mismo dicha norma establece que la Comisión Intersectorial para la Atención Integral a la Primera Infancia definirá el mecanismo y los plazos para poner en marcha la estrategia de ajuste de oferta programática. </w:t>
      </w:r>
      <w:r w:rsidRPr="00231E92">
        <w:rPr>
          <w:rFonts w:ascii="Verdana" w:hAnsi="Verdana"/>
          <w:sz w:val="22"/>
          <w:szCs w:val="22"/>
          <w:u w:val="single"/>
        </w:rPr>
        <w:t>Lo anterior, sin que se afecten las funciones del ICBF como ente que vela por la protección de las familias v los niños en el marco de los &lt;sic&gt; establecido en la Ley 1</w:t>
      </w:r>
      <w:r w:rsidRPr="00231E92">
        <w:rPr>
          <w:rFonts w:ascii="Verdana" w:hAnsi="Verdana"/>
          <w:sz w:val="22"/>
          <w:szCs w:val="22"/>
          <w:u w:val="single"/>
          <w:vertAlign w:val="superscript"/>
        </w:rPr>
        <w:t>a</w:t>
      </w:r>
      <w:r w:rsidRPr="00231E92">
        <w:rPr>
          <w:rFonts w:ascii="Verdana" w:hAnsi="Verdana"/>
          <w:sz w:val="22"/>
          <w:szCs w:val="22"/>
          <w:u w:val="single"/>
        </w:rPr>
        <w:t> de 1968 y la Ley 1098 de 2006.</w:t>
      </w:r>
    </w:p>
    <w:p w14:paraId="3D2B12FC" w14:textId="77777777" w:rsidR="00231E92" w:rsidRPr="00231E92" w:rsidRDefault="00231E92" w:rsidP="00231E92">
      <w:pPr>
        <w:jc w:val="both"/>
        <w:rPr>
          <w:rFonts w:ascii="Verdana" w:hAnsi="Verdana"/>
          <w:sz w:val="22"/>
          <w:szCs w:val="22"/>
        </w:rPr>
      </w:pPr>
      <w:r w:rsidRPr="00231E92">
        <w:rPr>
          <w:rFonts w:ascii="Verdana" w:hAnsi="Verdana"/>
          <w:sz w:val="22"/>
          <w:szCs w:val="22"/>
        </w:rPr>
        <w:t>En el marco de ello y tras la creación de la Comisión Intersectorial de Primera Infancia (CIPI), con el fin de organizar las funciones que le asisten a cada una de las entidades teniendo en cuenta las construcciones, competencias y demás funciones que le asisten a las mismas, se determina que el ICBF será el encargado de organizar la implementación de los servicios de atención integral de acuerdo con los referentes técnicos construidos en el marco de la Comisión.</w:t>
      </w:r>
    </w:p>
    <w:p w14:paraId="38841E9F" w14:textId="59AF7659" w:rsidR="00231E92" w:rsidRPr="00231E92" w:rsidRDefault="00231E92" w:rsidP="00231E92">
      <w:pPr>
        <w:jc w:val="both"/>
        <w:rPr>
          <w:rFonts w:ascii="Verdana" w:hAnsi="Verdana"/>
          <w:sz w:val="22"/>
          <w:szCs w:val="22"/>
        </w:rPr>
      </w:pPr>
      <w:r w:rsidRPr="00231E92">
        <w:rPr>
          <w:rFonts w:ascii="Verdana" w:hAnsi="Verdana"/>
          <w:sz w:val="22"/>
          <w:szCs w:val="22"/>
        </w:rPr>
        <w:t>Ahora bien, esta determinación y competencia se materializa en el artículo 19 de la Ley 1804 del 2 de agosto de 2016, reconociendo que la Atención integral debe ser pertinente, oportuna, flexible, diferencial, continua y complementaria. En el marco de la ley, se le asignan las funciones al ICBF como entidad encargada de generar línea técnica y prestar servicios directos a la población a través de:</w:t>
      </w:r>
    </w:p>
    <w:p w14:paraId="3F9781C5" w14:textId="77777777" w:rsidR="00231E92" w:rsidRPr="00231E92" w:rsidRDefault="00231E92" w:rsidP="00231E92">
      <w:pPr>
        <w:jc w:val="both"/>
        <w:rPr>
          <w:rFonts w:ascii="Verdana" w:hAnsi="Verdana"/>
          <w:sz w:val="22"/>
          <w:szCs w:val="22"/>
        </w:rPr>
      </w:pPr>
      <w:r w:rsidRPr="00231E92">
        <w:rPr>
          <w:rFonts w:ascii="Verdana" w:hAnsi="Verdana"/>
          <w:sz w:val="22"/>
          <w:szCs w:val="22"/>
        </w:rPr>
        <w:t>a) La armonización de los lineamientos de los diferentes servicios a través de los cuales atiende población en primera infancia, de acuerdo con la Política de Estado para el Desarrollo Integral de la Primera Infancia de Cero a Siempre.</w:t>
      </w:r>
    </w:p>
    <w:p w14:paraId="325A2B66" w14:textId="77777777" w:rsidR="00231E92" w:rsidRPr="00231E92" w:rsidRDefault="00231E92" w:rsidP="00231E92">
      <w:pPr>
        <w:jc w:val="both"/>
        <w:rPr>
          <w:rFonts w:ascii="Verdana" w:hAnsi="Verdana"/>
          <w:sz w:val="22"/>
          <w:szCs w:val="22"/>
        </w:rPr>
      </w:pPr>
      <w:r w:rsidRPr="00231E92">
        <w:rPr>
          <w:rFonts w:ascii="Verdana" w:hAnsi="Verdana"/>
          <w:sz w:val="22"/>
          <w:szCs w:val="22"/>
        </w:rPr>
        <w:lastRenderedPageBreak/>
        <w:t>b) La organización de la implementación de los servicios de educación inicial con enfoque de atención integral de acuerdo con los referentes técnicos para tal fin y en el marco de la Política de Estado para el Desarrollo Integral de la Primera Infancia de Cero a Siempre.</w:t>
      </w:r>
    </w:p>
    <w:p w14:paraId="483FB0CF" w14:textId="77777777" w:rsidR="00231E92" w:rsidRPr="00231E92" w:rsidRDefault="00231E92" w:rsidP="00231E92">
      <w:pPr>
        <w:jc w:val="both"/>
        <w:rPr>
          <w:rFonts w:ascii="Verdana" w:hAnsi="Verdana"/>
          <w:sz w:val="22"/>
          <w:szCs w:val="22"/>
        </w:rPr>
      </w:pPr>
      <w:r w:rsidRPr="00231E92">
        <w:rPr>
          <w:rFonts w:ascii="Verdana" w:hAnsi="Verdana"/>
          <w:sz w:val="22"/>
          <w:szCs w:val="22"/>
          <w:u w:val="single"/>
        </w:rPr>
        <w:t>c) La fiscalización la operación de las modalidades de atención a la primera infancia bajo</w:t>
      </w:r>
      <w:r w:rsidRPr="00231E92">
        <w:rPr>
          <w:rFonts w:ascii="Verdana" w:hAnsi="Verdana"/>
          <w:sz w:val="22"/>
          <w:szCs w:val="22"/>
        </w:rPr>
        <w:t> </w:t>
      </w:r>
      <w:r w:rsidRPr="00231E92">
        <w:rPr>
          <w:rFonts w:ascii="Verdana" w:hAnsi="Verdana"/>
          <w:sz w:val="22"/>
          <w:szCs w:val="22"/>
          <w:u w:val="single"/>
        </w:rPr>
        <w:t>su responsabilidad, en coordinación con el Departamento para la Prosperidad Social</w:t>
      </w:r>
      <w:r w:rsidRPr="00231E92">
        <w:rPr>
          <w:rFonts w:ascii="Verdana" w:hAnsi="Verdana"/>
          <w:sz w:val="22"/>
          <w:szCs w:val="22"/>
        </w:rPr>
        <w:t>.</w:t>
      </w:r>
    </w:p>
    <w:p w14:paraId="4E6EDD59" w14:textId="77777777" w:rsidR="00231E92" w:rsidRPr="00231E92" w:rsidRDefault="00231E92" w:rsidP="00231E92">
      <w:pPr>
        <w:jc w:val="both"/>
        <w:rPr>
          <w:rFonts w:ascii="Verdana" w:hAnsi="Verdana"/>
          <w:sz w:val="22"/>
          <w:szCs w:val="22"/>
        </w:rPr>
      </w:pPr>
      <w:r w:rsidRPr="00231E92">
        <w:rPr>
          <w:rFonts w:ascii="Verdana" w:hAnsi="Verdana"/>
          <w:sz w:val="22"/>
          <w:szCs w:val="22"/>
        </w:rPr>
        <w:t>Así las cosas, durante 2016 se identifica la necesidad de armonizar los diferentes servicios que brinda el ICBF a través de las Entidades Administradoras de los Servicios - EAS en las diferentes modalidades de atención a la primera infancia quedando estos organizados de la siguiente manera:</w:t>
      </w:r>
    </w:p>
    <w:p w14:paraId="0E2E8B9B" w14:textId="29F4E44D" w:rsidR="00231E92" w:rsidRPr="00231E92" w:rsidRDefault="00231E92" w:rsidP="00231E92">
      <w:pPr>
        <w:jc w:val="both"/>
        <w:rPr>
          <w:rFonts w:ascii="Verdana" w:hAnsi="Verdana"/>
          <w:sz w:val="22"/>
          <w:szCs w:val="22"/>
        </w:rPr>
      </w:pPr>
      <w:r w:rsidRPr="00231E92">
        <w:rPr>
          <w:rFonts w:ascii="Verdana" w:hAnsi="Verdana"/>
          <w:sz w:val="22"/>
          <w:szCs w:val="22"/>
        </w:rPr>
        <w:drawing>
          <wp:inline distT="0" distB="0" distL="0" distR="0" wp14:anchorId="5EE13191" wp14:editId="237A6802">
            <wp:extent cx="5581650" cy="2686050"/>
            <wp:effectExtent l="0" t="0" r="0" b="0"/>
            <wp:docPr id="74743295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81650" cy="2686050"/>
                    </a:xfrm>
                    <a:prstGeom prst="rect">
                      <a:avLst/>
                    </a:prstGeom>
                    <a:noFill/>
                    <a:ln>
                      <a:noFill/>
                    </a:ln>
                  </pic:spPr>
                </pic:pic>
              </a:graphicData>
            </a:graphic>
          </wp:inline>
        </w:drawing>
      </w:r>
    </w:p>
    <w:p w14:paraId="2AAE7ED8" w14:textId="77777777" w:rsidR="00231E92" w:rsidRPr="00231E92" w:rsidRDefault="00231E92" w:rsidP="00231E92">
      <w:pPr>
        <w:jc w:val="both"/>
        <w:rPr>
          <w:rFonts w:ascii="Verdana" w:hAnsi="Verdana"/>
          <w:sz w:val="22"/>
          <w:szCs w:val="22"/>
        </w:rPr>
      </w:pPr>
      <w:r w:rsidRPr="00231E92">
        <w:rPr>
          <w:rFonts w:ascii="Verdana" w:hAnsi="Verdana"/>
          <w:sz w:val="22"/>
          <w:szCs w:val="22"/>
        </w:rPr>
        <w:t>Para cada modalidad y servicio contempla un grupo de componentes y condiciones de calidad que están enfocados al desarrollo integral de las niñas y los niños de primera infancia, y las condiciones de calidad definidas para cada componente de atención, las cuales parten de los estándares establecidos para el país, dando alcance a las particularidades de los servicios contratados por el ICBF. El cumplimiento de cada una de las condiciones de calidad debe estar soportado a fin de hacer posible su verificación. De los servicios que actualmente presta el Instituto nueve de ellos cumplen las condiciones para ser considerados como atención integral.</w:t>
      </w:r>
    </w:p>
    <w:p w14:paraId="0344ED87" w14:textId="77777777" w:rsidR="00231E92" w:rsidRPr="00231E92" w:rsidRDefault="00231E92" w:rsidP="00231E92">
      <w:pPr>
        <w:jc w:val="both"/>
        <w:rPr>
          <w:rFonts w:ascii="Verdana" w:hAnsi="Verdana"/>
          <w:sz w:val="22"/>
          <w:szCs w:val="22"/>
        </w:rPr>
      </w:pPr>
      <w:r w:rsidRPr="00231E92">
        <w:rPr>
          <w:rFonts w:ascii="Verdana" w:hAnsi="Verdana"/>
          <w:sz w:val="22"/>
          <w:szCs w:val="22"/>
        </w:rPr>
        <w:t xml:space="preserve">De acuerdo con lo anteriormente señalado, se concluye entonces que la función general de inspección, vigilancia y control del </w:t>
      </w:r>
      <w:proofErr w:type="gramStart"/>
      <w:r w:rsidRPr="00231E92">
        <w:rPr>
          <w:rFonts w:ascii="Verdana" w:hAnsi="Verdana"/>
          <w:sz w:val="22"/>
          <w:szCs w:val="22"/>
        </w:rPr>
        <w:t>ICBF,</w:t>
      </w:r>
      <w:proofErr w:type="gramEnd"/>
      <w:r w:rsidRPr="00231E92">
        <w:rPr>
          <w:rFonts w:ascii="Verdana" w:hAnsi="Verdana"/>
          <w:sz w:val="22"/>
          <w:szCs w:val="22"/>
        </w:rPr>
        <w:t xml:space="preserve"> se viene desarrollando desde la concepción de la integralidad en los servicios, entendida en su momento como asistencia integral brindada a través de los CAIP y Hogares Infantiles; posteriormente a través de servicios de atención integral a la primera infancia.</w:t>
      </w:r>
    </w:p>
    <w:p w14:paraId="06590B58" w14:textId="77777777" w:rsidR="00231E92" w:rsidRPr="00231E92" w:rsidRDefault="00231E92" w:rsidP="00231E92">
      <w:pPr>
        <w:jc w:val="both"/>
        <w:rPr>
          <w:rFonts w:ascii="Verdana" w:hAnsi="Verdana"/>
          <w:sz w:val="22"/>
          <w:szCs w:val="22"/>
        </w:rPr>
      </w:pPr>
      <w:r w:rsidRPr="00231E92">
        <w:rPr>
          <w:rFonts w:ascii="Verdana" w:hAnsi="Verdana"/>
          <w:b/>
          <w:bCs/>
          <w:sz w:val="22"/>
          <w:szCs w:val="22"/>
        </w:rPr>
        <w:lastRenderedPageBreak/>
        <w:t>5. Análisis específico sobre el proceso de reglamentación de la educación inicial y de las facultades de inspección, vigilancia y control.</w:t>
      </w:r>
    </w:p>
    <w:p w14:paraId="2114E466" w14:textId="1FD27E32" w:rsidR="00231E92" w:rsidRPr="00231E92" w:rsidRDefault="00231E92" w:rsidP="00231E92">
      <w:pPr>
        <w:jc w:val="both"/>
        <w:rPr>
          <w:rFonts w:ascii="Verdana" w:hAnsi="Verdana"/>
          <w:sz w:val="22"/>
          <w:szCs w:val="22"/>
        </w:rPr>
      </w:pPr>
      <w:r w:rsidRPr="00231E92">
        <w:rPr>
          <w:rFonts w:ascii="Verdana" w:hAnsi="Verdana"/>
          <w:sz w:val="22"/>
          <w:szCs w:val="22"/>
        </w:rPr>
        <w:t>El artículo 29 del Código de la Infancia y la Adolescencia en el marco del derecho al desarrollo integral en la primera infancia dispone como derechos impostergables de la primera infancia, la atención en salud y nutrición, el esquema completo de vacunación, la protección contra los peligros físicos y </w:t>
      </w:r>
      <w:r w:rsidRPr="00231E92">
        <w:rPr>
          <w:rFonts w:ascii="Verdana" w:hAnsi="Verdana"/>
          <w:sz w:val="22"/>
          <w:szCs w:val="22"/>
          <w:u w:val="single"/>
        </w:rPr>
        <w:t>la educación inicial</w:t>
      </w:r>
      <w:r w:rsidRPr="00231E92">
        <w:rPr>
          <w:rFonts w:ascii="Verdana" w:hAnsi="Verdana"/>
          <w:sz w:val="22"/>
          <w:szCs w:val="22"/>
        </w:rPr>
        <w:t>.</w:t>
      </w:r>
    </w:p>
    <w:p w14:paraId="398AD4B8" w14:textId="2EFD6B84" w:rsidR="00231E92" w:rsidRPr="00231E92" w:rsidRDefault="00231E92" w:rsidP="00231E92">
      <w:pPr>
        <w:jc w:val="both"/>
        <w:rPr>
          <w:rFonts w:ascii="Verdana" w:hAnsi="Verdana"/>
          <w:sz w:val="22"/>
          <w:szCs w:val="22"/>
        </w:rPr>
      </w:pPr>
      <w:r w:rsidRPr="00231E92">
        <w:rPr>
          <w:rFonts w:ascii="Verdana" w:hAnsi="Verdana"/>
          <w:sz w:val="22"/>
          <w:szCs w:val="22"/>
        </w:rPr>
        <w:t>En el mismo sentido, el artículo 136 de la Ley 1450 de 2011 establece lo siguiente: “Entiéndase </w:t>
      </w:r>
      <w:r w:rsidRPr="00231E92">
        <w:rPr>
          <w:rFonts w:ascii="Verdana" w:hAnsi="Verdana"/>
          <w:sz w:val="22"/>
          <w:szCs w:val="22"/>
          <w:u w:val="single"/>
        </w:rPr>
        <w:t>atención integral a la primera infancia,</w:t>
      </w:r>
      <w:r w:rsidRPr="00231E92">
        <w:rPr>
          <w:rFonts w:ascii="Verdana" w:hAnsi="Verdana"/>
          <w:sz w:val="22"/>
          <w:szCs w:val="22"/>
        </w:rPr>
        <w:t xml:space="preserve"> como la prestación del servicio y atención dirigida a </w:t>
      </w:r>
      <w:proofErr w:type="gramStart"/>
      <w:r w:rsidRPr="00231E92">
        <w:rPr>
          <w:rFonts w:ascii="Verdana" w:hAnsi="Verdana"/>
          <w:sz w:val="22"/>
          <w:szCs w:val="22"/>
        </w:rPr>
        <w:t>los </w:t>
      </w:r>
      <w:r w:rsidRPr="00231E92">
        <w:rPr>
          <w:rFonts w:ascii="Verdana" w:hAnsi="Verdana"/>
          <w:sz w:val="22"/>
          <w:szCs w:val="22"/>
          <w:u w:val="single"/>
        </w:rPr>
        <w:t>niños y niñas</w:t>
      </w:r>
      <w:proofErr w:type="gramEnd"/>
      <w:r w:rsidRPr="00231E92">
        <w:rPr>
          <w:rFonts w:ascii="Verdana" w:hAnsi="Verdana"/>
          <w:sz w:val="22"/>
          <w:szCs w:val="22"/>
          <w:u w:val="single"/>
        </w:rPr>
        <w:t xml:space="preserve"> desde la gestación hasta los 5 años y 11 meses de edad, con criterios de calidad </w:t>
      </w:r>
      <w:r w:rsidRPr="00231E92">
        <w:rPr>
          <w:rFonts w:ascii="Verdana" w:hAnsi="Verdana"/>
          <w:sz w:val="22"/>
          <w:szCs w:val="22"/>
        </w:rPr>
        <w:t>y de manera articulada, brindando intervenciones en las diferentes dimensiones del Desarrollo Infantil Temprano en salud, nutrición, </w:t>
      </w:r>
      <w:r w:rsidRPr="00231E92">
        <w:rPr>
          <w:rFonts w:ascii="Verdana" w:hAnsi="Verdana"/>
          <w:sz w:val="22"/>
          <w:szCs w:val="22"/>
          <w:u w:val="single"/>
        </w:rPr>
        <w:t>educación inicial,</w:t>
      </w:r>
      <w:r w:rsidRPr="00231E92">
        <w:rPr>
          <w:rFonts w:ascii="Verdana" w:hAnsi="Verdana"/>
          <w:sz w:val="22"/>
          <w:szCs w:val="22"/>
        </w:rPr>
        <w:t> cuidado y protección.</w:t>
      </w:r>
    </w:p>
    <w:p w14:paraId="1E0F5FDD" w14:textId="1C29C156" w:rsidR="00231E92" w:rsidRPr="00231E92" w:rsidRDefault="00231E92" w:rsidP="00231E92">
      <w:pPr>
        <w:jc w:val="both"/>
        <w:rPr>
          <w:rFonts w:ascii="Verdana" w:hAnsi="Verdana"/>
          <w:sz w:val="22"/>
          <w:szCs w:val="22"/>
        </w:rPr>
      </w:pPr>
      <w:r w:rsidRPr="00231E92">
        <w:rPr>
          <w:rFonts w:ascii="Verdana" w:hAnsi="Verdana"/>
          <w:sz w:val="22"/>
          <w:szCs w:val="22"/>
        </w:rPr>
        <w:t>Por su parte, el artículo 56 del Plan Nacional de Desarrollo -Ley 1753 de 2015-, establece el deber del Gobierno Nacional de reglamentar la articulación de la educación inicial con el servicio educativo </w:t>
      </w:r>
      <w:r w:rsidRPr="00231E92">
        <w:rPr>
          <w:rFonts w:ascii="Verdana" w:hAnsi="Verdana"/>
          <w:sz w:val="22"/>
          <w:szCs w:val="22"/>
          <w:u w:val="single"/>
        </w:rPr>
        <w:t>en el marco de la atención integral</w:t>
      </w:r>
      <w:r w:rsidRPr="00231E92">
        <w:rPr>
          <w:rFonts w:ascii="Verdana" w:hAnsi="Verdana"/>
          <w:sz w:val="22"/>
          <w:szCs w:val="22"/>
        </w:rPr>
        <w:t>. Y en el mismo sentido el artículo 5 de la Ley 1804 de 2016 le otorga al Ministerio de Educación Nacional la responsabilidad de orientar política y técnicamente y reglamentar la prestación, inspección, vigilancia y control del derecho a la educación inicial </w:t>
      </w:r>
      <w:r w:rsidRPr="00231E92">
        <w:rPr>
          <w:rFonts w:ascii="Verdana" w:hAnsi="Verdana"/>
          <w:sz w:val="22"/>
          <w:szCs w:val="22"/>
          <w:u w:val="single"/>
        </w:rPr>
        <w:t>de acuerdo con los principios de la Política de Estado para el Desarrollo</w:t>
      </w:r>
      <w:r w:rsidRPr="00231E92">
        <w:rPr>
          <w:rFonts w:ascii="Verdana" w:hAnsi="Verdana"/>
          <w:sz w:val="22"/>
          <w:szCs w:val="22"/>
        </w:rPr>
        <w:t> </w:t>
      </w:r>
      <w:r w:rsidRPr="00231E92">
        <w:rPr>
          <w:rFonts w:ascii="Verdana" w:hAnsi="Verdana"/>
          <w:sz w:val="22"/>
          <w:szCs w:val="22"/>
          <w:u w:val="single"/>
        </w:rPr>
        <w:t>Integral de la Primera Infancia de Cero a Siempre</w:t>
      </w:r>
      <w:r w:rsidRPr="00231E92">
        <w:rPr>
          <w:rFonts w:ascii="Verdana" w:hAnsi="Verdana"/>
          <w:sz w:val="22"/>
          <w:szCs w:val="22"/>
        </w:rPr>
        <w:t>.</w:t>
      </w:r>
    </w:p>
    <w:p w14:paraId="4EDD6851" w14:textId="77777777" w:rsidR="00231E92" w:rsidRPr="00231E92" w:rsidRDefault="00231E92" w:rsidP="00231E92">
      <w:pPr>
        <w:jc w:val="both"/>
        <w:rPr>
          <w:rFonts w:ascii="Verdana" w:hAnsi="Verdana"/>
          <w:sz w:val="22"/>
          <w:szCs w:val="22"/>
        </w:rPr>
      </w:pPr>
      <w:r w:rsidRPr="00231E92">
        <w:rPr>
          <w:rFonts w:ascii="Verdana" w:hAnsi="Verdana"/>
          <w:sz w:val="22"/>
          <w:szCs w:val="22"/>
        </w:rPr>
        <w:t xml:space="preserve">Al respecto, un primer punto que deriva de la lectura de la normativa </w:t>
      </w:r>
      <w:proofErr w:type="gramStart"/>
      <w:r w:rsidRPr="00231E92">
        <w:rPr>
          <w:rFonts w:ascii="Verdana" w:hAnsi="Verdana"/>
          <w:sz w:val="22"/>
          <w:szCs w:val="22"/>
        </w:rPr>
        <w:t>anterior,</w:t>
      </w:r>
      <w:proofErr w:type="gramEnd"/>
      <w:r w:rsidRPr="00231E92">
        <w:rPr>
          <w:rFonts w:ascii="Verdana" w:hAnsi="Verdana"/>
          <w:sz w:val="22"/>
          <w:szCs w:val="22"/>
        </w:rPr>
        <w:t xml:space="preserve"> es que la educación inicial hace parte de la atención integral de la primera infancia; y en consecuencia que la reglamentación de la educación inicial a cargo del Gobierno Nacional debe partir del reconocimiento del marco jurídico que regula la atención integral a la primera infancia y estar acorde con la estrategia de atención integral a la primera infancia “De Cero a Siempre".</w:t>
      </w:r>
    </w:p>
    <w:p w14:paraId="1EF7CCC3" w14:textId="77777777" w:rsidR="00231E92" w:rsidRPr="00231E92" w:rsidRDefault="00231E92" w:rsidP="00231E92">
      <w:pPr>
        <w:jc w:val="both"/>
        <w:rPr>
          <w:rFonts w:ascii="Verdana" w:hAnsi="Verdana"/>
          <w:sz w:val="22"/>
          <w:szCs w:val="22"/>
        </w:rPr>
      </w:pPr>
      <w:r w:rsidRPr="00231E92">
        <w:rPr>
          <w:rFonts w:ascii="Verdana" w:hAnsi="Verdana"/>
          <w:sz w:val="22"/>
          <w:szCs w:val="22"/>
        </w:rPr>
        <w:t>Es necesario entonces tener claridad entre los conceptos de protección y atención integral a la primera infancia y educación inicial, de tal manera, que dichos conceptos no se confundan como uno solo, y puedan ser entendidos en una relación de género a especie como lo ha establecido la normativa antes citada,</w:t>
      </w:r>
      <w:r w:rsidRPr="00231E92">
        <w:rPr>
          <w:rFonts w:ascii="Verdana" w:hAnsi="Verdana"/>
          <w:sz w:val="22"/>
          <w:szCs w:val="22"/>
          <w:vertAlign w:val="superscript"/>
        </w:rPr>
        <w:t>[21]</w:t>
      </w:r>
      <w:r w:rsidRPr="00231E92">
        <w:rPr>
          <w:rFonts w:ascii="Verdana" w:hAnsi="Verdana"/>
          <w:sz w:val="22"/>
          <w:szCs w:val="22"/>
        </w:rPr>
        <w:t> esto es, la educación inicial es un componente o elemento de la protección y atención integral a la primera infancia, pero no la abarca por completo, pues esta última, comprende elementos tales como la nutrición, la salud, el cuidado y la recreación, que pueden articularse con la educación inicial, pero no se agotan necesariamente con ella.</w:t>
      </w:r>
    </w:p>
    <w:p w14:paraId="23770672" w14:textId="77777777" w:rsidR="00231E92" w:rsidRPr="00231E92" w:rsidRDefault="00231E92" w:rsidP="00231E92">
      <w:pPr>
        <w:jc w:val="both"/>
        <w:rPr>
          <w:rFonts w:ascii="Verdana" w:hAnsi="Verdana"/>
          <w:sz w:val="22"/>
          <w:szCs w:val="22"/>
        </w:rPr>
      </w:pPr>
      <w:r w:rsidRPr="00231E92">
        <w:rPr>
          <w:rFonts w:ascii="Verdana" w:hAnsi="Verdana"/>
          <w:sz w:val="22"/>
          <w:szCs w:val="22"/>
        </w:rPr>
        <w:t xml:space="preserve">En este sentido, debe tenerse en cuenta, previo a la adopción del decreto que reglamenta la educación inicial, que el ordenamiento jurídico colombiano, </w:t>
      </w:r>
      <w:r w:rsidRPr="00231E92">
        <w:rPr>
          <w:rFonts w:ascii="Verdana" w:hAnsi="Verdana"/>
          <w:sz w:val="22"/>
          <w:szCs w:val="22"/>
        </w:rPr>
        <w:lastRenderedPageBreak/>
        <w:t>actualmente dispone, como ya se dijo con anterioridad, que el ICBF como ente rector del Sistema Nacional de Bienestar Familiar ejerce la competencia asignada por ley de inspección, vigilancia y control de las entidades que prestan servicios de protección a la niñez, concepto que integra de manera general los servicios de atención integral a la primera infancia.</w:t>
      </w:r>
    </w:p>
    <w:p w14:paraId="283F0055" w14:textId="77777777" w:rsidR="00231E92" w:rsidRPr="00231E92" w:rsidRDefault="00231E92" w:rsidP="00231E92">
      <w:pPr>
        <w:jc w:val="both"/>
        <w:rPr>
          <w:rFonts w:ascii="Verdana" w:hAnsi="Verdana"/>
          <w:sz w:val="22"/>
          <w:szCs w:val="22"/>
        </w:rPr>
      </w:pPr>
      <w:r w:rsidRPr="00231E92">
        <w:rPr>
          <w:rFonts w:ascii="Verdana" w:hAnsi="Verdana"/>
          <w:sz w:val="22"/>
          <w:szCs w:val="22"/>
        </w:rPr>
        <w:t>Es decir, actualmente el ordenamiento jurídico le otorga al ICBF la facultad de inspección, vigilancia y control sobre las entidades que prestan servicios de protección a los niños y al Ministerio de Educación de manera específica la responsabilidad de reglamentar la inspección, vigilancia y control del derecho a la educación inicial, que como ya se advirtió con anterioridad, hace parte del concepto de atención integral a la primera infancia.</w:t>
      </w:r>
    </w:p>
    <w:p w14:paraId="13FC8A35" w14:textId="1FE3E5D9" w:rsidR="00231E92" w:rsidRPr="00231E92" w:rsidRDefault="00231E92" w:rsidP="00231E92">
      <w:pPr>
        <w:jc w:val="both"/>
        <w:rPr>
          <w:rFonts w:ascii="Verdana" w:hAnsi="Verdana"/>
          <w:sz w:val="22"/>
          <w:szCs w:val="22"/>
        </w:rPr>
      </w:pPr>
      <w:r w:rsidRPr="00231E92">
        <w:rPr>
          <w:rFonts w:ascii="Verdana" w:hAnsi="Verdana"/>
          <w:sz w:val="22"/>
          <w:szCs w:val="22"/>
        </w:rPr>
        <w:t>A lo anterior debe agregarse la competencia que tienen actualmente las entidades territoriales certificadas en educación, a las que se refieren los artículos 6 y 7 de la Ley 715 de 2001, las cuales desarrollan las funciones de inspección y vigilancia de los establecimientos educativos de preescolar, básica y media.</w:t>
      </w:r>
    </w:p>
    <w:p w14:paraId="5A4ED81D" w14:textId="6AEEDCB0" w:rsidR="00231E92" w:rsidRPr="00231E92" w:rsidRDefault="00231E92" w:rsidP="00231E92">
      <w:pPr>
        <w:jc w:val="both"/>
        <w:rPr>
          <w:rFonts w:ascii="Verdana" w:hAnsi="Verdana"/>
          <w:sz w:val="22"/>
          <w:szCs w:val="22"/>
        </w:rPr>
      </w:pPr>
      <w:r w:rsidRPr="00231E92">
        <w:rPr>
          <w:rFonts w:ascii="Verdana" w:hAnsi="Verdana"/>
          <w:sz w:val="22"/>
          <w:szCs w:val="22"/>
        </w:rPr>
        <w:t>Ante este panorama, uno de los principales retos del proceso de reglamentación de la educación inicial, es articular las distintas competencias legales y reglamentarias de las instituciones con el fin de organizar de la manera más efectiva posible la inspección, vigilancia y control de las entidades que- prestando servicios de atención integral a la primera infancia garantizan el derecho a la educación inicial; de hecho es este y no otro el mandato de la Ley 1804 de 2016, la cual dispone en su artículo 5 la responsabilidad del Ministerio de Educación Nacional </w:t>
      </w:r>
      <w:r w:rsidRPr="00231E92">
        <w:rPr>
          <w:rFonts w:ascii="Verdana" w:hAnsi="Verdana"/>
          <w:sz w:val="22"/>
          <w:szCs w:val="22"/>
          <w:u w:val="single"/>
        </w:rPr>
        <w:t>de reglamentar</w:t>
      </w:r>
      <w:r w:rsidRPr="00231E92">
        <w:rPr>
          <w:rFonts w:ascii="Verdana" w:hAnsi="Verdana"/>
          <w:sz w:val="22"/>
          <w:szCs w:val="22"/>
        </w:rPr>
        <w:t> los aspectos relativos a la prestación, inspección, vigilancia y control del derecho a la educación inicial; nótese, que la norma no otorga al Ministerio las facultades de IVC, sino la responsabilidad de reglamentar la forma en que se ejercerán estas acciones en el marco de la educación inicial.</w:t>
      </w:r>
    </w:p>
    <w:p w14:paraId="1DC5A79B" w14:textId="4884FEB0" w:rsidR="00231E92" w:rsidRPr="00231E92" w:rsidRDefault="00231E92" w:rsidP="00231E92">
      <w:pPr>
        <w:jc w:val="both"/>
        <w:rPr>
          <w:rFonts w:ascii="Verdana" w:hAnsi="Verdana"/>
          <w:sz w:val="22"/>
          <w:szCs w:val="22"/>
        </w:rPr>
      </w:pPr>
      <w:r w:rsidRPr="00231E92">
        <w:rPr>
          <w:rFonts w:ascii="Verdana" w:hAnsi="Verdana"/>
          <w:sz w:val="22"/>
          <w:szCs w:val="22"/>
        </w:rPr>
        <w:t>En efecto, en las distintas versiones conocidas del proyecto de decreto que reglamenta la educación inicial, puede evidenciarse que las facultades de IVC no se encuentran bajo la responsabilidad del Ministerio de Educación, sino que están delegadas en las entidades territoriales certificadas en educación en virtud de la Ley 715 del 2001 y en el ICBF, de conformidad con la Ley 7 de 1979 y la Ley 1098 de 2006.</w:t>
      </w:r>
    </w:p>
    <w:p w14:paraId="42BB9B55" w14:textId="77777777" w:rsidR="00231E92" w:rsidRPr="00231E92" w:rsidRDefault="00231E92" w:rsidP="00231E92">
      <w:pPr>
        <w:jc w:val="both"/>
        <w:rPr>
          <w:rFonts w:ascii="Verdana" w:hAnsi="Verdana"/>
          <w:sz w:val="22"/>
          <w:szCs w:val="22"/>
        </w:rPr>
      </w:pPr>
      <w:r w:rsidRPr="00231E92">
        <w:rPr>
          <w:rFonts w:ascii="Verdana" w:hAnsi="Verdana"/>
          <w:sz w:val="22"/>
          <w:szCs w:val="22"/>
        </w:rPr>
        <w:t>Debe decirse al respecto, que la postura mantenida por el ICBF en los distintos espacios de concertación ha estado dirigida a proponer que las facultades de IVC en materia de educación inicial, incluido el re</w:t>
      </w:r>
      <w:r w:rsidRPr="00231E92">
        <w:rPr>
          <w:rFonts w:ascii="Verdana" w:hAnsi="Verdana"/>
          <w:sz w:val="22"/>
          <w:szCs w:val="22"/>
          <w:u w:val="single"/>
        </w:rPr>
        <w:t>conocimiento, otorgamiento, suspensión o cancelación de personerías</w:t>
      </w:r>
      <w:r w:rsidRPr="00231E92">
        <w:rPr>
          <w:rFonts w:ascii="Verdana" w:hAnsi="Verdana"/>
          <w:sz w:val="22"/>
          <w:szCs w:val="22"/>
        </w:rPr>
        <w:t> </w:t>
      </w:r>
      <w:r w:rsidRPr="00231E92">
        <w:rPr>
          <w:rFonts w:ascii="Verdana" w:hAnsi="Verdana"/>
          <w:sz w:val="22"/>
          <w:szCs w:val="22"/>
          <w:u w:val="single"/>
        </w:rPr>
        <w:t>jurídicas v licencias de funcionamiento de las entidades que prestan educación inicial en el</w:t>
      </w:r>
      <w:r w:rsidRPr="00231E92">
        <w:rPr>
          <w:rFonts w:ascii="Verdana" w:hAnsi="Verdana"/>
          <w:sz w:val="22"/>
          <w:szCs w:val="22"/>
        </w:rPr>
        <w:t> </w:t>
      </w:r>
      <w:r w:rsidRPr="00231E92">
        <w:rPr>
          <w:rFonts w:ascii="Verdana" w:hAnsi="Verdana"/>
          <w:sz w:val="22"/>
          <w:szCs w:val="22"/>
          <w:u w:val="single"/>
        </w:rPr>
        <w:t xml:space="preserve">marco de la atención </w:t>
      </w:r>
      <w:r w:rsidRPr="00231E92">
        <w:rPr>
          <w:rFonts w:ascii="Verdana" w:hAnsi="Verdana"/>
          <w:sz w:val="22"/>
          <w:szCs w:val="22"/>
          <w:u w:val="single"/>
        </w:rPr>
        <w:lastRenderedPageBreak/>
        <w:t>integral,</w:t>
      </w:r>
      <w:r w:rsidRPr="00231E92">
        <w:rPr>
          <w:rFonts w:ascii="Verdana" w:hAnsi="Verdana"/>
          <w:sz w:val="22"/>
          <w:szCs w:val="22"/>
        </w:rPr>
        <w:t> sean ejercidas por el ICBF respecto de sus propios operadores; ello en razón a que uno de los componentes de la atención integral ofrecido por el Instituto a través de los operadores es la educación inicial, pero no es el único, motivo por el cual es necesario analizar la competencia del ICBF en este marco, y cómo dialoga y se armoniza con el resto del modelo de educación inicial.</w:t>
      </w:r>
    </w:p>
    <w:p w14:paraId="3242E44C" w14:textId="77777777" w:rsidR="00231E92" w:rsidRPr="00231E92" w:rsidRDefault="00231E92" w:rsidP="00231E92">
      <w:pPr>
        <w:jc w:val="both"/>
        <w:rPr>
          <w:rFonts w:ascii="Verdana" w:hAnsi="Verdana"/>
          <w:sz w:val="22"/>
          <w:szCs w:val="22"/>
        </w:rPr>
      </w:pPr>
      <w:r w:rsidRPr="00231E92">
        <w:rPr>
          <w:rFonts w:ascii="Verdana" w:hAnsi="Verdana"/>
          <w:sz w:val="22"/>
          <w:szCs w:val="22"/>
        </w:rPr>
        <w:t>Además de ello, la posible asignación de las facultades de IVC en materia de educación inicial a las entidades territoriales por medio de decreto reglamentario genera diversos interrogantes. En primer lugar, traería como consecuencia una duplicidad de funciones entre dichas entidades territoriales y el ICBF en cuanto a la habilitación de operadores, el otorgamiento de personerías jurídicas y licencias de funcionamiento y la vigilancia sobre ellos, por cuanto seguiría vigente la competencia legal del ICBF de ejecutar la IVC sobre dichos establecimientos.</w:t>
      </w:r>
    </w:p>
    <w:p w14:paraId="4B3CF7F9" w14:textId="77777777" w:rsidR="00231E92" w:rsidRPr="00231E92" w:rsidRDefault="00231E92" w:rsidP="00231E92">
      <w:pPr>
        <w:jc w:val="both"/>
        <w:rPr>
          <w:rFonts w:ascii="Verdana" w:hAnsi="Verdana"/>
          <w:sz w:val="22"/>
          <w:szCs w:val="22"/>
        </w:rPr>
      </w:pPr>
      <w:r w:rsidRPr="00231E92">
        <w:rPr>
          <w:rFonts w:ascii="Verdana" w:hAnsi="Verdana"/>
          <w:sz w:val="22"/>
          <w:szCs w:val="22"/>
        </w:rPr>
        <w:t>En segundo lugar, los programas de atención a la primera infancia que funcionan a través de las entidades administradoras de servicios contratados por el ICBF, quedarían supeditados al otorgamiento de licencias de funcionamientos por parte de las entidades territoriales, lo cual no solo generaría un retraso en el inicio efectivo de la atención a la primera infancia que se encuentran a cargo del ICBF, sino que además se vería comprometido el deber de fiscalización de la operación de las modalidades de primera infancia que le corresponde realizar al ICBF, ya que esta entidad perdería la autonomía de verificar los requisitos mínimos que deberían cumplir estos operadores, poniendo en riesgo, además del correcto funcionamiento del programa, los recursos destinados por el Instituto para la atención de la primera infancia.</w:t>
      </w:r>
    </w:p>
    <w:p w14:paraId="7D01E66B" w14:textId="77777777" w:rsidR="00231E92" w:rsidRPr="00231E92" w:rsidRDefault="00231E92" w:rsidP="00231E92">
      <w:pPr>
        <w:jc w:val="both"/>
        <w:rPr>
          <w:rFonts w:ascii="Verdana" w:hAnsi="Verdana"/>
          <w:sz w:val="22"/>
          <w:szCs w:val="22"/>
        </w:rPr>
      </w:pPr>
      <w:r w:rsidRPr="00231E92">
        <w:rPr>
          <w:rFonts w:ascii="Verdana" w:hAnsi="Verdana"/>
          <w:sz w:val="22"/>
          <w:szCs w:val="22"/>
        </w:rPr>
        <w:t>Así mismo, la competencia de las entidades territoriales para ejercer IVC sobre los servicios de educación inicial,</w:t>
      </w:r>
      <w:r w:rsidRPr="00231E92">
        <w:rPr>
          <w:rFonts w:ascii="Verdana" w:hAnsi="Verdana"/>
          <w:sz w:val="22"/>
          <w:szCs w:val="22"/>
          <w:vertAlign w:val="superscript"/>
        </w:rPr>
        <w:t>[22]</w:t>
      </w:r>
      <w:r w:rsidRPr="00231E92">
        <w:rPr>
          <w:rFonts w:ascii="Verdana" w:hAnsi="Verdana"/>
          <w:sz w:val="22"/>
          <w:szCs w:val="22"/>
        </w:rPr>
        <w:t> se limitarían a la verificación. de los aspectos que hacen parte de este componente generándose un vacío frente a otros elementos claves de la atención integral.</w:t>
      </w:r>
    </w:p>
    <w:p w14:paraId="4CF18457" w14:textId="77777777" w:rsidR="00231E92" w:rsidRPr="00231E92" w:rsidRDefault="00231E92" w:rsidP="00231E92">
      <w:pPr>
        <w:jc w:val="both"/>
        <w:rPr>
          <w:rFonts w:ascii="Verdana" w:hAnsi="Verdana"/>
          <w:sz w:val="22"/>
          <w:szCs w:val="22"/>
        </w:rPr>
      </w:pPr>
      <w:r w:rsidRPr="00231E92">
        <w:rPr>
          <w:rFonts w:ascii="Verdana" w:hAnsi="Verdana"/>
          <w:sz w:val="22"/>
          <w:szCs w:val="22"/>
        </w:rPr>
        <w:t>Tal y como se muestra en el siguiente gráfico, l</w:t>
      </w:r>
      <w:r w:rsidRPr="00231E92">
        <w:rPr>
          <w:rFonts w:ascii="Verdana" w:hAnsi="Verdana"/>
          <w:sz w:val="22"/>
          <w:szCs w:val="22"/>
          <w:u w:val="single"/>
        </w:rPr>
        <w:t>a educación inicial es sólo uno de los seis</w:t>
      </w:r>
      <w:r w:rsidRPr="00231E92">
        <w:rPr>
          <w:rFonts w:ascii="Verdana" w:hAnsi="Verdana"/>
          <w:sz w:val="22"/>
          <w:szCs w:val="22"/>
        </w:rPr>
        <w:t> </w:t>
      </w:r>
      <w:r w:rsidRPr="00231E92">
        <w:rPr>
          <w:rFonts w:ascii="Verdana" w:hAnsi="Verdana"/>
          <w:sz w:val="22"/>
          <w:szCs w:val="22"/>
          <w:u w:val="single"/>
        </w:rPr>
        <w:t>componentes de la atención integral</w:t>
      </w:r>
      <w:r w:rsidRPr="00231E92">
        <w:rPr>
          <w:rFonts w:ascii="Verdana" w:hAnsi="Verdana"/>
          <w:sz w:val="22"/>
          <w:szCs w:val="22"/>
        </w:rPr>
        <w:t xml:space="preserve"> que desde el ICBF se brinda a </w:t>
      </w:r>
      <w:proofErr w:type="gramStart"/>
      <w:r w:rsidRPr="00231E92">
        <w:rPr>
          <w:rFonts w:ascii="Verdana" w:hAnsi="Verdana"/>
          <w:sz w:val="22"/>
          <w:szCs w:val="22"/>
        </w:rPr>
        <w:t>los niños y niñas</w:t>
      </w:r>
      <w:proofErr w:type="gramEnd"/>
      <w:r w:rsidRPr="00231E92">
        <w:rPr>
          <w:rFonts w:ascii="Verdana" w:hAnsi="Verdana"/>
          <w:sz w:val="22"/>
          <w:szCs w:val="22"/>
        </w:rPr>
        <w:t xml:space="preserve"> en primera infancia; así las cosas, se desconocerían las acciones desde lo nutricional, el trabajo con familias y los aspectos administrativos y financieros, claves en la gestión de las entidades que administran los servicios.</w:t>
      </w:r>
    </w:p>
    <w:p w14:paraId="686EE5FA" w14:textId="782835CC" w:rsidR="00231E92" w:rsidRPr="00231E92" w:rsidRDefault="00231E92" w:rsidP="00231E92">
      <w:pPr>
        <w:jc w:val="both"/>
        <w:rPr>
          <w:rFonts w:ascii="Verdana" w:hAnsi="Verdana"/>
          <w:sz w:val="22"/>
          <w:szCs w:val="22"/>
        </w:rPr>
      </w:pPr>
      <w:r w:rsidRPr="00231E92">
        <w:rPr>
          <w:rFonts w:ascii="Verdana" w:hAnsi="Verdana"/>
          <w:sz w:val="22"/>
          <w:szCs w:val="22"/>
        </w:rPr>
        <w:lastRenderedPageBreak/>
        <w:drawing>
          <wp:inline distT="0" distB="0" distL="0" distR="0" wp14:anchorId="00378316" wp14:editId="3F81F887">
            <wp:extent cx="3629025" cy="2038350"/>
            <wp:effectExtent l="0" t="0" r="9525" b="0"/>
            <wp:docPr id="187705740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9025" cy="2038350"/>
                    </a:xfrm>
                    <a:prstGeom prst="rect">
                      <a:avLst/>
                    </a:prstGeom>
                    <a:noFill/>
                    <a:ln>
                      <a:noFill/>
                    </a:ln>
                  </pic:spPr>
                </pic:pic>
              </a:graphicData>
            </a:graphic>
          </wp:inline>
        </w:drawing>
      </w:r>
    </w:p>
    <w:p w14:paraId="0179A900" w14:textId="77777777" w:rsidR="00231E92" w:rsidRPr="00231E92" w:rsidRDefault="00231E92" w:rsidP="00231E92">
      <w:pPr>
        <w:jc w:val="both"/>
        <w:rPr>
          <w:rFonts w:ascii="Verdana" w:hAnsi="Verdana"/>
          <w:sz w:val="22"/>
          <w:szCs w:val="22"/>
        </w:rPr>
      </w:pPr>
      <w:r w:rsidRPr="00231E92">
        <w:rPr>
          <w:rFonts w:ascii="Verdana" w:hAnsi="Verdana"/>
          <w:sz w:val="22"/>
          <w:szCs w:val="22"/>
        </w:rPr>
        <w:t>Acciones como la verificación y actuaciones frente a la garantía y vulneración de derechos, seguimiento a los niños en riesgo de desnutrición y recuperación nutricional de los niños con desnutrición aguda, demanda inducida a los servicios de vacunación y crecimiento y desarrollo, suministro de alimentación en las condiciones de calidad y cantidad requeridas (el aporte nutricional diario que se entrega en los servicios institucionales de atención a Primera Infancia del ICBF es del 70%), formación continua a familias, condiciones físicas de los espacios donde se brinda la atención, la contratación legal del talento humano y requisitos mínimos de manejo contable de estas entidades quedarían totalmente excluidos al no seguir siendo objeto de inspección y vigilancia.</w:t>
      </w:r>
    </w:p>
    <w:p w14:paraId="33551E2C" w14:textId="5297B78B" w:rsidR="00231E92" w:rsidRPr="00231E92" w:rsidRDefault="00231E92" w:rsidP="00231E92">
      <w:pPr>
        <w:jc w:val="both"/>
        <w:rPr>
          <w:rFonts w:ascii="Verdana" w:hAnsi="Verdana"/>
          <w:sz w:val="22"/>
          <w:szCs w:val="22"/>
        </w:rPr>
      </w:pPr>
      <w:r w:rsidRPr="00231E92">
        <w:rPr>
          <w:rFonts w:ascii="Verdana" w:hAnsi="Verdana"/>
          <w:sz w:val="22"/>
          <w:szCs w:val="22"/>
        </w:rPr>
        <w:t>Por último, genera duda de si a nivel territorial existe la capacidad técnica y financiera para ejercer un control adecuado sobre los servicios de educación inicial incluidos los servicios de atención del ICBF, particularmente preocupa que la competencia legal otorgada por la Ley 715 del 2001 se encuentra limitada a favor de las entidades territoriales certificadas, lo cual implica un vacío en materia de quien ejercería las facultades, de IVC de educación inicial en aquellas entidades no certificadas.</w:t>
      </w:r>
    </w:p>
    <w:p w14:paraId="6373482A" w14:textId="77777777" w:rsidR="00231E92" w:rsidRPr="00231E92" w:rsidRDefault="00231E92" w:rsidP="00231E92">
      <w:pPr>
        <w:jc w:val="both"/>
        <w:rPr>
          <w:rFonts w:ascii="Verdana" w:hAnsi="Verdana"/>
          <w:sz w:val="22"/>
          <w:szCs w:val="22"/>
        </w:rPr>
      </w:pPr>
      <w:r w:rsidRPr="00231E92">
        <w:rPr>
          <w:rFonts w:ascii="Verdana" w:hAnsi="Verdana"/>
          <w:sz w:val="22"/>
          <w:szCs w:val="22"/>
        </w:rPr>
        <w:t>Cordialmente,</w:t>
      </w:r>
    </w:p>
    <w:p w14:paraId="58A451DB" w14:textId="77777777" w:rsidR="00231E92" w:rsidRPr="00231E92" w:rsidRDefault="00231E92" w:rsidP="00231E92">
      <w:pPr>
        <w:jc w:val="both"/>
        <w:rPr>
          <w:rFonts w:ascii="Verdana" w:hAnsi="Verdana"/>
          <w:sz w:val="22"/>
          <w:szCs w:val="22"/>
        </w:rPr>
      </w:pPr>
      <w:r w:rsidRPr="00231E92">
        <w:rPr>
          <w:rFonts w:ascii="Verdana" w:hAnsi="Verdana"/>
          <w:b/>
          <w:bCs/>
          <w:sz w:val="22"/>
          <w:szCs w:val="22"/>
        </w:rPr>
        <w:t>ALEJANDRO GÓMEZ LÓPEZ</w:t>
      </w:r>
    </w:p>
    <w:p w14:paraId="32E51195" w14:textId="77777777" w:rsidR="00231E92" w:rsidRPr="00231E92" w:rsidRDefault="00231E92" w:rsidP="00231E92">
      <w:pPr>
        <w:jc w:val="both"/>
        <w:rPr>
          <w:rFonts w:ascii="Verdana" w:hAnsi="Verdana"/>
          <w:sz w:val="22"/>
          <w:szCs w:val="22"/>
        </w:rPr>
      </w:pPr>
      <w:r w:rsidRPr="00231E92">
        <w:rPr>
          <w:rFonts w:ascii="Verdana" w:hAnsi="Verdana"/>
          <w:sz w:val="22"/>
          <w:szCs w:val="22"/>
        </w:rPr>
        <w:t>Subdirector General ICBF (e)</w:t>
      </w:r>
    </w:p>
    <w:p w14:paraId="6195ED78" w14:textId="77777777" w:rsidR="00231E92" w:rsidRDefault="00231E92" w:rsidP="00231E92">
      <w:pPr>
        <w:jc w:val="both"/>
        <w:rPr>
          <w:rFonts w:ascii="Verdana" w:hAnsi="Verdana"/>
          <w:sz w:val="22"/>
          <w:szCs w:val="22"/>
        </w:rPr>
      </w:pPr>
    </w:p>
    <w:p w14:paraId="2ADB4748" w14:textId="57240DF5" w:rsidR="00231E92" w:rsidRPr="00231E92" w:rsidRDefault="00231E92" w:rsidP="00231E92">
      <w:pPr>
        <w:jc w:val="both"/>
        <w:rPr>
          <w:rFonts w:ascii="Verdana" w:hAnsi="Verdana"/>
          <w:b/>
          <w:bCs/>
          <w:sz w:val="22"/>
          <w:szCs w:val="22"/>
          <w:lang w:val="pt-PT"/>
        </w:rPr>
      </w:pPr>
      <w:r w:rsidRPr="00231E92">
        <w:rPr>
          <w:rFonts w:ascii="Verdana" w:hAnsi="Verdana"/>
          <w:b/>
          <w:bCs/>
          <w:sz w:val="22"/>
          <w:szCs w:val="22"/>
          <w:lang w:val="pt-PT"/>
        </w:rPr>
        <w:t>Notas pie de página:</w:t>
      </w:r>
    </w:p>
    <w:p w14:paraId="6DCA5EE8" w14:textId="4FC3F001" w:rsidR="00231E92" w:rsidRPr="00231E92" w:rsidRDefault="00231E92" w:rsidP="00231E92">
      <w:pPr>
        <w:jc w:val="both"/>
        <w:rPr>
          <w:rFonts w:ascii="Verdana" w:hAnsi="Verdana"/>
          <w:sz w:val="22"/>
          <w:szCs w:val="22"/>
        </w:rPr>
      </w:pPr>
      <w:r w:rsidRPr="00231E92">
        <w:rPr>
          <w:rFonts w:ascii="Verdana" w:hAnsi="Verdana"/>
          <w:sz w:val="22"/>
          <w:szCs w:val="22"/>
          <w:lang w:val="pt-PT"/>
        </w:rPr>
        <w:t xml:space="preserve">1 Santofimio Gamboa Jaime Orlando. </w:t>
      </w:r>
      <w:r w:rsidRPr="00231E92">
        <w:rPr>
          <w:rFonts w:ascii="Verdana" w:hAnsi="Verdana"/>
          <w:sz w:val="22"/>
          <w:szCs w:val="22"/>
        </w:rPr>
        <w:t>Tratado de Derecho Administrativo. Tomo I Tercera edición.</w:t>
      </w:r>
    </w:p>
    <w:p w14:paraId="07A7E325" w14:textId="77777777" w:rsidR="00231E92" w:rsidRPr="00231E92" w:rsidRDefault="00231E92" w:rsidP="00231E92">
      <w:pPr>
        <w:jc w:val="both"/>
        <w:rPr>
          <w:rFonts w:ascii="Verdana" w:hAnsi="Verdana"/>
          <w:sz w:val="22"/>
          <w:szCs w:val="22"/>
        </w:rPr>
      </w:pPr>
      <w:r w:rsidRPr="00231E92">
        <w:rPr>
          <w:rFonts w:ascii="Verdana" w:hAnsi="Verdana"/>
          <w:sz w:val="22"/>
          <w:szCs w:val="22"/>
        </w:rPr>
        <w:lastRenderedPageBreak/>
        <w:t>2 Ibáñez Najar Jorge Enrique. La inspección, vigilancia y control como expresión de la función de policía administrativa y la vigilancia y control de la gestión fiscal de la administración.</w:t>
      </w:r>
    </w:p>
    <w:p w14:paraId="4EC1B578" w14:textId="77777777" w:rsidR="00231E92" w:rsidRPr="00231E92" w:rsidRDefault="00231E92" w:rsidP="00231E92">
      <w:pPr>
        <w:jc w:val="both"/>
        <w:rPr>
          <w:rFonts w:ascii="Verdana" w:hAnsi="Verdana"/>
          <w:sz w:val="22"/>
          <w:szCs w:val="22"/>
          <w:lang w:val="pt-PT"/>
        </w:rPr>
      </w:pPr>
      <w:r w:rsidRPr="00231E92">
        <w:rPr>
          <w:rFonts w:ascii="Verdana" w:hAnsi="Verdana"/>
          <w:sz w:val="22"/>
          <w:szCs w:val="22"/>
          <w:lang w:val="pt-PT"/>
        </w:rPr>
        <w:t>3 Sentencia C-570/12. M. p: Dr. Jorge Ignacio Pretelt Chaljub</w:t>
      </w:r>
    </w:p>
    <w:p w14:paraId="785B8AD1" w14:textId="77777777" w:rsidR="00231E92" w:rsidRPr="00231E92" w:rsidRDefault="00231E92" w:rsidP="00231E92">
      <w:pPr>
        <w:jc w:val="both"/>
        <w:rPr>
          <w:rFonts w:ascii="Verdana" w:hAnsi="Verdana"/>
          <w:sz w:val="22"/>
          <w:szCs w:val="22"/>
        </w:rPr>
      </w:pPr>
      <w:r w:rsidRPr="00231E92">
        <w:rPr>
          <w:rFonts w:ascii="Verdana" w:hAnsi="Verdana"/>
          <w:sz w:val="22"/>
          <w:szCs w:val="22"/>
        </w:rPr>
        <w:t xml:space="preserve">4 </w:t>
      </w:r>
      <w:proofErr w:type="gramStart"/>
      <w:r w:rsidRPr="00231E92">
        <w:rPr>
          <w:rFonts w:ascii="Verdana" w:hAnsi="Verdana"/>
          <w:sz w:val="22"/>
          <w:szCs w:val="22"/>
        </w:rPr>
        <w:t>En</w:t>
      </w:r>
      <w:proofErr w:type="gramEnd"/>
      <w:r w:rsidRPr="00231E92">
        <w:rPr>
          <w:rFonts w:ascii="Verdana" w:hAnsi="Verdana"/>
          <w:sz w:val="22"/>
          <w:szCs w:val="22"/>
        </w:rPr>
        <w:t xml:space="preserve"> aplicación del principio general derecho que establece que “las cosas se deshacen como se hacen” el cual ha sido recogido por la Corte Constitucional Colombiana, al respecto se pueden consultar, entre otras, las sentencias: C-602/15, C-630/11, C-983/10.</w:t>
      </w:r>
    </w:p>
    <w:p w14:paraId="6AE9660A" w14:textId="45B96E92" w:rsidR="00231E92" w:rsidRPr="00231E92" w:rsidRDefault="00231E92" w:rsidP="00231E92">
      <w:pPr>
        <w:jc w:val="both"/>
        <w:rPr>
          <w:rFonts w:ascii="Verdana" w:hAnsi="Verdana"/>
          <w:sz w:val="22"/>
          <w:szCs w:val="22"/>
        </w:rPr>
      </w:pPr>
      <w:r w:rsidRPr="00231E92">
        <w:rPr>
          <w:rFonts w:ascii="Verdana" w:hAnsi="Verdana"/>
          <w:sz w:val="22"/>
          <w:szCs w:val="22"/>
        </w:rPr>
        <w:t xml:space="preserve">5 </w:t>
      </w:r>
      <w:proofErr w:type="gramStart"/>
      <w:r w:rsidRPr="00231E92">
        <w:rPr>
          <w:rFonts w:ascii="Verdana" w:hAnsi="Verdana"/>
          <w:sz w:val="22"/>
          <w:szCs w:val="22"/>
        </w:rPr>
        <w:t>Constitución</w:t>
      </w:r>
      <w:proofErr w:type="gramEnd"/>
      <w:r w:rsidRPr="00231E92">
        <w:rPr>
          <w:rFonts w:ascii="Verdana" w:hAnsi="Verdana"/>
          <w:sz w:val="22"/>
          <w:szCs w:val="22"/>
        </w:rPr>
        <w:t xml:space="preserve"> Política de Colombia artículo 209</w:t>
      </w:r>
    </w:p>
    <w:p w14:paraId="16FC800D" w14:textId="78A9C93D" w:rsidR="00231E92" w:rsidRPr="00231E92" w:rsidRDefault="00231E92" w:rsidP="00231E92">
      <w:pPr>
        <w:jc w:val="both"/>
        <w:rPr>
          <w:rFonts w:ascii="Verdana" w:hAnsi="Verdana"/>
          <w:sz w:val="22"/>
          <w:szCs w:val="22"/>
        </w:rPr>
      </w:pPr>
      <w:r w:rsidRPr="00231E92">
        <w:rPr>
          <w:rFonts w:ascii="Verdana" w:hAnsi="Verdana"/>
          <w:sz w:val="22"/>
          <w:szCs w:val="22"/>
        </w:rPr>
        <w:t xml:space="preserve">6 </w:t>
      </w:r>
      <w:proofErr w:type="spellStart"/>
      <w:r w:rsidRPr="00231E92">
        <w:rPr>
          <w:rFonts w:ascii="Verdana" w:hAnsi="Verdana"/>
          <w:sz w:val="22"/>
          <w:szCs w:val="22"/>
        </w:rPr>
        <w:t>Ibídem</w:t>
      </w:r>
      <w:proofErr w:type="spellEnd"/>
      <w:r w:rsidRPr="00231E92">
        <w:rPr>
          <w:rFonts w:ascii="Verdana" w:hAnsi="Verdana"/>
          <w:sz w:val="22"/>
          <w:szCs w:val="22"/>
        </w:rPr>
        <w:t> 113.</w:t>
      </w:r>
    </w:p>
    <w:p w14:paraId="6FC93448" w14:textId="1219174E" w:rsidR="00231E92" w:rsidRPr="00231E92" w:rsidRDefault="00231E92" w:rsidP="00231E92">
      <w:pPr>
        <w:jc w:val="both"/>
        <w:rPr>
          <w:rFonts w:ascii="Verdana" w:hAnsi="Verdana"/>
          <w:sz w:val="22"/>
          <w:szCs w:val="22"/>
        </w:rPr>
      </w:pPr>
      <w:r w:rsidRPr="00231E92">
        <w:rPr>
          <w:rFonts w:ascii="Verdana" w:hAnsi="Verdana"/>
          <w:sz w:val="22"/>
          <w:szCs w:val="22"/>
        </w:rPr>
        <w:t>7 Al respecto la Corte Constitucional en sentencia C-921/01 M.P. Dr. Jaime Araujo Reinteria señaló que; “las funciones de inspección y vigilancia asignadas al Presidente de la República se ejecuten por medio de organismos de carácter administrativo como las superintendencias, no infringe el ordenamiento superior pues, como ya lo ha expresado la Corte, es imposible que dicho funcionario pueda realizar directa y personalmente todas y cada una de las funciones que el constituyente le ha encomendado, de manera que bien puede la ley delegar algunas de sus atribuciones en otras entidades administrativas, siempre y cuando no se trate de funciones que, según la Constitución, no puedan ser objeto de delegación. Como surge del propio texto de la Carta, las mentadas funciones se han encomendado al Presidente de la República y, siendo evidente que no le es posible a quien es jefe del Gobierno y suprema autoridad administrativa, asumir directa y personalmente su cumplimiento, es obvio que la ley, en desarrollo de</w:t>
      </w:r>
      <w:r w:rsidRPr="00231E92">
        <w:rPr>
          <w:rFonts w:ascii="Verdana" w:hAnsi="Verdana"/>
          <w:sz w:val="22"/>
          <w:szCs w:val="22"/>
        </w:rPr>
        <w:br/>
        <w:t>la Constitución Política, puede prever el adelantamiento de las labores inherentes a esa atribución presidencial por organismos especializados capaces de efectuarlas con la eficacia y la exhaustividad requeridas, pues de otro modo los propósitos superiores quedarían desvirtuados al tomarse nugatorias las aludidas funciones presidenciales y, por contera, las que en los asuntos económicos atañen al Estado, merced a expresa disposición constitucional.(...) importa destacar que las funciones de inspección, vigilancia y control</w:t>
      </w:r>
      <w:r w:rsidRPr="00231E92">
        <w:rPr>
          <w:rFonts w:ascii="Verdana" w:hAnsi="Verdana"/>
          <w:i/>
          <w:iCs/>
          <w:sz w:val="22"/>
          <w:szCs w:val="22"/>
        </w:rPr>
        <w:t> </w:t>
      </w:r>
      <w:r w:rsidRPr="00231E92">
        <w:rPr>
          <w:rFonts w:ascii="Verdana" w:hAnsi="Verdana"/>
          <w:sz w:val="22"/>
          <w:szCs w:val="22"/>
        </w:rPr>
        <w:t>a</w:t>
      </w:r>
      <w:r w:rsidRPr="00231E92">
        <w:rPr>
          <w:rFonts w:ascii="Verdana" w:hAnsi="Verdana"/>
          <w:i/>
          <w:iCs/>
          <w:sz w:val="22"/>
          <w:szCs w:val="22"/>
        </w:rPr>
        <w:t> </w:t>
      </w:r>
      <w:r w:rsidRPr="00231E92">
        <w:rPr>
          <w:rFonts w:ascii="Verdana" w:hAnsi="Verdana"/>
          <w:sz w:val="22"/>
          <w:szCs w:val="22"/>
        </w:rPr>
        <w:t>las que se acaba de hacer referencia, deben llevarse a cabo por las superintendencias encargadas, bajo la</w:t>
      </w:r>
      <w:r w:rsidRPr="00231E92">
        <w:rPr>
          <w:rFonts w:ascii="Verdana" w:hAnsi="Verdana"/>
          <w:sz w:val="22"/>
          <w:szCs w:val="22"/>
        </w:rPr>
        <w:br/>
        <w:t xml:space="preserve">orientación del Presidente de la República que es el titular de las respectivas competencias y, en todo caso, con absoluto ceñimiento a las pautas contenidas en la ley, ya que el numeral 24 del artículo 189 de la Constitución Política ordena que el ejercicio de las funciones allí consagradas se efectúe 'de acuerdo con la ley y en armonía con ese mandato, el artículo 150-8 superior otorga al Congreso la facultad de “Expedir las normas a las cuales debe sujetarse el Gobierno para </w:t>
      </w:r>
      <w:r w:rsidRPr="00231E92">
        <w:rPr>
          <w:rFonts w:ascii="Verdana" w:hAnsi="Verdana"/>
          <w:sz w:val="22"/>
          <w:szCs w:val="22"/>
        </w:rPr>
        <w:lastRenderedPageBreak/>
        <w:t>el ejercicio de las funciones de inspección y vigilancia que le señala la Constitución”.</w:t>
      </w:r>
    </w:p>
    <w:p w14:paraId="14E7ABE4" w14:textId="6C68B119" w:rsidR="00231E92" w:rsidRPr="00231E92" w:rsidRDefault="00231E92" w:rsidP="00231E92">
      <w:pPr>
        <w:jc w:val="both"/>
        <w:rPr>
          <w:rFonts w:ascii="Verdana" w:hAnsi="Verdana"/>
          <w:sz w:val="22"/>
          <w:szCs w:val="22"/>
        </w:rPr>
      </w:pPr>
      <w:r w:rsidRPr="00231E92">
        <w:rPr>
          <w:rFonts w:ascii="Verdana" w:hAnsi="Verdana"/>
          <w:sz w:val="22"/>
          <w:szCs w:val="22"/>
        </w:rPr>
        <w:t xml:space="preserve">8 </w:t>
      </w:r>
      <w:proofErr w:type="gramStart"/>
      <w:r w:rsidRPr="00231E92">
        <w:rPr>
          <w:rFonts w:ascii="Verdana" w:hAnsi="Verdana"/>
          <w:sz w:val="22"/>
          <w:szCs w:val="22"/>
        </w:rPr>
        <w:t>Constitución</w:t>
      </w:r>
      <w:proofErr w:type="gramEnd"/>
      <w:r w:rsidRPr="00231E92">
        <w:rPr>
          <w:rFonts w:ascii="Verdana" w:hAnsi="Verdana"/>
          <w:sz w:val="22"/>
          <w:szCs w:val="22"/>
        </w:rPr>
        <w:t xml:space="preserve"> Política. Artículo 189 numeral 26.</w:t>
      </w:r>
    </w:p>
    <w:p w14:paraId="16B9F584" w14:textId="4F080C32" w:rsidR="00231E92" w:rsidRPr="00231E92" w:rsidRDefault="00231E92" w:rsidP="00231E92">
      <w:pPr>
        <w:jc w:val="both"/>
        <w:rPr>
          <w:rFonts w:ascii="Verdana" w:hAnsi="Verdana"/>
          <w:sz w:val="22"/>
          <w:szCs w:val="22"/>
        </w:rPr>
      </w:pPr>
      <w:r w:rsidRPr="00231E92">
        <w:rPr>
          <w:rFonts w:ascii="Verdana" w:hAnsi="Verdana"/>
          <w:sz w:val="22"/>
          <w:szCs w:val="22"/>
        </w:rPr>
        <w:t xml:space="preserve">9 </w:t>
      </w:r>
      <w:proofErr w:type="gramStart"/>
      <w:r w:rsidRPr="00231E92">
        <w:rPr>
          <w:rFonts w:ascii="Verdana" w:hAnsi="Verdana"/>
          <w:sz w:val="22"/>
          <w:szCs w:val="22"/>
        </w:rPr>
        <w:t>Conforme</w:t>
      </w:r>
      <w:proofErr w:type="gramEnd"/>
      <w:r w:rsidRPr="00231E92">
        <w:rPr>
          <w:rFonts w:ascii="Verdana" w:hAnsi="Verdana"/>
          <w:sz w:val="22"/>
          <w:szCs w:val="22"/>
        </w:rPr>
        <w:t xml:space="preserve"> al artículo 120 de la Constitución. Esta función también es confirmada por el Decreto 334 de 1980, artículo 4 numerales 6. 7 y 9 y el Decreto 1137 de 1997. Artículo 17, numerales 10 y 11: "</w:t>
      </w:r>
      <w:r w:rsidRPr="00231E92">
        <w:rPr>
          <w:rFonts w:ascii="Verdana" w:hAnsi="Verdana"/>
          <w:sz w:val="22"/>
          <w:szCs w:val="22"/>
          <w:u w:val="single"/>
        </w:rPr>
        <w:t>Señalar v hacer cumplir los requisitos de funcionamiento de las</w:t>
      </w:r>
      <w:r w:rsidRPr="00231E92">
        <w:rPr>
          <w:rFonts w:ascii="Verdana" w:hAnsi="Verdana"/>
          <w:sz w:val="22"/>
          <w:szCs w:val="22"/>
        </w:rPr>
        <w:t> </w:t>
      </w:r>
      <w:r w:rsidRPr="00231E92">
        <w:rPr>
          <w:rFonts w:ascii="Verdana" w:hAnsi="Verdana"/>
          <w:sz w:val="22"/>
          <w:szCs w:val="22"/>
          <w:u w:val="single"/>
        </w:rPr>
        <w:t>instituciones v de los establecimientos de protección del menor de edad v la familia v de las instituciones que desarrollen programas</w:t>
      </w:r>
      <w:r w:rsidRPr="00231E92">
        <w:rPr>
          <w:rFonts w:ascii="Verdana" w:hAnsi="Verdana"/>
          <w:sz w:val="22"/>
          <w:szCs w:val="22"/>
        </w:rPr>
        <w:t> </w:t>
      </w:r>
      <w:r w:rsidRPr="00231E92">
        <w:rPr>
          <w:rFonts w:ascii="Verdana" w:hAnsi="Verdana"/>
          <w:sz w:val="22"/>
          <w:szCs w:val="22"/>
          <w:u w:val="single"/>
        </w:rPr>
        <w:t>de adopción</w:t>
      </w:r>
      <w:r w:rsidRPr="00231E92">
        <w:rPr>
          <w:rFonts w:ascii="Verdana" w:hAnsi="Verdana"/>
          <w:sz w:val="22"/>
          <w:szCs w:val="22"/>
        </w:rPr>
        <w:t>".</w:t>
      </w:r>
    </w:p>
    <w:p w14:paraId="770C7874" w14:textId="15E82A3E" w:rsidR="00231E92" w:rsidRPr="00231E92" w:rsidRDefault="00231E92" w:rsidP="00231E92">
      <w:pPr>
        <w:jc w:val="both"/>
        <w:rPr>
          <w:rFonts w:ascii="Verdana" w:hAnsi="Verdana"/>
          <w:sz w:val="22"/>
          <w:szCs w:val="22"/>
        </w:rPr>
      </w:pPr>
      <w:r w:rsidRPr="00231E92">
        <w:rPr>
          <w:rFonts w:ascii="Verdana" w:hAnsi="Verdana"/>
          <w:sz w:val="22"/>
          <w:szCs w:val="22"/>
        </w:rPr>
        <w:t xml:space="preserve">10 </w:t>
      </w:r>
      <w:proofErr w:type="gramStart"/>
      <w:r w:rsidRPr="00231E92">
        <w:rPr>
          <w:rFonts w:ascii="Verdana" w:hAnsi="Verdana"/>
          <w:sz w:val="22"/>
          <w:szCs w:val="22"/>
        </w:rPr>
        <w:t>Ley</w:t>
      </w:r>
      <w:proofErr w:type="gramEnd"/>
      <w:r w:rsidRPr="00231E92">
        <w:rPr>
          <w:rFonts w:ascii="Verdana" w:hAnsi="Verdana"/>
          <w:sz w:val="22"/>
          <w:szCs w:val="22"/>
        </w:rPr>
        <w:t xml:space="preserve"> 75 de 1968, artículo 53 literales b y c.</w:t>
      </w:r>
    </w:p>
    <w:p w14:paraId="3476007D" w14:textId="44BA5767" w:rsidR="00231E92" w:rsidRPr="00231E92" w:rsidRDefault="00231E92" w:rsidP="00231E92">
      <w:pPr>
        <w:jc w:val="both"/>
        <w:rPr>
          <w:rFonts w:ascii="Verdana" w:hAnsi="Verdana"/>
          <w:sz w:val="22"/>
          <w:szCs w:val="22"/>
        </w:rPr>
      </w:pPr>
      <w:r w:rsidRPr="00231E92">
        <w:rPr>
          <w:rFonts w:ascii="Verdana" w:hAnsi="Verdana"/>
          <w:sz w:val="22"/>
          <w:szCs w:val="22"/>
        </w:rPr>
        <w:t xml:space="preserve">11 </w:t>
      </w:r>
      <w:proofErr w:type="gramStart"/>
      <w:r w:rsidRPr="00231E92">
        <w:rPr>
          <w:rFonts w:ascii="Verdana" w:hAnsi="Verdana"/>
          <w:sz w:val="22"/>
          <w:szCs w:val="22"/>
        </w:rPr>
        <w:t>El</w:t>
      </w:r>
      <w:proofErr w:type="gramEnd"/>
      <w:r w:rsidRPr="00231E92">
        <w:rPr>
          <w:rFonts w:ascii="Verdana" w:hAnsi="Verdana"/>
          <w:sz w:val="22"/>
          <w:szCs w:val="22"/>
        </w:rPr>
        <w:t xml:space="preserve"> Decreto 2388 de 1979 “Por el cual se reglamentan las Leyes 75 de 1968, 27 de 1974 y 7 de 1979” en el parágrafo 2° del artículo 31 confirma que al ICBF le corresponde inspeccionar y vigilar la actividad de las entidades o personas naturales que presten asistencia al menor y a la familia.</w:t>
      </w:r>
    </w:p>
    <w:p w14:paraId="2DFD891D" w14:textId="6363AB85" w:rsidR="00231E92" w:rsidRPr="00231E92" w:rsidRDefault="00231E92" w:rsidP="00231E92">
      <w:pPr>
        <w:jc w:val="both"/>
        <w:rPr>
          <w:rFonts w:ascii="Verdana" w:hAnsi="Verdana"/>
          <w:sz w:val="22"/>
          <w:szCs w:val="22"/>
        </w:rPr>
      </w:pPr>
      <w:r w:rsidRPr="00231E92">
        <w:rPr>
          <w:rFonts w:ascii="Verdana" w:hAnsi="Verdana"/>
          <w:sz w:val="22"/>
          <w:szCs w:val="22"/>
        </w:rPr>
        <w:t xml:space="preserve">12 </w:t>
      </w:r>
      <w:proofErr w:type="gramStart"/>
      <w:r w:rsidRPr="00231E92">
        <w:rPr>
          <w:rFonts w:ascii="Verdana" w:hAnsi="Verdana"/>
          <w:sz w:val="22"/>
          <w:szCs w:val="22"/>
        </w:rPr>
        <w:t>En</w:t>
      </w:r>
      <w:proofErr w:type="gramEnd"/>
      <w:r w:rsidRPr="00231E92">
        <w:rPr>
          <w:rFonts w:ascii="Verdana" w:hAnsi="Verdana"/>
          <w:sz w:val="22"/>
          <w:szCs w:val="22"/>
        </w:rPr>
        <w:t xml:space="preserve"> concordancia con lo establecido en el Decreto 1137 de 1999 y el Decreto 334 de 1980.</w:t>
      </w:r>
    </w:p>
    <w:p w14:paraId="7281DEDF" w14:textId="3742D186" w:rsidR="00231E92" w:rsidRPr="00231E92" w:rsidRDefault="00231E92" w:rsidP="00231E92">
      <w:pPr>
        <w:jc w:val="both"/>
        <w:rPr>
          <w:rFonts w:ascii="Verdana" w:hAnsi="Verdana"/>
          <w:sz w:val="22"/>
          <w:szCs w:val="22"/>
        </w:rPr>
      </w:pPr>
      <w:r w:rsidRPr="00231E92">
        <w:rPr>
          <w:rFonts w:ascii="Verdana" w:hAnsi="Verdana"/>
          <w:sz w:val="22"/>
          <w:szCs w:val="22"/>
        </w:rPr>
        <w:t xml:space="preserve">13 </w:t>
      </w:r>
      <w:proofErr w:type="gramStart"/>
      <w:r w:rsidRPr="00231E92">
        <w:rPr>
          <w:rFonts w:ascii="Verdana" w:hAnsi="Verdana"/>
          <w:sz w:val="22"/>
          <w:szCs w:val="22"/>
        </w:rPr>
        <w:t>En</w:t>
      </w:r>
      <w:proofErr w:type="gramEnd"/>
      <w:r w:rsidRPr="00231E92">
        <w:rPr>
          <w:rFonts w:ascii="Verdana" w:hAnsi="Verdana"/>
          <w:sz w:val="22"/>
          <w:szCs w:val="22"/>
        </w:rPr>
        <w:t xml:space="preserve"> concordancia con el Acuerdo 102 de 1979 Por el cual se adoptan los Estatutos del Instituto Colombiano de Bienestar Familiar. Artículo 4 numeral 6 y 7.</w:t>
      </w:r>
    </w:p>
    <w:p w14:paraId="7B4FF9D5" w14:textId="486669DF" w:rsidR="00231E92" w:rsidRPr="00231E92" w:rsidRDefault="00231E92" w:rsidP="00231E92">
      <w:pPr>
        <w:jc w:val="both"/>
        <w:rPr>
          <w:rFonts w:ascii="Verdana" w:hAnsi="Verdana"/>
          <w:sz w:val="22"/>
          <w:szCs w:val="22"/>
        </w:rPr>
      </w:pPr>
      <w:r w:rsidRPr="00231E92">
        <w:rPr>
          <w:rFonts w:ascii="Verdana" w:hAnsi="Verdana"/>
          <w:sz w:val="22"/>
          <w:szCs w:val="22"/>
        </w:rPr>
        <w:t xml:space="preserve">14 </w:t>
      </w:r>
      <w:proofErr w:type="gramStart"/>
      <w:r w:rsidRPr="00231E92">
        <w:rPr>
          <w:rFonts w:ascii="Verdana" w:hAnsi="Verdana"/>
          <w:sz w:val="22"/>
          <w:szCs w:val="22"/>
        </w:rPr>
        <w:t>Compilado</w:t>
      </w:r>
      <w:proofErr w:type="gramEnd"/>
      <w:r w:rsidRPr="00231E92">
        <w:rPr>
          <w:rFonts w:ascii="Verdana" w:hAnsi="Verdana"/>
          <w:sz w:val="22"/>
          <w:szCs w:val="22"/>
        </w:rPr>
        <w:t xml:space="preserve"> En el artículo 2.4.2.3 del Decreto Único Reglamentario 1084 de 2015.</w:t>
      </w:r>
    </w:p>
    <w:p w14:paraId="46306514" w14:textId="3ECAE4BD" w:rsidR="00231E92" w:rsidRPr="00231E92" w:rsidRDefault="00231E92" w:rsidP="00231E92">
      <w:pPr>
        <w:jc w:val="both"/>
        <w:rPr>
          <w:rFonts w:ascii="Verdana" w:hAnsi="Verdana"/>
          <w:sz w:val="22"/>
          <w:szCs w:val="22"/>
        </w:rPr>
      </w:pPr>
      <w:r w:rsidRPr="00231E92">
        <w:rPr>
          <w:rFonts w:ascii="Verdana" w:hAnsi="Verdana"/>
          <w:sz w:val="22"/>
          <w:szCs w:val="22"/>
        </w:rPr>
        <w:t>15 ARTÍCULO 16. DEBER DE VIGILANCIA DEL ESTADO. Todas las personas naturales o jurídicas, con personería jurídica expedida por el Instituto Colombiano de Bienestar Familiar o sin ella, que aún, con autorización de los padres o representantes legales, alberguen o cuiden a los niños, las niñas o los adolescentes son sujetos de la vigilancia del Estado.</w:t>
      </w:r>
    </w:p>
    <w:p w14:paraId="49A27E1E" w14:textId="77777777" w:rsidR="00231E92" w:rsidRPr="00231E92" w:rsidRDefault="00231E92" w:rsidP="00231E92">
      <w:pPr>
        <w:jc w:val="both"/>
        <w:rPr>
          <w:rFonts w:ascii="Verdana" w:hAnsi="Verdana"/>
          <w:sz w:val="22"/>
          <w:szCs w:val="22"/>
        </w:rPr>
      </w:pPr>
      <w:r w:rsidRPr="00231E92">
        <w:rPr>
          <w:rFonts w:ascii="Verdana" w:hAnsi="Verdana"/>
          <w:sz w:val="22"/>
          <w:szCs w:val="22"/>
        </w:rPr>
        <w:t>De acuerdo con las normas que regulan la prestación del servicio público de Bienestar Familiar compete al Instituto Colombiano de Bienestar Familiar como ente rector, coordinador y articulador del Sistema Nacional de Bienestar Familiar, reconocer, otorgar, suspender y cancelar personerías jurídicas y licencias de funcionamiento a las Instituciones del Sistema que prestan servicios de protección a los menores de edad o la familia y a las que desarrollen el programa de adopción.</w:t>
      </w:r>
    </w:p>
    <w:p w14:paraId="79CD142B" w14:textId="0BFD7869" w:rsidR="00231E92" w:rsidRPr="00231E92" w:rsidRDefault="00231E92" w:rsidP="00231E92">
      <w:pPr>
        <w:jc w:val="both"/>
        <w:rPr>
          <w:rFonts w:ascii="Verdana" w:hAnsi="Verdana"/>
          <w:sz w:val="22"/>
          <w:szCs w:val="22"/>
        </w:rPr>
      </w:pPr>
      <w:r w:rsidRPr="00231E92">
        <w:rPr>
          <w:rFonts w:ascii="Verdana" w:hAnsi="Verdana"/>
          <w:sz w:val="22"/>
          <w:szCs w:val="22"/>
        </w:rPr>
        <w:t xml:space="preserve">16 </w:t>
      </w:r>
      <w:proofErr w:type="gramStart"/>
      <w:r w:rsidRPr="00231E92">
        <w:rPr>
          <w:rFonts w:ascii="Verdana" w:hAnsi="Verdana"/>
          <w:sz w:val="22"/>
          <w:szCs w:val="22"/>
        </w:rPr>
        <w:t>Ley</w:t>
      </w:r>
      <w:proofErr w:type="gramEnd"/>
      <w:r w:rsidRPr="00231E92">
        <w:rPr>
          <w:rFonts w:ascii="Verdana" w:hAnsi="Verdana"/>
          <w:sz w:val="22"/>
          <w:szCs w:val="22"/>
        </w:rPr>
        <w:t xml:space="preserve"> 489 de 1998, Artículos 27 y ss.</w:t>
      </w:r>
    </w:p>
    <w:p w14:paraId="4B8BBC91" w14:textId="4581985B" w:rsidR="00231E92" w:rsidRPr="00231E92" w:rsidRDefault="00231E92" w:rsidP="00231E92">
      <w:pPr>
        <w:jc w:val="both"/>
        <w:rPr>
          <w:rFonts w:ascii="Verdana" w:hAnsi="Verdana"/>
          <w:sz w:val="22"/>
          <w:szCs w:val="22"/>
        </w:rPr>
      </w:pPr>
      <w:r w:rsidRPr="00231E92">
        <w:rPr>
          <w:rFonts w:ascii="Verdana" w:hAnsi="Verdana"/>
          <w:sz w:val="22"/>
          <w:szCs w:val="22"/>
        </w:rPr>
        <w:t xml:space="preserve">17 </w:t>
      </w:r>
      <w:proofErr w:type="gramStart"/>
      <w:r w:rsidRPr="00231E92">
        <w:rPr>
          <w:rFonts w:ascii="Verdana" w:hAnsi="Verdana"/>
          <w:sz w:val="22"/>
          <w:szCs w:val="22"/>
        </w:rPr>
        <w:t>Decreto</w:t>
      </w:r>
      <w:proofErr w:type="gramEnd"/>
      <w:r w:rsidRPr="00231E92">
        <w:rPr>
          <w:rFonts w:ascii="Verdana" w:hAnsi="Verdana"/>
          <w:sz w:val="22"/>
          <w:szCs w:val="22"/>
        </w:rPr>
        <w:t xml:space="preserve"> 987 de 2012 artículo 3o.</w:t>
      </w:r>
    </w:p>
    <w:p w14:paraId="4ACDE5C2" w14:textId="31C06F16" w:rsidR="00231E92" w:rsidRPr="00231E92" w:rsidRDefault="00231E92" w:rsidP="00231E92">
      <w:pPr>
        <w:jc w:val="both"/>
        <w:rPr>
          <w:rFonts w:ascii="Verdana" w:hAnsi="Verdana"/>
          <w:sz w:val="22"/>
          <w:szCs w:val="22"/>
        </w:rPr>
      </w:pPr>
      <w:r w:rsidRPr="00231E92">
        <w:rPr>
          <w:rFonts w:ascii="Verdana" w:hAnsi="Verdana"/>
          <w:sz w:val="22"/>
          <w:szCs w:val="22"/>
        </w:rPr>
        <w:lastRenderedPageBreak/>
        <w:t xml:space="preserve">18 </w:t>
      </w:r>
      <w:proofErr w:type="spellStart"/>
      <w:r w:rsidRPr="00231E92">
        <w:rPr>
          <w:rFonts w:ascii="Verdana" w:hAnsi="Verdana"/>
          <w:sz w:val="22"/>
          <w:szCs w:val="22"/>
        </w:rPr>
        <w:t>Ibídem</w:t>
      </w:r>
      <w:proofErr w:type="spellEnd"/>
      <w:r w:rsidRPr="00231E92">
        <w:rPr>
          <w:rFonts w:ascii="Verdana" w:hAnsi="Verdana"/>
          <w:sz w:val="22"/>
          <w:szCs w:val="22"/>
        </w:rPr>
        <w:t>, artículo 5°,</w:t>
      </w:r>
    </w:p>
    <w:p w14:paraId="57F43092" w14:textId="77777777" w:rsidR="00231E92" w:rsidRPr="00231E92" w:rsidRDefault="00231E92" w:rsidP="00231E92">
      <w:pPr>
        <w:jc w:val="both"/>
        <w:rPr>
          <w:rFonts w:ascii="Verdana" w:hAnsi="Verdana"/>
          <w:sz w:val="22"/>
          <w:szCs w:val="22"/>
        </w:rPr>
      </w:pPr>
      <w:r w:rsidRPr="00231E92">
        <w:rPr>
          <w:rFonts w:ascii="Verdana" w:hAnsi="Verdana"/>
          <w:sz w:val="22"/>
          <w:szCs w:val="22"/>
        </w:rPr>
        <w:t xml:space="preserve">19 </w:t>
      </w:r>
      <w:proofErr w:type="spellStart"/>
      <w:r w:rsidRPr="00231E92">
        <w:rPr>
          <w:rFonts w:ascii="Verdana" w:hAnsi="Verdana"/>
          <w:sz w:val="22"/>
          <w:szCs w:val="22"/>
        </w:rPr>
        <w:t>Ibídem</w:t>
      </w:r>
      <w:proofErr w:type="spellEnd"/>
      <w:r w:rsidRPr="00231E92">
        <w:rPr>
          <w:rFonts w:ascii="Verdana" w:hAnsi="Verdana"/>
          <w:sz w:val="22"/>
          <w:szCs w:val="22"/>
        </w:rPr>
        <w:t>.</w:t>
      </w:r>
    </w:p>
    <w:p w14:paraId="4DF83CDC" w14:textId="79768E16" w:rsidR="00231E92" w:rsidRPr="00231E92" w:rsidRDefault="00231E92" w:rsidP="00231E92">
      <w:pPr>
        <w:jc w:val="both"/>
        <w:rPr>
          <w:rFonts w:ascii="Verdana" w:hAnsi="Verdana"/>
          <w:sz w:val="22"/>
          <w:szCs w:val="22"/>
        </w:rPr>
      </w:pPr>
      <w:r w:rsidRPr="00231E92">
        <w:rPr>
          <w:rFonts w:ascii="Verdana" w:hAnsi="Verdana"/>
          <w:sz w:val="22"/>
          <w:szCs w:val="22"/>
        </w:rPr>
        <w:t xml:space="preserve">20 </w:t>
      </w:r>
      <w:proofErr w:type="gramStart"/>
      <w:r w:rsidRPr="00231E92">
        <w:rPr>
          <w:rFonts w:ascii="Verdana" w:hAnsi="Verdana"/>
          <w:sz w:val="22"/>
          <w:szCs w:val="22"/>
        </w:rPr>
        <w:t>Sentencia</w:t>
      </w:r>
      <w:proofErr w:type="gramEnd"/>
      <w:r w:rsidRPr="00231E92">
        <w:rPr>
          <w:rFonts w:ascii="Verdana" w:hAnsi="Verdana"/>
          <w:sz w:val="22"/>
          <w:szCs w:val="22"/>
        </w:rPr>
        <w:t xml:space="preserve"> C-113 de 2017.</w:t>
      </w:r>
    </w:p>
    <w:p w14:paraId="4743AC5F" w14:textId="5538B82F" w:rsidR="00231E92" w:rsidRPr="00231E92" w:rsidRDefault="00231E92" w:rsidP="00231E92">
      <w:pPr>
        <w:jc w:val="both"/>
        <w:rPr>
          <w:rFonts w:ascii="Verdana" w:hAnsi="Verdana"/>
          <w:sz w:val="22"/>
          <w:szCs w:val="22"/>
        </w:rPr>
      </w:pPr>
      <w:r w:rsidRPr="00231E92">
        <w:rPr>
          <w:rFonts w:ascii="Verdana" w:hAnsi="Verdana"/>
          <w:sz w:val="22"/>
          <w:szCs w:val="22"/>
        </w:rPr>
        <w:t>21 El artículo 136 de la Ley 1450 de 2011, referido en los considerandos del proyecto de decreto, define a la educación inicial como una de las dimensiones de la atención integral a la primera infancia en el siguiente sentido: “Entiéndase atención integral a la primera infancia, como la prestación del servicio y atención dirigida a los niños y niñas desde la gestación hasta los 5 años y 11 meses, de edad, con criterios de calidad y de manera articulada, brindando intervenciones en las diferentes dimensiones del Desarrollo Infantil Temprano en salud, nutrición, </w:t>
      </w:r>
      <w:r w:rsidRPr="00231E92">
        <w:rPr>
          <w:rFonts w:ascii="Verdana" w:hAnsi="Verdana"/>
          <w:sz w:val="22"/>
          <w:szCs w:val="22"/>
          <w:u w:val="single"/>
        </w:rPr>
        <w:t>educación inicial, </w:t>
      </w:r>
      <w:r w:rsidRPr="00231E92">
        <w:rPr>
          <w:rFonts w:ascii="Verdana" w:hAnsi="Verdana"/>
          <w:sz w:val="22"/>
          <w:szCs w:val="22"/>
        </w:rPr>
        <w:t>cuidado y protección".</w:t>
      </w:r>
    </w:p>
    <w:p w14:paraId="0A389A4C" w14:textId="0B2DA5DC" w:rsidR="00231E92" w:rsidRPr="00231E92" w:rsidRDefault="00231E92" w:rsidP="00231E92">
      <w:pPr>
        <w:jc w:val="both"/>
        <w:rPr>
          <w:rFonts w:ascii="Verdana" w:hAnsi="Verdana"/>
          <w:sz w:val="22"/>
          <w:szCs w:val="22"/>
        </w:rPr>
      </w:pPr>
      <w:r w:rsidRPr="00231E92">
        <w:rPr>
          <w:rFonts w:ascii="Verdana" w:hAnsi="Verdana"/>
          <w:sz w:val="22"/>
          <w:szCs w:val="22"/>
        </w:rPr>
        <w:t>Así mismo, el artículo 56 del nuevo Plan Nacional de Desarrollo, refiriéndose a la educación inicial establece claramente que “(...) el Gobierno nacional reglamentará su articulación con el servicio educativo </w:t>
      </w:r>
      <w:r w:rsidRPr="00231E92">
        <w:rPr>
          <w:rFonts w:ascii="Verdana" w:hAnsi="Verdana"/>
          <w:sz w:val="22"/>
          <w:szCs w:val="22"/>
          <w:u w:val="single"/>
        </w:rPr>
        <w:t>en el marco de la Atención Integral, </w:t>
      </w:r>
      <w:r w:rsidRPr="00231E92">
        <w:rPr>
          <w:rFonts w:ascii="Verdana" w:hAnsi="Verdana"/>
          <w:sz w:val="22"/>
          <w:szCs w:val="22"/>
        </w:rPr>
        <w:t>considerando como mínimo los siguientes aspectos (…)</w:t>
      </w:r>
    </w:p>
    <w:p w14:paraId="38840AA9" w14:textId="68693FDF" w:rsidR="00231E92" w:rsidRPr="00231E92" w:rsidRDefault="00231E92" w:rsidP="00231E92">
      <w:pPr>
        <w:jc w:val="both"/>
        <w:rPr>
          <w:rFonts w:ascii="Verdana" w:hAnsi="Verdana"/>
          <w:sz w:val="22"/>
          <w:szCs w:val="22"/>
        </w:rPr>
      </w:pPr>
      <w:r w:rsidRPr="00231E92">
        <w:rPr>
          <w:rFonts w:ascii="Verdana" w:hAnsi="Verdana"/>
          <w:i/>
          <w:iCs/>
          <w:sz w:val="22"/>
          <w:szCs w:val="22"/>
        </w:rPr>
        <w:t>22 </w:t>
      </w:r>
      <w:proofErr w:type="gramStart"/>
      <w:r w:rsidRPr="00231E92">
        <w:rPr>
          <w:rFonts w:ascii="Verdana" w:hAnsi="Verdana"/>
          <w:sz w:val="22"/>
          <w:szCs w:val="22"/>
        </w:rPr>
        <w:t>Entendiendo</w:t>
      </w:r>
      <w:proofErr w:type="gramEnd"/>
      <w:r w:rsidRPr="00231E92">
        <w:rPr>
          <w:rFonts w:ascii="Verdana" w:hAnsi="Verdana"/>
          <w:sz w:val="22"/>
          <w:szCs w:val="22"/>
        </w:rPr>
        <w:t xml:space="preserve"> la Educación Inicial lo dispuesto en el artículo 5o de la Ley 1804 de 2016.</w:t>
      </w:r>
      <w:r w:rsidRPr="00231E92">
        <w:rPr>
          <w:rFonts w:ascii="Verdana" w:hAnsi="Verdana"/>
          <w:i/>
          <w:iCs/>
          <w:sz w:val="22"/>
          <w:szCs w:val="22"/>
        </w:rPr>
        <w:t xml:space="preserve"> "La educación inicial es un derecho de </w:t>
      </w:r>
      <w:proofErr w:type="gramStart"/>
      <w:r w:rsidRPr="00231E92">
        <w:rPr>
          <w:rFonts w:ascii="Verdana" w:hAnsi="Verdana"/>
          <w:i/>
          <w:iCs/>
          <w:sz w:val="22"/>
          <w:szCs w:val="22"/>
        </w:rPr>
        <w:t>los niños y niñas</w:t>
      </w:r>
      <w:proofErr w:type="gramEnd"/>
      <w:r w:rsidRPr="00231E92">
        <w:rPr>
          <w:rFonts w:ascii="Verdana" w:hAnsi="Verdana"/>
          <w:i/>
          <w:iCs/>
          <w:sz w:val="22"/>
          <w:szCs w:val="22"/>
        </w:rPr>
        <w:t xml:space="preserve"> menores de seis (6) </w:t>
      </w:r>
      <w:proofErr w:type="gramStart"/>
      <w:r w:rsidRPr="00231E92">
        <w:rPr>
          <w:rFonts w:ascii="Verdana" w:hAnsi="Verdana"/>
          <w:i/>
          <w:iCs/>
          <w:sz w:val="22"/>
          <w:szCs w:val="22"/>
        </w:rPr>
        <w:t>años de edad</w:t>
      </w:r>
      <w:proofErr w:type="gramEnd"/>
      <w:r w:rsidRPr="00231E92">
        <w:rPr>
          <w:rFonts w:ascii="Verdana" w:hAnsi="Verdana"/>
          <w:i/>
          <w:iCs/>
          <w:sz w:val="22"/>
          <w:szCs w:val="22"/>
        </w:rPr>
        <w:t>. Se concibe como un proceso educativo y pedagógico intencional, permanente y estructurado,</w:t>
      </w:r>
      <w:r w:rsidRPr="00231E92">
        <w:rPr>
          <w:rFonts w:ascii="Verdana" w:hAnsi="Verdana"/>
          <w:b/>
          <w:bCs/>
          <w:i/>
          <w:iCs/>
          <w:sz w:val="22"/>
          <w:szCs w:val="22"/>
        </w:rPr>
        <w:t> a </w:t>
      </w:r>
      <w:r w:rsidRPr="00231E92">
        <w:rPr>
          <w:rFonts w:ascii="Verdana" w:hAnsi="Verdana"/>
          <w:i/>
          <w:iCs/>
          <w:sz w:val="22"/>
          <w:szCs w:val="22"/>
        </w:rPr>
        <w:t xml:space="preserve">través del cual </w:t>
      </w:r>
      <w:proofErr w:type="gramStart"/>
      <w:r w:rsidRPr="00231E92">
        <w:rPr>
          <w:rFonts w:ascii="Verdana" w:hAnsi="Verdana"/>
          <w:i/>
          <w:iCs/>
          <w:sz w:val="22"/>
          <w:szCs w:val="22"/>
        </w:rPr>
        <w:t>los niños y las niñas</w:t>
      </w:r>
      <w:proofErr w:type="gramEnd"/>
      <w:r w:rsidRPr="00231E92">
        <w:rPr>
          <w:rFonts w:ascii="Verdana" w:hAnsi="Verdana"/>
          <w:i/>
          <w:iCs/>
          <w:sz w:val="22"/>
          <w:szCs w:val="22"/>
        </w:rPr>
        <w:t xml:space="preserve"> desarrollan su potencial, capacidades y habilidades en el juego, el arte, la literatura y la exploración del medio, contando con la familia como actor central de dicho proceso".</w:t>
      </w:r>
    </w:p>
    <w:p w14:paraId="5BF1D982" w14:textId="77777777" w:rsidR="00231E92" w:rsidRPr="00231E92" w:rsidRDefault="00231E92" w:rsidP="00231E92">
      <w:pPr>
        <w:jc w:val="both"/>
      </w:pPr>
    </w:p>
    <w:sectPr w:rsidR="00231E92" w:rsidRPr="00231E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92"/>
    <w:rsid w:val="00231E92"/>
    <w:rsid w:val="007E4D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E223F"/>
  <w15:chartTrackingRefBased/>
  <w15:docId w15:val="{59521648-F6DE-41BC-B033-213A8880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1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1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1E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1E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1E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1E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1E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1E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1E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1E9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1E9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1E9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1E9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1E9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1E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1E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1E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1E92"/>
    <w:rPr>
      <w:rFonts w:eastAsiaTheme="majorEastAsia" w:cstheme="majorBidi"/>
      <w:color w:val="272727" w:themeColor="text1" w:themeTint="D8"/>
    </w:rPr>
  </w:style>
  <w:style w:type="paragraph" w:styleId="Ttulo">
    <w:name w:val="Title"/>
    <w:basedOn w:val="Normal"/>
    <w:next w:val="Normal"/>
    <w:link w:val="TtuloCar"/>
    <w:uiPriority w:val="10"/>
    <w:qFormat/>
    <w:rsid w:val="00231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1E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1E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1E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1E92"/>
    <w:pPr>
      <w:spacing w:before="160"/>
      <w:jc w:val="center"/>
    </w:pPr>
    <w:rPr>
      <w:i/>
      <w:iCs/>
      <w:color w:val="404040" w:themeColor="text1" w:themeTint="BF"/>
    </w:rPr>
  </w:style>
  <w:style w:type="character" w:customStyle="1" w:styleId="CitaCar">
    <w:name w:val="Cita Car"/>
    <w:basedOn w:val="Fuentedeprrafopredeter"/>
    <w:link w:val="Cita"/>
    <w:uiPriority w:val="29"/>
    <w:rsid w:val="00231E92"/>
    <w:rPr>
      <w:i/>
      <w:iCs/>
      <w:color w:val="404040" w:themeColor="text1" w:themeTint="BF"/>
    </w:rPr>
  </w:style>
  <w:style w:type="paragraph" w:styleId="Prrafodelista">
    <w:name w:val="List Paragraph"/>
    <w:basedOn w:val="Normal"/>
    <w:uiPriority w:val="34"/>
    <w:qFormat/>
    <w:rsid w:val="00231E92"/>
    <w:pPr>
      <w:ind w:left="720"/>
      <w:contextualSpacing/>
    </w:pPr>
  </w:style>
  <w:style w:type="character" w:styleId="nfasisintenso">
    <w:name w:val="Intense Emphasis"/>
    <w:basedOn w:val="Fuentedeprrafopredeter"/>
    <w:uiPriority w:val="21"/>
    <w:qFormat/>
    <w:rsid w:val="00231E92"/>
    <w:rPr>
      <w:i/>
      <w:iCs/>
      <w:color w:val="0F4761" w:themeColor="accent1" w:themeShade="BF"/>
    </w:rPr>
  </w:style>
  <w:style w:type="paragraph" w:styleId="Citadestacada">
    <w:name w:val="Intense Quote"/>
    <w:basedOn w:val="Normal"/>
    <w:next w:val="Normal"/>
    <w:link w:val="CitadestacadaCar"/>
    <w:uiPriority w:val="30"/>
    <w:qFormat/>
    <w:rsid w:val="00231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1E92"/>
    <w:rPr>
      <w:i/>
      <w:iCs/>
      <w:color w:val="0F4761" w:themeColor="accent1" w:themeShade="BF"/>
    </w:rPr>
  </w:style>
  <w:style w:type="character" w:styleId="Referenciaintensa">
    <w:name w:val="Intense Reference"/>
    <w:basedOn w:val="Fuentedeprrafopredeter"/>
    <w:uiPriority w:val="32"/>
    <w:qFormat/>
    <w:rsid w:val="00231E92"/>
    <w:rPr>
      <w:b/>
      <w:bCs/>
      <w:smallCaps/>
      <w:color w:val="0F4761" w:themeColor="accent1" w:themeShade="BF"/>
      <w:spacing w:val="5"/>
    </w:rPr>
  </w:style>
  <w:style w:type="character" w:styleId="Hipervnculo">
    <w:name w:val="Hyperlink"/>
    <w:basedOn w:val="Fuentedeprrafopredeter"/>
    <w:uiPriority w:val="99"/>
    <w:unhideWhenUsed/>
    <w:rsid w:val="00231E92"/>
    <w:rPr>
      <w:color w:val="467886" w:themeColor="hyperlink"/>
      <w:u w:val="single"/>
    </w:rPr>
  </w:style>
  <w:style w:type="character" w:styleId="Mencinsinresolver">
    <w:name w:val="Unresolved Mention"/>
    <w:basedOn w:val="Fuentedeprrafopredeter"/>
    <w:uiPriority w:val="99"/>
    <w:semiHidden/>
    <w:unhideWhenUsed/>
    <w:rsid w:val="00231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customXml" Target="../customXml/item3.xml"/><Relationship Id="rId4" Type="http://schemas.openxmlformats.org/officeDocument/2006/relationships/image" Target="media/image1.gif"/><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DA742-ECBA-4827-B16D-57B60AB74588}"/>
</file>

<file path=customXml/itemProps2.xml><?xml version="1.0" encoding="utf-8"?>
<ds:datastoreItem xmlns:ds="http://schemas.openxmlformats.org/officeDocument/2006/customXml" ds:itemID="{A63CB66E-3AE8-49F6-9AC6-DA34B8F20706}"/>
</file>

<file path=customXml/itemProps3.xml><?xml version="1.0" encoding="utf-8"?>
<ds:datastoreItem xmlns:ds="http://schemas.openxmlformats.org/officeDocument/2006/customXml" ds:itemID="{52E079E6-23A4-45AA-850D-5EAE81FFD850}"/>
</file>

<file path=docProps/app.xml><?xml version="1.0" encoding="utf-8"?>
<Properties xmlns="http://schemas.openxmlformats.org/officeDocument/2006/extended-properties" xmlns:vt="http://schemas.openxmlformats.org/officeDocument/2006/docPropsVTypes">
  <Template>Normal</Template>
  <TotalTime>1</TotalTime>
  <Pages>1</Pages>
  <Words>7327</Words>
  <Characters>40301</Characters>
  <Application>Microsoft Office Word</Application>
  <DocSecurity>0</DocSecurity>
  <Lines>335</Lines>
  <Paragraphs>95</Paragraphs>
  <ScaleCrop>false</ScaleCrop>
  <Company/>
  <LinksUpToDate>false</LinksUpToDate>
  <CharactersWithSpaces>47533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2026-04-29T16:46:00Z</dcterms:created>
  <dcterms:modified xsi:type="dcterms:W3CDTF">2026-04-29T16:47:00Z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