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F4E1B" w:rsidR="006F56FA" w:rsidP="006F56FA" w:rsidRDefault="006F56FA" w14:paraId="018A3DD8" w14:textId="06E51E8F">
      <w:pPr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4F4E1B">
        <w:rPr>
          <w:rFonts w:ascii="Verdana" w:hAnsi="Verdana"/>
          <w:b/>
          <w:bCs/>
          <w:sz w:val="22"/>
          <w:szCs w:val="22"/>
          <w:lang w:val="es-ES"/>
        </w:rPr>
        <w:t>CONCEPTO No. 7 DE 2024</w:t>
      </w:r>
    </w:p>
    <w:p w:rsidR="006F56FA" w:rsidP="006F56FA" w:rsidRDefault="006F56FA" w14:paraId="7903C2D2" w14:textId="1F75A8C7">
      <w:pPr>
        <w:jc w:val="center"/>
        <w:rPr>
          <w:rFonts w:ascii="Verdana" w:hAnsi="Verdana"/>
          <w:sz w:val="22"/>
          <w:szCs w:val="22"/>
          <w:lang w:val="es-ES"/>
        </w:rPr>
      </w:pPr>
      <w:r w:rsidRPr="10425E7F" w:rsidR="1EB89E5B">
        <w:rPr>
          <w:rFonts w:ascii="Verdana" w:hAnsi="Verdana"/>
          <w:sz w:val="22"/>
          <w:szCs w:val="22"/>
          <w:lang w:val="es-ES"/>
        </w:rPr>
        <w:t>(3 de julio)</w:t>
      </w:r>
    </w:p>
    <w:p w:rsidR="31F64C41" w:rsidP="10425E7F" w:rsidRDefault="31F64C41" w14:paraId="20B7B3FB" w14:textId="55E0B1F0">
      <w:pPr>
        <w:pStyle w:val="Normal"/>
        <w:jc w:val="center"/>
        <w:rPr>
          <w:rFonts w:ascii="Verdana" w:hAnsi="Verdana" w:eastAsia="Verdana" w:cs="Verdana"/>
          <w:noProof w:val="0"/>
          <w:sz w:val="22"/>
          <w:szCs w:val="22"/>
          <w:lang w:val="es-ES"/>
        </w:rPr>
      </w:pPr>
      <w:r w:rsidRPr="10425E7F" w:rsidR="31F64C41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CO"/>
        </w:rPr>
        <w:t>INSTITUTO COLOMBIANO DE BIENESTAR FAMILIAR</w:t>
      </w:r>
    </w:p>
    <w:p w:rsidR="10425E7F" w:rsidP="10425E7F" w:rsidRDefault="10425E7F" w14:paraId="4D16D76C" w14:textId="6A093F39">
      <w:pPr>
        <w:pStyle w:val="Normal"/>
        <w:jc w:val="center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CO"/>
        </w:rPr>
      </w:pPr>
    </w:p>
    <w:p w:rsidRPr="004F4E1B" w:rsidR="006F56FA" w:rsidP="006F56FA" w:rsidRDefault="006F56FA" w14:paraId="34B1CE7C" w14:textId="769B2984">
      <w:pPr>
        <w:pStyle w:val="Sinespaciado"/>
        <w:rPr>
          <w:rFonts w:ascii="Verdana" w:hAnsi="Verdana"/>
          <w:b/>
          <w:bCs/>
          <w:sz w:val="22"/>
          <w:szCs w:val="22"/>
          <w:lang w:val="es-ES"/>
        </w:rPr>
      </w:pPr>
      <w:r w:rsidRPr="004F4E1B">
        <w:rPr>
          <w:rFonts w:ascii="Verdana" w:hAnsi="Verdana"/>
          <w:b/>
          <w:bCs/>
          <w:sz w:val="22"/>
          <w:szCs w:val="22"/>
          <w:lang w:val="es-ES"/>
        </w:rPr>
        <w:t>Para: ADRIANA VELÁSQUEZ LASPRILLA</w:t>
      </w:r>
    </w:p>
    <w:p w:rsidR="006F56FA" w:rsidP="006F56FA" w:rsidRDefault="006F56FA" w14:paraId="1836A41C" w14:textId="597A4E35">
      <w:pPr>
        <w:pStyle w:val="Sinespaciado"/>
        <w:rPr>
          <w:rFonts w:ascii="Verdana" w:hAnsi="Verdana"/>
          <w:sz w:val="22"/>
          <w:szCs w:val="22"/>
          <w:lang w:val="es-ES"/>
        </w:rPr>
      </w:pPr>
      <w:r>
        <w:rPr>
          <w:rFonts w:ascii="Verdana" w:hAnsi="Verdana"/>
          <w:sz w:val="22"/>
          <w:szCs w:val="22"/>
          <w:lang w:val="es-ES"/>
        </w:rPr>
        <w:tab/>
      </w:r>
      <w:r>
        <w:rPr>
          <w:rFonts w:ascii="Verdana" w:hAnsi="Verdana"/>
          <w:sz w:val="22"/>
          <w:szCs w:val="22"/>
          <w:lang w:val="es-ES"/>
        </w:rPr>
        <w:t>Subdirectora General</w:t>
      </w:r>
    </w:p>
    <w:p w:rsidR="006F56FA" w:rsidP="006F56FA" w:rsidRDefault="006F56FA" w14:paraId="4A17BC74" w14:textId="77777777">
      <w:pPr>
        <w:pStyle w:val="Sinespaciado"/>
        <w:rPr>
          <w:rFonts w:ascii="Verdana" w:hAnsi="Verdana"/>
          <w:sz w:val="22"/>
          <w:szCs w:val="22"/>
          <w:lang w:val="es-ES"/>
        </w:rPr>
      </w:pPr>
    </w:p>
    <w:p w:rsidR="006F56FA" w:rsidP="006F56FA" w:rsidRDefault="006F56FA" w14:paraId="6A3BA463" w14:textId="11A77505">
      <w:pPr>
        <w:pStyle w:val="Sinespaciado"/>
        <w:rPr>
          <w:rFonts w:ascii="Verdana" w:hAnsi="Verdana"/>
          <w:sz w:val="22"/>
          <w:szCs w:val="22"/>
        </w:rPr>
      </w:pPr>
      <w:r w:rsidRPr="004F4E1B">
        <w:rPr>
          <w:rFonts w:ascii="Verdana" w:hAnsi="Verdana"/>
          <w:b/>
          <w:bCs/>
          <w:sz w:val="22"/>
          <w:szCs w:val="22"/>
          <w:lang w:val="es-ES"/>
        </w:rPr>
        <w:t>Asunto:</w:t>
      </w:r>
      <w:r>
        <w:rPr>
          <w:rFonts w:ascii="Verdana" w:hAnsi="Verdana"/>
          <w:sz w:val="22"/>
          <w:szCs w:val="22"/>
          <w:lang w:val="es-ES"/>
        </w:rPr>
        <w:t xml:space="preserve"> Respuesta a consulta remitida </w:t>
      </w:r>
      <w:r w:rsidRPr="006F56FA">
        <w:rPr>
          <w:rFonts w:ascii="Verdana" w:hAnsi="Verdana"/>
          <w:sz w:val="22"/>
          <w:szCs w:val="22"/>
        </w:rPr>
        <w:t>vía correo electrónico el 27 de mayo de</w:t>
      </w:r>
      <w:r>
        <w:rPr>
          <w:rFonts w:ascii="Verdana" w:hAnsi="Verdana"/>
          <w:sz w:val="22"/>
          <w:szCs w:val="22"/>
        </w:rPr>
        <w:t xml:space="preserve"> 2024</w:t>
      </w:r>
    </w:p>
    <w:p w:rsidR="006F56FA" w:rsidP="006F56FA" w:rsidRDefault="006F56FA" w14:paraId="396C95F3" w14:textId="77777777">
      <w:pPr>
        <w:pStyle w:val="Sinespaciado"/>
        <w:rPr>
          <w:rFonts w:ascii="Verdana" w:hAnsi="Verdana"/>
          <w:sz w:val="22"/>
          <w:szCs w:val="22"/>
        </w:rPr>
      </w:pPr>
    </w:p>
    <w:p w:rsidR="006F56FA" w:rsidP="006F56FA" w:rsidRDefault="006F56FA" w14:paraId="6E3EB495" w14:textId="77777777">
      <w:pPr>
        <w:pStyle w:val="Sinespaciado"/>
        <w:rPr>
          <w:rFonts w:ascii="Verdana" w:hAnsi="Verdana"/>
          <w:sz w:val="22"/>
          <w:szCs w:val="22"/>
        </w:rPr>
      </w:pPr>
      <w:r w:rsidRPr="006F56FA">
        <w:rPr>
          <w:rFonts w:ascii="Verdana" w:hAnsi="Verdana"/>
          <w:sz w:val="22"/>
          <w:szCs w:val="22"/>
        </w:rPr>
        <w:t xml:space="preserve">Respetada </w:t>
      </w:r>
      <w:proofErr w:type="gramStart"/>
      <w:r w:rsidRPr="006F56FA">
        <w:rPr>
          <w:rFonts w:ascii="Verdana" w:hAnsi="Verdana"/>
          <w:sz w:val="22"/>
          <w:szCs w:val="22"/>
        </w:rPr>
        <w:t>Subdirectora</w:t>
      </w:r>
      <w:proofErr w:type="gramEnd"/>
      <w:r w:rsidRPr="006F56FA">
        <w:rPr>
          <w:rFonts w:ascii="Verdana" w:hAnsi="Verdana"/>
          <w:sz w:val="22"/>
          <w:szCs w:val="22"/>
        </w:rPr>
        <w:t xml:space="preserve"> General,</w:t>
      </w:r>
    </w:p>
    <w:p w:rsidRPr="006F56FA" w:rsidR="006F56FA" w:rsidP="006F56FA" w:rsidRDefault="006F56FA" w14:paraId="0F08D93C" w14:textId="77777777">
      <w:pPr>
        <w:pStyle w:val="Sinespaciado"/>
        <w:rPr>
          <w:rFonts w:ascii="Verdana" w:hAnsi="Verdana"/>
          <w:sz w:val="22"/>
          <w:szCs w:val="22"/>
        </w:rPr>
      </w:pPr>
    </w:p>
    <w:p w:rsidR="006F56FA" w:rsidP="006F56FA" w:rsidRDefault="006F56FA" w14:paraId="59DCF9C4" w14:textId="3CDBFC5E">
      <w:pPr>
        <w:pStyle w:val="Sinespaciado"/>
        <w:jc w:val="both"/>
        <w:rPr>
          <w:rFonts w:ascii="Verdana" w:hAnsi="Verdana"/>
          <w:sz w:val="22"/>
          <w:szCs w:val="22"/>
        </w:rPr>
      </w:pPr>
      <w:r w:rsidRPr="006F56FA">
        <w:rPr>
          <w:rFonts w:ascii="Verdana" w:hAnsi="Verdana"/>
          <w:sz w:val="22"/>
          <w:szCs w:val="22"/>
        </w:rPr>
        <w:t xml:space="preserve">La Oficina Asesora Jurídica, en atención a su petición de análisis jurídico </w:t>
      </w:r>
      <w:r>
        <w:rPr>
          <w:rFonts w:ascii="Verdana" w:hAnsi="Verdana"/>
          <w:sz w:val="22"/>
          <w:szCs w:val="22"/>
        </w:rPr>
        <w:t>r</w:t>
      </w:r>
      <w:r w:rsidRPr="006F56FA">
        <w:rPr>
          <w:rFonts w:ascii="Verdana" w:hAnsi="Verdana"/>
          <w:sz w:val="22"/>
          <w:szCs w:val="22"/>
        </w:rPr>
        <w:t>ecibido el</w:t>
      </w:r>
      <w:r>
        <w:rPr>
          <w:rFonts w:ascii="Verdana" w:hAnsi="Verdana"/>
          <w:sz w:val="22"/>
          <w:szCs w:val="22"/>
        </w:rPr>
        <w:t xml:space="preserve"> </w:t>
      </w:r>
      <w:r w:rsidRPr="006F56FA">
        <w:rPr>
          <w:rFonts w:ascii="Verdana" w:hAnsi="Verdana"/>
          <w:sz w:val="22"/>
          <w:szCs w:val="22"/>
        </w:rPr>
        <w:t>pasado 27 de mayo de 2024 vía correo electrónico y a través de la cual requiere:</w:t>
      </w:r>
    </w:p>
    <w:p w:rsidRPr="006F56FA" w:rsidR="006F56FA" w:rsidP="006F56FA" w:rsidRDefault="006F56FA" w14:paraId="2A9EDA8C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6F56FA" w:rsidP="006F56FA" w:rsidRDefault="006F56FA" w14:paraId="3EF3811D" w14:textId="6CFE1942">
      <w:pPr>
        <w:pStyle w:val="Sinespaciado"/>
        <w:jc w:val="both"/>
        <w:rPr>
          <w:rFonts w:ascii="Verdana" w:hAnsi="Verdana"/>
          <w:sz w:val="22"/>
          <w:szCs w:val="22"/>
        </w:rPr>
      </w:pPr>
      <w:r w:rsidRPr="006F56FA">
        <w:rPr>
          <w:rFonts w:ascii="Verdana" w:hAnsi="Verdana"/>
          <w:sz w:val="22"/>
          <w:szCs w:val="22"/>
        </w:rPr>
        <w:t xml:space="preserve">“[…] </w:t>
      </w:r>
      <w:r w:rsidRPr="006F56FA">
        <w:rPr>
          <w:rFonts w:ascii="Verdana" w:hAnsi="Verdana"/>
          <w:i/>
          <w:iCs/>
          <w:sz w:val="22"/>
          <w:szCs w:val="22"/>
        </w:rPr>
        <w:t xml:space="preserve">solicito la gestión del área jurídica para analizar y proyectar las </w:t>
      </w:r>
      <w:r>
        <w:rPr>
          <w:rFonts w:ascii="Verdana" w:hAnsi="Verdana"/>
          <w:i/>
          <w:iCs/>
          <w:sz w:val="22"/>
          <w:szCs w:val="22"/>
        </w:rPr>
        <w:t>m</w:t>
      </w:r>
      <w:r w:rsidRPr="006F56FA">
        <w:rPr>
          <w:rFonts w:ascii="Verdana" w:hAnsi="Verdana"/>
          <w:i/>
          <w:iCs/>
          <w:sz w:val="22"/>
          <w:szCs w:val="22"/>
        </w:rPr>
        <w:t>odificaciones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F56FA">
        <w:rPr>
          <w:rFonts w:ascii="Verdana" w:hAnsi="Verdana"/>
          <w:i/>
          <w:iCs/>
          <w:sz w:val="22"/>
          <w:szCs w:val="22"/>
        </w:rPr>
        <w:t>que se requieran de los Decretos 289 de 2014 y el DUR 1072 de 2015 con el fin de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F56FA">
        <w:rPr>
          <w:rFonts w:ascii="Verdana" w:hAnsi="Verdana"/>
          <w:i/>
          <w:iCs/>
          <w:sz w:val="22"/>
          <w:szCs w:val="22"/>
        </w:rPr>
        <w:t>poder contar, de manera simultánea, con los dos regímenes de vinculación de las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F56FA">
        <w:rPr>
          <w:rFonts w:ascii="Verdana" w:hAnsi="Verdana"/>
          <w:i/>
          <w:iCs/>
          <w:sz w:val="22"/>
          <w:szCs w:val="22"/>
        </w:rPr>
        <w:t>madres por operadores y por vinculación directa con ICBF</w:t>
      </w:r>
      <w:r w:rsidRPr="006F56FA">
        <w:rPr>
          <w:rFonts w:ascii="Verdana" w:hAnsi="Verdana"/>
          <w:sz w:val="22"/>
          <w:szCs w:val="22"/>
        </w:rPr>
        <w:t>”.</w:t>
      </w:r>
    </w:p>
    <w:p w:rsidRPr="006F56FA" w:rsidR="006F56FA" w:rsidP="006F56FA" w:rsidRDefault="006F56FA" w14:paraId="2642645D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6F56FA" w:rsidP="006F56FA" w:rsidRDefault="006F56FA" w14:paraId="721691D1" w14:textId="146E7A0C">
      <w:pPr>
        <w:pStyle w:val="Sinespaciado"/>
        <w:jc w:val="both"/>
        <w:rPr>
          <w:rFonts w:ascii="Verdana" w:hAnsi="Verdana"/>
          <w:sz w:val="22"/>
          <w:szCs w:val="22"/>
        </w:rPr>
      </w:pPr>
      <w:r w:rsidRPr="006F56FA">
        <w:rPr>
          <w:rFonts w:ascii="Verdana" w:hAnsi="Verdana"/>
          <w:sz w:val="22"/>
          <w:szCs w:val="22"/>
        </w:rPr>
        <w:t>De manera atenta brinda atención y respuesta a su requerimiento en los siguientes</w:t>
      </w:r>
      <w:r>
        <w:rPr>
          <w:rFonts w:ascii="Verdana" w:hAnsi="Verdana"/>
          <w:sz w:val="22"/>
          <w:szCs w:val="22"/>
        </w:rPr>
        <w:t xml:space="preserve"> </w:t>
      </w:r>
      <w:r w:rsidRPr="006F56FA">
        <w:rPr>
          <w:rFonts w:ascii="Verdana" w:hAnsi="Verdana"/>
          <w:sz w:val="22"/>
          <w:szCs w:val="22"/>
        </w:rPr>
        <w:t>términos:</w:t>
      </w:r>
    </w:p>
    <w:p w:rsidRPr="006F56FA" w:rsidR="006F56FA" w:rsidP="006F56FA" w:rsidRDefault="006F56FA" w14:paraId="36AD9554" w14:textId="77777777">
      <w:pPr>
        <w:pStyle w:val="Sinespaciado"/>
        <w:rPr>
          <w:rFonts w:ascii="Verdana" w:hAnsi="Verdana"/>
          <w:sz w:val="22"/>
          <w:szCs w:val="22"/>
        </w:rPr>
      </w:pPr>
    </w:p>
    <w:p w:rsidR="006F56FA" w:rsidP="006F56FA" w:rsidRDefault="006F56FA" w14:paraId="7AF36656" w14:textId="1C5A7BC6">
      <w:pPr>
        <w:pStyle w:val="Sinespaciado"/>
        <w:jc w:val="both"/>
        <w:rPr>
          <w:rFonts w:ascii="Verdana" w:hAnsi="Verdana"/>
          <w:sz w:val="22"/>
          <w:szCs w:val="22"/>
        </w:rPr>
      </w:pPr>
      <w:r w:rsidRPr="006F56FA">
        <w:rPr>
          <w:rFonts w:ascii="Verdana" w:hAnsi="Verdana"/>
          <w:sz w:val="22"/>
          <w:szCs w:val="22"/>
        </w:rPr>
        <w:t xml:space="preserve">Considerando que la modificación de un decreto se realiza mediante la </w:t>
      </w:r>
      <w:r>
        <w:rPr>
          <w:rFonts w:ascii="Verdana" w:hAnsi="Verdana"/>
          <w:sz w:val="22"/>
          <w:szCs w:val="22"/>
        </w:rPr>
        <w:t>e</w:t>
      </w:r>
      <w:r w:rsidRPr="006F56FA">
        <w:rPr>
          <w:rFonts w:ascii="Verdana" w:hAnsi="Verdana"/>
          <w:sz w:val="22"/>
          <w:szCs w:val="22"/>
        </w:rPr>
        <w:t>xpedición</w:t>
      </w:r>
      <w:r>
        <w:rPr>
          <w:rFonts w:ascii="Verdana" w:hAnsi="Verdana"/>
          <w:sz w:val="22"/>
          <w:szCs w:val="22"/>
        </w:rPr>
        <w:t xml:space="preserve"> </w:t>
      </w:r>
      <w:r w:rsidRPr="006F56FA">
        <w:rPr>
          <w:rFonts w:ascii="Verdana" w:hAnsi="Verdana"/>
          <w:sz w:val="22"/>
          <w:szCs w:val="22"/>
        </w:rPr>
        <w:t>de un nuevo decreto que modifica parcial o totalmente el contenido del anterior sin</w:t>
      </w:r>
      <w:r>
        <w:rPr>
          <w:rFonts w:ascii="Verdana" w:hAnsi="Verdana"/>
          <w:sz w:val="22"/>
          <w:szCs w:val="22"/>
        </w:rPr>
        <w:t xml:space="preserve"> </w:t>
      </w:r>
      <w:r w:rsidRPr="006F56FA">
        <w:rPr>
          <w:rFonts w:ascii="Verdana" w:hAnsi="Verdana"/>
          <w:sz w:val="22"/>
          <w:szCs w:val="22"/>
        </w:rPr>
        <w:t>necesidad de derogarlo por completo, sea lo primero aclarar que la Oficina Asesora</w:t>
      </w:r>
      <w:r>
        <w:rPr>
          <w:rFonts w:ascii="Verdana" w:hAnsi="Verdana"/>
          <w:sz w:val="22"/>
          <w:szCs w:val="22"/>
        </w:rPr>
        <w:t xml:space="preserve"> </w:t>
      </w:r>
      <w:r w:rsidRPr="006F56FA">
        <w:rPr>
          <w:rFonts w:ascii="Verdana" w:hAnsi="Verdana"/>
          <w:sz w:val="22"/>
          <w:szCs w:val="22"/>
        </w:rPr>
        <w:t>Jurídica del Instituto Colombiano de Bienestar Familiar obra atendiendo las funciones</w:t>
      </w:r>
      <w:r>
        <w:rPr>
          <w:rFonts w:ascii="Verdana" w:hAnsi="Verdana"/>
          <w:sz w:val="22"/>
          <w:szCs w:val="22"/>
        </w:rPr>
        <w:t xml:space="preserve"> </w:t>
      </w:r>
      <w:r w:rsidRPr="006F56FA">
        <w:rPr>
          <w:rFonts w:ascii="Verdana" w:hAnsi="Verdana"/>
          <w:sz w:val="22"/>
          <w:szCs w:val="22"/>
        </w:rPr>
        <w:t>estipuladas en el artículo 6 del Decreto 987 de 20121 y en consideración los</w:t>
      </w:r>
      <w:r>
        <w:rPr>
          <w:rFonts w:ascii="Verdana" w:hAnsi="Verdana"/>
          <w:sz w:val="22"/>
          <w:szCs w:val="22"/>
        </w:rPr>
        <w:t xml:space="preserve"> </w:t>
      </w:r>
      <w:r w:rsidRPr="006F56FA">
        <w:rPr>
          <w:rFonts w:ascii="Verdana" w:hAnsi="Verdana"/>
          <w:sz w:val="22"/>
          <w:szCs w:val="22"/>
        </w:rPr>
        <w:t xml:space="preserve">objetivos de esta Oficina son </w:t>
      </w:r>
      <w:r w:rsidRPr="006F56FA">
        <w:rPr>
          <w:rFonts w:ascii="Verdana" w:hAnsi="Verdana"/>
          <w:i/>
          <w:iCs/>
          <w:sz w:val="22"/>
          <w:szCs w:val="22"/>
        </w:rPr>
        <w:t>a</w:t>
      </w:r>
      <w:r w:rsidRPr="006F56FA">
        <w:rPr>
          <w:rFonts w:ascii="Verdana" w:hAnsi="Verdana"/>
          <w:sz w:val="22"/>
          <w:szCs w:val="22"/>
        </w:rPr>
        <w:t>sesorar jurídicamente los asuntos de carácter</w:t>
      </w:r>
      <w:r>
        <w:rPr>
          <w:rFonts w:ascii="Verdana" w:hAnsi="Verdana"/>
          <w:sz w:val="22"/>
          <w:szCs w:val="22"/>
        </w:rPr>
        <w:t xml:space="preserve"> </w:t>
      </w:r>
      <w:r w:rsidRPr="006F56FA">
        <w:rPr>
          <w:rFonts w:ascii="Verdana" w:hAnsi="Verdana"/>
          <w:sz w:val="22"/>
          <w:szCs w:val="22"/>
        </w:rPr>
        <w:t>misional, estratégico y administrativo del ICBF; mediante el análisis, el estudio</w:t>
      </w:r>
      <w:r>
        <w:rPr>
          <w:rFonts w:ascii="Verdana" w:hAnsi="Verdana"/>
          <w:sz w:val="22"/>
          <w:szCs w:val="22"/>
        </w:rPr>
        <w:t xml:space="preserve"> </w:t>
      </w:r>
      <w:r w:rsidRPr="006F56FA">
        <w:rPr>
          <w:rFonts w:ascii="Verdana" w:hAnsi="Verdana"/>
          <w:sz w:val="22"/>
          <w:szCs w:val="22"/>
        </w:rPr>
        <w:t>normativo, constitucional y doctrinario, formulando conceptos, estrategias</w:t>
      </w:r>
      <w:r>
        <w:rPr>
          <w:rFonts w:ascii="Verdana" w:hAnsi="Verdana"/>
          <w:sz w:val="22"/>
          <w:szCs w:val="22"/>
        </w:rPr>
        <w:t xml:space="preserve"> </w:t>
      </w:r>
      <w:r w:rsidRPr="006F56FA">
        <w:rPr>
          <w:rFonts w:ascii="Verdana" w:hAnsi="Verdana"/>
          <w:sz w:val="22"/>
          <w:szCs w:val="22"/>
        </w:rPr>
        <w:t>constitucionales, actos administrativos para garantizar el efectivo cumplimiento de</w:t>
      </w:r>
      <w:r>
        <w:rPr>
          <w:rFonts w:ascii="Verdana" w:hAnsi="Verdana"/>
          <w:sz w:val="22"/>
          <w:szCs w:val="22"/>
        </w:rPr>
        <w:t xml:space="preserve"> </w:t>
      </w:r>
      <w:r w:rsidRPr="006F56FA">
        <w:rPr>
          <w:rFonts w:ascii="Verdana" w:hAnsi="Verdana"/>
          <w:sz w:val="22"/>
          <w:szCs w:val="22"/>
        </w:rPr>
        <w:t>la misión, los objetivos de la entidad y evitando los riesgos de desviación en la</w:t>
      </w:r>
      <w:r>
        <w:rPr>
          <w:rFonts w:ascii="Verdana" w:hAnsi="Verdana"/>
          <w:sz w:val="22"/>
          <w:szCs w:val="22"/>
        </w:rPr>
        <w:t xml:space="preserve"> </w:t>
      </w:r>
      <w:r w:rsidRPr="006F56FA">
        <w:rPr>
          <w:rFonts w:ascii="Verdana" w:hAnsi="Verdana"/>
          <w:sz w:val="22"/>
          <w:szCs w:val="22"/>
        </w:rPr>
        <w:t>aplicación normativa, sin que por ello pueda decirse que posee capacidad para</w:t>
      </w:r>
      <w:r>
        <w:rPr>
          <w:rFonts w:ascii="Verdana" w:hAnsi="Verdana"/>
          <w:sz w:val="22"/>
          <w:szCs w:val="22"/>
        </w:rPr>
        <w:t xml:space="preserve"> </w:t>
      </w:r>
      <w:r w:rsidRPr="006F56FA">
        <w:rPr>
          <w:rFonts w:ascii="Verdana" w:hAnsi="Verdana"/>
          <w:sz w:val="22"/>
          <w:szCs w:val="22"/>
        </w:rPr>
        <w:t>expedir decreto alguno.</w:t>
      </w:r>
    </w:p>
    <w:p w:rsidR="006F56FA" w:rsidP="006F56FA" w:rsidRDefault="006F56FA" w14:paraId="1C964DDD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6F56FA" w:rsidP="006F56FA" w:rsidRDefault="006F56FA" w14:paraId="722C748B" w14:textId="6ABC4977">
      <w:pPr>
        <w:pStyle w:val="Sinespaciado"/>
        <w:jc w:val="both"/>
        <w:rPr>
          <w:rFonts w:ascii="Verdana" w:hAnsi="Verdana"/>
          <w:sz w:val="22"/>
          <w:szCs w:val="22"/>
        </w:rPr>
      </w:pPr>
      <w:r w:rsidRPr="006F56FA">
        <w:rPr>
          <w:rFonts w:ascii="Verdana" w:hAnsi="Verdana"/>
          <w:sz w:val="22"/>
          <w:szCs w:val="22"/>
        </w:rPr>
        <w:t>La expedición de Decretos es una facultad del poder ejecutivo en el ejercicio de la</w:t>
      </w:r>
      <w:r>
        <w:rPr>
          <w:rFonts w:ascii="Verdana" w:hAnsi="Verdana"/>
          <w:sz w:val="22"/>
          <w:szCs w:val="22"/>
        </w:rPr>
        <w:t xml:space="preserve"> </w:t>
      </w:r>
      <w:r w:rsidRPr="006F56FA">
        <w:rPr>
          <w:rFonts w:ascii="Verdana" w:hAnsi="Verdana"/>
          <w:sz w:val="22"/>
          <w:szCs w:val="22"/>
        </w:rPr>
        <w:t>potestad reglamentaria.</w:t>
      </w:r>
    </w:p>
    <w:p w:rsidRPr="006F56FA" w:rsidR="006F56FA" w:rsidP="006F56FA" w:rsidRDefault="006F56FA" w14:paraId="4C5EEBE3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6F56FA" w:rsidP="006F56FA" w:rsidRDefault="006F56FA" w14:paraId="26510E40" w14:textId="39AEEE4B">
      <w:pPr>
        <w:pStyle w:val="Sinespaciado"/>
        <w:jc w:val="both"/>
        <w:rPr>
          <w:rFonts w:ascii="Verdana" w:hAnsi="Verdana"/>
          <w:i/>
          <w:iCs/>
          <w:sz w:val="22"/>
          <w:szCs w:val="22"/>
        </w:rPr>
      </w:pPr>
      <w:r w:rsidRPr="006F56FA">
        <w:rPr>
          <w:rFonts w:ascii="Verdana" w:hAnsi="Verdana"/>
          <w:sz w:val="22"/>
          <w:szCs w:val="22"/>
        </w:rPr>
        <w:t>Al respecto es preciso informar que la potestad reglamentaria entendida como la</w:t>
      </w:r>
      <w:r>
        <w:rPr>
          <w:rFonts w:ascii="Verdana" w:hAnsi="Verdana"/>
          <w:sz w:val="22"/>
          <w:szCs w:val="22"/>
        </w:rPr>
        <w:t xml:space="preserve"> </w:t>
      </w:r>
      <w:r w:rsidRPr="006F56FA">
        <w:rPr>
          <w:rFonts w:ascii="Verdana" w:hAnsi="Verdana"/>
          <w:sz w:val="22"/>
          <w:szCs w:val="22"/>
        </w:rPr>
        <w:t>facultad constitucional para expedir normas de carácter general destinadas a la</w:t>
      </w:r>
      <w:r>
        <w:rPr>
          <w:rFonts w:ascii="Verdana" w:hAnsi="Verdana"/>
          <w:sz w:val="22"/>
          <w:szCs w:val="22"/>
        </w:rPr>
        <w:t xml:space="preserve"> </w:t>
      </w:r>
      <w:r w:rsidRPr="006F56FA">
        <w:rPr>
          <w:rFonts w:ascii="Verdana" w:hAnsi="Verdana"/>
          <w:sz w:val="22"/>
          <w:szCs w:val="22"/>
        </w:rPr>
        <w:t>ejecución y cumplimiento de la ley, función administrativa atribuida al Gobierno</w:t>
      </w:r>
      <w:r>
        <w:rPr>
          <w:rFonts w:ascii="Verdana" w:hAnsi="Verdana"/>
          <w:sz w:val="22"/>
          <w:szCs w:val="22"/>
        </w:rPr>
        <w:t xml:space="preserve"> </w:t>
      </w:r>
      <w:r w:rsidRPr="006F56FA">
        <w:rPr>
          <w:rFonts w:ascii="Verdana" w:hAnsi="Verdana"/>
          <w:sz w:val="22"/>
          <w:szCs w:val="22"/>
        </w:rPr>
        <w:t xml:space="preserve">Nacional2, </w:t>
      </w:r>
      <w:r w:rsidRPr="006F56FA">
        <w:rPr>
          <w:rFonts w:ascii="Verdana" w:hAnsi="Verdana"/>
          <w:i/>
          <w:iCs/>
          <w:sz w:val="22"/>
          <w:szCs w:val="22"/>
        </w:rPr>
        <w:t>se caracteriza por ser una atribución constitucional inalienable,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F56FA">
        <w:rPr>
          <w:rFonts w:ascii="Verdana" w:hAnsi="Verdana"/>
          <w:i/>
          <w:iCs/>
          <w:sz w:val="22"/>
          <w:szCs w:val="22"/>
        </w:rPr>
        <w:t xml:space="preserve">intransferible, inagotable, pues no tiene plazo y puede ejercerse en </w:t>
      </w:r>
      <w:r w:rsidRPr="006F56FA">
        <w:rPr>
          <w:rFonts w:ascii="Verdana" w:hAnsi="Verdana"/>
          <w:i/>
          <w:iCs/>
          <w:sz w:val="22"/>
          <w:szCs w:val="22"/>
        </w:rPr>
        <w:t>cualquier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F56FA">
        <w:rPr>
          <w:rFonts w:ascii="Verdana" w:hAnsi="Verdana"/>
          <w:i/>
          <w:iCs/>
          <w:sz w:val="22"/>
          <w:szCs w:val="22"/>
        </w:rPr>
        <w:t>tiempo, e irrenunciable, porque es un atributo indispensable para la que la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F56FA">
        <w:rPr>
          <w:rFonts w:ascii="Verdana" w:hAnsi="Verdana"/>
          <w:i/>
          <w:iCs/>
          <w:sz w:val="22"/>
          <w:szCs w:val="22"/>
        </w:rPr>
        <w:t>Administración cumpla con su función de ejecutar la ley3.</w:t>
      </w:r>
    </w:p>
    <w:p w:rsidR="006F56FA" w:rsidP="006F56FA" w:rsidRDefault="006F56FA" w14:paraId="6176BFD8" w14:textId="77777777">
      <w:pPr>
        <w:pStyle w:val="Sinespaciado"/>
        <w:jc w:val="both"/>
        <w:rPr>
          <w:rFonts w:ascii="Verdana" w:hAnsi="Verdana"/>
          <w:i/>
          <w:iCs/>
          <w:sz w:val="22"/>
          <w:szCs w:val="22"/>
        </w:rPr>
      </w:pPr>
    </w:p>
    <w:p w:rsidR="006F56FA" w:rsidP="006F56FA" w:rsidRDefault="006F56FA" w14:paraId="63543486" w14:textId="77777777">
      <w:pPr>
        <w:pStyle w:val="Sinespaciado"/>
        <w:jc w:val="both"/>
        <w:rPr>
          <w:rFonts w:ascii="Verdana" w:hAnsi="Verdana"/>
          <w:i/>
          <w:iCs/>
          <w:sz w:val="22"/>
          <w:szCs w:val="22"/>
        </w:rPr>
      </w:pPr>
    </w:p>
    <w:p w:rsidR="006F56FA" w:rsidP="006F56FA" w:rsidRDefault="006F56FA" w14:paraId="76F3A9C7" w14:textId="5014F005">
      <w:pPr>
        <w:pStyle w:val="Sinespaciado"/>
        <w:jc w:val="both"/>
        <w:rPr>
          <w:rFonts w:ascii="Verdana" w:hAnsi="Verdana"/>
          <w:sz w:val="22"/>
          <w:szCs w:val="22"/>
        </w:rPr>
      </w:pPr>
      <w:r w:rsidRPr="006F56FA">
        <w:rPr>
          <w:rFonts w:ascii="Verdana" w:hAnsi="Verdana"/>
          <w:sz w:val="22"/>
          <w:szCs w:val="22"/>
        </w:rPr>
        <w:t xml:space="preserve">Política de Colombia, el </w:t>
      </w:r>
      <w:proofErr w:type="gramStart"/>
      <w:r w:rsidRPr="006F56FA">
        <w:rPr>
          <w:rFonts w:ascii="Verdana" w:hAnsi="Verdana"/>
          <w:sz w:val="22"/>
          <w:szCs w:val="22"/>
        </w:rPr>
        <w:t>Presidente</w:t>
      </w:r>
      <w:proofErr w:type="gramEnd"/>
      <w:r w:rsidRPr="006F56FA">
        <w:rPr>
          <w:rFonts w:ascii="Verdana" w:hAnsi="Verdana"/>
          <w:sz w:val="22"/>
          <w:szCs w:val="22"/>
        </w:rPr>
        <w:t xml:space="preserve"> de la República, los </w:t>
      </w:r>
      <w:proofErr w:type="gramStart"/>
      <w:r w:rsidRPr="006F56FA">
        <w:rPr>
          <w:rFonts w:ascii="Verdana" w:hAnsi="Verdana"/>
          <w:sz w:val="22"/>
          <w:szCs w:val="22"/>
        </w:rPr>
        <w:t>Ministros</w:t>
      </w:r>
      <w:proofErr w:type="gramEnd"/>
      <w:r w:rsidRPr="006F56FA">
        <w:rPr>
          <w:rFonts w:ascii="Verdana" w:hAnsi="Verdana"/>
          <w:sz w:val="22"/>
          <w:szCs w:val="22"/>
        </w:rPr>
        <w:t xml:space="preserve"> del Despacho, los</w:t>
      </w:r>
      <w:r>
        <w:rPr>
          <w:rFonts w:ascii="Verdana" w:hAnsi="Verdana"/>
          <w:sz w:val="22"/>
          <w:szCs w:val="22"/>
        </w:rPr>
        <w:t xml:space="preserve"> </w:t>
      </w:r>
      <w:proofErr w:type="gramStart"/>
      <w:r w:rsidRPr="006F56FA">
        <w:rPr>
          <w:rFonts w:ascii="Verdana" w:hAnsi="Verdana"/>
          <w:sz w:val="22"/>
          <w:szCs w:val="22"/>
        </w:rPr>
        <w:t>Directores</w:t>
      </w:r>
      <w:proofErr w:type="gramEnd"/>
      <w:r w:rsidRPr="006F56FA">
        <w:rPr>
          <w:rFonts w:ascii="Verdana" w:hAnsi="Verdana"/>
          <w:sz w:val="22"/>
          <w:szCs w:val="22"/>
        </w:rPr>
        <w:t xml:space="preserve"> de los Departamentos Administrativos, las gobernaciones, las </w:t>
      </w:r>
      <w:proofErr w:type="gramStart"/>
      <w:r w:rsidRPr="006F56FA">
        <w:rPr>
          <w:rFonts w:ascii="Verdana" w:hAnsi="Verdana"/>
          <w:sz w:val="22"/>
          <w:szCs w:val="22"/>
        </w:rPr>
        <w:t>alcaldías</w:t>
      </w:r>
      <w:proofErr w:type="gramEnd"/>
      <w:r>
        <w:rPr>
          <w:rFonts w:ascii="Verdana" w:hAnsi="Verdana"/>
          <w:sz w:val="22"/>
          <w:szCs w:val="22"/>
        </w:rPr>
        <w:t xml:space="preserve"> </w:t>
      </w:r>
      <w:r w:rsidRPr="006F56FA">
        <w:rPr>
          <w:rFonts w:ascii="Verdana" w:hAnsi="Verdana"/>
          <w:sz w:val="22"/>
          <w:szCs w:val="22"/>
        </w:rPr>
        <w:t>así como las superintendencias tienen la facultad de expedir decretos. En todo caso</w:t>
      </w:r>
      <w:r>
        <w:rPr>
          <w:rFonts w:ascii="Verdana" w:hAnsi="Verdana"/>
          <w:sz w:val="22"/>
          <w:szCs w:val="22"/>
        </w:rPr>
        <w:t xml:space="preserve"> </w:t>
      </w:r>
      <w:r w:rsidRPr="006F56FA">
        <w:rPr>
          <w:rFonts w:ascii="Verdana" w:hAnsi="Verdana"/>
          <w:sz w:val="22"/>
          <w:szCs w:val="22"/>
        </w:rPr>
        <w:t>ninguno de estos actos administrativos “</w:t>
      </w:r>
      <w:r w:rsidRPr="006F56FA">
        <w:rPr>
          <w:rFonts w:ascii="Verdana" w:hAnsi="Verdana"/>
          <w:i/>
          <w:iCs/>
          <w:sz w:val="22"/>
          <w:szCs w:val="22"/>
        </w:rPr>
        <w:t>tendrá valor ni fuerza alguna mientras no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F56FA">
        <w:rPr>
          <w:rFonts w:ascii="Verdana" w:hAnsi="Verdana"/>
          <w:i/>
          <w:iCs/>
          <w:sz w:val="22"/>
          <w:szCs w:val="22"/>
        </w:rPr>
        <w:t xml:space="preserve">sea suscrito y comunicado por el </w:t>
      </w:r>
      <w:proofErr w:type="gramStart"/>
      <w:r w:rsidRPr="006F56FA">
        <w:rPr>
          <w:rFonts w:ascii="Verdana" w:hAnsi="Verdana"/>
          <w:i/>
          <w:iCs/>
          <w:sz w:val="22"/>
          <w:szCs w:val="22"/>
        </w:rPr>
        <w:t>Ministro</w:t>
      </w:r>
      <w:proofErr w:type="gramEnd"/>
      <w:r w:rsidRPr="006F56FA">
        <w:rPr>
          <w:rFonts w:ascii="Verdana" w:hAnsi="Verdana"/>
          <w:i/>
          <w:iCs/>
          <w:sz w:val="22"/>
          <w:szCs w:val="22"/>
        </w:rPr>
        <w:t xml:space="preserve"> del ramo respectivo o por el </w:t>
      </w:r>
      <w:proofErr w:type="gramStart"/>
      <w:r w:rsidRPr="006F56FA">
        <w:rPr>
          <w:rFonts w:ascii="Verdana" w:hAnsi="Verdana"/>
          <w:i/>
          <w:iCs/>
          <w:sz w:val="22"/>
          <w:szCs w:val="22"/>
        </w:rPr>
        <w:t>Director</w:t>
      </w:r>
      <w:proofErr w:type="gramEnd"/>
      <w:r w:rsidRPr="006F56FA">
        <w:rPr>
          <w:rFonts w:ascii="Verdana" w:hAnsi="Verdana"/>
          <w:i/>
          <w:iCs/>
          <w:sz w:val="22"/>
          <w:szCs w:val="22"/>
        </w:rPr>
        <w:t xml:space="preserve"> del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F56FA">
        <w:rPr>
          <w:rFonts w:ascii="Verdana" w:hAnsi="Verdana"/>
          <w:i/>
          <w:iCs/>
          <w:sz w:val="22"/>
          <w:szCs w:val="22"/>
        </w:rPr>
        <w:t>Departamento Administrativo correspondiente, quienes, por el mismo hecho, se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F56FA">
        <w:rPr>
          <w:rFonts w:ascii="Verdana" w:hAnsi="Verdana"/>
          <w:i/>
          <w:iCs/>
          <w:sz w:val="22"/>
          <w:szCs w:val="22"/>
        </w:rPr>
        <w:t>hacen responsables</w:t>
      </w:r>
      <w:r w:rsidRPr="006F56FA">
        <w:rPr>
          <w:rFonts w:ascii="Verdana" w:hAnsi="Verdana"/>
          <w:sz w:val="22"/>
          <w:szCs w:val="22"/>
        </w:rPr>
        <w:t xml:space="preserve">” excepto el de nombramiento y remoción de </w:t>
      </w:r>
      <w:proofErr w:type="gramStart"/>
      <w:r w:rsidRPr="006F56FA">
        <w:rPr>
          <w:rFonts w:ascii="Verdana" w:hAnsi="Verdana"/>
          <w:sz w:val="22"/>
          <w:szCs w:val="22"/>
        </w:rPr>
        <w:t>Ministros</w:t>
      </w:r>
      <w:proofErr w:type="gramEnd"/>
      <w:r w:rsidRPr="006F56FA">
        <w:rPr>
          <w:rFonts w:ascii="Verdana" w:hAnsi="Verdana"/>
          <w:sz w:val="22"/>
          <w:szCs w:val="22"/>
        </w:rPr>
        <w:t xml:space="preserve"> y</w:t>
      </w:r>
      <w:r>
        <w:rPr>
          <w:rFonts w:ascii="Verdana" w:hAnsi="Verdana"/>
          <w:sz w:val="22"/>
          <w:szCs w:val="22"/>
        </w:rPr>
        <w:t xml:space="preserve"> </w:t>
      </w:r>
      <w:proofErr w:type="gramStart"/>
      <w:r w:rsidRPr="006F56FA">
        <w:rPr>
          <w:rFonts w:ascii="Verdana" w:hAnsi="Verdana"/>
          <w:sz w:val="22"/>
          <w:szCs w:val="22"/>
        </w:rPr>
        <w:t>Directores</w:t>
      </w:r>
      <w:proofErr w:type="gramEnd"/>
      <w:r w:rsidRPr="006F56FA">
        <w:rPr>
          <w:rFonts w:ascii="Verdana" w:hAnsi="Verdana"/>
          <w:sz w:val="22"/>
          <w:szCs w:val="22"/>
        </w:rPr>
        <w:t xml:space="preserve"> de Departamentos Administrativos y aquellos otros expedidos por el</w:t>
      </w:r>
      <w:r>
        <w:rPr>
          <w:rFonts w:ascii="Verdana" w:hAnsi="Verdana"/>
          <w:sz w:val="22"/>
          <w:szCs w:val="22"/>
        </w:rPr>
        <w:t xml:space="preserve"> </w:t>
      </w:r>
      <w:proofErr w:type="gramStart"/>
      <w:r w:rsidRPr="006F56FA">
        <w:rPr>
          <w:rFonts w:ascii="Verdana" w:hAnsi="Verdana"/>
          <w:sz w:val="22"/>
          <w:szCs w:val="22"/>
        </w:rPr>
        <w:t>Presidente</w:t>
      </w:r>
      <w:proofErr w:type="gramEnd"/>
      <w:r w:rsidRPr="006F56FA">
        <w:rPr>
          <w:rFonts w:ascii="Verdana" w:hAnsi="Verdana"/>
          <w:sz w:val="22"/>
          <w:szCs w:val="22"/>
        </w:rPr>
        <w:t xml:space="preserve"> en su calidad de </w:t>
      </w:r>
      <w:proofErr w:type="gramStart"/>
      <w:r w:rsidRPr="006F56FA">
        <w:rPr>
          <w:rFonts w:ascii="Verdana" w:hAnsi="Verdana"/>
          <w:sz w:val="22"/>
          <w:szCs w:val="22"/>
        </w:rPr>
        <w:t>Jefe</w:t>
      </w:r>
      <w:proofErr w:type="gramEnd"/>
      <w:r w:rsidRPr="006F56FA">
        <w:rPr>
          <w:rFonts w:ascii="Verdana" w:hAnsi="Verdana"/>
          <w:sz w:val="22"/>
          <w:szCs w:val="22"/>
        </w:rPr>
        <w:t xml:space="preserve"> del Estado y de suprema autoridad administrativa.</w:t>
      </w:r>
    </w:p>
    <w:p w:rsidRPr="006F56FA" w:rsidR="006F56FA" w:rsidP="006F56FA" w:rsidRDefault="006F56FA" w14:paraId="58E8C9A7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6F56FA" w:rsidP="006F56FA" w:rsidRDefault="006F56FA" w14:paraId="5083E09A" w14:textId="57A5AAC4">
      <w:pPr>
        <w:pStyle w:val="Sinespaciado"/>
        <w:jc w:val="both"/>
        <w:rPr>
          <w:rFonts w:ascii="Verdana" w:hAnsi="Verdana"/>
          <w:sz w:val="22"/>
          <w:szCs w:val="22"/>
        </w:rPr>
      </w:pPr>
      <w:r w:rsidRPr="006F56FA">
        <w:rPr>
          <w:rFonts w:ascii="Verdana" w:hAnsi="Verdana"/>
          <w:sz w:val="22"/>
          <w:szCs w:val="22"/>
        </w:rPr>
        <w:t>En consideración y atendiendo las disposiciones que demarcan la competencia del</w:t>
      </w:r>
      <w:r>
        <w:rPr>
          <w:rFonts w:ascii="Verdana" w:hAnsi="Verdana"/>
          <w:sz w:val="22"/>
          <w:szCs w:val="22"/>
        </w:rPr>
        <w:t xml:space="preserve"> </w:t>
      </w:r>
      <w:r w:rsidRPr="006F56FA">
        <w:rPr>
          <w:rFonts w:ascii="Verdana" w:hAnsi="Verdana"/>
          <w:sz w:val="22"/>
          <w:szCs w:val="22"/>
        </w:rPr>
        <w:t>ICBF, señaladas en la Ley 75 de 19684, la Ley 7 de 19795 reglamentada por el</w:t>
      </w:r>
      <w:r>
        <w:rPr>
          <w:rFonts w:ascii="Verdana" w:hAnsi="Verdana"/>
          <w:sz w:val="22"/>
          <w:szCs w:val="22"/>
        </w:rPr>
        <w:t xml:space="preserve"> </w:t>
      </w:r>
      <w:r w:rsidRPr="006F56FA">
        <w:rPr>
          <w:rFonts w:ascii="Verdana" w:hAnsi="Verdana"/>
          <w:sz w:val="22"/>
          <w:szCs w:val="22"/>
        </w:rPr>
        <w:t>Decreto 2388 de 1979, la Ley 1098 de 20066 modificada por la Ley 1878 de 2018,</w:t>
      </w:r>
      <w:r>
        <w:rPr>
          <w:rFonts w:ascii="Verdana" w:hAnsi="Verdana"/>
          <w:sz w:val="22"/>
          <w:szCs w:val="22"/>
        </w:rPr>
        <w:t xml:space="preserve"> </w:t>
      </w:r>
      <w:r w:rsidRPr="006F56FA">
        <w:rPr>
          <w:rFonts w:ascii="Verdana" w:hAnsi="Verdana"/>
          <w:sz w:val="22"/>
          <w:szCs w:val="22"/>
        </w:rPr>
        <w:t>reglamentada parcialmente por el Decreto 936 de 20137, compilado por el Decreto</w:t>
      </w:r>
      <w:r>
        <w:rPr>
          <w:rFonts w:ascii="Verdana" w:hAnsi="Verdana"/>
          <w:sz w:val="22"/>
          <w:szCs w:val="22"/>
        </w:rPr>
        <w:t xml:space="preserve"> </w:t>
      </w:r>
      <w:r w:rsidRPr="006F56FA">
        <w:rPr>
          <w:rFonts w:ascii="Verdana" w:hAnsi="Verdana"/>
          <w:sz w:val="22"/>
          <w:szCs w:val="22"/>
        </w:rPr>
        <w:t>1084 de 2015, y la estructura del Instituto definida en el Decreto 987 de 20128</w:t>
      </w:r>
      <w:r>
        <w:rPr>
          <w:rFonts w:ascii="Verdana" w:hAnsi="Verdana"/>
          <w:sz w:val="22"/>
          <w:szCs w:val="22"/>
        </w:rPr>
        <w:t xml:space="preserve"> </w:t>
      </w:r>
      <w:r w:rsidRPr="006F56FA">
        <w:rPr>
          <w:rFonts w:ascii="Verdana" w:hAnsi="Verdana"/>
          <w:sz w:val="22"/>
          <w:szCs w:val="22"/>
        </w:rPr>
        <w:t>modificado por los Decretos 1927 de 2013 y 879 de 20209, así como el Decreto</w:t>
      </w:r>
      <w:r>
        <w:rPr>
          <w:rFonts w:ascii="Verdana" w:hAnsi="Verdana"/>
          <w:sz w:val="22"/>
          <w:szCs w:val="22"/>
        </w:rPr>
        <w:t xml:space="preserve"> </w:t>
      </w:r>
      <w:r w:rsidRPr="006F56FA">
        <w:rPr>
          <w:rFonts w:ascii="Verdana" w:hAnsi="Verdana"/>
          <w:sz w:val="22"/>
          <w:szCs w:val="22"/>
        </w:rPr>
        <w:t>1074 de 2023 a través del cual se le integró al Sector Administrativo de Igualdad y</w:t>
      </w:r>
      <w:r>
        <w:rPr>
          <w:rFonts w:ascii="Verdana" w:hAnsi="Verdana"/>
          <w:sz w:val="22"/>
          <w:szCs w:val="22"/>
        </w:rPr>
        <w:t xml:space="preserve"> </w:t>
      </w:r>
      <w:r w:rsidRPr="006F56FA">
        <w:rPr>
          <w:rFonts w:ascii="Verdana" w:hAnsi="Verdana"/>
          <w:sz w:val="22"/>
          <w:szCs w:val="22"/>
        </w:rPr>
        <w:t>Equidad, es menester precisar que el ICBF no tiene facultad para suscribir decretos</w:t>
      </w:r>
      <w:r>
        <w:rPr>
          <w:rFonts w:ascii="Verdana" w:hAnsi="Verdana"/>
          <w:sz w:val="22"/>
          <w:szCs w:val="22"/>
        </w:rPr>
        <w:t xml:space="preserve"> </w:t>
      </w:r>
      <w:r w:rsidRPr="006F56FA">
        <w:rPr>
          <w:rFonts w:ascii="Verdana" w:hAnsi="Verdana"/>
          <w:sz w:val="22"/>
          <w:szCs w:val="22"/>
        </w:rPr>
        <w:t>y no posee iniciativa legislativa.</w:t>
      </w:r>
    </w:p>
    <w:p w:rsidR="006F56FA" w:rsidP="006F56FA" w:rsidRDefault="006F56FA" w14:paraId="35F94971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Pr="006F56FA" w:rsidR="006F56FA" w:rsidP="006F56FA" w:rsidRDefault="006F56FA" w14:paraId="76A283FE" w14:textId="77777777">
      <w:pPr>
        <w:pStyle w:val="Sinespaciado"/>
        <w:jc w:val="both"/>
        <w:rPr>
          <w:rFonts w:ascii="Verdana" w:hAnsi="Verdana"/>
          <w:sz w:val="22"/>
          <w:szCs w:val="22"/>
        </w:rPr>
      </w:pPr>
      <w:r w:rsidRPr="006F56FA">
        <w:rPr>
          <w:rFonts w:ascii="Verdana" w:hAnsi="Verdana"/>
          <w:sz w:val="22"/>
          <w:szCs w:val="22"/>
        </w:rPr>
        <w:t>Considerando que la consulta se origina en el marco del proceso de formalización</w:t>
      </w:r>
    </w:p>
    <w:p w:rsidRPr="006F56FA" w:rsidR="006F56FA" w:rsidP="006F56FA" w:rsidRDefault="006F56FA" w14:paraId="41A688A4" w14:textId="4B337C29">
      <w:pPr>
        <w:pStyle w:val="Sinespaciado"/>
        <w:jc w:val="both"/>
        <w:rPr>
          <w:rFonts w:ascii="Verdana" w:hAnsi="Verdana"/>
          <w:sz w:val="22"/>
          <w:szCs w:val="22"/>
        </w:rPr>
      </w:pPr>
      <w:r w:rsidRPr="006F56FA">
        <w:rPr>
          <w:rFonts w:ascii="Verdana" w:hAnsi="Verdana"/>
          <w:sz w:val="22"/>
          <w:szCs w:val="22"/>
        </w:rPr>
        <w:t>laboral de las madres y padres comunitarios de que trata el artículo 137 de la Ley</w:t>
      </w:r>
      <w:r>
        <w:rPr>
          <w:rFonts w:ascii="Verdana" w:hAnsi="Verdana"/>
          <w:sz w:val="22"/>
          <w:szCs w:val="22"/>
        </w:rPr>
        <w:t xml:space="preserve"> </w:t>
      </w:r>
      <w:r w:rsidRPr="006F56FA">
        <w:rPr>
          <w:rFonts w:ascii="Verdana" w:hAnsi="Verdana"/>
          <w:sz w:val="22"/>
          <w:szCs w:val="22"/>
        </w:rPr>
        <w:t>2294 de 2023 “por el cual se expide el Plan Nacional de Desarrollo 2022-2026” el</w:t>
      </w:r>
      <w:r>
        <w:rPr>
          <w:rFonts w:ascii="Verdana" w:hAnsi="Verdana"/>
          <w:sz w:val="22"/>
          <w:szCs w:val="22"/>
        </w:rPr>
        <w:t xml:space="preserve"> </w:t>
      </w:r>
      <w:r w:rsidRPr="006F56FA">
        <w:rPr>
          <w:rFonts w:ascii="Verdana" w:hAnsi="Verdana"/>
          <w:sz w:val="22"/>
          <w:szCs w:val="22"/>
        </w:rPr>
        <w:t>cual versa:</w:t>
      </w:r>
    </w:p>
    <w:p w:rsidRPr="006F56FA" w:rsidR="006F56FA" w:rsidP="006F56FA" w:rsidRDefault="006F56FA" w14:paraId="03D78116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Pr="006F56FA" w:rsidR="006F56FA" w:rsidP="006F56FA" w:rsidRDefault="006F56FA" w14:paraId="070D24E5" w14:textId="4CFC1436">
      <w:pPr>
        <w:pStyle w:val="Sinespaciado"/>
        <w:ind w:left="708"/>
        <w:jc w:val="both"/>
        <w:rPr>
          <w:rFonts w:ascii="Verdana" w:hAnsi="Verdana"/>
          <w:sz w:val="22"/>
          <w:szCs w:val="22"/>
        </w:rPr>
      </w:pPr>
      <w:r w:rsidRPr="006F56FA">
        <w:rPr>
          <w:rFonts w:ascii="Verdana" w:hAnsi="Verdana"/>
          <w:b/>
          <w:bCs/>
          <w:i/>
          <w:iCs/>
          <w:sz w:val="22"/>
          <w:szCs w:val="22"/>
        </w:rPr>
        <w:t xml:space="preserve">ARTÍCULO 137. </w:t>
      </w:r>
      <w:r w:rsidRPr="006F56FA">
        <w:rPr>
          <w:rFonts w:ascii="Verdana" w:hAnsi="Verdana"/>
          <w:i/>
          <w:iCs/>
          <w:sz w:val="22"/>
          <w:szCs w:val="22"/>
        </w:rPr>
        <w:t>El Gobierno Nacional en coordinación con el Ministerio de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F56FA">
        <w:rPr>
          <w:rFonts w:ascii="Verdana" w:hAnsi="Verdana"/>
          <w:i/>
          <w:iCs/>
          <w:sz w:val="22"/>
          <w:szCs w:val="22"/>
        </w:rPr>
        <w:t>Trabajo, el Departamento Administrativo de la Función Pública y el ICBF, de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F56FA">
        <w:rPr>
          <w:rFonts w:ascii="Verdana" w:hAnsi="Verdana"/>
          <w:i/>
          <w:iCs/>
          <w:sz w:val="22"/>
          <w:szCs w:val="22"/>
        </w:rPr>
        <w:t>manera armónica desarrollará los instrumentos normativos que permitan la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F56FA">
        <w:rPr>
          <w:rFonts w:ascii="Verdana" w:hAnsi="Verdana"/>
          <w:i/>
          <w:iCs/>
          <w:sz w:val="22"/>
          <w:szCs w:val="22"/>
        </w:rPr>
        <w:t>formalización laboral de manera progresiva y gradual de acuerdo con el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F56FA">
        <w:rPr>
          <w:rFonts w:ascii="Verdana" w:hAnsi="Verdana"/>
          <w:i/>
          <w:iCs/>
          <w:sz w:val="22"/>
          <w:szCs w:val="22"/>
        </w:rPr>
        <w:t>Marco Fiscal de Mediano Plazo y el Marco de Gasto de Mediano Plazo de las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F56FA">
        <w:rPr>
          <w:rFonts w:ascii="Verdana" w:hAnsi="Verdana"/>
          <w:i/>
          <w:iCs/>
          <w:sz w:val="22"/>
          <w:szCs w:val="22"/>
        </w:rPr>
        <w:t>madres y padres comunitarios que se encuentren laborando en el servicio de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F56FA">
        <w:rPr>
          <w:rFonts w:ascii="Verdana" w:hAnsi="Verdana"/>
          <w:i/>
          <w:iCs/>
          <w:sz w:val="22"/>
          <w:szCs w:val="22"/>
        </w:rPr>
        <w:t>Hogares Comunitarios de Bienestar en todas sus formas de atención al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F56FA">
        <w:rPr>
          <w:rFonts w:ascii="Verdana" w:hAnsi="Verdana"/>
          <w:i/>
          <w:iCs/>
          <w:sz w:val="22"/>
          <w:szCs w:val="22"/>
        </w:rPr>
        <w:t>momento de la expedición de la presente ley.</w:t>
      </w:r>
    </w:p>
    <w:p w:rsidRPr="006F56FA" w:rsidR="006F56FA" w:rsidP="006F56FA" w:rsidRDefault="006F56FA" w14:paraId="55AD151B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Pr="006F56FA" w:rsidR="006F56FA" w:rsidP="006F56FA" w:rsidRDefault="006F56FA" w14:paraId="2A79A24E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Pr="006F56FA" w:rsidR="006F56FA" w:rsidP="006F56FA" w:rsidRDefault="006F56FA" w14:paraId="2B7B9080" w14:textId="77777777">
      <w:pPr>
        <w:pStyle w:val="Sinespaciado"/>
        <w:jc w:val="both"/>
        <w:rPr>
          <w:rFonts w:ascii="Verdana" w:hAnsi="Verdana"/>
          <w:sz w:val="22"/>
          <w:szCs w:val="22"/>
        </w:rPr>
      </w:pPr>
      <w:r w:rsidRPr="006F56FA">
        <w:rPr>
          <w:rFonts w:ascii="Verdana" w:hAnsi="Verdana"/>
          <w:sz w:val="22"/>
          <w:szCs w:val="22"/>
        </w:rPr>
        <w:t>Y atendiendo lo dispuesto en el artículo 82 de la Ley 2294 de 2023 -PND- el cual</w:t>
      </w:r>
    </w:p>
    <w:p w:rsidR="006F56FA" w:rsidP="006F56FA" w:rsidRDefault="006F56FA" w14:paraId="1B20E932" w14:textId="3E634888">
      <w:pPr>
        <w:pStyle w:val="Sinespaciado"/>
        <w:jc w:val="both"/>
        <w:rPr>
          <w:rFonts w:ascii="Verdana" w:hAnsi="Verdana"/>
          <w:sz w:val="22"/>
          <w:szCs w:val="22"/>
        </w:rPr>
      </w:pPr>
      <w:r w:rsidRPr="006F56FA">
        <w:rPr>
          <w:rFonts w:ascii="Verdana" w:hAnsi="Verdana"/>
          <w:sz w:val="22"/>
          <w:szCs w:val="22"/>
        </w:rPr>
        <w:t>establece:</w:t>
      </w:r>
    </w:p>
    <w:p w:rsidR="006F56FA" w:rsidP="006F56FA" w:rsidRDefault="006F56FA" w14:paraId="00D6F4BD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6F56FA" w:rsidP="006F56FA" w:rsidRDefault="006F56FA" w14:paraId="200A0A03" w14:textId="0D9AAC04">
      <w:pPr>
        <w:pStyle w:val="Sinespaciado"/>
        <w:ind w:left="709"/>
        <w:jc w:val="both"/>
        <w:rPr>
          <w:rFonts w:ascii="Verdana" w:hAnsi="Verdana"/>
          <w:i/>
          <w:iCs/>
          <w:sz w:val="22"/>
          <w:szCs w:val="22"/>
        </w:rPr>
      </w:pPr>
      <w:r w:rsidRPr="006F56FA">
        <w:rPr>
          <w:rFonts w:ascii="Verdana" w:hAnsi="Verdana"/>
          <w:b/>
          <w:bCs/>
          <w:i/>
          <w:iCs/>
          <w:sz w:val="22"/>
          <w:szCs w:val="22"/>
        </w:rPr>
        <w:t>ARTÍCULO 82. FORMALIZACIÓN DEL EMPLEO PÚBLICO EN EQUIDAD,</w:t>
      </w:r>
      <w:r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6F56FA">
        <w:rPr>
          <w:rFonts w:ascii="Verdana" w:hAnsi="Verdana"/>
          <w:b/>
          <w:bCs/>
          <w:i/>
          <w:iCs/>
          <w:sz w:val="22"/>
          <w:szCs w:val="22"/>
        </w:rPr>
        <w:t xml:space="preserve">CON CRITERIOS MERITOCRÁTICOS Y VOCACIÓN DE PERMANENCIA. </w:t>
      </w:r>
      <w:r w:rsidRPr="006F56FA">
        <w:rPr>
          <w:rFonts w:ascii="Verdana" w:hAnsi="Verdana"/>
          <w:i/>
          <w:iCs/>
          <w:sz w:val="22"/>
          <w:szCs w:val="22"/>
        </w:rPr>
        <w:t>El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F56FA">
        <w:rPr>
          <w:rFonts w:ascii="Verdana" w:hAnsi="Verdana"/>
          <w:i/>
          <w:iCs/>
          <w:sz w:val="22"/>
          <w:szCs w:val="22"/>
        </w:rPr>
        <w:t>Gobierno nacional, a través del Departamento Administrativo de la Función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F56FA">
        <w:rPr>
          <w:rFonts w:ascii="Verdana" w:hAnsi="Verdana"/>
          <w:i/>
          <w:iCs/>
          <w:sz w:val="22"/>
          <w:szCs w:val="22"/>
        </w:rPr>
        <w:t>Pública, liderará el diseño e implementación de un plan de formalización del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F56FA">
        <w:rPr>
          <w:rFonts w:ascii="Verdana" w:hAnsi="Verdana"/>
          <w:i/>
          <w:iCs/>
          <w:sz w:val="22"/>
          <w:szCs w:val="22"/>
        </w:rPr>
        <w:t xml:space="preserve">empleo público, que contribuya a que los </w:t>
      </w:r>
      <w:r w:rsidRPr="006F56FA">
        <w:rPr>
          <w:rFonts w:ascii="Verdana" w:hAnsi="Verdana"/>
          <w:i/>
          <w:iCs/>
          <w:sz w:val="22"/>
          <w:szCs w:val="22"/>
        </w:rPr>
        <w:t>órganos, organismos y entidades de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F56FA">
        <w:rPr>
          <w:rFonts w:ascii="Verdana" w:hAnsi="Verdana"/>
          <w:i/>
          <w:iCs/>
          <w:sz w:val="22"/>
          <w:szCs w:val="22"/>
        </w:rPr>
        <w:t>la Administración Pública provean todos los cargos de las plantas de personal,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F56FA">
        <w:rPr>
          <w:rFonts w:ascii="Verdana" w:hAnsi="Verdana"/>
          <w:i/>
          <w:iCs/>
          <w:sz w:val="22"/>
          <w:szCs w:val="22"/>
        </w:rPr>
        <w:t>la creación de nuevas modalidades de acceso al empleo público y se haga un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F56FA">
        <w:rPr>
          <w:rFonts w:ascii="Verdana" w:hAnsi="Verdana"/>
          <w:i/>
          <w:iCs/>
          <w:sz w:val="22"/>
          <w:szCs w:val="22"/>
        </w:rPr>
        <w:t>uso racional de la contratación por prestación de servicios. El Departamento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F56FA">
        <w:rPr>
          <w:rFonts w:ascii="Verdana" w:hAnsi="Verdana"/>
          <w:i/>
          <w:iCs/>
          <w:sz w:val="22"/>
          <w:szCs w:val="22"/>
        </w:rPr>
        <w:t>Administrativo de la Función Pública propondrá los ajustes normativos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F56FA">
        <w:rPr>
          <w:rFonts w:ascii="Verdana" w:hAnsi="Verdana"/>
          <w:i/>
          <w:iCs/>
          <w:sz w:val="22"/>
          <w:szCs w:val="22"/>
        </w:rPr>
        <w:t>necesarios para viabilizar la transformación institucional del Estado.</w:t>
      </w:r>
    </w:p>
    <w:p w:rsidRPr="006F56FA" w:rsidR="006F56FA" w:rsidP="006F56FA" w:rsidRDefault="006F56FA" w14:paraId="1A66F365" w14:textId="77777777">
      <w:pPr>
        <w:pStyle w:val="Sinespaciado"/>
        <w:ind w:left="709"/>
        <w:jc w:val="both"/>
        <w:rPr>
          <w:rFonts w:ascii="Verdana" w:hAnsi="Verdana"/>
          <w:i/>
          <w:iCs/>
          <w:sz w:val="22"/>
          <w:szCs w:val="22"/>
        </w:rPr>
      </w:pPr>
    </w:p>
    <w:p w:rsidR="006F56FA" w:rsidP="006F56FA" w:rsidRDefault="006F56FA" w14:paraId="6514F6A4" w14:textId="47E84165">
      <w:pPr>
        <w:pStyle w:val="Sinespaciado"/>
        <w:ind w:left="709"/>
        <w:jc w:val="both"/>
        <w:rPr>
          <w:rFonts w:ascii="Verdana" w:hAnsi="Verdana"/>
          <w:i/>
          <w:iCs/>
          <w:sz w:val="22"/>
          <w:szCs w:val="22"/>
        </w:rPr>
      </w:pPr>
      <w:r w:rsidRPr="006F56FA">
        <w:rPr>
          <w:rFonts w:ascii="Verdana" w:hAnsi="Verdana"/>
          <w:i/>
          <w:iCs/>
          <w:sz w:val="22"/>
          <w:szCs w:val="22"/>
        </w:rPr>
        <w:t>Todos los cargos de las plantas de personal, la creación de nuevas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F56FA">
        <w:rPr>
          <w:rFonts w:ascii="Verdana" w:hAnsi="Verdana"/>
          <w:i/>
          <w:iCs/>
          <w:sz w:val="22"/>
          <w:szCs w:val="22"/>
        </w:rPr>
        <w:t>modalidades de acceso al empleo público y la contratación por prestación de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proofErr w:type="gramStart"/>
      <w:r w:rsidRPr="006F56FA">
        <w:rPr>
          <w:rFonts w:ascii="Verdana" w:hAnsi="Verdana"/>
          <w:i/>
          <w:iCs/>
          <w:sz w:val="22"/>
          <w:szCs w:val="22"/>
        </w:rPr>
        <w:t>servicios,</w:t>
      </w:r>
      <w:proofErr w:type="gramEnd"/>
      <w:r w:rsidRPr="006F56FA">
        <w:rPr>
          <w:rFonts w:ascii="Verdana" w:hAnsi="Verdana"/>
          <w:i/>
          <w:iCs/>
          <w:sz w:val="22"/>
          <w:szCs w:val="22"/>
        </w:rPr>
        <w:t xml:space="preserve"> estará sujeta a las disponibilidades presupuestales de cada vigencia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F56FA">
        <w:rPr>
          <w:rFonts w:ascii="Verdana" w:hAnsi="Verdana"/>
          <w:i/>
          <w:iCs/>
          <w:sz w:val="22"/>
          <w:szCs w:val="22"/>
        </w:rPr>
        <w:t>fiscal, al Marco Fiscal de Mediano Plazo y al Marco de Gasto de Mediano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F56FA">
        <w:rPr>
          <w:rFonts w:ascii="Verdana" w:hAnsi="Verdana"/>
          <w:i/>
          <w:iCs/>
          <w:sz w:val="22"/>
          <w:szCs w:val="22"/>
        </w:rPr>
        <w:t>Plazo.</w:t>
      </w:r>
    </w:p>
    <w:p w:rsidRPr="006F56FA" w:rsidR="006F56FA" w:rsidP="006F56FA" w:rsidRDefault="006F56FA" w14:paraId="0808E836" w14:textId="77777777">
      <w:pPr>
        <w:pStyle w:val="Sinespaciado"/>
        <w:ind w:left="709"/>
        <w:jc w:val="both"/>
        <w:rPr>
          <w:rFonts w:ascii="Verdana" w:hAnsi="Verdana"/>
          <w:i/>
          <w:iCs/>
          <w:sz w:val="22"/>
          <w:szCs w:val="22"/>
        </w:rPr>
      </w:pPr>
    </w:p>
    <w:p w:rsidR="006F56FA" w:rsidP="006F56FA" w:rsidRDefault="006F56FA" w14:paraId="48B85FB3" w14:textId="3D3E0C82">
      <w:pPr>
        <w:pStyle w:val="Sinespaciado"/>
        <w:ind w:left="709"/>
        <w:jc w:val="both"/>
        <w:rPr>
          <w:rFonts w:ascii="Verdana" w:hAnsi="Verdana"/>
          <w:i/>
          <w:iCs/>
          <w:sz w:val="22"/>
          <w:szCs w:val="22"/>
        </w:rPr>
      </w:pPr>
      <w:r w:rsidRPr="006F56FA">
        <w:rPr>
          <w:rFonts w:ascii="Verdana" w:hAnsi="Verdana"/>
          <w:b/>
          <w:bCs/>
          <w:i/>
          <w:iCs/>
          <w:sz w:val="22"/>
          <w:szCs w:val="22"/>
        </w:rPr>
        <w:t xml:space="preserve">PARÁGRAFO PRIMERO. </w:t>
      </w:r>
      <w:r w:rsidRPr="006F56FA">
        <w:rPr>
          <w:rFonts w:ascii="Verdana" w:hAnsi="Verdana"/>
          <w:i/>
          <w:iCs/>
          <w:sz w:val="22"/>
          <w:szCs w:val="22"/>
        </w:rPr>
        <w:t>Cuando se vayan a proveer empleos a través de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F56FA">
        <w:rPr>
          <w:rFonts w:ascii="Verdana" w:hAnsi="Verdana"/>
          <w:i/>
          <w:iCs/>
          <w:sz w:val="22"/>
          <w:szCs w:val="22"/>
        </w:rPr>
        <w:t>una planta temporal nueva, como una de las maneras de formalizar el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F56FA">
        <w:rPr>
          <w:rFonts w:ascii="Verdana" w:hAnsi="Verdana"/>
          <w:i/>
          <w:iCs/>
          <w:sz w:val="22"/>
          <w:szCs w:val="22"/>
        </w:rPr>
        <w:t>empleo, y se haya agotado el procedimiento establecido en los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F56FA">
        <w:rPr>
          <w:rFonts w:ascii="Verdana" w:hAnsi="Verdana"/>
          <w:i/>
          <w:iCs/>
          <w:sz w:val="22"/>
          <w:szCs w:val="22"/>
        </w:rPr>
        <w:t>artículos 2.2.1.2.6 y 2.2.5.3.5 del Decreto 1083 de 2015 respecto de su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F56FA">
        <w:rPr>
          <w:rFonts w:ascii="Verdana" w:hAnsi="Verdana"/>
          <w:i/>
          <w:iCs/>
          <w:sz w:val="22"/>
          <w:szCs w:val="22"/>
        </w:rPr>
        <w:t>provisión, se deberá garantizar en condiciones de igualdad la inclusión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F56FA">
        <w:rPr>
          <w:rFonts w:ascii="Verdana" w:hAnsi="Verdana"/>
          <w:i/>
          <w:iCs/>
          <w:sz w:val="22"/>
          <w:szCs w:val="22"/>
        </w:rPr>
        <w:t>principalmente de los jóvenes, las personas con discapacidad, las personas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F56FA">
        <w:rPr>
          <w:rFonts w:ascii="Verdana" w:hAnsi="Verdana"/>
          <w:i/>
          <w:iCs/>
          <w:sz w:val="22"/>
          <w:szCs w:val="22"/>
        </w:rPr>
        <w:t>con identidad de género diversa y otras poblaciones vulnerables, buscando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F56FA">
        <w:rPr>
          <w:rFonts w:ascii="Verdana" w:hAnsi="Verdana"/>
          <w:i/>
          <w:iCs/>
          <w:sz w:val="22"/>
          <w:szCs w:val="22"/>
        </w:rPr>
        <w:t>siempre la paridad de género, de acuerdo con lo dispuesto en las normas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F56FA">
        <w:rPr>
          <w:rFonts w:ascii="Verdana" w:hAnsi="Verdana"/>
          <w:i/>
          <w:iCs/>
          <w:sz w:val="22"/>
          <w:szCs w:val="22"/>
        </w:rPr>
        <w:t>para estos efectos. Lo anterior, también será aplicable cuando los órganos,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F56FA">
        <w:rPr>
          <w:rFonts w:ascii="Verdana" w:hAnsi="Verdana"/>
          <w:i/>
          <w:iCs/>
          <w:sz w:val="22"/>
          <w:szCs w:val="22"/>
        </w:rPr>
        <w:t>organismos y entidades de la Administración Pública amplíen, modifiquen o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F56FA">
        <w:rPr>
          <w:rFonts w:ascii="Verdana" w:hAnsi="Verdana"/>
          <w:i/>
          <w:iCs/>
          <w:sz w:val="22"/>
          <w:szCs w:val="22"/>
        </w:rPr>
        <w:t>provean sus plantas de personal.</w:t>
      </w:r>
    </w:p>
    <w:p w:rsidRPr="006F56FA" w:rsidR="006F56FA" w:rsidP="006F56FA" w:rsidRDefault="006F56FA" w14:paraId="1A58F25A" w14:textId="77777777">
      <w:pPr>
        <w:pStyle w:val="Sinespaciado"/>
        <w:ind w:left="709"/>
        <w:jc w:val="both"/>
        <w:rPr>
          <w:rFonts w:ascii="Verdana" w:hAnsi="Verdana"/>
          <w:i/>
          <w:iCs/>
          <w:sz w:val="22"/>
          <w:szCs w:val="22"/>
        </w:rPr>
      </w:pPr>
    </w:p>
    <w:p w:rsidRPr="006F56FA" w:rsidR="006F56FA" w:rsidP="006F56FA" w:rsidRDefault="006F56FA" w14:paraId="643C39FB" w14:textId="77777777">
      <w:pPr>
        <w:pStyle w:val="Sinespaciado"/>
        <w:ind w:left="709"/>
        <w:jc w:val="both"/>
        <w:rPr>
          <w:rFonts w:ascii="Verdana" w:hAnsi="Verdana"/>
          <w:i/>
          <w:iCs/>
          <w:sz w:val="22"/>
          <w:szCs w:val="22"/>
        </w:rPr>
      </w:pPr>
      <w:r w:rsidRPr="006F56FA">
        <w:rPr>
          <w:rFonts w:ascii="Verdana" w:hAnsi="Verdana"/>
          <w:b/>
          <w:bCs/>
          <w:i/>
          <w:iCs/>
          <w:sz w:val="22"/>
          <w:szCs w:val="22"/>
        </w:rPr>
        <w:t xml:space="preserve">PARÁGRAFO SEGUNDO. </w:t>
      </w:r>
      <w:r w:rsidRPr="006F56FA">
        <w:rPr>
          <w:rFonts w:ascii="Verdana" w:hAnsi="Verdana"/>
          <w:i/>
          <w:iCs/>
          <w:sz w:val="22"/>
          <w:szCs w:val="22"/>
        </w:rPr>
        <w:t>El Departamento Administrativo de la Función</w:t>
      </w:r>
    </w:p>
    <w:p w:rsidRPr="006F56FA" w:rsidR="006F56FA" w:rsidP="006F56FA" w:rsidRDefault="006F56FA" w14:paraId="772B6DDC" w14:textId="60EF8E67">
      <w:pPr>
        <w:pStyle w:val="Sinespaciado"/>
        <w:ind w:left="709"/>
        <w:jc w:val="both"/>
        <w:rPr>
          <w:rFonts w:ascii="Verdana" w:hAnsi="Verdana"/>
          <w:sz w:val="22"/>
          <w:szCs w:val="22"/>
        </w:rPr>
      </w:pPr>
      <w:r w:rsidRPr="006F56FA">
        <w:rPr>
          <w:rFonts w:ascii="Verdana" w:hAnsi="Verdana"/>
          <w:i/>
          <w:iCs/>
          <w:sz w:val="22"/>
          <w:szCs w:val="22"/>
        </w:rPr>
        <w:t>Pública diseñará los lineamientos técnicos necesarios para que los procesos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F56FA">
        <w:rPr>
          <w:rFonts w:ascii="Verdana" w:hAnsi="Verdana"/>
          <w:i/>
          <w:iCs/>
          <w:sz w:val="22"/>
          <w:szCs w:val="22"/>
        </w:rPr>
        <w:t>de formalización sean complementarios con otros procesos de fortalecimiento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F56FA">
        <w:rPr>
          <w:rFonts w:ascii="Verdana" w:hAnsi="Verdana"/>
          <w:i/>
          <w:iCs/>
          <w:sz w:val="22"/>
          <w:szCs w:val="22"/>
        </w:rPr>
        <w:t>institucional en los órganos, organismos y entidades de la administración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F56FA">
        <w:rPr>
          <w:rFonts w:ascii="Verdana" w:hAnsi="Verdana"/>
          <w:i/>
          <w:iCs/>
          <w:sz w:val="22"/>
          <w:szCs w:val="22"/>
        </w:rPr>
        <w:t>pública, contemplando la cualificación del empleo público, y promoviendo la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F56FA">
        <w:rPr>
          <w:rFonts w:ascii="Verdana" w:hAnsi="Verdana"/>
          <w:i/>
          <w:iCs/>
          <w:sz w:val="22"/>
          <w:szCs w:val="22"/>
        </w:rPr>
        <w:t>eficiencia del gasto.</w:t>
      </w:r>
    </w:p>
    <w:p w:rsidRPr="006F56FA" w:rsidR="006F56FA" w:rsidP="006F56FA" w:rsidRDefault="006F56FA" w14:paraId="6240D05E" w14:textId="77777777">
      <w:pPr>
        <w:pStyle w:val="Sinespaciado"/>
        <w:ind w:left="709"/>
        <w:jc w:val="both"/>
        <w:rPr>
          <w:rFonts w:ascii="Verdana" w:hAnsi="Verdana"/>
          <w:sz w:val="22"/>
          <w:szCs w:val="22"/>
        </w:rPr>
      </w:pPr>
    </w:p>
    <w:p w:rsidRPr="006F56FA" w:rsidR="006F56FA" w:rsidP="0009517C" w:rsidRDefault="0009517C" w14:paraId="23A94A69" w14:textId="53B4C80F">
      <w:pPr>
        <w:pStyle w:val="Sinespaciado"/>
        <w:jc w:val="both"/>
        <w:rPr>
          <w:rFonts w:ascii="Verdana" w:hAnsi="Verdana"/>
          <w:sz w:val="22"/>
          <w:szCs w:val="22"/>
        </w:rPr>
      </w:pPr>
      <w:r w:rsidRPr="0009517C">
        <w:rPr>
          <w:rFonts w:ascii="Verdana" w:hAnsi="Verdana"/>
          <w:sz w:val="22"/>
          <w:szCs w:val="22"/>
        </w:rPr>
        <w:t>Es preciso señalar que el Departamento Administrativo de la Función Pública, tiene</w:t>
      </w:r>
      <w:r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como objeto formular y promover las políticas e instrumentos en empleo público,</w:t>
      </w:r>
      <w:r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organización administrativa, control interno, racionalización de trámites, que van</w:t>
      </w:r>
      <w:r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dirigidos a fortalecer la gestión de las Entidades Públicas Nacionales y Territoriales,</w:t>
      </w:r>
      <w:r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mejorar el desempeño de los servidores públicos al servicio del Estado, contribuir al</w:t>
      </w:r>
      <w:r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cumplimiento de los compromisos del gobierno con el ciudadano y aumentar la</w:t>
      </w:r>
      <w:r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confianza en la administración pública y en sus servidores. Así pues, dados los</w:t>
      </w:r>
      <w:r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artículos referenciados es la entidad líder del diseño e implementación del plan de</w:t>
      </w:r>
      <w:r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formalización del empleo público y en consideración a su calidad de Departamento</w:t>
      </w:r>
      <w:r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Administrativo es quien cuenta con la facultad para suscribir el correspondiente</w:t>
      </w:r>
      <w:r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Decreto.</w:t>
      </w:r>
    </w:p>
    <w:p w:rsidRPr="006F56FA" w:rsidR="006F56FA" w:rsidP="006F56FA" w:rsidRDefault="006F56FA" w14:paraId="5FD902EA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09517C" w:rsidP="0009517C" w:rsidRDefault="0009517C" w14:paraId="7209661D" w14:textId="413F793E">
      <w:pPr>
        <w:pStyle w:val="Sinespaciado"/>
        <w:jc w:val="both"/>
        <w:rPr>
          <w:rFonts w:ascii="Verdana" w:hAnsi="Verdana"/>
          <w:sz w:val="22"/>
          <w:szCs w:val="22"/>
        </w:rPr>
      </w:pPr>
      <w:r w:rsidRPr="0009517C">
        <w:rPr>
          <w:rFonts w:ascii="Verdana" w:hAnsi="Verdana"/>
          <w:sz w:val="22"/>
          <w:szCs w:val="22"/>
        </w:rPr>
        <w:t>No obstante lo anterior, atendiendo el trabajo armónico e interinstitucional del que</w:t>
      </w:r>
      <w:r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trata el artículo 137 del Plan Nacional de Desarrollo y considerando los avances y</w:t>
      </w:r>
      <w:r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compromisos de las mesas adelantadas por el Departamento Administrativo de la</w:t>
      </w:r>
      <w:r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 xml:space="preserve">Función Pública, el Ministerio del Trabajo, el Departamento </w:t>
      </w:r>
      <w:r w:rsidRPr="0009517C">
        <w:rPr>
          <w:rFonts w:ascii="Verdana" w:hAnsi="Verdana"/>
          <w:sz w:val="22"/>
          <w:szCs w:val="22"/>
        </w:rPr>
        <w:t>Nacional de Planeación y</w:t>
      </w:r>
      <w:r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el Instituto Colombiano de Bienestar Familiar, mesas a través de las cuales, a la</w:t>
      </w:r>
      <w:r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fecha se han contemplado dos mecanismos normativos para la formalización laboral</w:t>
      </w:r>
      <w:r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de las madres y padres comunitarios, a saber:</w:t>
      </w:r>
    </w:p>
    <w:p w:rsidRPr="0009517C" w:rsidR="0009517C" w:rsidP="0009517C" w:rsidRDefault="0009517C" w14:paraId="1B9CFFF5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Pr="006F56FA" w:rsidR="006F56FA" w:rsidP="0009517C" w:rsidRDefault="0009517C" w14:paraId="0EBDA40A" w14:textId="2EBD1E10">
      <w:pPr>
        <w:pStyle w:val="Sinespaciado"/>
        <w:jc w:val="both"/>
        <w:rPr>
          <w:rFonts w:ascii="Verdana" w:hAnsi="Verdana"/>
          <w:sz w:val="22"/>
          <w:szCs w:val="22"/>
        </w:rPr>
      </w:pPr>
      <w:r w:rsidRPr="0009517C">
        <w:rPr>
          <w:rFonts w:ascii="Verdana" w:hAnsi="Verdana"/>
          <w:sz w:val="22"/>
          <w:szCs w:val="22"/>
        </w:rPr>
        <w:t>1. El diseño de una planta de empleos temporales que permitirá la vinculación</w:t>
      </w:r>
      <w:r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directa de las madres comunitarias, cuya creación de empleos se realizará durante</w:t>
      </w:r>
      <w:r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las vigencias 2024, 2025 y 2026, de forma progresiva por territorios y de acuerdo</w:t>
      </w:r>
      <w:r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con la disponibilidad presupuestal.</w:t>
      </w:r>
    </w:p>
    <w:p w:rsidRPr="006F56FA" w:rsidR="006F56FA" w:rsidP="006F56FA" w:rsidRDefault="006F56FA" w14:paraId="7F51A5F9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Pr="0009517C" w:rsidR="0009517C" w:rsidP="0009517C" w:rsidRDefault="0009517C" w14:paraId="44EA3DB8" w14:textId="77777777">
      <w:pPr>
        <w:pStyle w:val="Sinespaciado"/>
        <w:jc w:val="both"/>
        <w:rPr>
          <w:rFonts w:ascii="Verdana" w:hAnsi="Verdana"/>
          <w:i/>
          <w:iCs/>
          <w:sz w:val="22"/>
          <w:szCs w:val="22"/>
        </w:rPr>
      </w:pPr>
      <w:r w:rsidRPr="0009517C">
        <w:rPr>
          <w:rFonts w:ascii="Verdana" w:hAnsi="Verdana"/>
          <w:sz w:val="22"/>
          <w:szCs w:val="22"/>
        </w:rPr>
        <w:t xml:space="preserve">2. La inclusión en el proyecto de ley </w:t>
      </w:r>
      <w:r w:rsidRPr="0009517C">
        <w:rPr>
          <w:rFonts w:ascii="Verdana" w:hAnsi="Verdana"/>
          <w:i/>
          <w:iCs/>
          <w:sz w:val="22"/>
          <w:szCs w:val="22"/>
        </w:rPr>
        <w:t>"Por medio del cual se adopta una reforma</w:t>
      </w:r>
    </w:p>
    <w:p w:rsidRPr="0009517C" w:rsidR="0009517C" w:rsidP="0009517C" w:rsidRDefault="0009517C" w14:paraId="694EA68A" w14:textId="77777777">
      <w:pPr>
        <w:pStyle w:val="Sinespaciado"/>
        <w:jc w:val="both"/>
        <w:rPr>
          <w:rFonts w:ascii="Verdana" w:hAnsi="Verdana"/>
          <w:sz w:val="22"/>
          <w:szCs w:val="22"/>
        </w:rPr>
      </w:pPr>
      <w:r w:rsidRPr="0009517C">
        <w:rPr>
          <w:rFonts w:ascii="Verdana" w:hAnsi="Verdana"/>
          <w:i/>
          <w:iCs/>
          <w:sz w:val="22"/>
          <w:szCs w:val="22"/>
        </w:rPr>
        <w:t xml:space="preserve">laboral para el trabajo digno y decente en Colombia", </w:t>
      </w:r>
      <w:r w:rsidRPr="0009517C">
        <w:rPr>
          <w:rFonts w:ascii="Verdana" w:hAnsi="Verdana"/>
          <w:sz w:val="22"/>
          <w:szCs w:val="22"/>
        </w:rPr>
        <w:t>de un artículo para que las</w:t>
      </w:r>
    </w:p>
    <w:p w:rsidR="0009517C" w:rsidP="0009517C" w:rsidRDefault="0009517C" w14:paraId="0D7E57AE" w14:textId="4538FB16">
      <w:pPr>
        <w:pStyle w:val="Sinespaciado"/>
        <w:jc w:val="both"/>
        <w:rPr>
          <w:rFonts w:ascii="Verdana" w:hAnsi="Verdana"/>
          <w:sz w:val="22"/>
          <w:szCs w:val="22"/>
        </w:rPr>
      </w:pPr>
      <w:r w:rsidRPr="0009517C">
        <w:rPr>
          <w:rFonts w:ascii="Verdana" w:hAnsi="Verdana"/>
          <w:sz w:val="22"/>
          <w:szCs w:val="22"/>
        </w:rPr>
        <w:t>madres comunitarias se puedan vincular al ICBF mediante contrato de trabajo con la</w:t>
      </w:r>
      <w:r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calidad de trabajadoras oficiales.</w:t>
      </w:r>
    </w:p>
    <w:p w:rsidRPr="0009517C" w:rsidR="0009517C" w:rsidP="0009517C" w:rsidRDefault="0009517C" w14:paraId="046F0E3F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Pr="0009517C" w:rsidR="006F56FA" w:rsidP="0009517C" w:rsidRDefault="0009517C" w14:paraId="4D77FF4C" w14:textId="3C585065">
      <w:pPr>
        <w:pStyle w:val="Sinespaciado"/>
        <w:jc w:val="both"/>
        <w:rPr>
          <w:rFonts w:ascii="Verdana" w:hAnsi="Verdana"/>
          <w:sz w:val="22"/>
          <w:szCs w:val="22"/>
        </w:rPr>
      </w:pPr>
      <w:r w:rsidRPr="0009517C">
        <w:rPr>
          <w:rFonts w:ascii="Verdana" w:hAnsi="Verdana"/>
          <w:sz w:val="22"/>
          <w:szCs w:val="22"/>
        </w:rPr>
        <w:t>Siendo la primera propuesta la que da origen a la solicitud del presente análisis,</w:t>
      </w:r>
      <w:r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esta Oficina Asesora Jurídica abordará de manera general las disposiciones</w:t>
      </w:r>
      <w:r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normativas para la creación de una planta temporal, teniendo en cuenta además su</w:t>
      </w:r>
      <w:r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pronunciamiento anterior mediante el concepto del 5 de julio de 2023 con radicado</w:t>
      </w:r>
      <w:r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No. 202310450000085573; posteriormente expondrá los contenidos normativos de</w:t>
      </w:r>
      <w:r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los Decretos 289 de 2014 y 1072 de 2015 y a partir de estos, considerando una</w:t>
      </w:r>
      <w:r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posible simultaneidad de la vinculación laboral de las madres por planta temporal y</w:t>
      </w:r>
      <w:r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la vinculación laboral de estas con las entidades administradoras del Programa de</w:t>
      </w:r>
      <w:r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Hogares Comunitarios de Bienestar, recomendará las posibles modificaciones a</w:t>
      </w:r>
      <w:r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tener en cuenta de los enunciados decretos, finalmente presentando las respectivas</w:t>
      </w:r>
      <w:r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conclusiones:</w:t>
      </w:r>
    </w:p>
    <w:p w:rsidRPr="0009517C" w:rsidR="0009517C" w:rsidP="006F56FA" w:rsidRDefault="0009517C" w14:paraId="63596F9E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09517C" w:rsidP="0009517C" w:rsidRDefault="0009517C" w14:paraId="07362C73" w14:textId="6E7A47FE">
      <w:pPr>
        <w:pStyle w:val="Sinespaciado"/>
        <w:numPr>
          <w:ilvl w:val="0"/>
          <w:numId w:val="1"/>
        </w:numPr>
        <w:jc w:val="both"/>
        <w:rPr>
          <w:rFonts w:ascii="Verdana" w:hAnsi="Verdana"/>
          <w:b/>
          <w:bCs/>
          <w:sz w:val="22"/>
          <w:szCs w:val="22"/>
        </w:rPr>
      </w:pPr>
      <w:r w:rsidRPr="0009517C">
        <w:rPr>
          <w:rFonts w:ascii="Verdana" w:hAnsi="Verdana"/>
          <w:b/>
          <w:bCs/>
          <w:sz w:val="22"/>
          <w:szCs w:val="22"/>
        </w:rPr>
        <w:t>De la planta temporal</w:t>
      </w:r>
    </w:p>
    <w:p w:rsidRPr="0009517C" w:rsidR="0009517C" w:rsidP="0009517C" w:rsidRDefault="0009517C" w14:paraId="6D51997D" w14:textId="77777777">
      <w:pPr>
        <w:pStyle w:val="Sinespaciado"/>
        <w:ind w:left="1080"/>
        <w:jc w:val="both"/>
        <w:rPr>
          <w:rFonts w:ascii="Verdana" w:hAnsi="Verdana"/>
          <w:b/>
          <w:bCs/>
          <w:sz w:val="22"/>
          <w:szCs w:val="22"/>
        </w:rPr>
      </w:pPr>
    </w:p>
    <w:p w:rsidR="0009517C" w:rsidP="0009517C" w:rsidRDefault="0009517C" w14:paraId="14E47FDE" w14:textId="4AF44939">
      <w:pPr>
        <w:pStyle w:val="Sinespaciado"/>
        <w:jc w:val="both"/>
        <w:rPr>
          <w:rFonts w:ascii="Verdana" w:hAnsi="Verdana"/>
          <w:i/>
          <w:iCs/>
          <w:sz w:val="22"/>
          <w:szCs w:val="22"/>
        </w:rPr>
      </w:pPr>
      <w:r w:rsidRPr="0009517C">
        <w:rPr>
          <w:rFonts w:ascii="Verdana" w:hAnsi="Verdana"/>
          <w:sz w:val="22"/>
          <w:szCs w:val="22"/>
        </w:rPr>
        <w:t>El artículo 21 de la Ley 909 de 2004 dispone que, de acuerdo con sus necesidades,</w:t>
      </w:r>
      <w:r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los organismos y entidades a los cuales se les aplica la enunciada Ley podrán</w:t>
      </w:r>
      <w:r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contemplar excepcionalmente en sus plantas de personal empleos de carácter</w:t>
      </w:r>
      <w:r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temporal o transitorio. Su creación deberá responder a una de las siguientes</w:t>
      </w:r>
      <w:r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 xml:space="preserve">condiciones: </w:t>
      </w:r>
      <w:r w:rsidRPr="0009517C">
        <w:rPr>
          <w:rFonts w:ascii="Verdana" w:hAnsi="Verdana"/>
          <w:i/>
          <w:iCs/>
          <w:sz w:val="22"/>
          <w:szCs w:val="22"/>
        </w:rPr>
        <w:t>a) Cumplir funciones que no realiza el personal de planta por no formar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09517C">
        <w:rPr>
          <w:rFonts w:ascii="Verdana" w:hAnsi="Verdana"/>
          <w:i/>
          <w:iCs/>
          <w:sz w:val="22"/>
          <w:szCs w:val="22"/>
        </w:rPr>
        <w:t>parte de las actividades permanentes de la administración; b) Desarrollar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09517C">
        <w:rPr>
          <w:rFonts w:ascii="Verdana" w:hAnsi="Verdana"/>
          <w:i/>
          <w:iCs/>
          <w:sz w:val="22"/>
          <w:szCs w:val="22"/>
        </w:rPr>
        <w:t>programas o proyectos de duración determinada; c) Suplir necesidades de personal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09517C">
        <w:rPr>
          <w:rFonts w:ascii="Verdana" w:hAnsi="Verdana"/>
          <w:i/>
          <w:iCs/>
          <w:sz w:val="22"/>
          <w:szCs w:val="22"/>
        </w:rPr>
        <w:t>por sobrecarga de trabajo, determinada por hechos excepcionales; d) Desarrollar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09517C">
        <w:rPr>
          <w:rFonts w:ascii="Verdana" w:hAnsi="Verdana"/>
          <w:i/>
          <w:iCs/>
          <w:sz w:val="22"/>
          <w:szCs w:val="22"/>
        </w:rPr>
        <w:t>labores de consultoría y asesoría institucional de duración total, no superior a doce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09517C">
        <w:rPr>
          <w:rFonts w:ascii="Verdana" w:hAnsi="Verdana"/>
          <w:i/>
          <w:iCs/>
          <w:sz w:val="22"/>
          <w:szCs w:val="22"/>
        </w:rPr>
        <w:t>(12) meses y que guarde relación directa con el objeto y la naturaleza de la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09517C">
        <w:rPr>
          <w:rFonts w:ascii="Verdana" w:hAnsi="Verdana"/>
          <w:i/>
          <w:iCs/>
          <w:sz w:val="22"/>
          <w:szCs w:val="22"/>
        </w:rPr>
        <w:t>institución.</w:t>
      </w:r>
    </w:p>
    <w:p w:rsidRPr="0009517C" w:rsidR="0009517C" w:rsidP="0009517C" w:rsidRDefault="0009517C" w14:paraId="48325FE3" w14:textId="77777777">
      <w:pPr>
        <w:pStyle w:val="Sinespaciado"/>
        <w:jc w:val="both"/>
        <w:rPr>
          <w:rFonts w:ascii="Verdana" w:hAnsi="Verdana"/>
          <w:i/>
          <w:iCs/>
          <w:sz w:val="22"/>
          <w:szCs w:val="22"/>
        </w:rPr>
      </w:pPr>
    </w:p>
    <w:p w:rsidR="0009517C" w:rsidP="0009517C" w:rsidRDefault="0009517C" w14:paraId="443EF36B" w14:textId="6D76D543">
      <w:pPr>
        <w:pStyle w:val="Sinespaciado"/>
        <w:jc w:val="both"/>
        <w:rPr>
          <w:rFonts w:ascii="Verdana" w:hAnsi="Verdana"/>
          <w:sz w:val="22"/>
          <w:szCs w:val="22"/>
        </w:rPr>
      </w:pPr>
      <w:r w:rsidRPr="0009517C">
        <w:rPr>
          <w:rFonts w:ascii="Verdana" w:hAnsi="Verdana"/>
          <w:sz w:val="22"/>
          <w:szCs w:val="22"/>
        </w:rPr>
        <w:t>Atendiendo el numeral 2 del citado artículo, la</w:t>
      </w:r>
      <w:r w:rsidRPr="0009517C">
        <w:rPr>
          <w:rFonts w:ascii="Verdana" w:hAnsi="Verdana"/>
          <w:i/>
          <w:iCs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justificación para la creación de</w:t>
      </w:r>
      <w:r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empleos de carácter temporal deberá contener la motivación técnica para cada</w:t>
      </w:r>
      <w:r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caso, así como la apropiación y disponibilidad presupuestal para cubrir el pago de</w:t>
      </w:r>
      <w:r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salarios y prestaciones sociales, dicho estudio técnico deberá contar con el concepto</w:t>
      </w:r>
      <w:r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previo favorable del Departamento Administrativo de la Función Pública.</w:t>
      </w:r>
    </w:p>
    <w:p w:rsidRPr="0009517C" w:rsidR="0009517C" w:rsidP="0009517C" w:rsidRDefault="0009517C" w14:paraId="750C3684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09517C" w:rsidP="0009517C" w:rsidRDefault="0009517C" w14:paraId="19484C2B" w14:textId="08A274FE">
      <w:pPr>
        <w:pStyle w:val="Sinespaciado"/>
        <w:jc w:val="both"/>
        <w:rPr>
          <w:rFonts w:ascii="Verdana" w:hAnsi="Verdana"/>
          <w:i/>
          <w:iCs/>
          <w:sz w:val="22"/>
          <w:szCs w:val="22"/>
        </w:rPr>
      </w:pPr>
      <w:r w:rsidRPr="0009517C">
        <w:rPr>
          <w:rFonts w:ascii="Verdana" w:hAnsi="Verdana"/>
          <w:i/>
          <w:iCs/>
          <w:sz w:val="22"/>
          <w:szCs w:val="22"/>
        </w:rPr>
        <w:t>De conformidad con lo establecido en el artículo 2.2.1.1.3 del Decreto 1083 de 2015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09517C">
        <w:rPr>
          <w:rFonts w:ascii="Verdana" w:hAnsi="Verdana"/>
          <w:i/>
          <w:iCs/>
          <w:sz w:val="22"/>
          <w:szCs w:val="22"/>
        </w:rPr>
        <w:t>[…] Cuando, excepcionalmente, no existan listas de elegibles vigentes que permitan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09517C">
        <w:rPr>
          <w:rFonts w:ascii="Verdana" w:hAnsi="Verdana"/>
          <w:i/>
          <w:iCs/>
          <w:sz w:val="22"/>
          <w:szCs w:val="22"/>
        </w:rPr>
        <w:t>la provisión del empleo temporal, la entidad realizará un proceso de evaluación del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09517C">
        <w:rPr>
          <w:rFonts w:ascii="Verdana" w:hAnsi="Verdana"/>
          <w:i/>
          <w:iCs/>
          <w:sz w:val="22"/>
          <w:szCs w:val="22"/>
        </w:rPr>
        <w:t>perfil requerido para su desempeño a los aspirantes a ocupar dichos cargos, de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09517C">
        <w:rPr>
          <w:rFonts w:ascii="Verdana" w:hAnsi="Verdana"/>
          <w:i/>
          <w:iCs/>
          <w:sz w:val="22"/>
          <w:szCs w:val="22"/>
        </w:rPr>
        <w:t>acuerdo con el procedimiento que establezca cada entidad. (subrayado fuera de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09517C">
        <w:rPr>
          <w:rFonts w:ascii="Verdana" w:hAnsi="Verdana"/>
          <w:i/>
          <w:iCs/>
          <w:sz w:val="22"/>
          <w:szCs w:val="22"/>
        </w:rPr>
        <w:t>texto)</w:t>
      </w:r>
    </w:p>
    <w:p w:rsidRPr="0009517C" w:rsidR="0009517C" w:rsidP="0009517C" w:rsidRDefault="0009517C" w14:paraId="46F476FC" w14:textId="77777777">
      <w:pPr>
        <w:pStyle w:val="Sinespaciado"/>
        <w:jc w:val="both"/>
        <w:rPr>
          <w:rFonts w:ascii="Verdana" w:hAnsi="Verdana"/>
          <w:i/>
          <w:iCs/>
          <w:sz w:val="22"/>
          <w:szCs w:val="22"/>
        </w:rPr>
      </w:pPr>
    </w:p>
    <w:p w:rsidRPr="0009517C" w:rsidR="0009517C" w:rsidP="0009517C" w:rsidRDefault="0009517C" w14:paraId="059EC479" w14:textId="77777777">
      <w:pPr>
        <w:pStyle w:val="Sinespaciado"/>
        <w:jc w:val="both"/>
        <w:rPr>
          <w:rFonts w:ascii="Verdana" w:hAnsi="Verdana"/>
          <w:sz w:val="22"/>
          <w:szCs w:val="22"/>
        </w:rPr>
      </w:pPr>
      <w:r w:rsidRPr="0009517C">
        <w:rPr>
          <w:rFonts w:ascii="Verdana" w:hAnsi="Verdana"/>
          <w:sz w:val="22"/>
          <w:szCs w:val="22"/>
        </w:rPr>
        <w:t>De lo anterior queda claro que como primera medida para la creación de la planta</w:t>
      </w:r>
    </w:p>
    <w:p w:rsidR="0009517C" w:rsidP="0009517C" w:rsidRDefault="0009517C" w14:paraId="36E407EF" w14:textId="77777777">
      <w:pPr>
        <w:pStyle w:val="Sinespaciado"/>
        <w:jc w:val="both"/>
        <w:rPr>
          <w:rFonts w:ascii="Verdana" w:hAnsi="Verdana"/>
          <w:sz w:val="22"/>
          <w:szCs w:val="22"/>
        </w:rPr>
      </w:pPr>
      <w:r w:rsidRPr="0009517C">
        <w:rPr>
          <w:rFonts w:ascii="Verdana" w:hAnsi="Verdana"/>
          <w:sz w:val="22"/>
          <w:szCs w:val="22"/>
        </w:rPr>
        <w:t>temporal es necesario contar con el correspondiente estudio técnico.</w:t>
      </w:r>
    </w:p>
    <w:p w:rsidRPr="0009517C" w:rsidR="001B4E54" w:rsidP="0009517C" w:rsidRDefault="001B4E54" w14:paraId="70FA18EE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09517C" w:rsidP="001B4E54" w:rsidRDefault="0009517C" w14:paraId="65113B95" w14:textId="06435AA0">
      <w:pPr>
        <w:pStyle w:val="Sinespaciado"/>
        <w:numPr>
          <w:ilvl w:val="0"/>
          <w:numId w:val="1"/>
        </w:numPr>
        <w:jc w:val="both"/>
        <w:rPr>
          <w:rFonts w:ascii="Verdana" w:hAnsi="Verdana"/>
          <w:b/>
          <w:bCs/>
          <w:sz w:val="22"/>
          <w:szCs w:val="22"/>
        </w:rPr>
      </w:pPr>
      <w:r w:rsidRPr="0009517C">
        <w:rPr>
          <w:rFonts w:ascii="Verdana" w:hAnsi="Verdana"/>
          <w:b/>
          <w:bCs/>
          <w:sz w:val="22"/>
          <w:szCs w:val="22"/>
        </w:rPr>
        <w:t>Decreto 289 de 2014 y Decreto 1072 de 2015</w:t>
      </w:r>
    </w:p>
    <w:p w:rsidRPr="0009517C" w:rsidR="001B4E54" w:rsidP="001B4E54" w:rsidRDefault="001B4E54" w14:paraId="7375B8E7" w14:textId="77777777">
      <w:pPr>
        <w:pStyle w:val="Sinespaciado"/>
        <w:ind w:left="1080"/>
        <w:jc w:val="both"/>
        <w:rPr>
          <w:rFonts w:ascii="Verdana" w:hAnsi="Verdana"/>
          <w:b/>
          <w:bCs/>
          <w:sz w:val="22"/>
          <w:szCs w:val="22"/>
        </w:rPr>
      </w:pPr>
    </w:p>
    <w:p w:rsidR="0009517C" w:rsidP="0009517C" w:rsidRDefault="0009517C" w14:paraId="0CCE2126" w14:textId="2EBBC61E">
      <w:pPr>
        <w:pStyle w:val="Sinespaciado"/>
        <w:jc w:val="both"/>
        <w:rPr>
          <w:rFonts w:ascii="Verdana" w:hAnsi="Verdana"/>
          <w:sz w:val="22"/>
          <w:szCs w:val="22"/>
        </w:rPr>
      </w:pPr>
      <w:r w:rsidRPr="0009517C">
        <w:rPr>
          <w:rFonts w:ascii="Verdana" w:hAnsi="Verdana"/>
          <w:sz w:val="22"/>
          <w:szCs w:val="22"/>
        </w:rPr>
        <w:t>El Decreto 289 de 2014 reglamentó parcialmente el artículo 36 de la Ley 1607 de</w:t>
      </w:r>
      <w:r w:rsidR="001B4E54"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2012, norma mediante la cual se ordena que de manera progresiva durante el año</w:t>
      </w:r>
      <w:r w:rsidR="001B4E54"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2013 se diseñe y adopte diferentes modalidades de vinculación en procura de</w:t>
      </w:r>
      <w:r w:rsidR="001B4E54"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garantizar a todas las madres comunitarias el salario mínimo legal mensual vigente,</w:t>
      </w:r>
      <w:r w:rsidR="001B4E54"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sin que ello implicará otorgarles la calidad de funcionarias públicas para entonces.</w:t>
      </w:r>
    </w:p>
    <w:p w:rsidRPr="0009517C" w:rsidR="001B4E54" w:rsidP="0009517C" w:rsidRDefault="001B4E54" w14:paraId="1039914D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Pr="001B4E54" w:rsidR="0009517C" w:rsidP="0009517C" w:rsidRDefault="0009517C" w14:paraId="4113B3D8" w14:textId="04CDF832">
      <w:pPr>
        <w:pStyle w:val="Sinespaciado"/>
        <w:jc w:val="both"/>
        <w:rPr>
          <w:rFonts w:ascii="Verdana" w:hAnsi="Verdana"/>
          <w:sz w:val="22"/>
          <w:szCs w:val="22"/>
        </w:rPr>
      </w:pPr>
      <w:r w:rsidRPr="0009517C">
        <w:rPr>
          <w:rFonts w:ascii="Verdana" w:hAnsi="Verdana"/>
          <w:sz w:val="22"/>
          <w:szCs w:val="22"/>
        </w:rPr>
        <w:t>Así pues, este Decreto reglamenta el mandato antes indicado estableciendo que las</w:t>
      </w:r>
      <w:r w:rsidR="001B4E54"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madres comunitarias serían vinculadas laboralmente mediante contrato de trabajo</w:t>
      </w:r>
      <w:r w:rsidR="001B4E54"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suscrito con las entidades administradoras del programa de Hogares Comunitarios</w:t>
      </w:r>
      <w:r w:rsidR="001B4E54"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de Bienestar contando con todos los derechos y garantías consagradas en el Código</w:t>
      </w:r>
      <w:r w:rsidR="001B4E54"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Sustantivo de Trabajo, de conformidad con la modalidad contractual y las normas</w:t>
      </w:r>
      <w:r w:rsidR="001B4E54"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que regulan el Sistema de Protección Social, siendo así las EAS (Entidades</w:t>
      </w:r>
      <w:r w:rsidR="001B4E54">
        <w:rPr>
          <w:rFonts w:ascii="Verdana" w:hAnsi="Verdana"/>
          <w:sz w:val="22"/>
          <w:szCs w:val="22"/>
        </w:rPr>
        <w:t xml:space="preserve"> </w:t>
      </w:r>
      <w:r w:rsidRPr="0009517C">
        <w:rPr>
          <w:rFonts w:ascii="Verdana" w:hAnsi="Verdana"/>
          <w:sz w:val="22"/>
          <w:szCs w:val="22"/>
        </w:rPr>
        <w:t>Administradoras del Servicio) quienes actualmente tienen la condición de único</w:t>
      </w:r>
      <w:r w:rsidR="001B4E54">
        <w:rPr>
          <w:rFonts w:ascii="Verdana" w:hAnsi="Verdana"/>
          <w:sz w:val="22"/>
          <w:szCs w:val="22"/>
        </w:rPr>
        <w:t xml:space="preserve"> </w:t>
      </w:r>
      <w:r w:rsidRPr="001B4E54">
        <w:rPr>
          <w:rFonts w:ascii="Verdana" w:hAnsi="Verdana"/>
          <w:sz w:val="22"/>
          <w:szCs w:val="22"/>
        </w:rPr>
        <w:t>empleador.</w:t>
      </w:r>
    </w:p>
    <w:p w:rsidRPr="0009517C" w:rsidR="0009517C" w:rsidP="006F56FA" w:rsidRDefault="0009517C" w14:paraId="6055184D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1B4E54" w:rsidP="001B4E54" w:rsidRDefault="001B4E54" w14:paraId="4C382547" w14:textId="5C0B2D86">
      <w:pPr>
        <w:pStyle w:val="Sinespaciado"/>
        <w:jc w:val="both"/>
        <w:rPr>
          <w:rFonts w:ascii="Verdana" w:hAnsi="Verdana"/>
          <w:sz w:val="22"/>
          <w:szCs w:val="22"/>
        </w:rPr>
      </w:pPr>
      <w:r w:rsidRPr="001B4E54">
        <w:rPr>
          <w:rFonts w:ascii="Verdana" w:hAnsi="Verdana"/>
          <w:sz w:val="22"/>
          <w:szCs w:val="22"/>
        </w:rPr>
        <w:t>De otra parte, el Decreto 1072 de 2015 corresponde al Decreto Único Reglamentario</w:t>
      </w:r>
      <w:r>
        <w:rPr>
          <w:rFonts w:ascii="Verdana" w:hAnsi="Verdana"/>
          <w:sz w:val="22"/>
          <w:szCs w:val="22"/>
        </w:rPr>
        <w:t xml:space="preserve"> </w:t>
      </w:r>
      <w:r w:rsidRPr="001B4E54">
        <w:rPr>
          <w:rFonts w:ascii="Verdana" w:hAnsi="Verdana"/>
          <w:sz w:val="22"/>
          <w:szCs w:val="22"/>
        </w:rPr>
        <w:t>del Sector Trabajo expedido con el objetivo de compilar y racionalizar las normas de</w:t>
      </w:r>
      <w:r>
        <w:rPr>
          <w:rFonts w:ascii="Verdana" w:hAnsi="Verdana"/>
          <w:sz w:val="22"/>
          <w:szCs w:val="22"/>
        </w:rPr>
        <w:t xml:space="preserve"> </w:t>
      </w:r>
      <w:r w:rsidRPr="001B4E54">
        <w:rPr>
          <w:rFonts w:ascii="Verdana" w:hAnsi="Verdana"/>
          <w:sz w:val="22"/>
          <w:szCs w:val="22"/>
        </w:rPr>
        <w:t>carácter reglamentario que rigen en el sector y contar con un instrumento jurídico</w:t>
      </w:r>
      <w:r>
        <w:rPr>
          <w:rFonts w:ascii="Verdana" w:hAnsi="Verdana"/>
          <w:sz w:val="22"/>
          <w:szCs w:val="22"/>
        </w:rPr>
        <w:t xml:space="preserve"> </w:t>
      </w:r>
      <w:r w:rsidRPr="001B4E54">
        <w:rPr>
          <w:rFonts w:ascii="Verdana" w:hAnsi="Verdana"/>
          <w:sz w:val="22"/>
          <w:szCs w:val="22"/>
        </w:rPr>
        <w:t>único para el mismo, así pues, entre las normas compiladas que presente este DUR</w:t>
      </w:r>
      <w:r>
        <w:rPr>
          <w:rFonts w:ascii="Verdana" w:hAnsi="Verdana"/>
          <w:sz w:val="22"/>
          <w:szCs w:val="22"/>
        </w:rPr>
        <w:t xml:space="preserve"> </w:t>
      </w:r>
      <w:r w:rsidRPr="001B4E54">
        <w:rPr>
          <w:rFonts w:ascii="Verdana" w:hAnsi="Verdana"/>
          <w:sz w:val="22"/>
          <w:szCs w:val="22"/>
        </w:rPr>
        <w:t>se encuentra compilado el articulado del Decreto 289 de 2014, con el siguiente</w:t>
      </w:r>
      <w:r>
        <w:rPr>
          <w:rFonts w:ascii="Verdana" w:hAnsi="Verdana"/>
          <w:sz w:val="22"/>
          <w:szCs w:val="22"/>
        </w:rPr>
        <w:t xml:space="preserve"> </w:t>
      </w:r>
      <w:r w:rsidRPr="001B4E54">
        <w:rPr>
          <w:rFonts w:ascii="Verdana" w:hAnsi="Verdana"/>
          <w:sz w:val="22"/>
          <w:szCs w:val="22"/>
        </w:rPr>
        <w:t>articulado:</w:t>
      </w:r>
    </w:p>
    <w:p w:rsidR="001B4E54" w:rsidP="006F56FA" w:rsidRDefault="001B4E54" w14:paraId="582B314B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1B4E54" w:rsidP="006F56FA" w:rsidRDefault="001B4E54" w14:paraId="36674297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Pr="0009517C" w:rsidR="001B4E54" w:rsidP="006F56FA" w:rsidRDefault="001B4E54" w14:paraId="6B4CE9D6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B4E54" w:rsidTr="001B4E54" w14:paraId="5CE85C76" w14:textId="77777777">
        <w:tc>
          <w:tcPr>
            <w:tcW w:w="8828" w:type="dxa"/>
          </w:tcPr>
          <w:p w:rsidR="001B4E54" w:rsidP="006F56FA" w:rsidRDefault="001B4E54" w14:paraId="4D840609" w14:textId="7DAF4821">
            <w:pPr>
              <w:pStyle w:val="Sinespaciado"/>
              <w:jc w:val="both"/>
              <w:rPr>
                <w:rFonts w:ascii="Verdana" w:hAnsi="Verdana"/>
                <w:sz w:val="22"/>
                <w:szCs w:val="22"/>
              </w:rPr>
            </w:pPr>
            <w:r w:rsidRPr="001B4E54">
              <w:rPr>
                <w:rFonts w:ascii="Verdana" w:hAnsi="Verdana"/>
                <w:b/>
                <w:bCs/>
                <w:sz w:val="22"/>
                <w:szCs w:val="22"/>
              </w:rPr>
              <w:t>DECRETO 289 DE 2014</w:t>
            </w:r>
          </w:p>
        </w:tc>
      </w:tr>
      <w:tr w:rsidR="001B4E54" w:rsidTr="001B4E54" w14:paraId="22D0D2A4" w14:textId="77777777">
        <w:tc>
          <w:tcPr>
            <w:tcW w:w="8828" w:type="dxa"/>
          </w:tcPr>
          <w:p w:rsidR="001B4E54" w:rsidP="001B4E54" w:rsidRDefault="001B4E54" w14:paraId="593008DC" w14:textId="7D45D7BF">
            <w:pPr>
              <w:pStyle w:val="Sinespaciado"/>
              <w:jc w:val="both"/>
              <w:rPr>
                <w:rFonts w:ascii="Verdana" w:hAnsi="Verdana"/>
                <w:sz w:val="22"/>
                <w:szCs w:val="22"/>
              </w:rPr>
            </w:pPr>
            <w:r w:rsidRPr="001B4E54">
              <w:rPr>
                <w:rFonts w:ascii="Verdana" w:hAnsi="Verdana"/>
                <w:b/>
                <w:bCs/>
                <w:sz w:val="22"/>
                <w:szCs w:val="22"/>
              </w:rPr>
              <w:t xml:space="preserve">Artículo 1°. </w:t>
            </w:r>
            <w:r w:rsidRPr="001B4E54">
              <w:rPr>
                <w:rFonts w:ascii="Verdana" w:hAnsi="Verdana"/>
                <w:b/>
                <w:bCs/>
                <w:i/>
                <w:iCs/>
                <w:sz w:val="22"/>
                <w:szCs w:val="22"/>
              </w:rPr>
              <w:t>Objeto y campo de aplicación</w:t>
            </w:r>
            <w:r w:rsidRPr="001B4E54">
              <w:rPr>
                <w:rFonts w:ascii="Verdana" w:hAnsi="Verdana"/>
                <w:b/>
                <w:bCs/>
                <w:sz w:val="22"/>
                <w:szCs w:val="22"/>
              </w:rPr>
              <w:t xml:space="preserve">. </w:t>
            </w:r>
            <w:r w:rsidRPr="001B4E54">
              <w:rPr>
                <w:rFonts w:ascii="Verdana" w:hAnsi="Verdana"/>
                <w:sz w:val="22"/>
                <w:szCs w:val="22"/>
              </w:rPr>
              <w:t>El presente decreto reglamenta la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vinculación laboral de las Madres Comunitarias con las entidades administradoras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del Programa de Hogares Comunitarios de Bienestar.</w:t>
            </w:r>
          </w:p>
        </w:tc>
      </w:tr>
      <w:tr w:rsidR="001B4E54" w:rsidTr="001B4E54" w14:paraId="2FA9B1AE" w14:textId="77777777">
        <w:tc>
          <w:tcPr>
            <w:tcW w:w="8828" w:type="dxa"/>
          </w:tcPr>
          <w:p w:rsidR="001B4E54" w:rsidP="001B4E54" w:rsidRDefault="001B4E54" w14:paraId="402D9493" w14:textId="240BE7A1">
            <w:pPr>
              <w:pStyle w:val="Sinespaciado"/>
              <w:jc w:val="both"/>
              <w:rPr>
                <w:rFonts w:ascii="Verdana" w:hAnsi="Verdana"/>
                <w:sz w:val="22"/>
                <w:szCs w:val="22"/>
              </w:rPr>
            </w:pPr>
            <w:r w:rsidRPr="001B4E54">
              <w:rPr>
                <w:rFonts w:ascii="Verdana" w:hAnsi="Verdana"/>
                <w:b/>
                <w:bCs/>
                <w:sz w:val="22"/>
                <w:szCs w:val="22"/>
              </w:rPr>
              <w:t xml:space="preserve">Artículo 2°. </w:t>
            </w:r>
            <w:r w:rsidRPr="001B4E54">
              <w:rPr>
                <w:rFonts w:ascii="Verdana" w:hAnsi="Verdana"/>
                <w:b/>
                <w:bCs/>
                <w:i/>
                <w:iCs/>
                <w:sz w:val="22"/>
                <w:szCs w:val="22"/>
              </w:rPr>
              <w:t>Modalidad de vinculación</w:t>
            </w:r>
            <w:r w:rsidRPr="001B4E54">
              <w:rPr>
                <w:rFonts w:ascii="Verdana" w:hAnsi="Verdana"/>
                <w:b/>
                <w:bCs/>
                <w:sz w:val="22"/>
                <w:szCs w:val="22"/>
              </w:rPr>
              <w:t xml:space="preserve">. </w:t>
            </w:r>
            <w:r w:rsidRPr="001B4E54">
              <w:rPr>
                <w:rFonts w:ascii="Verdana" w:hAnsi="Verdana"/>
                <w:sz w:val="22"/>
                <w:szCs w:val="22"/>
              </w:rPr>
              <w:t>Las Madres Comunitarias serán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vinculadas laboralmente mediante contrato de trabajo suscrito con las entidades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administradoras del Programa de Hogares Comunitarios de Bienestar y contarán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con todos los derechos y garantías consagradas en el Código Sustantivo de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Trabajo, de acuerdo con la modalidad contractual y las normas que regulan el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Sistema de Protección Social.</w:t>
            </w:r>
          </w:p>
        </w:tc>
      </w:tr>
      <w:tr w:rsidR="001B4E54" w:rsidTr="001B4E54" w14:paraId="01F0BA68" w14:textId="77777777">
        <w:tc>
          <w:tcPr>
            <w:tcW w:w="8828" w:type="dxa"/>
          </w:tcPr>
          <w:p w:rsidR="001B4E54" w:rsidP="001B4E54" w:rsidRDefault="001B4E54" w14:paraId="1C1237BB" w14:textId="768E1E29">
            <w:pPr>
              <w:pStyle w:val="Sinespaciado"/>
              <w:jc w:val="both"/>
              <w:rPr>
                <w:rFonts w:ascii="Verdana" w:hAnsi="Verdana"/>
                <w:sz w:val="22"/>
                <w:szCs w:val="22"/>
              </w:rPr>
            </w:pPr>
            <w:r w:rsidRPr="001B4E54">
              <w:rPr>
                <w:rFonts w:ascii="Verdana" w:hAnsi="Verdana"/>
                <w:b/>
                <w:bCs/>
                <w:sz w:val="22"/>
                <w:szCs w:val="22"/>
              </w:rPr>
              <w:t xml:space="preserve">Artículo 3°. </w:t>
            </w:r>
            <w:r w:rsidRPr="001B4E54">
              <w:rPr>
                <w:rFonts w:ascii="Verdana" w:hAnsi="Verdana"/>
                <w:b/>
                <w:bCs/>
                <w:i/>
                <w:iCs/>
                <w:sz w:val="22"/>
                <w:szCs w:val="22"/>
              </w:rPr>
              <w:t xml:space="preserve">Calidad de las madres comunitarias. </w:t>
            </w:r>
            <w:r w:rsidRPr="001B4E54">
              <w:rPr>
                <w:rFonts w:ascii="Verdana" w:hAnsi="Verdana"/>
                <w:sz w:val="22"/>
                <w:szCs w:val="22"/>
              </w:rPr>
              <w:t>De conformidad con el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artículo 36 de la Ley 1607 de 2012, las Madres Comunitarias no tendrán la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calidad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de servidoras públicas. Sus servicios se prestarán a las entidades administradoras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del Programa de Hogares Comunitarios, las cuales tienen la condición de único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empleador, sin que se pueda predicar solidaridad patronal con el ICBF.</w:t>
            </w:r>
          </w:p>
        </w:tc>
      </w:tr>
      <w:tr w:rsidR="001B4E54" w:rsidTr="001B4E54" w14:paraId="2E5BCF92" w14:textId="77777777">
        <w:tc>
          <w:tcPr>
            <w:tcW w:w="8828" w:type="dxa"/>
          </w:tcPr>
          <w:p w:rsidR="001B4E54" w:rsidP="001B4E54" w:rsidRDefault="001B4E54" w14:paraId="0B2BE779" w14:textId="3360B94A">
            <w:pPr>
              <w:pStyle w:val="Sinespaciado"/>
              <w:jc w:val="both"/>
              <w:rPr>
                <w:rFonts w:ascii="Verdana" w:hAnsi="Verdana"/>
                <w:sz w:val="22"/>
                <w:szCs w:val="22"/>
              </w:rPr>
            </w:pPr>
            <w:r w:rsidRPr="001B4E54">
              <w:rPr>
                <w:rFonts w:ascii="Verdana" w:hAnsi="Verdana"/>
                <w:b/>
                <w:bCs/>
                <w:sz w:val="22"/>
                <w:szCs w:val="22"/>
              </w:rPr>
              <w:t xml:space="preserve">Artículo 4°. </w:t>
            </w:r>
            <w:r w:rsidRPr="001B4E54">
              <w:rPr>
                <w:rFonts w:ascii="Verdana" w:hAnsi="Verdana"/>
                <w:b/>
                <w:bCs/>
                <w:i/>
                <w:iCs/>
                <w:sz w:val="22"/>
                <w:szCs w:val="22"/>
              </w:rPr>
              <w:t>Empleadores</w:t>
            </w:r>
            <w:r w:rsidRPr="001B4E54">
              <w:rPr>
                <w:rFonts w:ascii="Verdana" w:hAnsi="Verdana"/>
                <w:b/>
                <w:bCs/>
                <w:sz w:val="22"/>
                <w:szCs w:val="22"/>
              </w:rPr>
              <w:t xml:space="preserve">. </w:t>
            </w:r>
            <w:r w:rsidRPr="001B4E54">
              <w:rPr>
                <w:rFonts w:ascii="Verdana" w:hAnsi="Verdana"/>
                <w:sz w:val="22"/>
                <w:szCs w:val="22"/>
              </w:rPr>
              <w:t>Podrán ser empleadores de las madres comunitarias,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las entidades administradoras del Programa de Hogares Comunitarios de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Bienestar que hayan sido constituidas legalmente, con capacidad contractual,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personería jurídica y que cumplan los lineamientos establecidos por el ICBF.</w:t>
            </w:r>
          </w:p>
        </w:tc>
      </w:tr>
      <w:tr w:rsidR="001B4E54" w:rsidTr="001B4E54" w14:paraId="3DC34143" w14:textId="77777777">
        <w:tc>
          <w:tcPr>
            <w:tcW w:w="8828" w:type="dxa"/>
          </w:tcPr>
          <w:p w:rsidR="001B4E54" w:rsidP="001B4E54" w:rsidRDefault="001B4E54" w14:paraId="12F9CF3A" w14:textId="74E0AB8A">
            <w:pPr>
              <w:pStyle w:val="Sinespaciado"/>
              <w:jc w:val="both"/>
              <w:rPr>
                <w:rFonts w:ascii="Verdana" w:hAnsi="Verdana"/>
                <w:sz w:val="22"/>
                <w:szCs w:val="22"/>
              </w:rPr>
            </w:pPr>
            <w:r w:rsidRPr="001B4E54">
              <w:rPr>
                <w:rFonts w:ascii="Verdana" w:hAnsi="Verdana"/>
                <w:b/>
                <w:bCs/>
                <w:sz w:val="22"/>
                <w:szCs w:val="22"/>
              </w:rPr>
              <w:t xml:space="preserve">Artículo 5°. </w:t>
            </w:r>
            <w:r w:rsidRPr="001B4E54">
              <w:rPr>
                <w:rFonts w:ascii="Verdana" w:hAnsi="Verdana"/>
                <w:b/>
                <w:bCs/>
                <w:i/>
                <w:iCs/>
                <w:sz w:val="22"/>
                <w:szCs w:val="22"/>
              </w:rPr>
              <w:t>Garantía y control sobre el cumplimiento de las obligaciones</w:t>
            </w:r>
            <w:r>
              <w:rPr>
                <w:rFonts w:ascii="Verdana" w:hAnsi="Verdana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b/>
                <w:bCs/>
                <w:i/>
                <w:iCs/>
                <w:sz w:val="22"/>
                <w:szCs w:val="22"/>
              </w:rPr>
              <w:t>laborales y de protección social por parte de los empleadores</w:t>
            </w:r>
            <w:r w:rsidRPr="001B4E54">
              <w:rPr>
                <w:rFonts w:ascii="Verdana" w:hAnsi="Verdana"/>
                <w:b/>
                <w:bCs/>
                <w:sz w:val="22"/>
                <w:szCs w:val="22"/>
              </w:rPr>
              <w:t xml:space="preserve">. </w:t>
            </w:r>
            <w:r w:rsidRPr="001B4E54">
              <w:rPr>
                <w:rFonts w:ascii="Verdana" w:hAnsi="Verdana"/>
                <w:sz w:val="22"/>
                <w:szCs w:val="22"/>
              </w:rPr>
              <w:t>Las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entidades administradoras del Programa de Hogares Comunitarios de Bienestar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constituirán las garantías requeridas para el cumplimiento de las acreencias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laborales a favor de las Madres Comunitarias, las cuales deberán mantener su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vigencia en los términos legales, de conformidad con lo establecido en el Decreto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2923 de 1994.</w:t>
            </w:r>
          </w:p>
          <w:p w:rsidRPr="001B4E54" w:rsidR="001B4E54" w:rsidP="001B4E54" w:rsidRDefault="001B4E54" w14:paraId="2EEBC143" w14:textId="77777777">
            <w:pPr>
              <w:pStyle w:val="Sinespaciado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1B4E54" w:rsidP="001B4E54" w:rsidRDefault="001B4E54" w14:paraId="1336F0DE" w14:textId="7DA772B3">
            <w:pPr>
              <w:pStyle w:val="Sinespaciado"/>
              <w:jc w:val="both"/>
              <w:rPr>
                <w:rFonts w:ascii="Verdana" w:hAnsi="Verdana"/>
                <w:sz w:val="22"/>
                <w:szCs w:val="22"/>
              </w:rPr>
            </w:pPr>
            <w:r w:rsidRPr="001B4E54">
              <w:rPr>
                <w:rFonts w:ascii="Verdana" w:hAnsi="Verdana"/>
                <w:b/>
                <w:bCs/>
                <w:sz w:val="22"/>
                <w:szCs w:val="22"/>
              </w:rPr>
              <w:t xml:space="preserve">Parágrafo. </w:t>
            </w:r>
            <w:proofErr w:type="gramStart"/>
            <w:r w:rsidRPr="001B4E54">
              <w:rPr>
                <w:rFonts w:ascii="Verdana" w:hAnsi="Verdana"/>
                <w:sz w:val="22"/>
                <w:szCs w:val="22"/>
              </w:rPr>
              <w:t>En caso que</w:t>
            </w:r>
            <w:proofErr w:type="gramEnd"/>
            <w:r w:rsidRPr="001B4E54">
              <w:rPr>
                <w:rFonts w:ascii="Verdana" w:hAnsi="Verdana"/>
                <w:sz w:val="22"/>
                <w:szCs w:val="22"/>
              </w:rPr>
              <w:t xml:space="preserve"> las entidades administradoras del Programa de Hogares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Comunitarios de Bienestar incumplan con sus obligaciones laborales o de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seguridad social respecto de las Madres Comunitarias, el ICBF podrá dar por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finalizado el respectivo contrato de aporte y hacer efectivas las pólizas, para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garantizar las prestaciones laborales de las Madres Comunitarias.</w:t>
            </w:r>
          </w:p>
        </w:tc>
      </w:tr>
      <w:tr w:rsidR="001B4E54" w:rsidTr="001B4E54" w14:paraId="0A61507F" w14:textId="77777777">
        <w:tc>
          <w:tcPr>
            <w:tcW w:w="8828" w:type="dxa"/>
          </w:tcPr>
          <w:p w:rsidR="001B4E54" w:rsidP="001B4E54" w:rsidRDefault="001B4E54" w14:paraId="77AEA105" w14:textId="19C47DE9">
            <w:pPr>
              <w:pStyle w:val="Sinespaciado"/>
              <w:jc w:val="both"/>
              <w:rPr>
                <w:rFonts w:ascii="Verdana" w:hAnsi="Verdana"/>
                <w:sz w:val="22"/>
                <w:szCs w:val="22"/>
              </w:rPr>
            </w:pPr>
            <w:r w:rsidRPr="001B4E54">
              <w:rPr>
                <w:rFonts w:ascii="Verdana" w:hAnsi="Verdana"/>
                <w:b/>
                <w:bCs/>
                <w:sz w:val="22"/>
                <w:szCs w:val="22"/>
              </w:rPr>
              <w:t xml:space="preserve">Artículo 6°. </w:t>
            </w:r>
            <w:r w:rsidRPr="001B4E54">
              <w:rPr>
                <w:rFonts w:ascii="Verdana" w:hAnsi="Verdana"/>
                <w:b/>
                <w:bCs/>
                <w:i/>
                <w:iCs/>
                <w:sz w:val="22"/>
                <w:szCs w:val="22"/>
              </w:rPr>
              <w:t xml:space="preserve">Coordinación en actividades de promoción y prevención. </w:t>
            </w:r>
            <w:r w:rsidRPr="001B4E54">
              <w:rPr>
                <w:rFonts w:ascii="Verdana" w:hAnsi="Verdana"/>
                <w:sz w:val="22"/>
                <w:szCs w:val="22"/>
              </w:rPr>
              <w:t>Las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Cajas de Compensación Familiar y las Administradoras de Riesgos Laborales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coordinarán de manera directa o mediante apoyo de terceros especializados, la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prestación articulada de servicios para asegurar mejores condiciones de trabajo,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seguridad y salud en el trabajo y bienestar laboral.</w:t>
            </w:r>
          </w:p>
          <w:p w:rsidRPr="001B4E54" w:rsidR="001B4E54" w:rsidP="001B4E54" w:rsidRDefault="001B4E54" w14:paraId="1CCB31A4" w14:textId="77777777">
            <w:pPr>
              <w:pStyle w:val="Sinespaciado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Pr="001B4E54" w:rsidR="001B4E54" w:rsidP="001B4E54" w:rsidRDefault="001B4E54" w14:paraId="7DEA561C" w14:textId="307510C1">
            <w:pPr>
              <w:pStyle w:val="Sinespaciado"/>
              <w:jc w:val="both"/>
              <w:rPr>
                <w:rFonts w:ascii="Verdana" w:hAnsi="Verdana"/>
                <w:sz w:val="22"/>
                <w:szCs w:val="22"/>
              </w:rPr>
            </w:pPr>
            <w:r w:rsidRPr="001B4E54">
              <w:rPr>
                <w:rFonts w:ascii="Verdana" w:hAnsi="Verdana"/>
                <w:sz w:val="22"/>
                <w:szCs w:val="22"/>
              </w:rPr>
              <w:t>Las Cajas de Compensación Familiar, conforme a los programas sociales que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brindan en el marco legal que las rige, promocionarán servicios a favor de las</w:t>
            </w:r>
          </w:p>
          <w:p w:rsidR="001B4E54" w:rsidP="001B4E54" w:rsidRDefault="001B4E54" w14:paraId="43AE2229" w14:textId="21F660B8">
            <w:pPr>
              <w:pStyle w:val="Sinespaciado"/>
              <w:jc w:val="both"/>
              <w:rPr>
                <w:rFonts w:ascii="Verdana" w:hAnsi="Verdana"/>
                <w:sz w:val="22"/>
                <w:szCs w:val="22"/>
              </w:rPr>
            </w:pPr>
            <w:r w:rsidRPr="001B4E54">
              <w:rPr>
                <w:rFonts w:ascii="Verdana" w:hAnsi="Verdana"/>
                <w:sz w:val="22"/>
                <w:szCs w:val="22"/>
              </w:rPr>
              <w:t>Madres Comunitarias.</w:t>
            </w:r>
          </w:p>
        </w:tc>
      </w:tr>
      <w:tr w:rsidR="001B4E54" w:rsidTr="001B4E54" w14:paraId="1F9060F8" w14:textId="77777777">
        <w:tc>
          <w:tcPr>
            <w:tcW w:w="8828" w:type="dxa"/>
          </w:tcPr>
          <w:p w:rsidR="001B4E54" w:rsidP="001B4E54" w:rsidRDefault="001B4E54" w14:paraId="6B945D41" w14:textId="782B0EE5">
            <w:pPr>
              <w:pStyle w:val="Sinespaciado"/>
              <w:jc w:val="both"/>
              <w:rPr>
                <w:rFonts w:ascii="Verdana" w:hAnsi="Verdana"/>
                <w:sz w:val="22"/>
                <w:szCs w:val="22"/>
              </w:rPr>
            </w:pPr>
            <w:r w:rsidRPr="001B4E54">
              <w:rPr>
                <w:rFonts w:ascii="Verdana" w:hAnsi="Verdana"/>
                <w:b/>
                <w:bCs/>
                <w:sz w:val="22"/>
                <w:szCs w:val="22"/>
              </w:rPr>
              <w:t xml:space="preserve">Artículo 7°. </w:t>
            </w:r>
            <w:r w:rsidRPr="001B4E54">
              <w:rPr>
                <w:rFonts w:ascii="Verdana" w:hAnsi="Verdana"/>
                <w:b/>
                <w:bCs/>
                <w:i/>
                <w:iCs/>
                <w:sz w:val="22"/>
                <w:szCs w:val="22"/>
              </w:rPr>
              <w:t xml:space="preserve">Calidad del servicio. </w:t>
            </w:r>
            <w:r w:rsidRPr="001B4E54">
              <w:rPr>
                <w:rFonts w:ascii="Verdana" w:hAnsi="Verdana"/>
                <w:sz w:val="22"/>
                <w:szCs w:val="22"/>
              </w:rPr>
              <w:t>El ICBF inspeccionará, vigilará y supervisará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la gestión de las entidades administradoras del Programa de Hogares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Comunitarios de Bienestar en sus diferentes formas de atención, con el fin de que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se garantice la calidad en la prestación del servicio y el respeto por los derechos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de los niños beneficiarios del programa, atendiendo la naturaleza especial y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esencial del servicio público de Bienestar Familiar.</w:t>
            </w:r>
          </w:p>
          <w:p w:rsidRPr="001B4E54" w:rsidR="001B4E54" w:rsidP="001B4E54" w:rsidRDefault="001B4E54" w14:paraId="1374021A" w14:textId="77777777">
            <w:pPr>
              <w:pStyle w:val="Sinespaciado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Pr="001B4E54" w:rsidR="001B4E54" w:rsidP="001B4E54" w:rsidRDefault="001B4E54" w14:paraId="35CA6AF1" w14:textId="77777777">
            <w:pPr>
              <w:pStyle w:val="Sinespaciado"/>
              <w:jc w:val="both"/>
              <w:rPr>
                <w:rFonts w:ascii="Verdana" w:hAnsi="Verdana"/>
                <w:sz w:val="22"/>
                <w:szCs w:val="22"/>
              </w:rPr>
            </w:pPr>
            <w:r w:rsidRPr="001B4E54">
              <w:rPr>
                <w:rFonts w:ascii="Verdana" w:hAnsi="Verdana"/>
                <w:b/>
                <w:bCs/>
                <w:sz w:val="22"/>
                <w:szCs w:val="22"/>
              </w:rPr>
              <w:t xml:space="preserve">Parágrafo. </w:t>
            </w:r>
            <w:r w:rsidRPr="001B4E54">
              <w:rPr>
                <w:rFonts w:ascii="Verdana" w:hAnsi="Verdana"/>
                <w:sz w:val="22"/>
                <w:szCs w:val="22"/>
              </w:rPr>
              <w:t>Para los fines indicados en el presente artículo, la selección de las</w:t>
            </w:r>
          </w:p>
          <w:p w:rsidR="001B4E54" w:rsidP="001B4E54" w:rsidRDefault="001B4E54" w14:paraId="58C88482" w14:textId="64815158">
            <w:pPr>
              <w:pStyle w:val="Sinespaciado"/>
              <w:jc w:val="both"/>
              <w:rPr>
                <w:rFonts w:ascii="Verdana" w:hAnsi="Verdana"/>
                <w:sz w:val="22"/>
                <w:szCs w:val="22"/>
              </w:rPr>
            </w:pPr>
            <w:r w:rsidRPr="001B4E54">
              <w:rPr>
                <w:rFonts w:ascii="Verdana" w:hAnsi="Verdana"/>
                <w:sz w:val="22"/>
                <w:szCs w:val="22"/>
              </w:rPr>
              <w:t>Madres Comunitarias estará a cargo de su respectivo empleador.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1B4E54" w:rsidTr="001B4E54" w14:paraId="667C6B57" w14:textId="77777777">
        <w:tc>
          <w:tcPr>
            <w:tcW w:w="8828" w:type="dxa"/>
          </w:tcPr>
          <w:p w:rsidR="001B4E54" w:rsidP="001B4E54" w:rsidRDefault="001B4E54" w14:paraId="00E4D999" w14:textId="515C2C67">
            <w:pPr>
              <w:pStyle w:val="Sinespaciado"/>
              <w:jc w:val="both"/>
              <w:rPr>
                <w:rFonts w:ascii="Verdana" w:hAnsi="Verdana"/>
                <w:sz w:val="22"/>
                <w:szCs w:val="22"/>
              </w:rPr>
            </w:pPr>
            <w:r w:rsidRPr="001B4E54">
              <w:rPr>
                <w:rFonts w:ascii="Verdana" w:hAnsi="Verdana"/>
                <w:b/>
                <w:bCs/>
                <w:sz w:val="22"/>
                <w:szCs w:val="22"/>
              </w:rPr>
              <w:t xml:space="preserve">Artículo 8°. </w:t>
            </w:r>
            <w:r w:rsidRPr="001B4E54">
              <w:rPr>
                <w:rFonts w:ascii="Verdana" w:hAnsi="Verdana"/>
                <w:b/>
                <w:bCs/>
                <w:i/>
                <w:iCs/>
                <w:sz w:val="22"/>
                <w:szCs w:val="22"/>
              </w:rPr>
              <w:t>Apoyo al proceso de formalización</w:t>
            </w:r>
            <w:r w:rsidRPr="001B4E54">
              <w:rPr>
                <w:rFonts w:ascii="Verdana" w:hAnsi="Verdana"/>
                <w:b/>
                <w:bCs/>
                <w:sz w:val="22"/>
                <w:szCs w:val="22"/>
              </w:rPr>
              <w:t xml:space="preserve">. </w:t>
            </w:r>
            <w:r w:rsidRPr="001B4E54">
              <w:rPr>
                <w:rFonts w:ascii="Verdana" w:hAnsi="Verdana"/>
                <w:sz w:val="22"/>
                <w:szCs w:val="22"/>
              </w:rPr>
              <w:t>El Ministerio del Trabajo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apoyará el proceso de formalización laboral de las madres comunitarias,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prestando el acompañamiento requerido a las entidades administradoras del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Programa de Hogares Comunitarios de Bienestar Familiar y promoviendo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instrumentos pedagógicos y modelos que faciliten su vinculación laboral.</w:t>
            </w:r>
          </w:p>
        </w:tc>
      </w:tr>
      <w:tr w:rsidR="001B4E54" w:rsidTr="001B4E54" w14:paraId="359408C8" w14:textId="77777777">
        <w:tc>
          <w:tcPr>
            <w:tcW w:w="8828" w:type="dxa"/>
          </w:tcPr>
          <w:p w:rsidR="001B4E54" w:rsidP="001B4E54" w:rsidRDefault="001B4E54" w14:paraId="385F2826" w14:textId="1F9836D6">
            <w:pPr>
              <w:pStyle w:val="Sinespaciado"/>
              <w:jc w:val="both"/>
              <w:rPr>
                <w:rFonts w:ascii="Verdana" w:hAnsi="Verdana"/>
                <w:sz w:val="22"/>
                <w:szCs w:val="22"/>
              </w:rPr>
            </w:pPr>
            <w:r w:rsidRPr="001B4E54">
              <w:rPr>
                <w:rFonts w:ascii="Verdana" w:hAnsi="Verdana"/>
                <w:b/>
                <w:bCs/>
                <w:sz w:val="22"/>
                <w:szCs w:val="22"/>
              </w:rPr>
              <w:t xml:space="preserve">Artículo 9°. </w:t>
            </w:r>
            <w:r w:rsidRPr="001B4E54">
              <w:rPr>
                <w:rFonts w:ascii="Verdana" w:hAnsi="Verdana"/>
                <w:b/>
                <w:bCs/>
                <w:i/>
                <w:iCs/>
                <w:sz w:val="22"/>
                <w:szCs w:val="22"/>
              </w:rPr>
              <w:t>Vigencia</w:t>
            </w:r>
            <w:r w:rsidRPr="001B4E54">
              <w:rPr>
                <w:rFonts w:ascii="Verdana" w:hAnsi="Verdana"/>
                <w:b/>
                <w:bCs/>
                <w:sz w:val="22"/>
                <w:szCs w:val="22"/>
              </w:rPr>
              <w:t xml:space="preserve">. </w:t>
            </w:r>
            <w:r w:rsidRPr="001B4E54">
              <w:rPr>
                <w:rFonts w:ascii="Verdana" w:hAnsi="Verdana"/>
                <w:sz w:val="22"/>
                <w:szCs w:val="22"/>
              </w:rPr>
              <w:t>El presente decreto rige a partir de la fecha de su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publicación.</w:t>
            </w:r>
          </w:p>
        </w:tc>
      </w:tr>
    </w:tbl>
    <w:p w:rsidRPr="0009517C" w:rsidR="0009517C" w:rsidP="006F56FA" w:rsidRDefault="0009517C" w14:paraId="23AF7293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Pr="0009517C" w:rsidR="0009517C" w:rsidP="006F56FA" w:rsidRDefault="0009517C" w14:paraId="3B189D78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1B4E54" w:rsidP="001B4E54" w:rsidRDefault="001B4E54" w14:paraId="684DA559" w14:textId="7E77926D">
      <w:pPr>
        <w:pStyle w:val="Sinespaciado"/>
        <w:numPr>
          <w:ilvl w:val="0"/>
          <w:numId w:val="1"/>
        </w:numPr>
        <w:jc w:val="both"/>
        <w:rPr>
          <w:rFonts w:ascii="Verdana" w:hAnsi="Verdana"/>
          <w:b/>
          <w:bCs/>
          <w:sz w:val="22"/>
          <w:szCs w:val="22"/>
        </w:rPr>
      </w:pPr>
      <w:proofErr w:type="gramStart"/>
      <w:r w:rsidRPr="001B4E54">
        <w:rPr>
          <w:rFonts w:ascii="Verdana" w:hAnsi="Verdana"/>
          <w:b/>
          <w:bCs/>
          <w:sz w:val="22"/>
          <w:szCs w:val="22"/>
        </w:rPr>
        <w:t>Modificaciones a realizar</w:t>
      </w:r>
      <w:proofErr w:type="gramEnd"/>
      <w:r w:rsidRPr="001B4E54">
        <w:rPr>
          <w:rFonts w:ascii="Verdana" w:hAnsi="Verdana"/>
          <w:b/>
          <w:bCs/>
          <w:sz w:val="22"/>
          <w:szCs w:val="22"/>
        </w:rPr>
        <w:t>:</w:t>
      </w:r>
    </w:p>
    <w:p w:rsidRPr="001B4E54" w:rsidR="001B4E54" w:rsidP="001B4E54" w:rsidRDefault="001B4E54" w14:paraId="103FE66D" w14:textId="77777777">
      <w:pPr>
        <w:pStyle w:val="Sinespaciado"/>
        <w:ind w:left="1080"/>
        <w:jc w:val="both"/>
        <w:rPr>
          <w:rFonts w:ascii="Verdana" w:hAnsi="Verdana"/>
          <w:b/>
          <w:bCs/>
          <w:sz w:val="22"/>
          <w:szCs w:val="22"/>
        </w:rPr>
      </w:pPr>
    </w:p>
    <w:p w:rsidR="001B4E54" w:rsidP="001B4E54" w:rsidRDefault="001B4E54" w14:paraId="24200288" w14:textId="718AA56B">
      <w:pPr>
        <w:pStyle w:val="Sinespaciado"/>
        <w:jc w:val="both"/>
        <w:rPr>
          <w:rFonts w:ascii="Verdana" w:hAnsi="Verdana"/>
          <w:sz w:val="22"/>
          <w:szCs w:val="22"/>
        </w:rPr>
      </w:pPr>
      <w:r w:rsidRPr="001B4E54">
        <w:rPr>
          <w:rFonts w:ascii="Verdana" w:hAnsi="Verdana"/>
          <w:sz w:val="22"/>
          <w:szCs w:val="22"/>
        </w:rPr>
        <w:t>Dado que dentro de los mecanismos normativos para la formalización laboral de las</w:t>
      </w:r>
      <w:r>
        <w:rPr>
          <w:rFonts w:ascii="Verdana" w:hAnsi="Verdana"/>
          <w:sz w:val="22"/>
          <w:szCs w:val="22"/>
        </w:rPr>
        <w:t xml:space="preserve"> </w:t>
      </w:r>
      <w:r w:rsidRPr="001B4E54">
        <w:rPr>
          <w:rFonts w:ascii="Verdana" w:hAnsi="Verdana"/>
          <w:sz w:val="22"/>
          <w:szCs w:val="22"/>
        </w:rPr>
        <w:t>madres y padres comunitarios se encuentra la creación de una planta de empleos</w:t>
      </w:r>
      <w:r>
        <w:rPr>
          <w:rFonts w:ascii="Verdana" w:hAnsi="Verdana"/>
          <w:sz w:val="22"/>
          <w:szCs w:val="22"/>
        </w:rPr>
        <w:t xml:space="preserve"> </w:t>
      </w:r>
      <w:r w:rsidRPr="001B4E54">
        <w:rPr>
          <w:rFonts w:ascii="Verdana" w:hAnsi="Verdana"/>
          <w:sz w:val="22"/>
          <w:szCs w:val="22"/>
        </w:rPr>
        <w:t>temporales que permitirá la vinculación directa de las madres comunitarias con el</w:t>
      </w:r>
      <w:r>
        <w:rPr>
          <w:rFonts w:ascii="Verdana" w:hAnsi="Verdana"/>
          <w:sz w:val="22"/>
          <w:szCs w:val="22"/>
        </w:rPr>
        <w:t xml:space="preserve"> </w:t>
      </w:r>
      <w:r w:rsidRPr="001B4E54">
        <w:rPr>
          <w:rFonts w:ascii="Verdana" w:hAnsi="Verdana"/>
          <w:sz w:val="22"/>
          <w:szCs w:val="22"/>
        </w:rPr>
        <w:t>ICBF, cuya creación de empleos se realizará durante las vigencias 2024, 2025 y</w:t>
      </w:r>
      <w:r>
        <w:rPr>
          <w:rFonts w:ascii="Verdana" w:hAnsi="Verdana"/>
          <w:sz w:val="22"/>
          <w:szCs w:val="22"/>
        </w:rPr>
        <w:t xml:space="preserve"> </w:t>
      </w:r>
      <w:r w:rsidRPr="001B4E54">
        <w:rPr>
          <w:rFonts w:ascii="Verdana" w:hAnsi="Verdana"/>
          <w:sz w:val="22"/>
          <w:szCs w:val="22"/>
        </w:rPr>
        <w:t>2026, de forma progresiva por territorios y de acuerdo con la disponibilidad</w:t>
      </w:r>
      <w:r>
        <w:rPr>
          <w:rFonts w:ascii="Verdana" w:hAnsi="Verdana"/>
          <w:sz w:val="22"/>
          <w:szCs w:val="22"/>
        </w:rPr>
        <w:t xml:space="preserve"> </w:t>
      </w:r>
      <w:r w:rsidRPr="001B4E54">
        <w:rPr>
          <w:rFonts w:ascii="Verdana" w:hAnsi="Verdana"/>
          <w:sz w:val="22"/>
          <w:szCs w:val="22"/>
        </w:rPr>
        <w:t xml:space="preserve">presupuestal, </w:t>
      </w:r>
      <w:r w:rsidRPr="001B4E54">
        <w:rPr>
          <w:rFonts w:ascii="Verdana" w:hAnsi="Verdana"/>
          <w:b/>
          <w:bCs/>
          <w:sz w:val="22"/>
          <w:szCs w:val="22"/>
        </w:rPr>
        <w:t xml:space="preserve">NO </w:t>
      </w:r>
      <w:r w:rsidRPr="001B4E54">
        <w:rPr>
          <w:rFonts w:ascii="Verdana" w:hAnsi="Verdana"/>
          <w:sz w:val="22"/>
          <w:szCs w:val="22"/>
        </w:rPr>
        <w:t>implica la desaparición de la vinculación laboral de las Madres</w:t>
      </w:r>
      <w:r>
        <w:rPr>
          <w:rFonts w:ascii="Verdana" w:hAnsi="Verdana"/>
          <w:sz w:val="22"/>
          <w:szCs w:val="22"/>
        </w:rPr>
        <w:t xml:space="preserve"> </w:t>
      </w:r>
      <w:r w:rsidRPr="001B4E54">
        <w:rPr>
          <w:rFonts w:ascii="Verdana" w:hAnsi="Verdana"/>
          <w:sz w:val="22"/>
          <w:szCs w:val="22"/>
        </w:rPr>
        <w:t>Comunitarias con las entidades administradoras del Programa de Hogares</w:t>
      </w:r>
      <w:r>
        <w:rPr>
          <w:rFonts w:ascii="Verdana" w:hAnsi="Verdana"/>
          <w:sz w:val="22"/>
          <w:szCs w:val="22"/>
        </w:rPr>
        <w:t xml:space="preserve"> </w:t>
      </w:r>
      <w:r w:rsidRPr="001B4E54">
        <w:rPr>
          <w:rFonts w:ascii="Verdana" w:hAnsi="Verdana"/>
          <w:sz w:val="22"/>
          <w:szCs w:val="22"/>
        </w:rPr>
        <w:t>Comunitarios de Bienestar. Lo anterior implica la simultaneidad de unas madres</w:t>
      </w:r>
      <w:r>
        <w:rPr>
          <w:rFonts w:ascii="Verdana" w:hAnsi="Verdana"/>
          <w:sz w:val="22"/>
          <w:szCs w:val="22"/>
        </w:rPr>
        <w:t xml:space="preserve"> </w:t>
      </w:r>
      <w:r w:rsidRPr="001B4E54">
        <w:rPr>
          <w:rFonts w:ascii="Verdana" w:hAnsi="Verdana"/>
          <w:sz w:val="22"/>
          <w:szCs w:val="22"/>
        </w:rPr>
        <w:t>vinculadas mediante planta temporal y otras mediante contrato laboral con las EAS,</w:t>
      </w:r>
      <w:r>
        <w:rPr>
          <w:rFonts w:ascii="Verdana" w:hAnsi="Verdana"/>
          <w:sz w:val="22"/>
          <w:szCs w:val="22"/>
        </w:rPr>
        <w:t xml:space="preserve"> </w:t>
      </w:r>
      <w:r w:rsidRPr="001B4E54">
        <w:rPr>
          <w:rFonts w:ascii="Verdana" w:hAnsi="Verdana"/>
          <w:sz w:val="22"/>
          <w:szCs w:val="22"/>
        </w:rPr>
        <w:t>por lo tanto, el contenido normativo del Decreto 289 de 2014 compilado en el</w:t>
      </w:r>
      <w:r>
        <w:rPr>
          <w:rFonts w:ascii="Verdana" w:hAnsi="Verdana"/>
          <w:sz w:val="22"/>
          <w:szCs w:val="22"/>
        </w:rPr>
        <w:t xml:space="preserve"> </w:t>
      </w:r>
      <w:r w:rsidRPr="001B4E54">
        <w:rPr>
          <w:rFonts w:ascii="Verdana" w:hAnsi="Verdana"/>
          <w:sz w:val="22"/>
          <w:szCs w:val="22"/>
        </w:rPr>
        <w:t>Decreto 1072 de 2015 no debe ser derogado.</w:t>
      </w:r>
    </w:p>
    <w:p w:rsidRPr="001B4E54" w:rsidR="001B4E54" w:rsidP="001B4E54" w:rsidRDefault="001B4E54" w14:paraId="5FCF85F5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1B4E54" w:rsidP="001B4E54" w:rsidRDefault="001B4E54" w14:paraId="4FA2E7B4" w14:textId="2E942A51">
      <w:pPr>
        <w:pStyle w:val="Sinespaciado"/>
        <w:jc w:val="both"/>
        <w:rPr>
          <w:rFonts w:ascii="Verdana" w:hAnsi="Verdana"/>
          <w:sz w:val="22"/>
          <w:szCs w:val="22"/>
        </w:rPr>
      </w:pPr>
      <w:r w:rsidRPr="001B4E54">
        <w:rPr>
          <w:rFonts w:ascii="Verdana" w:hAnsi="Verdana"/>
          <w:sz w:val="22"/>
          <w:szCs w:val="22"/>
        </w:rPr>
        <w:t>Revisado cada uno de los artículos de la norma se encuentra que sólo el artículo 3°</w:t>
      </w:r>
      <w:r>
        <w:rPr>
          <w:rFonts w:ascii="Verdana" w:hAnsi="Verdana"/>
          <w:sz w:val="22"/>
          <w:szCs w:val="22"/>
        </w:rPr>
        <w:t xml:space="preserve"> </w:t>
      </w:r>
      <w:r w:rsidRPr="001B4E54">
        <w:rPr>
          <w:rFonts w:ascii="Verdana" w:hAnsi="Verdana"/>
          <w:sz w:val="22"/>
          <w:szCs w:val="22"/>
        </w:rPr>
        <w:t>del Decreto 289 de 2014(artículo 2.2.1.6.5.3 del Decreto 1072 de 2015) puede</w:t>
      </w:r>
      <w:r>
        <w:rPr>
          <w:rFonts w:ascii="Verdana" w:hAnsi="Verdana"/>
          <w:sz w:val="22"/>
          <w:szCs w:val="22"/>
        </w:rPr>
        <w:t xml:space="preserve"> </w:t>
      </w:r>
      <w:r w:rsidRPr="001B4E54">
        <w:rPr>
          <w:rFonts w:ascii="Verdana" w:hAnsi="Verdana"/>
          <w:sz w:val="22"/>
          <w:szCs w:val="22"/>
        </w:rPr>
        <w:t>prestarse a confusiones por la expresión “</w:t>
      </w:r>
      <w:r w:rsidRPr="001B4E54">
        <w:rPr>
          <w:rFonts w:ascii="Verdana" w:hAnsi="Verdana"/>
          <w:i/>
          <w:iCs/>
          <w:sz w:val="22"/>
          <w:szCs w:val="22"/>
        </w:rPr>
        <w:t>las Madres Comunitarias no tendrán la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1B4E54">
        <w:rPr>
          <w:rFonts w:ascii="Verdana" w:hAnsi="Verdana"/>
          <w:i/>
          <w:iCs/>
          <w:sz w:val="22"/>
          <w:szCs w:val="22"/>
        </w:rPr>
        <w:t>calidad de servidoras públicas</w:t>
      </w:r>
      <w:r w:rsidRPr="001B4E54">
        <w:rPr>
          <w:rFonts w:ascii="Verdana" w:hAnsi="Verdana"/>
          <w:sz w:val="22"/>
          <w:szCs w:val="22"/>
        </w:rPr>
        <w:t>” dado que al vincularse progresivamente madres</w:t>
      </w:r>
      <w:r>
        <w:rPr>
          <w:rFonts w:ascii="Verdana" w:hAnsi="Verdana"/>
          <w:sz w:val="22"/>
          <w:szCs w:val="22"/>
        </w:rPr>
        <w:t xml:space="preserve"> </w:t>
      </w:r>
      <w:r w:rsidRPr="001B4E54">
        <w:rPr>
          <w:rFonts w:ascii="Verdana" w:hAnsi="Verdana"/>
          <w:sz w:val="22"/>
          <w:szCs w:val="22"/>
        </w:rPr>
        <w:t>comunitarias a través de planta temporal estas contarían con la calidad de</w:t>
      </w:r>
      <w:r>
        <w:rPr>
          <w:rFonts w:ascii="Verdana" w:hAnsi="Verdana"/>
          <w:sz w:val="22"/>
          <w:szCs w:val="22"/>
        </w:rPr>
        <w:t xml:space="preserve"> </w:t>
      </w:r>
      <w:r w:rsidRPr="001B4E54">
        <w:rPr>
          <w:rFonts w:ascii="Verdana" w:hAnsi="Verdana"/>
          <w:sz w:val="22"/>
          <w:szCs w:val="22"/>
        </w:rPr>
        <w:t>empleadas públicas y por tanto de servidoras públicas en virtud de lo establecido</w:t>
      </w:r>
      <w:r>
        <w:rPr>
          <w:rFonts w:ascii="Verdana" w:hAnsi="Verdana"/>
          <w:sz w:val="22"/>
          <w:szCs w:val="22"/>
        </w:rPr>
        <w:t xml:space="preserve"> </w:t>
      </w:r>
      <w:r w:rsidRPr="001B4E54">
        <w:rPr>
          <w:rFonts w:ascii="Verdana" w:hAnsi="Verdana"/>
          <w:sz w:val="22"/>
          <w:szCs w:val="22"/>
        </w:rPr>
        <w:t>en el artículo 1 literal (d) de la Ley 909 de 2004, en consideración es este artículo el</w:t>
      </w:r>
      <w:r>
        <w:rPr>
          <w:rFonts w:ascii="Verdana" w:hAnsi="Verdana"/>
          <w:sz w:val="22"/>
          <w:szCs w:val="22"/>
        </w:rPr>
        <w:t xml:space="preserve"> </w:t>
      </w:r>
      <w:r w:rsidRPr="001B4E54">
        <w:rPr>
          <w:rFonts w:ascii="Verdana" w:hAnsi="Verdana"/>
          <w:sz w:val="22"/>
          <w:szCs w:val="22"/>
        </w:rPr>
        <w:t>que está llamado a modificarse.</w:t>
      </w:r>
    </w:p>
    <w:p w:rsidRPr="001B4E54" w:rsidR="001B4E54" w:rsidP="001B4E54" w:rsidRDefault="001B4E54" w14:paraId="739CEA8C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09517C" w:rsidP="001B4E54" w:rsidRDefault="001B4E54" w14:paraId="3B091E14" w14:textId="14986C98">
      <w:pPr>
        <w:pStyle w:val="Sinespaciado"/>
        <w:jc w:val="both"/>
        <w:rPr>
          <w:rFonts w:ascii="Verdana" w:hAnsi="Verdana"/>
          <w:sz w:val="22"/>
          <w:szCs w:val="22"/>
        </w:rPr>
      </w:pPr>
      <w:r w:rsidRPr="001B4E54">
        <w:rPr>
          <w:rFonts w:ascii="Verdana" w:hAnsi="Verdana"/>
          <w:sz w:val="22"/>
          <w:szCs w:val="22"/>
        </w:rPr>
        <w:t>Atendiendo el principio de coordinación entre entidades10 como propuesta para ser</w:t>
      </w:r>
      <w:r>
        <w:rPr>
          <w:rFonts w:ascii="Verdana" w:hAnsi="Verdana"/>
          <w:sz w:val="22"/>
          <w:szCs w:val="22"/>
        </w:rPr>
        <w:t xml:space="preserve"> </w:t>
      </w:r>
      <w:r w:rsidRPr="001B4E54">
        <w:rPr>
          <w:rFonts w:ascii="Verdana" w:hAnsi="Verdana"/>
          <w:sz w:val="22"/>
          <w:szCs w:val="22"/>
        </w:rPr>
        <w:t>revisada y validada por las mesas interinstitucionales creadas para tal fin esta</w:t>
      </w:r>
      <w:r>
        <w:rPr>
          <w:rFonts w:ascii="Verdana" w:hAnsi="Verdana"/>
          <w:sz w:val="22"/>
          <w:szCs w:val="22"/>
        </w:rPr>
        <w:t xml:space="preserve"> </w:t>
      </w:r>
      <w:r w:rsidRPr="001B4E54">
        <w:rPr>
          <w:rFonts w:ascii="Verdana" w:hAnsi="Verdana"/>
          <w:sz w:val="22"/>
          <w:szCs w:val="22"/>
        </w:rPr>
        <w:t>oficina Jurídica plantea:</w:t>
      </w:r>
    </w:p>
    <w:p w:rsidR="001B4E54" w:rsidP="001B4E54" w:rsidRDefault="001B4E54" w14:paraId="01463459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1B4E54" w:rsidP="001B4E54" w:rsidRDefault="001B4E54" w14:paraId="73121D81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Pr="001B4E54" w:rsidR="001B4E54" w:rsidTr="001B4E54" w14:paraId="4958E5F0" w14:textId="77777777">
        <w:tc>
          <w:tcPr>
            <w:tcW w:w="4414" w:type="dxa"/>
          </w:tcPr>
          <w:p w:rsidRPr="001B4E54" w:rsidR="001B4E54" w:rsidP="006F56FA" w:rsidRDefault="001B4E54" w14:paraId="071D62E2" w14:textId="39446930">
            <w:pPr>
              <w:pStyle w:val="Sinespaciado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1B4E54">
              <w:rPr>
                <w:rFonts w:ascii="Verdana" w:hAnsi="Verdana"/>
                <w:b/>
                <w:bCs/>
                <w:sz w:val="22"/>
                <w:szCs w:val="22"/>
              </w:rPr>
              <w:t>Disposición actual:</w:t>
            </w:r>
          </w:p>
        </w:tc>
        <w:tc>
          <w:tcPr>
            <w:tcW w:w="4414" w:type="dxa"/>
          </w:tcPr>
          <w:p w:rsidRPr="001B4E54" w:rsidR="001B4E54" w:rsidP="006F56FA" w:rsidRDefault="001B4E54" w14:paraId="0D67273C" w14:textId="1D0BA045">
            <w:pPr>
              <w:pStyle w:val="Sinespaciado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1B4E54">
              <w:rPr>
                <w:rFonts w:ascii="Verdana" w:hAnsi="Verdana"/>
                <w:b/>
                <w:bCs/>
                <w:sz w:val="22"/>
                <w:szCs w:val="22"/>
              </w:rPr>
              <w:t>Propuesta</w:t>
            </w:r>
          </w:p>
        </w:tc>
      </w:tr>
      <w:tr w:rsidR="001B4E54" w:rsidTr="001B4E54" w14:paraId="3026A346" w14:textId="77777777">
        <w:tc>
          <w:tcPr>
            <w:tcW w:w="4414" w:type="dxa"/>
          </w:tcPr>
          <w:p w:rsidRPr="001B4E54" w:rsidR="001B4E54" w:rsidP="001B4E54" w:rsidRDefault="001B4E54" w14:paraId="64237443" w14:textId="77777777">
            <w:pPr>
              <w:pStyle w:val="Sinespaciado"/>
              <w:jc w:val="both"/>
              <w:rPr>
                <w:rFonts w:ascii="Verdana" w:hAnsi="Verdana"/>
                <w:b/>
                <w:bCs/>
                <w:i/>
                <w:iCs/>
                <w:sz w:val="22"/>
                <w:szCs w:val="22"/>
              </w:rPr>
            </w:pPr>
            <w:r w:rsidRPr="001B4E54">
              <w:rPr>
                <w:rFonts w:ascii="Verdana" w:hAnsi="Verdana"/>
                <w:b/>
                <w:bCs/>
                <w:sz w:val="22"/>
                <w:szCs w:val="22"/>
              </w:rPr>
              <w:t>ARTÍCULO 2.2.1.6.5.3</w:t>
            </w:r>
            <w:r w:rsidRPr="001B4E54">
              <w:rPr>
                <w:rFonts w:ascii="Verdana" w:hAnsi="Verdana"/>
                <w:b/>
                <w:bCs/>
                <w:i/>
                <w:iCs/>
                <w:sz w:val="22"/>
                <w:szCs w:val="22"/>
              </w:rPr>
              <w:t>. Calidad de</w:t>
            </w:r>
          </w:p>
          <w:p w:rsidR="001B4E54" w:rsidP="001B4E54" w:rsidRDefault="001B4E54" w14:paraId="727A0A6A" w14:textId="33F0A695">
            <w:pPr>
              <w:pStyle w:val="Sinespaciado"/>
              <w:jc w:val="both"/>
              <w:rPr>
                <w:rFonts w:ascii="Verdana" w:hAnsi="Verdana"/>
                <w:sz w:val="22"/>
                <w:szCs w:val="22"/>
              </w:rPr>
            </w:pPr>
            <w:r w:rsidRPr="001B4E54">
              <w:rPr>
                <w:rFonts w:ascii="Verdana" w:hAnsi="Verdana"/>
                <w:b/>
                <w:bCs/>
                <w:i/>
                <w:iCs/>
                <w:sz w:val="22"/>
                <w:szCs w:val="22"/>
              </w:rPr>
              <w:t xml:space="preserve">las madres comunitarias. </w:t>
            </w:r>
            <w:r w:rsidRPr="001B4E54">
              <w:rPr>
                <w:rFonts w:ascii="Verdana" w:hAnsi="Verdana"/>
                <w:sz w:val="22"/>
                <w:szCs w:val="22"/>
              </w:rPr>
              <w:t>De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conformidad con el artículo 36 de la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Ley 1607 de 2012, las Madres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Comunitarias no tendrán la calidad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de servidoras públicas. Sus servicios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se prestarán a las entidades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administradoras del Programa de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Hogares Comunitarios, las cuales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tienen la condición de único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empleador, sin que se pueda predicar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solidaridad patronal con el ICBF.</w:t>
            </w:r>
          </w:p>
        </w:tc>
        <w:tc>
          <w:tcPr>
            <w:tcW w:w="4414" w:type="dxa"/>
          </w:tcPr>
          <w:p w:rsidR="001B4E54" w:rsidP="001B4E54" w:rsidRDefault="001B4E54" w14:paraId="343C7910" w14:textId="420F7FB8">
            <w:pPr>
              <w:pStyle w:val="Sinespaciad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El a</w:t>
            </w:r>
            <w:r w:rsidRPr="001B4E54">
              <w:rPr>
                <w:rFonts w:ascii="Verdana" w:hAnsi="Verdana"/>
                <w:sz w:val="22"/>
                <w:szCs w:val="22"/>
              </w:rPr>
              <w:t>rtículo</w:t>
            </w:r>
            <w:r w:rsidRPr="001B4E54">
              <w:rPr>
                <w:rFonts w:ascii="Verdana" w:hAnsi="Verdana"/>
                <w:sz w:val="22"/>
                <w:szCs w:val="22"/>
              </w:rPr>
              <w:t xml:space="preserve"> 2.2.1.6.5.3 del Decreto 1072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de 2015 quedará así:</w:t>
            </w:r>
          </w:p>
          <w:p w:rsidRPr="001B4E54" w:rsidR="001B4E54" w:rsidP="001B4E54" w:rsidRDefault="001B4E54" w14:paraId="084AA412" w14:textId="77777777">
            <w:pPr>
              <w:pStyle w:val="Sinespaciado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1B4E54" w:rsidP="001B4E54" w:rsidRDefault="001B4E54" w14:paraId="4EEE89BB" w14:textId="6FD06B21">
            <w:pPr>
              <w:pStyle w:val="Sinespaciado"/>
              <w:jc w:val="both"/>
              <w:rPr>
                <w:rFonts w:ascii="Verdana" w:hAnsi="Verdana"/>
                <w:sz w:val="22"/>
                <w:szCs w:val="22"/>
              </w:rPr>
            </w:pPr>
            <w:r w:rsidRPr="001B4E54">
              <w:rPr>
                <w:rFonts w:ascii="Verdana" w:hAnsi="Verdana"/>
                <w:i/>
                <w:iCs/>
                <w:sz w:val="22"/>
                <w:szCs w:val="22"/>
              </w:rPr>
              <w:t>Calidad de las madres comunitarias</w:t>
            </w:r>
            <w:r>
              <w:rPr>
                <w:rFonts w:ascii="Verdana" w:hAnsi="Verdana"/>
                <w:i/>
                <w:iCs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i/>
                <w:iCs/>
                <w:sz w:val="22"/>
                <w:szCs w:val="22"/>
              </w:rPr>
              <w:t xml:space="preserve">vinculadas laboralmente </w:t>
            </w:r>
            <w:r w:rsidRPr="001B4E54">
              <w:rPr>
                <w:rFonts w:ascii="Verdana" w:hAnsi="Verdana"/>
                <w:sz w:val="22"/>
                <w:szCs w:val="22"/>
              </w:rPr>
              <w:t>con las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entidades administradoras del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Programa de Hogares Comunitarios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de Bienestar</w:t>
            </w:r>
            <w:r w:rsidRPr="001B4E54">
              <w:rPr>
                <w:rFonts w:ascii="Verdana" w:hAnsi="Verdana"/>
                <w:i/>
                <w:iCs/>
                <w:sz w:val="22"/>
                <w:szCs w:val="22"/>
              </w:rPr>
              <w:t xml:space="preserve">. </w:t>
            </w:r>
            <w:r w:rsidRPr="001B4E54">
              <w:rPr>
                <w:rFonts w:ascii="Verdana" w:hAnsi="Verdana"/>
                <w:sz w:val="22"/>
                <w:szCs w:val="22"/>
              </w:rPr>
              <w:t>Las Madres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Comunitarias que se encuentren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vinculadas laboralmente con las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entidades administradoras no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tendrán la calidad de servidoras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públicas. Sus servicios se prestarán a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las entidades administradoras del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 xml:space="preserve">Programa de </w:t>
            </w:r>
            <w:r w:rsidRPr="001B4E54">
              <w:rPr>
                <w:rFonts w:ascii="Verdana" w:hAnsi="Verdana"/>
                <w:sz w:val="22"/>
                <w:szCs w:val="22"/>
              </w:rPr>
              <w:t>Hogares Comunitarios,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las cuales tienen la condición de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único empleador, sin que bajo esta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calidad se pueda predicar solidaridad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B4E54">
              <w:rPr>
                <w:rFonts w:ascii="Verdana" w:hAnsi="Verdana"/>
                <w:sz w:val="22"/>
                <w:szCs w:val="22"/>
              </w:rPr>
              <w:t>patronal con el ICBF.</w:t>
            </w:r>
          </w:p>
        </w:tc>
      </w:tr>
    </w:tbl>
    <w:p w:rsidR="0009517C" w:rsidP="006F56FA" w:rsidRDefault="0009517C" w14:paraId="411AE332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1B4E54" w:rsidP="006F56FA" w:rsidRDefault="001B4E54" w14:paraId="03F12C6F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4F4E1B" w:rsidP="004F4E1B" w:rsidRDefault="004F4E1B" w14:paraId="06C18C37" w14:textId="145C03A7">
      <w:pPr>
        <w:pStyle w:val="Sinespaciado"/>
        <w:jc w:val="both"/>
        <w:rPr>
          <w:rFonts w:ascii="Verdana" w:hAnsi="Verdana"/>
          <w:sz w:val="22"/>
          <w:szCs w:val="22"/>
        </w:rPr>
      </w:pPr>
      <w:r w:rsidRPr="004F4E1B">
        <w:rPr>
          <w:rFonts w:ascii="Verdana" w:hAnsi="Verdana"/>
          <w:sz w:val="22"/>
          <w:szCs w:val="22"/>
        </w:rPr>
        <w:t>Al respecto es preciso aclarar que para la redacción del proyecto de decreto es</w:t>
      </w:r>
      <w:r>
        <w:rPr>
          <w:rFonts w:ascii="Verdana" w:hAnsi="Verdana"/>
          <w:sz w:val="22"/>
          <w:szCs w:val="22"/>
        </w:rPr>
        <w:t xml:space="preserve"> </w:t>
      </w:r>
      <w:r w:rsidRPr="004F4E1B">
        <w:rPr>
          <w:rFonts w:ascii="Verdana" w:hAnsi="Verdana"/>
          <w:sz w:val="22"/>
          <w:szCs w:val="22"/>
        </w:rPr>
        <w:t xml:space="preserve">necesario atender las disposiciones contenidas en el Decreto 1609 de 2015 </w:t>
      </w:r>
      <w:r w:rsidRPr="004F4E1B">
        <w:rPr>
          <w:rFonts w:ascii="Verdana" w:hAnsi="Verdana"/>
          <w:i/>
          <w:iCs/>
          <w:sz w:val="22"/>
          <w:szCs w:val="22"/>
        </w:rPr>
        <w:t>"Por el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4F4E1B">
        <w:rPr>
          <w:rFonts w:ascii="Verdana" w:hAnsi="Verdana"/>
          <w:i/>
          <w:iCs/>
          <w:sz w:val="22"/>
          <w:szCs w:val="22"/>
        </w:rPr>
        <w:t>cual se modifican las directrices generales de técnica normativa de que trata el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4F4E1B">
        <w:rPr>
          <w:rFonts w:ascii="Verdana" w:hAnsi="Verdana"/>
          <w:i/>
          <w:iCs/>
          <w:sz w:val="22"/>
          <w:szCs w:val="22"/>
        </w:rPr>
        <w:t>título 2 de la parte 1 del libro 2 del Decreto 1081 de 2015, Decreto Único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4F4E1B">
        <w:rPr>
          <w:rFonts w:ascii="Verdana" w:hAnsi="Verdana"/>
          <w:i/>
          <w:iCs/>
          <w:sz w:val="22"/>
          <w:szCs w:val="22"/>
        </w:rPr>
        <w:t xml:space="preserve">Reglamentario del Sector de la Presidencia de la República." </w:t>
      </w:r>
      <w:r w:rsidRPr="004F4E1B">
        <w:rPr>
          <w:rFonts w:ascii="Verdana" w:hAnsi="Verdana"/>
          <w:sz w:val="22"/>
          <w:szCs w:val="22"/>
        </w:rPr>
        <w:t>En consecuencia, este</w:t>
      </w:r>
      <w:r>
        <w:rPr>
          <w:rFonts w:ascii="Verdana" w:hAnsi="Verdana"/>
          <w:sz w:val="22"/>
          <w:szCs w:val="22"/>
        </w:rPr>
        <w:t xml:space="preserve"> </w:t>
      </w:r>
      <w:r w:rsidRPr="004F4E1B">
        <w:rPr>
          <w:rFonts w:ascii="Verdana" w:hAnsi="Verdana"/>
          <w:sz w:val="22"/>
          <w:szCs w:val="22"/>
        </w:rPr>
        <w:t>deberá ir acompañado de una memoria justificativa que contenga:</w:t>
      </w:r>
    </w:p>
    <w:p w:rsidRPr="004F4E1B" w:rsidR="004F4E1B" w:rsidP="004F4E1B" w:rsidRDefault="004F4E1B" w14:paraId="393FC575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4F4E1B" w:rsidP="004F4E1B" w:rsidRDefault="004F4E1B" w14:paraId="343A4E85" w14:textId="0A606A4B">
      <w:pPr>
        <w:pStyle w:val="Sinespaciado"/>
        <w:numPr>
          <w:ilvl w:val="0"/>
          <w:numId w:val="2"/>
        </w:numPr>
        <w:jc w:val="both"/>
        <w:rPr>
          <w:rFonts w:ascii="Verdana" w:hAnsi="Verdana"/>
          <w:i/>
          <w:iCs/>
          <w:sz w:val="22"/>
          <w:szCs w:val="22"/>
        </w:rPr>
      </w:pPr>
      <w:r w:rsidRPr="004F4E1B">
        <w:rPr>
          <w:rFonts w:ascii="Verdana" w:hAnsi="Verdana"/>
          <w:i/>
          <w:iCs/>
          <w:sz w:val="22"/>
          <w:szCs w:val="22"/>
        </w:rPr>
        <w:t>Los antecedentes y las razones de oportunidad y conveniencia que justifican su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4F4E1B">
        <w:rPr>
          <w:rFonts w:ascii="Verdana" w:hAnsi="Verdana"/>
          <w:i/>
          <w:iCs/>
          <w:sz w:val="22"/>
          <w:szCs w:val="22"/>
        </w:rPr>
        <w:t>expedición.</w:t>
      </w:r>
    </w:p>
    <w:p w:rsidRPr="004F4E1B" w:rsidR="004F4E1B" w:rsidP="004F4E1B" w:rsidRDefault="004F4E1B" w14:paraId="1AF028F8" w14:textId="77777777">
      <w:pPr>
        <w:pStyle w:val="Sinespaciado"/>
        <w:ind w:left="720"/>
        <w:jc w:val="both"/>
        <w:rPr>
          <w:rFonts w:ascii="Verdana" w:hAnsi="Verdana"/>
          <w:i/>
          <w:iCs/>
          <w:sz w:val="22"/>
          <w:szCs w:val="22"/>
        </w:rPr>
      </w:pPr>
    </w:p>
    <w:p w:rsidR="004F4E1B" w:rsidP="004F4E1B" w:rsidRDefault="004F4E1B" w14:paraId="3BE322CD" w14:textId="1EE076F4">
      <w:pPr>
        <w:pStyle w:val="Sinespaciado"/>
        <w:numPr>
          <w:ilvl w:val="0"/>
          <w:numId w:val="2"/>
        </w:numPr>
        <w:jc w:val="both"/>
        <w:rPr>
          <w:rFonts w:ascii="Verdana" w:hAnsi="Verdana"/>
          <w:i/>
          <w:iCs/>
          <w:sz w:val="22"/>
          <w:szCs w:val="22"/>
        </w:rPr>
      </w:pPr>
      <w:r w:rsidRPr="004F4E1B">
        <w:rPr>
          <w:rFonts w:ascii="Verdana" w:hAnsi="Verdana"/>
          <w:i/>
          <w:iCs/>
          <w:sz w:val="22"/>
          <w:szCs w:val="22"/>
        </w:rPr>
        <w:t xml:space="preserve">E l ámbito de aplicación </w:t>
      </w:r>
      <w:proofErr w:type="spellStart"/>
      <w:r w:rsidRPr="004F4E1B">
        <w:rPr>
          <w:rFonts w:ascii="Verdana" w:hAnsi="Verdana"/>
          <w:i/>
          <w:iCs/>
          <w:sz w:val="22"/>
          <w:szCs w:val="22"/>
        </w:rPr>
        <w:t>de l</w:t>
      </w:r>
      <w:proofErr w:type="spellEnd"/>
      <w:r w:rsidRPr="004F4E1B">
        <w:rPr>
          <w:rFonts w:ascii="Verdana" w:hAnsi="Verdana"/>
          <w:i/>
          <w:iCs/>
          <w:sz w:val="22"/>
          <w:szCs w:val="22"/>
        </w:rPr>
        <w:t xml:space="preserve"> respectivo acto y los sujetos a quienes va dirigido</w:t>
      </w:r>
      <w:r>
        <w:rPr>
          <w:rFonts w:ascii="Verdana" w:hAnsi="Verdana"/>
          <w:i/>
          <w:iCs/>
          <w:sz w:val="22"/>
          <w:szCs w:val="22"/>
        </w:rPr>
        <w:t>.</w:t>
      </w:r>
    </w:p>
    <w:p w:rsidR="004F4E1B" w:rsidP="004F4E1B" w:rsidRDefault="004F4E1B" w14:paraId="24402065" w14:textId="77777777">
      <w:pPr>
        <w:pStyle w:val="Prrafodelista"/>
        <w:rPr>
          <w:rFonts w:ascii="Verdana" w:hAnsi="Verdana"/>
          <w:i/>
          <w:iCs/>
          <w:sz w:val="22"/>
          <w:szCs w:val="22"/>
        </w:rPr>
      </w:pPr>
    </w:p>
    <w:p w:rsidR="004F4E1B" w:rsidP="004F4E1B" w:rsidRDefault="004F4E1B" w14:paraId="05506781" w14:textId="2732B17F">
      <w:pPr>
        <w:pStyle w:val="Sinespaciado"/>
        <w:numPr>
          <w:ilvl w:val="0"/>
          <w:numId w:val="2"/>
        </w:numPr>
        <w:jc w:val="both"/>
        <w:rPr>
          <w:rFonts w:ascii="Verdana" w:hAnsi="Verdana"/>
          <w:i/>
          <w:iCs/>
          <w:sz w:val="22"/>
          <w:szCs w:val="22"/>
        </w:rPr>
      </w:pPr>
      <w:r w:rsidRPr="004F4E1B">
        <w:rPr>
          <w:rFonts w:ascii="Verdana" w:hAnsi="Verdana"/>
          <w:i/>
          <w:iCs/>
          <w:sz w:val="22"/>
          <w:szCs w:val="22"/>
        </w:rPr>
        <w:t xml:space="preserve"> </w:t>
      </w:r>
      <w:r w:rsidRPr="004F4E1B">
        <w:rPr>
          <w:rFonts w:ascii="Verdana" w:hAnsi="Verdana"/>
          <w:i/>
          <w:iCs/>
          <w:sz w:val="22"/>
          <w:szCs w:val="22"/>
        </w:rPr>
        <w:t>La viabilidad jurídica, que deberá contar con el visto bueno de la oficina jurídica</w:t>
      </w:r>
      <w:r w:rsidRPr="004F4E1B">
        <w:rPr>
          <w:rFonts w:ascii="Verdana" w:hAnsi="Verdana"/>
          <w:i/>
          <w:iCs/>
          <w:sz w:val="22"/>
          <w:szCs w:val="22"/>
        </w:rPr>
        <w:t xml:space="preserve"> </w:t>
      </w:r>
      <w:r w:rsidRPr="004F4E1B">
        <w:rPr>
          <w:rFonts w:ascii="Verdana" w:hAnsi="Verdana"/>
          <w:i/>
          <w:iCs/>
          <w:sz w:val="22"/>
          <w:szCs w:val="22"/>
        </w:rPr>
        <w:t>de la entidad o la dependencia haga sus veces.</w:t>
      </w:r>
    </w:p>
    <w:p w:rsidR="004F4E1B" w:rsidP="004F4E1B" w:rsidRDefault="004F4E1B" w14:paraId="6B3EB0F9" w14:textId="77777777">
      <w:pPr>
        <w:pStyle w:val="Prrafodelista"/>
        <w:rPr>
          <w:rFonts w:ascii="Verdana" w:hAnsi="Verdana"/>
          <w:i/>
          <w:iCs/>
          <w:sz w:val="22"/>
          <w:szCs w:val="22"/>
        </w:rPr>
      </w:pPr>
    </w:p>
    <w:p w:rsidR="004F4E1B" w:rsidP="004F4E1B" w:rsidRDefault="004F4E1B" w14:paraId="19D62E3C" w14:textId="7699082E">
      <w:pPr>
        <w:pStyle w:val="Sinespaciado"/>
        <w:numPr>
          <w:ilvl w:val="0"/>
          <w:numId w:val="2"/>
        </w:numPr>
        <w:jc w:val="both"/>
        <w:rPr>
          <w:rFonts w:ascii="Verdana" w:hAnsi="Verdana"/>
          <w:i/>
          <w:iCs/>
          <w:sz w:val="22"/>
          <w:szCs w:val="22"/>
        </w:rPr>
      </w:pPr>
      <w:r w:rsidRPr="004F4E1B">
        <w:rPr>
          <w:rFonts w:ascii="Verdana" w:hAnsi="Verdana"/>
          <w:i/>
          <w:iCs/>
          <w:sz w:val="22"/>
          <w:szCs w:val="22"/>
        </w:rPr>
        <w:t xml:space="preserve"> </w:t>
      </w:r>
      <w:r w:rsidRPr="004F4E1B">
        <w:rPr>
          <w:rFonts w:ascii="Verdana" w:hAnsi="Verdana"/>
          <w:i/>
          <w:iCs/>
          <w:sz w:val="22"/>
          <w:szCs w:val="22"/>
        </w:rPr>
        <w:t>El impacto económico, si es el caso, el cual deberá señalar el costo o ahorro de</w:t>
      </w:r>
      <w:r w:rsidRPr="004F4E1B">
        <w:rPr>
          <w:rFonts w:ascii="Verdana" w:hAnsi="Verdana"/>
          <w:i/>
          <w:iCs/>
          <w:sz w:val="22"/>
          <w:szCs w:val="22"/>
        </w:rPr>
        <w:t xml:space="preserve"> </w:t>
      </w:r>
      <w:r w:rsidRPr="004F4E1B">
        <w:rPr>
          <w:rFonts w:ascii="Verdana" w:hAnsi="Verdana"/>
          <w:i/>
          <w:iCs/>
          <w:sz w:val="22"/>
          <w:szCs w:val="22"/>
        </w:rPr>
        <w:t>implementación del respectivo acto.</w:t>
      </w:r>
    </w:p>
    <w:p w:rsidR="004F4E1B" w:rsidP="004F4E1B" w:rsidRDefault="004F4E1B" w14:paraId="183E1022" w14:textId="77777777">
      <w:pPr>
        <w:pStyle w:val="Prrafodelista"/>
        <w:rPr>
          <w:rFonts w:ascii="Verdana" w:hAnsi="Verdana"/>
          <w:i/>
          <w:iCs/>
          <w:sz w:val="22"/>
          <w:szCs w:val="22"/>
        </w:rPr>
      </w:pPr>
    </w:p>
    <w:p w:rsidR="004F4E1B" w:rsidP="004F4E1B" w:rsidRDefault="004F4E1B" w14:paraId="48B8744F" w14:textId="71ECBC01">
      <w:pPr>
        <w:pStyle w:val="Sinespaciado"/>
        <w:numPr>
          <w:ilvl w:val="0"/>
          <w:numId w:val="2"/>
        </w:numPr>
        <w:jc w:val="both"/>
        <w:rPr>
          <w:rFonts w:ascii="Verdana" w:hAnsi="Verdana"/>
          <w:i/>
          <w:iCs/>
          <w:sz w:val="22"/>
          <w:szCs w:val="22"/>
        </w:rPr>
      </w:pPr>
      <w:r w:rsidRPr="004F4E1B">
        <w:rPr>
          <w:rFonts w:ascii="Verdana" w:hAnsi="Verdana"/>
          <w:i/>
          <w:iCs/>
          <w:sz w:val="22"/>
          <w:szCs w:val="22"/>
        </w:rPr>
        <w:t>La disponibilidad presupuestal, si fuere el caso.</w:t>
      </w:r>
    </w:p>
    <w:p w:rsidR="004F4E1B" w:rsidP="004F4E1B" w:rsidRDefault="004F4E1B" w14:paraId="071D4FBD" w14:textId="77777777">
      <w:pPr>
        <w:pStyle w:val="Prrafodelista"/>
        <w:rPr>
          <w:rFonts w:ascii="Verdana" w:hAnsi="Verdana"/>
          <w:i/>
          <w:iCs/>
          <w:sz w:val="22"/>
          <w:szCs w:val="22"/>
        </w:rPr>
      </w:pPr>
    </w:p>
    <w:p w:rsidR="004F4E1B" w:rsidP="004F4E1B" w:rsidRDefault="004F4E1B" w14:paraId="71F249CF" w14:textId="339CF543">
      <w:pPr>
        <w:pStyle w:val="Sinespaciado"/>
        <w:numPr>
          <w:ilvl w:val="0"/>
          <w:numId w:val="2"/>
        </w:numPr>
        <w:jc w:val="both"/>
        <w:rPr>
          <w:rFonts w:ascii="Verdana" w:hAnsi="Verdana"/>
          <w:i/>
          <w:iCs/>
          <w:sz w:val="22"/>
          <w:szCs w:val="22"/>
        </w:rPr>
      </w:pPr>
      <w:r w:rsidRPr="004F4E1B">
        <w:rPr>
          <w:rFonts w:ascii="Verdana" w:hAnsi="Verdana"/>
          <w:i/>
          <w:iCs/>
          <w:sz w:val="22"/>
          <w:szCs w:val="22"/>
        </w:rPr>
        <w:t>De ser necesario, el impacto medioambiental o sobre el patrimonio cultural de la</w:t>
      </w:r>
      <w:r w:rsidRPr="004F4E1B">
        <w:rPr>
          <w:rFonts w:ascii="Verdana" w:hAnsi="Verdana"/>
          <w:i/>
          <w:iCs/>
          <w:sz w:val="22"/>
          <w:szCs w:val="22"/>
        </w:rPr>
        <w:t xml:space="preserve"> </w:t>
      </w:r>
      <w:r w:rsidRPr="004F4E1B">
        <w:rPr>
          <w:rFonts w:ascii="Verdana" w:hAnsi="Verdana"/>
          <w:i/>
          <w:iCs/>
          <w:sz w:val="22"/>
          <w:szCs w:val="22"/>
        </w:rPr>
        <w:t>Nación.</w:t>
      </w:r>
    </w:p>
    <w:p w:rsidR="004F4E1B" w:rsidP="004F4E1B" w:rsidRDefault="004F4E1B" w14:paraId="57D8F7A8" w14:textId="77777777">
      <w:pPr>
        <w:pStyle w:val="Prrafodelista"/>
        <w:rPr>
          <w:rFonts w:ascii="Verdana" w:hAnsi="Verdana"/>
          <w:i/>
          <w:iCs/>
          <w:sz w:val="22"/>
          <w:szCs w:val="22"/>
        </w:rPr>
      </w:pPr>
    </w:p>
    <w:p w:rsidR="004F4E1B" w:rsidP="004F4E1B" w:rsidRDefault="004F4E1B" w14:paraId="4D802B33" w14:textId="195DD4B7">
      <w:pPr>
        <w:pStyle w:val="Sinespaciado"/>
        <w:numPr>
          <w:ilvl w:val="0"/>
          <w:numId w:val="2"/>
        </w:numPr>
        <w:jc w:val="both"/>
        <w:rPr>
          <w:rFonts w:ascii="Verdana" w:hAnsi="Verdana"/>
          <w:i/>
          <w:iCs/>
          <w:sz w:val="22"/>
          <w:szCs w:val="22"/>
        </w:rPr>
      </w:pPr>
      <w:r w:rsidRPr="004F4E1B">
        <w:rPr>
          <w:rFonts w:ascii="Verdana" w:hAnsi="Verdana"/>
          <w:i/>
          <w:iCs/>
          <w:sz w:val="22"/>
          <w:szCs w:val="22"/>
        </w:rPr>
        <w:t xml:space="preserve"> </w:t>
      </w:r>
      <w:r w:rsidRPr="004F4E1B">
        <w:rPr>
          <w:rFonts w:ascii="Verdana" w:hAnsi="Verdana"/>
          <w:i/>
          <w:iCs/>
          <w:sz w:val="22"/>
          <w:szCs w:val="22"/>
        </w:rPr>
        <w:t>El cumplimiento de los requisitos de consulta y publicidad previstos en los</w:t>
      </w:r>
      <w:r w:rsidRPr="004F4E1B">
        <w:rPr>
          <w:rFonts w:ascii="Verdana" w:hAnsi="Verdana"/>
          <w:i/>
          <w:iCs/>
          <w:sz w:val="22"/>
          <w:szCs w:val="22"/>
        </w:rPr>
        <w:t xml:space="preserve"> </w:t>
      </w:r>
      <w:r w:rsidRPr="004F4E1B">
        <w:rPr>
          <w:rFonts w:ascii="Verdana" w:hAnsi="Verdana"/>
          <w:i/>
          <w:iCs/>
          <w:sz w:val="22"/>
          <w:szCs w:val="22"/>
        </w:rPr>
        <w:t>artículos 2.1.2.1.13. y 2.1.2.1.14. del presente Decreto, cuando haya lugar a ello.</w:t>
      </w:r>
    </w:p>
    <w:p w:rsidR="004F4E1B" w:rsidP="004F4E1B" w:rsidRDefault="004F4E1B" w14:paraId="2C2E34DD" w14:textId="77777777">
      <w:pPr>
        <w:pStyle w:val="Prrafodelista"/>
        <w:rPr>
          <w:rFonts w:ascii="Verdana" w:hAnsi="Verdana"/>
          <w:i/>
          <w:iCs/>
          <w:sz w:val="22"/>
          <w:szCs w:val="22"/>
        </w:rPr>
      </w:pPr>
    </w:p>
    <w:p w:rsidRPr="004F4E1B" w:rsidR="001B4E54" w:rsidP="004F4E1B" w:rsidRDefault="004F4E1B" w14:paraId="6A52B8D1" w14:textId="1A5D60B8">
      <w:pPr>
        <w:pStyle w:val="Sinespaciado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4F4E1B">
        <w:rPr>
          <w:rFonts w:ascii="Verdana" w:hAnsi="Verdana"/>
          <w:i/>
          <w:iCs/>
          <w:sz w:val="22"/>
          <w:szCs w:val="22"/>
        </w:rPr>
        <w:t>Cualquier otro aspecto que la entidad remitente considere relevante o de</w:t>
      </w:r>
      <w:r w:rsidRPr="004F4E1B">
        <w:rPr>
          <w:rFonts w:ascii="Verdana" w:hAnsi="Verdana"/>
          <w:i/>
          <w:iCs/>
          <w:sz w:val="22"/>
          <w:szCs w:val="22"/>
        </w:rPr>
        <w:t xml:space="preserve"> </w:t>
      </w:r>
      <w:r w:rsidRPr="004F4E1B">
        <w:rPr>
          <w:rFonts w:ascii="Verdana" w:hAnsi="Verdana"/>
          <w:i/>
          <w:iCs/>
          <w:sz w:val="22"/>
          <w:szCs w:val="22"/>
        </w:rPr>
        <w:t>importancia para la adopción de la decisión.</w:t>
      </w:r>
    </w:p>
    <w:p w:rsidR="001B4E54" w:rsidP="006F56FA" w:rsidRDefault="001B4E54" w14:paraId="609E22A1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1B4E54" w:rsidP="006F56FA" w:rsidRDefault="001B4E54" w14:paraId="6E31BFD3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Pr="004F4E1B" w:rsidR="004F4E1B" w:rsidP="004F4E1B" w:rsidRDefault="004F4E1B" w14:paraId="3CF59606" w14:textId="2046FF92">
      <w:pPr>
        <w:pStyle w:val="Sinespaciado"/>
        <w:jc w:val="both"/>
        <w:rPr>
          <w:rFonts w:ascii="Verdana" w:hAnsi="Verdana"/>
          <w:sz w:val="22"/>
          <w:szCs w:val="22"/>
        </w:rPr>
      </w:pPr>
      <w:r w:rsidRPr="004F4E1B">
        <w:rPr>
          <w:rFonts w:ascii="Verdana" w:hAnsi="Verdana"/>
          <w:sz w:val="22"/>
          <w:szCs w:val="22"/>
        </w:rPr>
        <w:t>Cuando el proyecto no requiera alguno los aspectos antes señalados, deberá</w:t>
      </w:r>
      <w:r>
        <w:rPr>
          <w:rFonts w:ascii="Verdana" w:hAnsi="Verdana"/>
          <w:sz w:val="22"/>
          <w:szCs w:val="22"/>
        </w:rPr>
        <w:t xml:space="preserve"> </w:t>
      </w:r>
      <w:r w:rsidRPr="004F4E1B">
        <w:rPr>
          <w:rFonts w:ascii="Verdana" w:hAnsi="Verdana"/>
          <w:sz w:val="22"/>
          <w:szCs w:val="22"/>
        </w:rPr>
        <w:t>explicarse tal circunstancia en la respectiva memoria. Si por disposición de la</w:t>
      </w:r>
      <w:r>
        <w:rPr>
          <w:rFonts w:ascii="Verdana" w:hAnsi="Verdana"/>
          <w:sz w:val="22"/>
          <w:szCs w:val="22"/>
        </w:rPr>
        <w:t xml:space="preserve"> </w:t>
      </w:r>
      <w:r w:rsidRPr="004F4E1B">
        <w:rPr>
          <w:rFonts w:ascii="Verdana" w:hAnsi="Verdana"/>
          <w:sz w:val="22"/>
          <w:szCs w:val="22"/>
        </w:rPr>
        <w:t>Constitución o la ley existieren documentos sometidos a reserva, esta deberá</w:t>
      </w:r>
      <w:r>
        <w:rPr>
          <w:rFonts w:ascii="Verdana" w:hAnsi="Verdana"/>
          <w:sz w:val="22"/>
          <w:szCs w:val="22"/>
        </w:rPr>
        <w:t xml:space="preserve"> </w:t>
      </w:r>
      <w:r w:rsidRPr="004F4E1B">
        <w:rPr>
          <w:rFonts w:ascii="Verdana" w:hAnsi="Verdana"/>
          <w:sz w:val="22"/>
          <w:szCs w:val="22"/>
        </w:rPr>
        <w:t>mantenerse en los términos de las leyes estatutarias u ordinarias que regulen la</w:t>
      </w:r>
    </w:p>
    <w:p w:rsidRPr="004F4E1B" w:rsidR="004F4E1B" w:rsidP="004F4E1B" w:rsidRDefault="004F4E1B" w14:paraId="34894AE8" w14:textId="77777777">
      <w:pPr>
        <w:pStyle w:val="Sinespaciado"/>
        <w:jc w:val="both"/>
        <w:rPr>
          <w:rFonts w:ascii="Verdana" w:hAnsi="Verdana"/>
          <w:sz w:val="22"/>
          <w:szCs w:val="22"/>
        </w:rPr>
      </w:pPr>
      <w:r w:rsidRPr="004F4E1B">
        <w:rPr>
          <w:rFonts w:ascii="Verdana" w:hAnsi="Verdana"/>
          <w:sz w:val="22"/>
          <w:szCs w:val="22"/>
        </w:rPr>
        <w:t>materia.</w:t>
      </w:r>
    </w:p>
    <w:p w:rsidR="004F4E1B" w:rsidP="004F4E1B" w:rsidRDefault="004F4E1B" w14:paraId="120B813F" w14:textId="21BD0BC8">
      <w:pPr>
        <w:pStyle w:val="Sinespaciado"/>
        <w:numPr>
          <w:ilvl w:val="0"/>
          <w:numId w:val="1"/>
        </w:numPr>
        <w:jc w:val="both"/>
        <w:rPr>
          <w:rFonts w:ascii="Verdana" w:hAnsi="Verdana"/>
          <w:b/>
          <w:bCs/>
          <w:sz w:val="22"/>
          <w:szCs w:val="22"/>
        </w:rPr>
      </w:pPr>
      <w:r w:rsidRPr="004F4E1B">
        <w:rPr>
          <w:rFonts w:ascii="Verdana" w:hAnsi="Verdana"/>
          <w:b/>
          <w:bCs/>
          <w:sz w:val="22"/>
          <w:szCs w:val="22"/>
        </w:rPr>
        <w:t>Conclusiones</w:t>
      </w:r>
    </w:p>
    <w:p w:rsidRPr="004F4E1B" w:rsidR="004F4E1B" w:rsidP="004F4E1B" w:rsidRDefault="004F4E1B" w14:paraId="202760E6" w14:textId="77777777">
      <w:pPr>
        <w:pStyle w:val="Sinespaciado"/>
        <w:ind w:left="1080"/>
        <w:jc w:val="both"/>
        <w:rPr>
          <w:rFonts w:ascii="Verdana" w:hAnsi="Verdana"/>
          <w:b/>
          <w:bCs/>
          <w:sz w:val="22"/>
          <w:szCs w:val="22"/>
        </w:rPr>
      </w:pPr>
    </w:p>
    <w:p w:rsidR="004F4E1B" w:rsidP="004F4E1B" w:rsidRDefault="004F4E1B" w14:paraId="36284174" w14:textId="310CB16B">
      <w:pPr>
        <w:pStyle w:val="Sinespaciado"/>
        <w:jc w:val="both"/>
        <w:rPr>
          <w:rFonts w:ascii="Verdana" w:hAnsi="Verdana"/>
          <w:sz w:val="22"/>
          <w:szCs w:val="22"/>
        </w:rPr>
      </w:pPr>
      <w:r w:rsidRPr="004F4E1B">
        <w:rPr>
          <w:rFonts w:ascii="Verdana" w:hAnsi="Verdana"/>
          <w:sz w:val="22"/>
          <w:szCs w:val="22"/>
        </w:rPr>
        <w:t>De conformidad con lo expuesto, atendiendo el interrogante planteado, con el fin de</w:t>
      </w:r>
      <w:r>
        <w:rPr>
          <w:rFonts w:ascii="Verdana" w:hAnsi="Verdana"/>
          <w:sz w:val="22"/>
          <w:szCs w:val="22"/>
        </w:rPr>
        <w:t xml:space="preserve"> </w:t>
      </w:r>
      <w:r w:rsidRPr="004F4E1B">
        <w:rPr>
          <w:rFonts w:ascii="Verdana" w:hAnsi="Verdana"/>
          <w:sz w:val="22"/>
          <w:szCs w:val="22"/>
        </w:rPr>
        <w:t>poder contar de manera simultánea con los dos regímenes de vinculación de las</w:t>
      </w:r>
      <w:r>
        <w:rPr>
          <w:rFonts w:ascii="Verdana" w:hAnsi="Verdana"/>
          <w:sz w:val="22"/>
          <w:szCs w:val="22"/>
        </w:rPr>
        <w:t xml:space="preserve"> </w:t>
      </w:r>
      <w:r w:rsidRPr="004F4E1B">
        <w:rPr>
          <w:rFonts w:ascii="Verdana" w:hAnsi="Verdana"/>
          <w:sz w:val="22"/>
          <w:szCs w:val="22"/>
        </w:rPr>
        <w:t>madres, por operadores y por vinculación directa con ICBF, como primera medida es</w:t>
      </w:r>
      <w:r>
        <w:rPr>
          <w:rFonts w:ascii="Verdana" w:hAnsi="Verdana"/>
          <w:sz w:val="22"/>
          <w:szCs w:val="22"/>
        </w:rPr>
        <w:t xml:space="preserve"> </w:t>
      </w:r>
      <w:r w:rsidRPr="004F4E1B">
        <w:rPr>
          <w:rFonts w:ascii="Verdana" w:hAnsi="Verdana"/>
          <w:sz w:val="22"/>
          <w:szCs w:val="22"/>
        </w:rPr>
        <w:t>preciso adelantar el estudio técnico que dará lugar a la creación de la planta</w:t>
      </w:r>
      <w:r>
        <w:rPr>
          <w:rFonts w:ascii="Verdana" w:hAnsi="Verdana"/>
          <w:sz w:val="22"/>
          <w:szCs w:val="22"/>
        </w:rPr>
        <w:t xml:space="preserve"> </w:t>
      </w:r>
      <w:r w:rsidRPr="004F4E1B">
        <w:rPr>
          <w:rFonts w:ascii="Verdana" w:hAnsi="Verdana"/>
          <w:sz w:val="22"/>
          <w:szCs w:val="22"/>
        </w:rPr>
        <w:t>temporal.</w:t>
      </w:r>
    </w:p>
    <w:p w:rsidRPr="004F4E1B" w:rsidR="004F4E1B" w:rsidP="004F4E1B" w:rsidRDefault="004F4E1B" w14:paraId="2ABCF9FF" w14:textId="65A30025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4F4E1B" w:rsidP="004F4E1B" w:rsidRDefault="004F4E1B" w14:paraId="2A633694" w14:textId="508B63A5">
      <w:pPr>
        <w:pStyle w:val="Sinespaciado"/>
        <w:jc w:val="both"/>
        <w:rPr>
          <w:rFonts w:ascii="Verdana" w:hAnsi="Verdana"/>
          <w:sz w:val="22"/>
          <w:szCs w:val="22"/>
        </w:rPr>
      </w:pPr>
      <w:r w:rsidRPr="004F4E1B">
        <w:rPr>
          <w:rFonts w:ascii="Verdana" w:hAnsi="Verdana"/>
          <w:sz w:val="22"/>
          <w:szCs w:val="22"/>
        </w:rPr>
        <w:t>La motivación técnica es un elemento importante para la redacción de la memoria</w:t>
      </w:r>
      <w:r>
        <w:rPr>
          <w:rFonts w:ascii="Verdana" w:hAnsi="Verdana"/>
          <w:sz w:val="22"/>
          <w:szCs w:val="22"/>
        </w:rPr>
        <w:t xml:space="preserve"> </w:t>
      </w:r>
      <w:r w:rsidRPr="004F4E1B">
        <w:rPr>
          <w:rFonts w:ascii="Verdana" w:hAnsi="Verdana"/>
          <w:sz w:val="22"/>
          <w:szCs w:val="22"/>
        </w:rPr>
        <w:t>justificativa del Decreto a expedir.</w:t>
      </w:r>
    </w:p>
    <w:p w:rsidRPr="004F4E1B" w:rsidR="004F4E1B" w:rsidP="004F4E1B" w:rsidRDefault="004F4E1B" w14:paraId="103EB468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4F4E1B" w:rsidP="004F4E1B" w:rsidRDefault="004F4E1B" w14:paraId="7885F5AE" w14:textId="00C99C4A">
      <w:pPr>
        <w:pStyle w:val="Sinespaciado"/>
        <w:jc w:val="both"/>
        <w:rPr>
          <w:rFonts w:ascii="Verdana" w:hAnsi="Verdana"/>
          <w:sz w:val="22"/>
          <w:szCs w:val="22"/>
        </w:rPr>
      </w:pPr>
      <w:r w:rsidRPr="004F4E1B">
        <w:rPr>
          <w:rFonts w:ascii="Verdana" w:hAnsi="Verdana"/>
          <w:sz w:val="22"/>
          <w:szCs w:val="22"/>
        </w:rPr>
        <w:t>En consideración esta Oficina Asesora Jurídica queda atenta a la recepción de los</w:t>
      </w:r>
      <w:r>
        <w:rPr>
          <w:rFonts w:ascii="Verdana" w:hAnsi="Verdana"/>
          <w:sz w:val="22"/>
          <w:szCs w:val="22"/>
        </w:rPr>
        <w:t xml:space="preserve"> </w:t>
      </w:r>
      <w:r w:rsidRPr="004F4E1B">
        <w:rPr>
          <w:rFonts w:ascii="Verdana" w:hAnsi="Verdana"/>
          <w:sz w:val="22"/>
          <w:szCs w:val="22"/>
        </w:rPr>
        <w:t>insumos correspondientes para lo pertinente.</w:t>
      </w:r>
    </w:p>
    <w:p w:rsidRPr="004F4E1B" w:rsidR="004F4E1B" w:rsidP="004F4E1B" w:rsidRDefault="004F4E1B" w14:paraId="308FA9DB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1B4E54" w:rsidP="004F4E1B" w:rsidRDefault="004F4E1B" w14:paraId="59ACA318" w14:textId="462F0175">
      <w:pPr>
        <w:pStyle w:val="Sinespaciado"/>
        <w:jc w:val="both"/>
        <w:rPr>
          <w:rFonts w:ascii="Verdana" w:hAnsi="Verdana"/>
          <w:sz w:val="22"/>
          <w:szCs w:val="22"/>
          <w:lang w:val="pt-PT"/>
        </w:rPr>
      </w:pPr>
      <w:r w:rsidRPr="004F4E1B">
        <w:rPr>
          <w:rFonts w:ascii="Verdana" w:hAnsi="Verdana"/>
          <w:sz w:val="22"/>
          <w:szCs w:val="22"/>
          <w:lang w:val="pt-PT"/>
        </w:rPr>
        <w:t>Atentamente,</w:t>
      </w:r>
    </w:p>
    <w:p w:rsidR="004F4E1B" w:rsidP="004F4E1B" w:rsidRDefault="004F4E1B" w14:paraId="54697564" w14:textId="77777777">
      <w:pPr>
        <w:pStyle w:val="Sinespaciado"/>
        <w:jc w:val="both"/>
        <w:rPr>
          <w:rFonts w:ascii="Verdana" w:hAnsi="Verdana"/>
          <w:sz w:val="22"/>
          <w:szCs w:val="22"/>
          <w:lang w:val="pt-PT"/>
        </w:rPr>
      </w:pPr>
    </w:p>
    <w:p w:rsidRPr="004F4E1B" w:rsidR="004F4E1B" w:rsidP="004F4E1B" w:rsidRDefault="004F4E1B" w14:paraId="0335FD64" w14:textId="77777777">
      <w:pPr>
        <w:pStyle w:val="Sinespaciado"/>
        <w:jc w:val="both"/>
        <w:rPr>
          <w:rFonts w:ascii="Verdana" w:hAnsi="Verdana"/>
          <w:sz w:val="22"/>
          <w:szCs w:val="22"/>
          <w:lang w:val="pt-PT"/>
        </w:rPr>
      </w:pPr>
    </w:p>
    <w:p w:rsidRPr="004F4E1B" w:rsidR="001B4E54" w:rsidP="006F56FA" w:rsidRDefault="001B4E54" w14:paraId="5E689C66" w14:textId="77777777">
      <w:pPr>
        <w:pStyle w:val="Sinespaciado"/>
        <w:jc w:val="both"/>
        <w:rPr>
          <w:rFonts w:ascii="Verdana" w:hAnsi="Verdana"/>
          <w:sz w:val="22"/>
          <w:szCs w:val="22"/>
          <w:lang w:val="pt-PT"/>
        </w:rPr>
      </w:pPr>
    </w:p>
    <w:p w:rsidRPr="004F4E1B" w:rsidR="001B4E54" w:rsidP="004F4E1B" w:rsidRDefault="004F4E1B" w14:paraId="6417B274" w14:textId="4EF17816">
      <w:pPr>
        <w:pStyle w:val="Sinespaciado"/>
        <w:jc w:val="center"/>
        <w:rPr>
          <w:rFonts w:ascii="Verdana" w:hAnsi="Verdana"/>
          <w:b/>
          <w:bCs/>
          <w:sz w:val="22"/>
          <w:szCs w:val="22"/>
          <w:lang w:val="pt-PT"/>
        </w:rPr>
      </w:pPr>
      <w:r w:rsidRPr="004F4E1B">
        <w:rPr>
          <w:rFonts w:ascii="Verdana" w:hAnsi="Verdana"/>
          <w:b/>
          <w:bCs/>
          <w:sz w:val="22"/>
          <w:szCs w:val="22"/>
          <w:lang w:val="pt-PT"/>
        </w:rPr>
        <w:t>LEONARDO ALFONSO PÉREZ MEDINA</w:t>
      </w:r>
    </w:p>
    <w:p w:rsidRPr="004F4E1B" w:rsidR="004F4E1B" w:rsidP="004F4E1B" w:rsidRDefault="004F4E1B" w14:paraId="1E21ECC7" w14:textId="4946A1F2">
      <w:pPr>
        <w:pStyle w:val="Sinespaciado"/>
        <w:jc w:val="center"/>
        <w:rPr>
          <w:rFonts w:ascii="Verdana" w:hAnsi="Verdana"/>
          <w:sz w:val="22"/>
          <w:szCs w:val="22"/>
          <w:lang w:val="pt-PT"/>
        </w:rPr>
      </w:pPr>
      <w:r>
        <w:rPr>
          <w:rFonts w:ascii="Verdana" w:hAnsi="Verdana"/>
          <w:sz w:val="22"/>
          <w:szCs w:val="22"/>
          <w:lang w:val="pt-PT"/>
        </w:rPr>
        <w:t>Jefe Oficina Jurídica (E)</w:t>
      </w:r>
    </w:p>
    <w:p w:rsidRPr="004F4E1B" w:rsidR="004F4E1B" w:rsidP="006F56FA" w:rsidRDefault="004F4E1B" w14:paraId="05253E97" w14:textId="77777777">
      <w:pPr>
        <w:pStyle w:val="Sinespaciado"/>
        <w:jc w:val="both"/>
        <w:rPr>
          <w:rFonts w:ascii="Verdana" w:hAnsi="Verdana"/>
          <w:sz w:val="22"/>
          <w:szCs w:val="22"/>
          <w:lang w:val="pt-PT"/>
        </w:rPr>
      </w:pPr>
    </w:p>
    <w:p w:rsidRPr="004F4E1B" w:rsidR="006F56FA" w:rsidP="006F56FA" w:rsidRDefault="006F56FA" w14:paraId="365ABA20" w14:textId="77777777">
      <w:pPr>
        <w:pStyle w:val="Sinespaciado"/>
        <w:jc w:val="both"/>
        <w:rPr>
          <w:rFonts w:ascii="Verdana" w:hAnsi="Verdana"/>
          <w:sz w:val="22"/>
          <w:szCs w:val="22"/>
          <w:lang w:val="pt-PT"/>
        </w:rPr>
      </w:pPr>
    </w:p>
    <w:p w:rsidRPr="0009517C" w:rsidR="006F56FA" w:rsidP="10425E7F" w:rsidRDefault="006F56FA" w14:paraId="0D98B6BB" w14:textId="6EDA6CD0">
      <w:pPr>
        <w:pStyle w:val="Sinespaciado"/>
        <w:jc w:val="both"/>
        <w:rPr>
          <w:rFonts w:ascii="Verdana" w:hAnsi="Verdana"/>
          <w:b w:val="1"/>
          <w:bCs w:val="1"/>
          <w:sz w:val="22"/>
          <w:szCs w:val="22"/>
        </w:rPr>
      </w:pPr>
      <w:r w:rsidRPr="10425E7F" w:rsidR="1EB89E5B">
        <w:rPr>
          <w:rFonts w:ascii="Verdana" w:hAnsi="Verdana"/>
          <w:b w:val="1"/>
          <w:bCs w:val="1"/>
          <w:sz w:val="22"/>
          <w:szCs w:val="22"/>
        </w:rPr>
        <w:t>Notas de pie de página:</w:t>
      </w:r>
    </w:p>
    <w:p w:rsidR="006F56FA" w:rsidP="006F56FA" w:rsidRDefault="006F56FA" w14:paraId="643AC555" w14:textId="77777777">
      <w:pPr>
        <w:pStyle w:val="Sinespaciado"/>
        <w:jc w:val="both"/>
        <w:rPr>
          <w:rFonts w:ascii="Verdana" w:hAnsi="Verdana"/>
          <w:i/>
          <w:iCs/>
          <w:sz w:val="22"/>
          <w:szCs w:val="22"/>
        </w:rPr>
      </w:pPr>
    </w:p>
    <w:p w:rsidRPr="006F56FA" w:rsidR="006F56FA" w:rsidP="006F56FA" w:rsidRDefault="006F56FA" w14:paraId="536F8B6F" w14:textId="58AB85F7">
      <w:pPr>
        <w:pStyle w:val="Sinespaciado"/>
        <w:jc w:val="both"/>
        <w:rPr>
          <w:rFonts w:ascii="Verdana" w:hAnsi="Verdana"/>
          <w:sz w:val="22"/>
          <w:szCs w:val="22"/>
        </w:rPr>
      </w:pPr>
      <w:r w:rsidRPr="006F56FA">
        <w:rPr>
          <w:rFonts w:ascii="Verdana" w:hAnsi="Verdana"/>
          <w:sz w:val="22"/>
          <w:szCs w:val="22"/>
        </w:rPr>
        <w:t>1 “Por el cual se modifica la estructura del Instituto Colombiano de Bienestar Familiar “Cecilia de la Fuente de</w:t>
      </w:r>
      <w:r w:rsidRPr="006F56FA">
        <w:rPr>
          <w:rFonts w:ascii="Verdana" w:hAnsi="Verdana"/>
          <w:sz w:val="22"/>
          <w:szCs w:val="22"/>
        </w:rPr>
        <w:t xml:space="preserve"> </w:t>
      </w:r>
      <w:r w:rsidRPr="006F56FA">
        <w:rPr>
          <w:rFonts w:ascii="Verdana" w:hAnsi="Verdana"/>
          <w:sz w:val="22"/>
          <w:szCs w:val="22"/>
        </w:rPr>
        <w:t>Lleras” y se determinan las funciones de sus dependencias.”</w:t>
      </w:r>
    </w:p>
    <w:p w:rsidRPr="006F56FA" w:rsidR="006F56FA" w:rsidP="006F56FA" w:rsidRDefault="006F56FA" w14:paraId="00C02923" w14:textId="77777777">
      <w:pPr>
        <w:pStyle w:val="Sinespaciado"/>
        <w:jc w:val="both"/>
        <w:rPr>
          <w:rFonts w:ascii="Verdana" w:hAnsi="Verdana"/>
          <w:sz w:val="22"/>
          <w:szCs w:val="22"/>
        </w:rPr>
      </w:pPr>
      <w:r w:rsidRPr="006F56FA">
        <w:rPr>
          <w:rFonts w:ascii="Verdana" w:hAnsi="Verdana"/>
          <w:sz w:val="22"/>
          <w:szCs w:val="22"/>
        </w:rPr>
        <w:t xml:space="preserve">2 </w:t>
      </w:r>
      <w:proofErr w:type="gramStart"/>
      <w:r w:rsidRPr="006F56FA">
        <w:rPr>
          <w:rFonts w:ascii="Verdana" w:hAnsi="Verdana"/>
          <w:sz w:val="22"/>
          <w:szCs w:val="22"/>
        </w:rPr>
        <w:t>Auto</w:t>
      </w:r>
      <w:proofErr w:type="gramEnd"/>
      <w:r w:rsidRPr="006F56FA">
        <w:rPr>
          <w:rFonts w:ascii="Verdana" w:hAnsi="Verdana"/>
          <w:sz w:val="22"/>
          <w:szCs w:val="22"/>
        </w:rPr>
        <w:t xml:space="preserve"> 24 de 2009 Consejo de Estado.</w:t>
      </w:r>
    </w:p>
    <w:p w:rsidRPr="006F56FA" w:rsidR="006F56FA" w:rsidP="006F56FA" w:rsidRDefault="006F56FA" w14:paraId="66F6CB46" w14:textId="77777777">
      <w:pPr>
        <w:pStyle w:val="Sinespaciado"/>
        <w:jc w:val="both"/>
        <w:rPr>
          <w:rFonts w:ascii="Verdana" w:hAnsi="Verdana"/>
          <w:sz w:val="22"/>
          <w:szCs w:val="22"/>
        </w:rPr>
      </w:pPr>
      <w:r w:rsidRPr="006F56FA">
        <w:rPr>
          <w:rFonts w:ascii="Verdana" w:hAnsi="Verdana"/>
          <w:sz w:val="22"/>
          <w:szCs w:val="22"/>
        </w:rPr>
        <w:t xml:space="preserve">3 </w:t>
      </w:r>
      <w:proofErr w:type="gramStart"/>
      <w:r w:rsidRPr="006F56FA">
        <w:rPr>
          <w:rFonts w:ascii="Verdana" w:hAnsi="Verdana"/>
          <w:sz w:val="22"/>
          <w:szCs w:val="22"/>
        </w:rPr>
        <w:t>Sentencia</w:t>
      </w:r>
      <w:proofErr w:type="gramEnd"/>
      <w:r w:rsidRPr="006F56FA">
        <w:rPr>
          <w:rFonts w:ascii="Verdana" w:hAnsi="Verdana"/>
          <w:sz w:val="22"/>
          <w:szCs w:val="22"/>
        </w:rPr>
        <w:t xml:space="preserve"> 302 de 1999. Magistrado Ponente Carlos Gaviria Diaz</w:t>
      </w:r>
    </w:p>
    <w:p w:rsidRPr="006F56FA" w:rsidR="006F56FA" w:rsidP="006F56FA" w:rsidRDefault="006F56FA" w14:paraId="24E1390A" w14:textId="77777777">
      <w:pPr>
        <w:pStyle w:val="Sinespaciado"/>
        <w:jc w:val="both"/>
        <w:rPr>
          <w:rFonts w:ascii="Verdana" w:hAnsi="Verdana"/>
          <w:sz w:val="22"/>
          <w:szCs w:val="22"/>
        </w:rPr>
      </w:pPr>
      <w:r w:rsidRPr="006F56FA">
        <w:rPr>
          <w:rFonts w:ascii="Verdana" w:hAnsi="Verdana"/>
          <w:sz w:val="22"/>
          <w:szCs w:val="22"/>
        </w:rPr>
        <w:t xml:space="preserve">4 </w:t>
      </w:r>
      <w:proofErr w:type="gramStart"/>
      <w:r w:rsidRPr="006F56FA">
        <w:rPr>
          <w:rFonts w:ascii="Verdana" w:hAnsi="Verdana"/>
          <w:sz w:val="22"/>
          <w:szCs w:val="22"/>
        </w:rPr>
        <w:t>Por</w:t>
      </w:r>
      <w:proofErr w:type="gramEnd"/>
      <w:r w:rsidRPr="006F56FA">
        <w:rPr>
          <w:rFonts w:ascii="Verdana" w:hAnsi="Verdana"/>
          <w:sz w:val="22"/>
          <w:szCs w:val="22"/>
        </w:rPr>
        <w:t xml:space="preserve"> la cual se dictan normas sobre filiación y se crea el Instituto Colombiano de Bienestar Familiar.</w:t>
      </w:r>
    </w:p>
    <w:p w:rsidRPr="006F56FA" w:rsidR="006F56FA" w:rsidP="006F56FA" w:rsidRDefault="006F56FA" w14:paraId="6F55F631" w14:textId="77777777">
      <w:pPr>
        <w:pStyle w:val="Sinespaciado"/>
        <w:jc w:val="both"/>
        <w:rPr>
          <w:rFonts w:ascii="Verdana" w:hAnsi="Verdana"/>
          <w:sz w:val="22"/>
          <w:szCs w:val="22"/>
        </w:rPr>
      </w:pPr>
      <w:r w:rsidRPr="006F56FA">
        <w:rPr>
          <w:rFonts w:ascii="Verdana" w:hAnsi="Verdana"/>
          <w:sz w:val="22"/>
          <w:szCs w:val="22"/>
        </w:rPr>
        <w:t xml:space="preserve">5 </w:t>
      </w:r>
      <w:proofErr w:type="gramStart"/>
      <w:r w:rsidRPr="006F56FA">
        <w:rPr>
          <w:rFonts w:ascii="Verdana" w:hAnsi="Verdana"/>
          <w:sz w:val="22"/>
          <w:szCs w:val="22"/>
        </w:rPr>
        <w:t>Por</w:t>
      </w:r>
      <w:proofErr w:type="gramEnd"/>
      <w:r w:rsidRPr="006F56FA">
        <w:rPr>
          <w:rFonts w:ascii="Verdana" w:hAnsi="Verdana"/>
          <w:sz w:val="22"/>
          <w:szCs w:val="22"/>
        </w:rPr>
        <w:t xml:space="preserve"> la cual se dictan normas sobre filiación y se crea el Instituto Colombiano de Bienestar Familiar.</w:t>
      </w:r>
    </w:p>
    <w:p w:rsidRPr="006F56FA" w:rsidR="006F56FA" w:rsidP="006F56FA" w:rsidRDefault="006F56FA" w14:paraId="4FD2B388" w14:textId="77777777">
      <w:pPr>
        <w:pStyle w:val="Sinespaciado"/>
        <w:jc w:val="both"/>
        <w:rPr>
          <w:rFonts w:ascii="Verdana" w:hAnsi="Verdana"/>
          <w:sz w:val="22"/>
          <w:szCs w:val="22"/>
        </w:rPr>
      </w:pPr>
      <w:r w:rsidRPr="006F56FA">
        <w:rPr>
          <w:rFonts w:ascii="Verdana" w:hAnsi="Verdana"/>
          <w:sz w:val="22"/>
          <w:szCs w:val="22"/>
        </w:rPr>
        <w:t xml:space="preserve">6 </w:t>
      </w:r>
      <w:proofErr w:type="gramStart"/>
      <w:r w:rsidRPr="006F56FA">
        <w:rPr>
          <w:rFonts w:ascii="Verdana" w:hAnsi="Verdana"/>
          <w:sz w:val="22"/>
          <w:szCs w:val="22"/>
        </w:rPr>
        <w:t>Por</w:t>
      </w:r>
      <w:proofErr w:type="gramEnd"/>
      <w:r w:rsidRPr="006F56FA">
        <w:rPr>
          <w:rFonts w:ascii="Verdana" w:hAnsi="Verdana"/>
          <w:sz w:val="22"/>
          <w:szCs w:val="22"/>
        </w:rPr>
        <w:t xml:space="preserve"> la cual se expide el Código de la Infancia y la Adolescencia.</w:t>
      </w:r>
    </w:p>
    <w:p w:rsidRPr="006F56FA" w:rsidR="006F56FA" w:rsidP="006F56FA" w:rsidRDefault="006F56FA" w14:paraId="613E3A73" w14:textId="77777777">
      <w:pPr>
        <w:pStyle w:val="Sinespaciado"/>
        <w:jc w:val="both"/>
        <w:rPr>
          <w:rFonts w:ascii="Verdana" w:hAnsi="Verdana"/>
          <w:sz w:val="22"/>
          <w:szCs w:val="22"/>
        </w:rPr>
      </w:pPr>
      <w:r w:rsidRPr="006F56FA">
        <w:rPr>
          <w:rFonts w:ascii="Verdana" w:hAnsi="Verdana"/>
          <w:sz w:val="22"/>
          <w:szCs w:val="22"/>
        </w:rPr>
        <w:t xml:space="preserve">7 </w:t>
      </w:r>
      <w:proofErr w:type="gramStart"/>
      <w:r w:rsidRPr="006F56FA">
        <w:rPr>
          <w:rFonts w:ascii="Verdana" w:hAnsi="Verdana"/>
          <w:sz w:val="22"/>
          <w:szCs w:val="22"/>
        </w:rPr>
        <w:t>Por</w:t>
      </w:r>
      <w:proofErr w:type="gramEnd"/>
      <w:r w:rsidRPr="006F56FA">
        <w:rPr>
          <w:rFonts w:ascii="Verdana" w:hAnsi="Verdana"/>
          <w:sz w:val="22"/>
          <w:szCs w:val="22"/>
        </w:rPr>
        <w:t xml:space="preserve"> el cual se reorganiza el Sistema Nacional de Bienestar Familiar, se reglamenta el inciso primero del artículo</w:t>
      </w:r>
    </w:p>
    <w:p w:rsidRPr="006F56FA" w:rsidR="006F56FA" w:rsidP="006F56FA" w:rsidRDefault="006F56FA" w14:paraId="2B554A03" w14:textId="77777777">
      <w:pPr>
        <w:pStyle w:val="Sinespaciado"/>
        <w:jc w:val="both"/>
        <w:rPr>
          <w:rFonts w:ascii="Verdana" w:hAnsi="Verdana"/>
          <w:sz w:val="22"/>
          <w:szCs w:val="22"/>
        </w:rPr>
      </w:pPr>
      <w:r w:rsidRPr="006F56FA">
        <w:rPr>
          <w:rFonts w:ascii="Verdana" w:hAnsi="Verdana"/>
          <w:sz w:val="22"/>
          <w:szCs w:val="22"/>
        </w:rPr>
        <w:t>205 de la Ley 1098 de 2006 y se dictan otras disposiciones.</w:t>
      </w:r>
    </w:p>
    <w:p w:rsidRPr="006F56FA" w:rsidR="006F56FA" w:rsidP="006F56FA" w:rsidRDefault="006F56FA" w14:paraId="02050EB7" w14:textId="77777777">
      <w:pPr>
        <w:pStyle w:val="Sinespaciado"/>
        <w:jc w:val="both"/>
        <w:rPr>
          <w:rFonts w:ascii="Verdana" w:hAnsi="Verdana"/>
          <w:sz w:val="22"/>
          <w:szCs w:val="22"/>
        </w:rPr>
      </w:pPr>
      <w:r w:rsidRPr="006F56FA">
        <w:rPr>
          <w:rFonts w:ascii="Verdana" w:hAnsi="Verdana"/>
          <w:sz w:val="22"/>
          <w:szCs w:val="22"/>
        </w:rPr>
        <w:t xml:space="preserve">8 </w:t>
      </w:r>
      <w:proofErr w:type="gramStart"/>
      <w:r w:rsidRPr="006F56FA">
        <w:rPr>
          <w:rFonts w:ascii="Verdana" w:hAnsi="Verdana"/>
          <w:sz w:val="22"/>
          <w:szCs w:val="22"/>
        </w:rPr>
        <w:t>Por</w:t>
      </w:r>
      <w:proofErr w:type="gramEnd"/>
      <w:r w:rsidRPr="006F56FA">
        <w:rPr>
          <w:rFonts w:ascii="Verdana" w:hAnsi="Verdana"/>
          <w:sz w:val="22"/>
          <w:szCs w:val="22"/>
        </w:rPr>
        <w:t xml:space="preserve"> el cual se modifica la estructura del Instituto Colombiano de Bienestar Familiar “Cecilia de la Fuente de Lleras”</w:t>
      </w:r>
    </w:p>
    <w:p w:rsidRPr="006F56FA" w:rsidR="006F56FA" w:rsidP="006F56FA" w:rsidRDefault="006F56FA" w14:paraId="171229BF" w14:textId="77777777">
      <w:pPr>
        <w:pStyle w:val="Sinespaciado"/>
        <w:jc w:val="both"/>
        <w:rPr>
          <w:rFonts w:ascii="Verdana" w:hAnsi="Verdana"/>
          <w:sz w:val="22"/>
          <w:szCs w:val="22"/>
        </w:rPr>
      </w:pPr>
      <w:r w:rsidRPr="006F56FA">
        <w:rPr>
          <w:rFonts w:ascii="Verdana" w:hAnsi="Verdana"/>
          <w:sz w:val="22"/>
          <w:szCs w:val="22"/>
        </w:rPr>
        <w:t>y se determinan las funciones de sus dependencias.</w:t>
      </w:r>
    </w:p>
    <w:p w:rsidR="006F56FA" w:rsidP="006F56FA" w:rsidRDefault="006F56FA" w14:paraId="38316474" w14:textId="2ED83EC2">
      <w:pPr>
        <w:pStyle w:val="Sinespaciado"/>
        <w:jc w:val="both"/>
        <w:rPr>
          <w:rFonts w:ascii="Verdana" w:hAnsi="Verdana"/>
          <w:sz w:val="22"/>
          <w:szCs w:val="22"/>
        </w:rPr>
      </w:pPr>
      <w:r w:rsidRPr="006F56FA">
        <w:rPr>
          <w:rFonts w:ascii="Verdana" w:hAnsi="Verdana"/>
          <w:sz w:val="22"/>
          <w:szCs w:val="22"/>
        </w:rPr>
        <w:t xml:space="preserve">9 </w:t>
      </w:r>
      <w:proofErr w:type="gramStart"/>
      <w:r w:rsidRPr="006F56FA">
        <w:rPr>
          <w:rFonts w:ascii="Verdana" w:hAnsi="Verdana"/>
          <w:sz w:val="22"/>
          <w:szCs w:val="22"/>
        </w:rPr>
        <w:t>Por</w:t>
      </w:r>
      <w:proofErr w:type="gramEnd"/>
      <w:r w:rsidRPr="006F56FA">
        <w:rPr>
          <w:rFonts w:ascii="Verdana" w:hAnsi="Verdana"/>
          <w:sz w:val="22"/>
          <w:szCs w:val="22"/>
        </w:rPr>
        <w:t xml:space="preserve"> el cual se modifica la estructura del Instituto Colombiano de Bienestar Familiar “Cecilia de la Fuente de Lleras”.</w:t>
      </w:r>
    </w:p>
    <w:p w:rsidRPr="006F56FA" w:rsidR="006F56FA" w:rsidP="006F56FA" w:rsidRDefault="006F56FA" w14:paraId="2DEA6823" w14:textId="0E4574BA">
      <w:pPr>
        <w:pStyle w:val="Sinespaciado"/>
        <w:jc w:val="both"/>
        <w:rPr>
          <w:rFonts w:ascii="Verdana" w:hAnsi="Verdana"/>
          <w:sz w:val="22"/>
          <w:szCs w:val="22"/>
          <w:lang w:val="es-ES"/>
        </w:rPr>
      </w:pPr>
      <w:r w:rsidRPr="006F56FA">
        <w:rPr>
          <w:rFonts w:ascii="Verdana" w:hAnsi="Verdana"/>
          <w:sz w:val="22"/>
          <w:szCs w:val="22"/>
        </w:rPr>
        <w:t xml:space="preserve">10 </w:t>
      </w:r>
      <w:proofErr w:type="gramStart"/>
      <w:r w:rsidRPr="006F56FA">
        <w:rPr>
          <w:rFonts w:ascii="Verdana" w:hAnsi="Verdana"/>
          <w:sz w:val="22"/>
          <w:szCs w:val="22"/>
        </w:rPr>
        <w:t>Ley</w:t>
      </w:r>
      <w:proofErr w:type="gramEnd"/>
      <w:r w:rsidRPr="006F56FA">
        <w:rPr>
          <w:rFonts w:ascii="Verdana" w:hAnsi="Verdana"/>
          <w:sz w:val="22"/>
          <w:szCs w:val="22"/>
        </w:rPr>
        <w:t xml:space="preserve"> 489 de 1998. Artículo 6.- Principio de coordinación. En virtud del principio de coordinación y colaboración, las autoridades administrativas</w:t>
      </w:r>
      <w:r>
        <w:rPr>
          <w:rFonts w:ascii="Verdana" w:hAnsi="Verdana"/>
          <w:sz w:val="22"/>
          <w:szCs w:val="22"/>
        </w:rPr>
        <w:t xml:space="preserve"> </w:t>
      </w:r>
      <w:r w:rsidRPr="006F56FA">
        <w:rPr>
          <w:rFonts w:ascii="Verdana" w:hAnsi="Verdana"/>
          <w:sz w:val="22"/>
          <w:szCs w:val="22"/>
        </w:rPr>
        <w:t>deben garantizar la armonía en el ejercicio de sus respectivas funciones con el fin de lograr los fines y cometidos estatales.</w:t>
      </w:r>
    </w:p>
    <w:p w:rsidRPr="006F56FA" w:rsidR="006F56FA" w:rsidP="006F56FA" w:rsidRDefault="006F56FA" w14:paraId="20C74274" w14:textId="77777777">
      <w:pPr>
        <w:jc w:val="center"/>
        <w:rPr>
          <w:rFonts w:ascii="Verdana" w:hAnsi="Verdana"/>
          <w:sz w:val="22"/>
          <w:szCs w:val="22"/>
          <w:lang w:val="es-ES"/>
        </w:rPr>
      </w:pPr>
    </w:p>
    <w:sectPr w:rsidRPr="006F56FA" w:rsidR="006F56FA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D1123"/>
    <w:multiLevelType w:val="hybridMultilevel"/>
    <w:tmpl w:val="A99EBF60"/>
    <w:lvl w:ilvl="0" w:tplc="DB2CE9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62EB9"/>
    <w:multiLevelType w:val="hybridMultilevel"/>
    <w:tmpl w:val="4782D7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982614">
    <w:abstractNumId w:val="0"/>
  </w:num>
  <w:num w:numId="2" w16cid:durableId="44199465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FA"/>
    <w:rsid w:val="0009517C"/>
    <w:rsid w:val="001A3AB5"/>
    <w:rsid w:val="001B4E54"/>
    <w:rsid w:val="004F4E1B"/>
    <w:rsid w:val="006F56FA"/>
    <w:rsid w:val="10425E7F"/>
    <w:rsid w:val="1EB89E5B"/>
    <w:rsid w:val="31F6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871B3"/>
  <w15:chartTrackingRefBased/>
  <w15:docId w15:val="{8C008DD1-7A15-4949-B321-20DC1E82F3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F56F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56F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5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5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5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5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5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5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5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6F56F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6F56F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6F56F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6F56FA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6F56FA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6F56FA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6F56FA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6F56FA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6F56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56F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6F56F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5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6F5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56FA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6F56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56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56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56F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6F56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56FA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6F56F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B4E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99a356d10485e3dac5e9b6da0ad041b6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176dcfec938aa8a69085347b1210091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83FECE-B3A3-45C9-84FB-DB67F18317D6}"/>
</file>

<file path=customXml/itemProps2.xml><?xml version="1.0" encoding="utf-8"?>
<ds:datastoreItem xmlns:ds="http://schemas.openxmlformats.org/officeDocument/2006/customXml" ds:itemID="{58E06D01-9C1D-46A0-83A1-BD0727E5AE0E}"/>
</file>

<file path=customXml/itemProps3.xml><?xml version="1.0" encoding="utf-8"?>
<ds:datastoreItem xmlns:ds="http://schemas.openxmlformats.org/officeDocument/2006/customXml" ds:itemID="{43F9E964-1849-4C21-9AAF-6161924B44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2</cp:revision>
  <dcterms:created xsi:type="dcterms:W3CDTF">2026-04-16T16:07:00Z</dcterms:created>
  <dcterms:modified xsi:type="dcterms:W3CDTF">2026-05-05T16:07:02Z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