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DA3" w14:textId="77777777" w:rsidR="006E0663" w:rsidRPr="006E0663" w:rsidRDefault="006E0663" w:rsidP="006E0663">
      <w:pPr>
        <w:jc w:val="center"/>
        <w:rPr>
          <w:rFonts w:ascii="Verdana" w:hAnsi="Verdana"/>
          <w:b/>
          <w:bCs/>
        </w:rPr>
      </w:pPr>
      <w:r w:rsidRPr="006E0663">
        <w:rPr>
          <w:rFonts w:ascii="Verdana" w:hAnsi="Verdana"/>
          <w:b/>
          <w:bCs/>
        </w:rPr>
        <w:t>CONCEPTO 38 DE 2018</w:t>
      </w:r>
    </w:p>
    <w:p w14:paraId="57651365" w14:textId="2B5A49E3" w:rsidR="006E0663" w:rsidRPr="006E0663" w:rsidRDefault="006E0663" w:rsidP="006E0663">
      <w:pPr>
        <w:jc w:val="center"/>
        <w:rPr>
          <w:rFonts w:ascii="Verdana" w:hAnsi="Verdana"/>
        </w:rPr>
      </w:pPr>
      <w:r w:rsidRPr="006E0663">
        <w:rPr>
          <w:rFonts w:ascii="Verdana" w:hAnsi="Verdana"/>
        </w:rPr>
        <w:t>(14 de Julio)</w:t>
      </w:r>
    </w:p>
    <w:p w14:paraId="5AF9CD43" w14:textId="41D14914" w:rsidR="000B4793" w:rsidRDefault="006E0663" w:rsidP="006E0663">
      <w:pPr>
        <w:jc w:val="center"/>
        <w:rPr>
          <w:rFonts w:ascii="Verdana" w:hAnsi="Verdana"/>
          <w:b/>
          <w:bCs/>
        </w:rPr>
      </w:pPr>
      <w:r w:rsidRPr="006E0663">
        <w:rPr>
          <w:rFonts w:ascii="Verdana" w:hAnsi="Verdana"/>
          <w:b/>
          <w:bCs/>
        </w:rPr>
        <w:t>INSTITUTO COLOMBIANO DE BIENESTAR FAMILIAR</w:t>
      </w:r>
    </w:p>
    <w:p w14:paraId="2FAEC153" w14:textId="2E1EE003" w:rsidR="006E0663" w:rsidRPr="006E0663" w:rsidRDefault="006E0663" w:rsidP="006E0663">
      <w:pPr>
        <w:jc w:val="both"/>
        <w:rPr>
          <w:rFonts w:ascii="Verdana" w:hAnsi="Verdana"/>
        </w:rPr>
      </w:pPr>
      <w:r w:rsidRPr="006E0663">
        <w:rPr>
          <w:rFonts w:ascii="Verdana" w:hAnsi="Verdana"/>
          <w:b/>
          <w:bCs/>
        </w:rPr>
        <w:t>ASUNTO:</w:t>
      </w:r>
      <w:r w:rsidRPr="006E0663">
        <w:rPr>
          <w:rFonts w:ascii="Verdana" w:hAnsi="Verdana"/>
        </w:rPr>
        <w:t xml:space="preserve"> Consulta con radicado No. 218848 del 30 de abril de 2018</w:t>
      </w:r>
    </w:p>
    <w:p w14:paraId="26E83B96" w14:textId="7184B026" w:rsidR="006E0663" w:rsidRPr="006E0663" w:rsidRDefault="006E0663" w:rsidP="006E0663">
      <w:pPr>
        <w:jc w:val="both"/>
        <w:rPr>
          <w:rFonts w:ascii="Verdana" w:hAnsi="Verdana"/>
        </w:rPr>
      </w:pPr>
      <w:r w:rsidRPr="006E0663">
        <w:rPr>
          <w:rFonts w:ascii="Verdana" w:hAnsi="Verdana"/>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38527C50" w14:textId="0A669293" w:rsidR="006E0663" w:rsidRPr="006E0663" w:rsidRDefault="006E0663" w:rsidP="006E0663">
      <w:pPr>
        <w:jc w:val="both"/>
        <w:rPr>
          <w:rFonts w:ascii="Verdana" w:hAnsi="Verdana"/>
          <w:b/>
          <w:bCs/>
        </w:rPr>
      </w:pPr>
      <w:r w:rsidRPr="006E0663">
        <w:rPr>
          <w:rFonts w:ascii="Verdana" w:hAnsi="Verdana"/>
          <w:b/>
          <w:bCs/>
        </w:rPr>
        <w:t>1. PROBLEMA JURÍDICO</w:t>
      </w:r>
    </w:p>
    <w:p w14:paraId="44AD5093" w14:textId="1C11D31E" w:rsidR="006E0663" w:rsidRPr="006E0663" w:rsidRDefault="006E0663" w:rsidP="006E0663">
      <w:pPr>
        <w:jc w:val="both"/>
        <w:rPr>
          <w:rFonts w:ascii="Verdana" w:hAnsi="Verdana"/>
        </w:rPr>
      </w:pPr>
      <w:r w:rsidRPr="006E0663">
        <w:rPr>
          <w:rFonts w:ascii="Verdana" w:hAnsi="Verdana"/>
        </w:rPr>
        <w:t>¿Puede un Comisario (a) o un Defensor(a) de Familia solicitar a las entidades públicas o privadas la remisión de la certificación laboral de un padre que tiene una obligación alimentaria?</w:t>
      </w:r>
    </w:p>
    <w:p w14:paraId="3315372A" w14:textId="72DCE4D6" w:rsidR="006E0663" w:rsidRPr="006E0663" w:rsidRDefault="006E0663" w:rsidP="006E0663">
      <w:pPr>
        <w:jc w:val="both"/>
        <w:rPr>
          <w:rFonts w:ascii="Verdana" w:hAnsi="Verdana"/>
          <w:b/>
          <w:bCs/>
        </w:rPr>
      </w:pPr>
      <w:r w:rsidRPr="006E0663">
        <w:rPr>
          <w:rFonts w:ascii="Verdana" w:hAnsi="Verdana"/>
          <w:b/>
          <w:bCs/>
        </w:rPr>
        <w:t>2. ANÁLISIS DEL PROBLEMA JURÍDICO</w:t>
      </w:r>
    </w:p>
    <w:p w14:paraId="146A8BEA" w14:textId="1F43D5C3" w:rsidR="006E0663" w:rsidRPr="006E0663" w:rsidRDefault="006E0663" w:rsidP="006E0663">
      <w:pPr>
        <w:jc w:val="both"/>
        <w:rPr>
          <w:rFonts w:ascii="Verdana" w:hAnsi="Verdana"/>
        </w:rPr>
      </w:pPr>
      <w:r w:rsidRPr="006E0663">
        <w:rPr>
          <w:rFonts w:ascii="Verdana" w:hAnsi="Verdana"/>
        </w:rPr>
        <w:t>Metodológicamente, estudiaremos 2.1. La función de las autoridades administrativas en el restablecimiento de los derechos de los niños, las niñas y los adolescentes; 2.2 Las Funciones de los Defensores de Familia; 2.3. Naturaleza, funciones y competencia subsidiaría de las Comisarías de Familia; 2.4. El caso en concreto.</w:t>
      </w:r>
    </w:p>
    <w:p w14:paraId="7AFC9981" w14:textId="086C6299" w:rsidR="006E0663" w:rsidRPr="006E0663" w:rsidRDefault="006E0663" w:rsidP="006E0663">
      <w:pPr>
        <w:jc w:val="both"/>
        <w:rPr>
          <w:rFonts w:ascii="Verdana" w:hAnsi="Verdana"/>
        </w:rPr>
      </w:pPr>
      <w:r w:rsidRPr="006E0663">
        <w:rPr>
          <w:rFonts w:ascii="Verdana" w:hAnsi="Verdana"/>
        </w:rPr>
        <w:t>2.1. La función de las autoridades administrativas en el restablecimiento de los derechos de los niños, las niñas y los adolescentes</w:t>
      </w:r>
    </w:p>
    <w:p w14:paraId="763125DE" w14:textId="410F495F" w:rsidR="006E0663" w:rsidRPr="006E0663" w:rsidRDefault="006E0663" w:rsidP="006E0663">
      <w:pPr>
        <w:jc w:val="both"/>
        <w:rPr>
          <w:rFonts w:ascii="Verdana" w:hAnsi="Verdana"/>
        </w:rPr>
      </w:pPr>
      <w:r w:rsidRPr="006E0663">
        <w:rPr>
          <w:rFonts w:ascii="Verdana" w:hAnsi="Verdana"/>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099F1680" w14:textId="027E876D" w:rsidR="006E0663" w:rsidRPr="006E0663" w:rsidRDefault="006E0663" w:rsidP="006E0663">
      <w:pPr>
        <w:jc w:val="both"/>
        <w:rPr>
          <w:rFonts w:ascii="Verdana" w:hAnsi="Verdana"/>
        </w:rPr>
      </w:pPr>
      <w:r w:rsidRPr="006E0663">
        <w:rPr>
          <w:rFonts w:ascii="Verdana" w:hAnsi="Verdana"/>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1B8CF46B" w14:textId="4B1DFFC4" w:rsidR="006E0663" w:rsidRPr="006E0663" w:rsidRDefault="006E0663" w:rsidP="006E0663">
      <w:pPr>
        <w:jc w:val="both"/>
        <w:rPr>
          <w:rFonts w:ascii="Verdana" w:hAnsi="Verdana"/>
        </w:rPr>
      </w:pPr>
      <w:r w:rsidRPr="006E0663">
        <w:rPr>
          <w:rFonts w:ascii="Verdana" w:hAnsi="Verdana"/>
        </w:rPr>
        <w:t>La normatividad establecida en el Código de la Infancia y la Adolescencia aplica para todos los niños, niñas y adolescentes nacionales o extranjeros que se encuentren en el país, a los nacionales que se encuentren fuera del país y a aquellos con doble nacionalidad cuando una de ellas sea colombiana.[1]</w:t>
      </w:r>
    </w:p>
    <w:p w14:paraId="788F4D7D" w14:textId="58E9F19F" w:rsidR="006E0663" w:rsidRPr="006E0663" w:rsidRDefault="006E0663" w:rsidP="006E0663">
      <w:pPr>
        <w:jc w:val="both"/>
        <w:rPr>
          <w:rFonts w:ascii="Verdana" w:hAnsi="Verdana"/>
        </w:rPr>
      </w:pPr>
      <w:r w:rsidRPr="006E0663">
        <w:rPr>
          <w:rFonts w:ascii="Verdana" w:hAnsi="Verdana"/>
        </w:rPr>
        <w:t>Al respecto, la Corte Constitucional precisó con relación al Código de la Infancia y la Adolescencia que:</w:t>
      </w:r>
    </w:p>
    <w:p w14:paraId="1298DF0F" w14:textId="21E7556D" w:rsidR="006E0663" w:rsidRPr="006E0663" w:rsidRDefault="006E0663" w:rsidP="006E0663">
      <w:pPr>
        <w:jc w:val="both"/>
        <w:rPr>
          <w:rFonts w:ascii="Verdana" w:hAnsi="Verdana"/>
        </w:rPr>
      </w:pPr>
      <w:r w:rsidRPr="006E0663">
        <w:rPr>
          <w:rFonts w:ascii="Verdana" w:hAnsi="Verdana"/>
        </w:rPr>
        <w:t xml:space="preserve">"El propio ordenamiento establece que sus normas son de orden público, de carácter irrenunciable y preferente, las cuales a su vez deben ser interpretadas </w:t>
      </w:r>
      <w:r w:rsidRPr="006E0663">
        <w:rPr>
          <w:rFonts w:ascii="Verdana" w:hAnsi="Verdana"/>
        </w:rPr>
        <w:lastRenderedPageBreak/>
        <w:t>y aplicadas de acuerdo con la Constitución Política y los Tratados de Derechos Humanos ratificados por Colombia, en especial, por la Convención sobre los Derechos del Niño, ordenamientos que se entienden además integrados al citado código (arts. 5 y 6)"[2]</w:t>
      </w:r>
    </w:p>
    <w:p w14:paraId="0039EB01" w14:textId="42C50952" w:rsidR="006E0663" w:rsidRPr="006E0663" w:rsidRDefault="006E0663" w:rsidP="006E0663">
      <w:pPr>
        <w:jc w:val="both"/>
        <w:rPr>
          <w:rFonts w:ascii="Verdana" w:hAnsi="Verdana"/>
        </w:rPr>
      </w:pPr>
      <w:r w:rsidRPr="006E0663">
        <w:rPr>
          <w:rFonts w:ascii="Verdana" w:hAnsi="Verdana"/>
        </w:rPr>
        <w:t>En el capítulo III de dicho Código se establece cuates son las autoridades competentes para el restablecimiento de los derechos de los niños, las niñas y los adolescentes, cuya función primordial es prevenir, garantizar y restablecer los derechos de los menores de edad.</w:t>
      </w:r>
    </w:p>
    <w:p w14:paraId="1D3FB3AF" w14:textId="1C0356A6" w:rsidR="006E0663" w:rsidRPr="006E0663" w:rsidRDefault="006E0663" w:rsidP="006E0663">
      <w:pPr>
        <w:jc w:val="both"/>
        <w:rPr>
          <w:rFonts w:ascii="Verdana" w:hAnsi="Verdana"/>
        </w:rPr>
      </w:pPr>
      <w:r w:rsidRPr="006E0663">
        <w:rPr>
          <w:rFonts w:ascii="Verdana" w:hAnsi="Verdana"/>
        </w:rPr>
        <w:t>Al respecto, la Corte Constitucional indicó:</w:t>
      </w:r>
    </w:p>
    <w:p w14:paraId="4E4E5D12" w14:textId="471FD933" w:rsidR="006E0663" w:rsidRPr="006E0663" w:rsidRDefault="006E0663" w:rsidP="006E0663">
      <w:pPr>
        <w:jc w:val="both"/>
        <w:rPr>
          <w:rFonts w:ascii="Verdana" w:hAnsi="Verdana"/>
        </w:rPr>
      </w:pPr>
      <w:r w:rsidRPr="006E0663">
        <w:rPr>
          <w:rFonts w:ascii="Verdana" w:hAnsi="Verdana"/>
        </w:rPr>
        <w:t>“(…) los artículos 81, 82 y 85 de la Ley 1098 de 2006 señalan los deberes y las funciones del defensor y del comisario de familia, siendo evidente que la misión encomendada es garantizar, proteger y restablecer los derechos prevalecientes de los menores de edad”.[3]</w:t>
      </w:r>
    </w:p>
    <w:p w14:paraId="77BC1BC7" w14:textId="2BDC4A87" w:rsidR="006E0663" w:rsidRPr="006E0663" w:rsidRDefault="006E0663" w:rsidP="006E0663">
      <w:pPr>
        <w:jc w:val="both"/>
        <w:rPr>
          <w:rFonts w:ascii="Verdana" w:hAnsi="Verdana"/>
        </w:rPr>
      </w:pPr>
      <w:r w:rsidRPr="006E0663">
        <w:rPr>
          <w:rFonts w:ascii="Verdana" w:hAnsi="Verdana"/>
        </w:rPr>
        <w:t>En efecto, en el artículo 96 de la Ley 1098 de 2006 se contempla que:</w:t>
      </w:r>
    </w:p>
    <w:p w14:paraId="5BCAFED9" w14:textId="3D23DE15" w:rsidR="006E0663" w:rsidRPr="006E0663" w:rsidRDefault="006E0663" w:rsidP="006E0663">
      <w:pPr>
        <w:jc w:val="both"/>
        <w:rPr>
          <w:rFonts w:ascii="Verdana" w:hAnsi="Verdana"/>
        </w:rPr>
      </w:pPr>
      <w:r w:rsidRPr="006E0663">
        <w:rPr>
          <w:rFonts w:ascii="Verdana" w:hAnsi="Verdana"/>
        </w:rPr>
        <w:t>"Corresponde a los defensores de familia y comisarios de familia procurar y promover la realización y restablecimiento de los derechos reconocidos en los tratados internacionales, en la Constitución Política y en el presente Código”.</w:t>
      </w:r>
    </w:p>
    <w:p w14:paraId="27F0527F" w14:textId="240B9895" w:rsidR="006E0663" w:rsidRPr="006E0663" w:rsidRDefault="006E0663" w:rsidP="006E0663">
      <w:pPr>
        <w:jc w:val="both"/>
        <w:rPr>
          <w:rFonts w:ascii="Verdana" w:hAnsi="Verdana"/>
        </w:rPr>
      </w:pPr>
      <w:r w:rsidRPr="006E0663">
        <w:rPr>
          <w:rFonts w:ascii="Verdana" w:hAnsi="Verdana"/>
        </w:rPr>
        <w:t>2.2. Las funciones de los Defensores de Familia</w:t>
      </w:r>
    </w:p>
    <w:p w14:paraId="231A7907" w14:textId="6BE95482" w:rsidR="006E0663" w:rsidRPr="006E0663" w:rsidRDefault="006E0663" w:rsidP="006E0663">
      <w:pPr>
        <w:jc w:val="both"/>
        <w:rPr>
          <w:rFonts w:ascii="Verdana" w:hAnsi="Verdana"/>
        </w:rPr>
      </w:pPr>
      <w:r w:rsidRPr="006E0663">
        <w:rPr>
          <w:rFonts w:ascii="Verdana" w:hAnsi="Verdana"/>
        </w:rPr>
        <w:t>El Defensor de Familia es un Servidor Público del Estado dependiente del ICBF, con funciones administrativas y excepcionalmente judiciales,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5C6AE9D2" w14:textId="715BEAE5" w:rsidR="006E0663" w:rsidRPr="006E0663" w:rsidRDefault="006E0663" w:rsidP="006E0663">
      <w:pPr>
        <w:jc w:val="both"/>
        <w:rPr>
          <w:rFonts w:ascii="Verdana" w:hAnsi="Verdana"/>
        </w:rPr>
      </w:pPr>
      <w:r w:rsidRPr="006E0663">
        <w:rPr>
          <w:rFonts w:ascii="Verdana" w:hAnsi="Verdana"/>
        </w:rPr>
        <w:t>En cuanto a las funciones del Defensor de Familia, es preciso señalar que las mismas se encuentran relacionadas con la intervención para la garantía de la protección de los niños, las niñas y los adolescentes donde se debaten sus derechos, y tienen un fundamento de rango constitucional de acuerdo con lo dispuesto en los artículos 42 y 44 de la Constitución Política que ampara y protege los derechos fundamentales que le asisten.</w:t>
      </w:r>
    </w:p>
    <w:p w14:paraId="67D9AA48" w14:textId="6E4F5424" w:rsidR="006E0663" w:rsidRPr="006E0663" w:rsidRDefault="006E0663" w:rsidP="006E0663">
      <w:pPr>
        <w:jc w:val="both"/>
        <w:rPr>
          <w:rFonts w:ascii="Verdana" w:hAnsi="Verdana"/>
        </w:rPr>
      </w:pPr>
      <w:r w:rsidRPr="006E0663">
        <w:rPr>
          <w:rFonts w:ascii="Verdana" w:hAnsi="Verdana"/>
        </w:rPr>
        <w:t>Específicamente en la Ley 1098 de 2006, en el artículo 82, se indica que:</w:t>
      </w:r>
    </w:p>
    <w:p w14:paraId="0A29B95E" w14:textId="745BDA24" w:rsidR="006E0663" w:rsidRPr="006E0663" w:rsidRDefault="006E0663" w:rsidP="006E0663">
      <w:pPr>
        <w:jc w:val="both"/>
        <w:rPr>
          <w:rFonts w:ascii="Verdana" w:hAnsi="Verdana"/>
        </w:rPr>
      </w:pPr>
      <w:r w:rsidRPr="006E0663">
        <w:rPr>
          <w:rFonts w:ascii="Verdana" w:hAnsi="Verdana"/>
        </w:rPr>
        <w:t>Corresponde al Defensor de Familia:</w:t>
      </w:r>
    </w:p>
    <w:p w14:paraId="3FAAD3AA" w14:textId="02CC9B08" w:rsidR="006E0663" w:rsidRPr="006E0663" w:rsidRDefault="006E0663" w:rsidP="006E0663">
      <w:pPr>
        <w:jc w:val="both"/>
        <w:rPr>
          <w:rFonts w:ascii="Verdana" w:hAnsi="Verdana"/>
        </w:rPr>
      </w:pPr>
      <w:r w:rsidRPr="006E0663">
        <w:rPr>
          <w:rFonts w:ascii="Verdana" w:hAnsi="Verdana"/>
        </w:rPr>
        <w:t>1. Adelantar de oficio, las actuaciones necesarias para prevenir, proteger, garantizar y restablecer los derechos de los niños, las niñas, los adolescentes y las adolescentes cuando tenga información sobre su vulneración o amenaza.</w:t>
      </w:r>
    </w:p>
    <w:p w14:paraId="300F13D7" w14:textId="7E64306F" w:rsidR="006E0663" w:rsidRPr="006E0663" w:rsidRDefault="006E0663" w:rsidP="006E0663">
      <w:pPr>
        <w:jc w:val="both"/>
        <w:rPr>
          <w:rFonts w:ascii="Verdana" w:hAnsi="Verdana"/>
        </w:rPr>
      </w:pPr>
      <w:r w:rsidRPr="006E0663">
        <w:rPr>
          <w:rFonts w:ascii="Verdana" w:hAnsi="Verdana"/>
        </w:rPr>
        <w:t>2. Adoptar las medidas de restablecimiento establecidas en la presente ley para detener la violación o amenaza de los derechos de los niños, las niñas o los adolescentes.</w:t>
      </w:r>
    </w:p>
    <w:p w14:paraId="35BC6489" w14:textId="64A30ACF" w:rsidR="006E0663" w:rsidRPr="006E0663" w:rsidRDefault="006E0663" w:rsidP="006E0663">
      <w:pPr>
        <w:jc w:val="both"/>
        <w:rPr>
          <w:rFonts w:ascii="Verdana" w:hAnsi="Verdana"/>
        </w:rPr>
      </w:pPr>
      <w:r w:rsidRPr="006E0663">
        <w:rPr>
          <w:rFonts w:ascii="Verdana" w:hAnsi="Verdana"/>
        </w:rPr>
        <w:lastRenderedPageBreak/>
        <w:t>3. Emitir los conceptos ordenados por la ley, en las actuaciones judiciales o administrativas.</w:t>
      </w:r>
    </w:p>
    <w:p w14:paraId="4A5B1685" w14:textId="5DE29B1D" w:rsidR="006E0663" w:rsidRPr="006E0663" w:rsidRDefault="006E0663" w:rsidP="006E0663">
      <w:pPr>
        <w:jc w:val="both"/>
        <w:rPr>
          <w:rFonts w:ascii="Verdana" w:hAnsi="Verdana"/>
        </w:rPr>
      </w:pPr>
      <w:r w:rsidRPr="006E0663">
        <w:rPr>
          <w:rFonts w:ascii="Verdana" w:hAnsi="Verdana"/>
        </w:rPr>
        <w:t>4. Ejercer las funciones de policía señaladas en este Código.</w:t>
      </w:r>
    </w:p>
    <w:p w14:paraId="5F9E707E" w14:textId="5965814C" w:rsidR="006E0663" w:rsidRPr="006E0663" w:rsidRDefault="006E0663" w:rsidP="006E0663">
      <w:pPr>
        <w:jc w:val="both"/>
        <w:rPr>
          <w:rFonts w:ascii="Verdana" w:hAnsi="Verdana"/>
        </w:rPr>
      </w:pPr>
      <w:r w:rsidRPr="006E0663">
        <w:rPr>
          <w:rFonts w:ascii="Verdana" w:hAnsi="Verdana"/>
        </w:rPr>
        <w:t>5. Dictar las medidas de restablecimiento de los derechos para los niños y las niñas menores de catorce (14) años que cometan delitos.</w:t>
      </w:r>
    </w:p>
    <w:p w14:paraId="4AF88FE0" w14:textId="261E31AE" w:rsidR="006E0663" w:rsidRPr="006E0663" w:rsidRDefault="006E0663" w:rsidP="006E0663">
      <w:pPr>
        <w:jc w:val="both"/>
        <w:rPr>
          <w:rFonts w:ascii="Verdana" w:hAnsi="Verdana"/>
        </w:rPr>
      </w:pPr>
      <w:r w:rsidRPr="006E0663">
        <w:rPr>
          <w:rFonts w:ascii="Verdana" w:hAnsi="Verdana"/>
        </w:rPr>
        <w:t>6. Asumir la asistencia y protección del adolescente responsable de haber infringido la ley penal ante el juez penal para adolescentes.</w:t>
      </w:r>
    </w:p>
    <w:p w14:paraId="6DFF7C1E" w14:textId="6F64975B" w:rsidR="006E0663" w:rsidRPr="006E0663" w:rsidRDefault="006E0663" w:rsidP="006E0663">
      <w:pPr>
        <w:jc w:val="both"/>
        <w:rPr>
          <w:rFonts w:ascii="Verdana" w:hAnsi="Verdana"/>
        </w:rPr>
      </w:pPr>
      <w:r w:rsidRPr="006E0663">
        <w:rPr>
          <w:rFonts w:ascii="Verdana" w:hAnsi="Verdana"/>
        </w:rPr>
        <w:t>7. Conceder permiso para salir del país a los niños, las niñas y los adolescentes, cuando no sea necesaria la intervención del juez.</w:t>
      </w:r>
    </w:p>
    <w:p w14:paraId="05BB609D" w14:textId="010F7247" w:rsidR="006E0663" w:rsidRPr="006E0663" w:rsidRDefault="006E0663" w:rsidP="006E0663">
      <w:pPr>
        <w:jc w:val="both"/>
        <w:rPr>
          <w:rFonts w:ascii="Verdana" w:hAnsi="Verdana"/>
        </w:rPr>
      </w:pPr>
      <w:r w:rsidRPr="006E0663">
        <w:rPr>
          <w:rFonts w:ascii="Verdana" w:hAnsi="Verdana"/>
        </w:rPr>
        <w:t>8. Promover la conciliación extrajudicial en los asuntos relacionados con derechos y obligaciones entre cónyuges, compañeros permanentes, padres e hijos, miembros de la familia o personas responsables del cuidado del niño, niña o adolescente.</w:t>
      </w:r>
    </w:p>
    <w:p w14:paraId="5039CA5C" w14:textId="489FB6C7" w:rsidR="006E0663" w:rsidRPr="006E0663" w:rsidRDefault="006E0663" w:rsidP="006E0663">
      <w:pPr>
        <w:jc w:val="both"/>
        <w:rPr>
          <w:rFonts w:ascii="Verdana" w:hAnsi="Verdana"/>
        </w:rPr>
      </w:pPr>
      <w:r w:rsidRPr="006E0663">
        <w:rPr>
          <w:rFonts w:ascii="Verdana" w:hAnsi="Verdana"/>
        </w:rPr>
        <w:t>9. Aprobar las conciliaciones en relación con la asignación de la custodia y cuidado personal del niño, el establecimiento de las relaciones materno o paterno filiales, la determinación de la cuota alimentaria, la fijación provisional de residencia separada, la suspensión de la vida en común de los cónyuges o compañeros permanentes, la separación de cuerpos y de bienes del matrimonio civil o religioso, las cauciones de comportamiento conyugal, la disolución y liquidación de sociedad conyugal por causa distinta de la muerte del cónyuge y los demás aspectos relacionados con el régimen económico del matrimonio y los derechos sucesorales, sin perjuicio de la competencia atribuida por la ley a los notarios.</w:t>
      </w:r>
    </w:p>
    <w:p w14:paraId="492C4DCC" w14:textId="3233D7D9" w:rsidR="006E0663" w:rsidRPr="006E0663" w:rsidRDefault="006E0663" w:rsidP="006E0663">
      <w:pPr>
        <w:jc w:val="both"/>
        <w:rPr>
          <w:rFonts w:ascii="Verdana" w:hAnsi="Verdana"/>
        </w:rPr>
      </w:pPr>
      <w:r w:rsidRPr="006E0663">
        <w:rPr>
          <w:rFonts w:ascii="Verdana" w:hAnsi="Verdana"/>
        </w:rPr>
        <w:t>10. Citar al presunto padre con miras al reconocimiento voluntario del hijo extramatrimonial nacido o que esté por nacer y, en caso de producirse, extender el acta respectiva y ordenar la inscripción o corrección del nombre en el registro del estado civil.</w:t>
      </w:r>
    </w:p>
    <w:p w14:paraId="09605A19" w14:textId="09EC5FD3" w:rsidR="006E0663" w:rsidRPr="006E0663" w:rsidRDefault="006E0663" w:rsidP="006E0663">
      <w:pPr>
        <w:jc w:val="both"/>
        <w:rPr>
          <w:rFonts w:ascii="Verdana" w:hAnsi="Verdana"/>
        </w:rPr>
      </w:pPr>
      <w:r w:rsidRPr="006E0663">
        <w:rPr>
          <w:rFonts w:ascii="Verdana" w:hAnsi="Verdana"/>
        </w:rP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052BFE9E" w14:textId="4C24D9C6" w:rsidR="006E0663" w:rsidRPr="006E0663" w:rsidRDefault="006E0663" w:rsidP="006E0663">
      <w:pPr>
        <w:jc w:val="both"/>
        <w:rPr>
          <w:rFonts w:ascii="Verdana" w:hAnsi="Verdana"/>
        </w:rPr>
      </w:pPr>
      <w:r w:rsidRPr="006E0663">
        <w:rPr>
          <w:rFonts w:ascii="Verdana" w:hAnsi="Verdana"/>
        </w:rPr>
        <w:t>12. Representar a los niños, las niñas o los adolescentes en las actuaciones judiciales o administrativas, cuando carezcan de representante, o este se halle ausente o incapacitado, o sea el agente de la amenaza o vulneración de derechos.</w:t>
      </w:r>
    </w:p>
    <w:p w14:paraId="6A650928" w14:textId="3CC35CA4" w:rsidR="006E0663" w:rsidRPr="006E0663" w:rsidRDefault="006E0663" w:rsidP="006E0663">
      <w:pPr>
        <w:jc w:val="both"/>
        <w:rPr>
          <w:rFonts w:ascii="Verdana" w:hAnsi="Verdana"/>
        </w:rPr>
      </w:pPr>
      <w:r w:rsidRPr="006E0663">
        <w:rPr>
          <w:rFonts w:ascii="Verdana" w:hAnsi="Verdana"/>
        </w:rPr>
        <w:t>13. Fijar cuota provisional de alimentos, siempre que no se logre conciliación.</w:t>
      </w:r>
    </w:p>
    <w:p w14:paraId="177D9A59" w14:textId="2DC5E602" w:rsidR="006E0663" w:rsidRPr="006E0663" w:rsidRDefault="006E0663" w:rsidP="006E0663">
      <w:pPr>
        <w:jc w:val="both"/>
        <w:rPr>
          <w:rFonts w:ascii="Verdana" w:hAnsi="Verdana"/>
        </w:rPr>
      </w:pPr>
      <w:r w:rsidRPr="006E0663">
        <w:rPr>
          <w:rFonts w:ascii="Verdana" w:hAnsi="Verdana"/>
        </w:rPr>
        <w:t>14. Declarar la situación de adoptabilidad en que se encuentre el niño, niña o adolescente.</w:t>
      </w:r>
    </w:p>
    <w:p w14:paraId="6377E3AC" w14:textId="1C1599D2" w:rsidR="006E0663" w:rsidRPr="006E0663" w:rsidRDefault="006E0663" w:rsidP="006E0663">
      <w:pPr>
        <w:jc w:val="both"/>
        <w:rPr>
          <w:rFonts w:ascii="Verdana" w:hAnsi="Verdana"/>
        </w:rPr>
      </w:pPr>
      <w:r w:rsidRPr="006E0663">
        <w:rPr>
          <w:rFonts w:ascii="Verdana" w:hAnsi="Verdana"/>
        </w:rPr>
        <w:lastRenderedPageBreak/>
        <w:t>15. Autorizar la adopción en los casos previstos en la ley.</w:t>
      </w:r>
    </w:p>
    <w:p w14:paraId="2D883217" w14:textId="03BABE85" w:rsidR="006E0663" w:rsidRPr="006E0663" w:rsidRDefault="006E0663" w:rsidP="006E0663">
      <w:pPr>
        <w:jc w:val="both"/>
        <w:rPr>
          <w:rFonts w:ascii="Verdana" w:hAnsi="Verdana"/>
        </w:rPr>
      </w:pPr>
      <w:r w:rsidRPr="006E0663">
        <w:rPr>
          <w:rFonts w:ascii="Verdana" w:hAnsi="Verdana"/>
        </w:rPr>
        <w:t>16. Formular denuncia penal cuando advierta que el niño, niña o adolescente ha sido víctima de un delito.</w:t>
      </w:r>
    </w:p>
    <w:p w14:paraId="768B890C" w14:textId="2E2BB4C2" w:rsidR="006E0663" w:rsidRPr="006E0663" w:rsidRDefault="006E0663" w:rsidP="006E0663">
      <w:pPr>
        <w:jc w:val="both"/>
        <w:rPr>
          <w:rFonts w:ascii="Verdana" w:hAnsi="Verdana"/>
        </w:rPr>
      </w:pPr>
      <w:r w:rsidRPr="006E0663">
        <w:rPr>
          <w:rFonts w:ascii="Verdana" w:hAnsi="Verdana"/>
        </w:rPr>
        <w:t>17. Ejercer las funciones atribuidas por el artículo 71 de la Ley 906 de 2004.</w:t>
      </w:r>
    </w:p>
    <w:p w14:paraId="7092323A" w14:textId="5DC2320B" w:rsidR="006E0663" w:rsidRPr="006E0663" w:rsidRDefault="006E0663" w:rsidP="006E0663">
      <w:pPr>
        <w:jc w:val="both"/>
        <w:rPr>
          <w:rFonts w:ascii="Verdana" w:hAnsi="Verdana"/>
        </w:rPr>
      </w:pPr>
      <w:r w:rsidRPr="006E0663">
        <w:rPr>
          <w:rFonts w:ascii="Verdana" w:hAnsi="Verdana"/>
        </w:rPr>
        <w:t>18. Asesorar y orientar al público en materia de derechos de la Infancia, la adolescencia y la familia.</w:t>
      </w:r>
    </w:p>
    <w:p w14:paraId="47A498C3" w14:textId="7E06B958" w:rsidR="006E0663" w:rsidRPr="006E0663" w:rsidRDefault="006E0663" w:rsidP="006E0663">
      <w:pPr>
        <w:jc w:val="both"/>
        <w:rPr>
          <w:rFonts w:ascii="Verdana" w:hAnsi="Verdana"/>
        </w:rPr>
      </w:pPr>
      <w:r w:rsidRPr="006E0663">
        <w:rPr>
          <w:rFonts w:ascii="Verdana" w:hAnsi="Verdana"/>
        </w:rPr>
        <w:t>19. Solicitar la inscripción del nacimiento de un niño, la corrección, modificación o cancelación de su registro civil, ante la Dirección Nacional de Registro Civil de las personas siempre y cuando dentro del proceso administrativo de restablecimiento de sus derechos se pruebe que el nombre y sus apellidos no corresponden a la realidad de su estado civil y a su origen biológico, sin necesidad de acudir a la jurisdicción de familia.</w:t>
      </w:r>
    </w:p>
    <w:p w14:paraId="66B3CE2E" w14:textId="63014DA4" w:rsidR="006E0663" w:rsidRPr="006E0663" w:rsidRDefault="006E0663" w:rsidP="006E0663">
      <w:pPr>
        <w:jc w:val="both"/>
        <w:rPr>
          <w:rFonts w:ascii="Verdana" w:hAnsi="Verdana"/>
        </w:rPr>
      </w:pPr>
      <w:r w:rsidRPr="006E0663">
        <w:rPr>
          <w:rFonts w:ascii="Verdana" w:hAnsi="Verdana"/>
        </w:rPr>
        <w:t>Ahora bien, además de las funciones establecidas en la Ley 1098 de 2006, el Defensor de Familia cumple funciones previstas en el Código Civil, Ley 75 de 1968, Ley 575 de 2000, Ley 640 de 2001, Código de Procedimiento Civil, Decreto 1260 de 1970,[4] Decreto 1379 de 1972. Decreto 2272 de 1989,[5] entre otras.</w:t>
      </w:r>
    </w:p>
    <w:p w14:paraId="767977B9" w14:textId="440C8357" w:rsidR="006E0663" w:rsidRPr="006E0663" w:rsidRDefault="006E0663" w:rsidP="006E0663">
      <w:pPr>
        <w:jc w:val="both"/>
        <w:rPr>
          <w:rFonts w:ascii="Verdana" w:hAnsi="Verdana"/>
        </w:rPr>
      </w:pPr>
      <w:r w:rsidRPr="006E0663">
        <w:rPr>
          <w:rFonts w:ascii="Verdana" w:hAnsi="Verdana"/>
        </w:rPr>
        <w:t>2.3. Naturaleza, funciones y competencia subsidiaria de las Comisarias de Familia</w:t>
      </w:r>
    </w:p>
    <w:p w14:paraId="0029CB60" w14:textId="2F1776A0" w:rsidR="006E0663" w:rsidRPr="006E0663" w:rsidRDefault="006E0663" w:rsidP="006E0663">
      <w:pPr>
        <w:jc w:val="both"/>
        <w:rPr>
          <w:rFonts w:ascii="Verdana" w:hAnsi="Verdana"/>
        </w:rPr>
      </w:pPr>
      <w:r w:rsidRPr="006E0663">
        <w:rPr>
          <w:rFonts w:ascii="Verdana" w:hAnsi="Verdana"/>
        </w:rPr>
        <w:t>Las Comisarias de Familia fueron creadas por el Decreto 2737 de 1989,[6]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6929D7C6" w14:textId="322E9FAF" w:rsidR="006E0663" w:rsidRPr="006E0663" w:rsidRDefault="006E0663" w:rsidP="006E0663">
      <w:pPr>
        <w:jc w:val="both"/>
        <w:rPr>
          <w:rFonts w:ascii="Verdana" w:hAnsi="Verdana"/>
        </w:rPr>
      </w:pPr>
      <w:r w:rsidRPr="006E0663">
        <w:rPr>
          <w:rFonts w:ascii="Verdana" w:hAnsi="Verdana"/>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lo dispuesto en los numerales 1, 4 y 5 del artículo 86 de la Ley 1098 de 2006 y Decreto 1069 de 2015 (Decreto único reglamentario del sector justicia y del derecho).</w:t>
      </w:r>
    </w:p>
    <w:p w14:paraId="29EC4059" w14:textId="41B0C1F5" w:rsidR="006E0663" w:rsidRPr="006E0663" w:rsidRDefault="006E0663" w:rsidP="006E0663">
      <w:pPr>
        <w:jc w:val="both"/>
        <w:rPr>
          <w:rFonts w:ascii="Verdana" w:hAnsi="Verdana"/>
        </w:rPr>
      </w:pPr>
      <w:r w:rsidRPr="006E0663">
        <w:rPr>
          <w:rFonts w:ascii="Verdana" w:hAnsi="Verdana"/>
        </w:rPr>
        <w:t>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artículos 106 y 190 de la Ley 1098 de 2006 y Código General del Proceso y de acuerdo a las funciones o a las competencias que en cada caso particular le asignen los Concejos municipales o distritales.</w:t>
      </w:r>
    </w:p>
    <w:p w14:paraId="6C4FBB56" w14:textId="350DB57D" w:rsidR="006E0663" w:rsidRPr="006E0663" w:rsidRDefault="006E0663" w:rsidP="006E0663">
      <w:pPr>
        <w:jc w:val="both"/>
        <w:rPr>
          <w:rFonts w:ascii="Verdana" w:hAnsi="Verdana"/>
        </w:rPr>
      </w:pPr>
      <w:r w:rsidRPr="006E0663">
        <w:rPr>
          <w:rFonts w:ascii="Verdana" w:hAnsi="Verdana"/>
        </w:rPr>
        <w:t xml:space="preserve">Como Autoridad Administrativa de Restablecimiento de Derechos y en cumplimiento de esta competencia al Comisario le corresponde procurar y </w:t>
      </w:r>
      <w:r w:rsidRPr="006E0663">
        <w:rPr>
          <w:rFonts w:ascii="Verdana" w:hAnsi="Verdana"/>
        </w:rPr>
        <w:lastRenderedPageBreak/>
        <w:t>promover la realización y el restablecimiento de los derechos reconocidos en los tratados internacionales, en la &lt;sic&gt;</w:t>
      </w:r>
    </w:p>
    <w:p w14:paraId="3456B9D3" w14:textId="69F83BF2" w:rsidR="006E0663" w:rsidRPr="006E0663" w:rsidRDefault="006E0663" w:rsidP="006E0663">
      <w:pPr>
        <w:jc w:val="both"/>
        <w:rPr>
          <w:rFonts w:ascii="Verdana" w:hAnsi="Verdana"/>
        </w:rPr>
      </w:pPr>
      <w:r w:rsidRPr="006E0663">
        <w:rPr>
          <w:rFonts w:ascii="Verdana" w:hAnsi="Verdana"/>
        </w:rPr>
        <w:t>Como Autoridad Administrativa de Restablecimiento de Derechos y en cumplimiento de esta competencia at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38C3B7F5" w14:textId="7320B450" w:rsidR="006E0663" w:rsidRPr="006E0663" w:rsidRDefault="006E0663" w:rsidP="006E0663">
      <w:pPr>
        <w:jc w:val="both"/>
        <w:rPr>
          <w:rFonts w:ascii="Verdana" w:hAnsi="Verdana"/>
        </w:rPr>
      </w:pPr>
      <w:r w:rsidRPr="006E0663">
        <w:rPr>
          <w:rFonts w:ascii="Verdana" w:hAnsi="Verdana"/>
        </w:rPr>
        <w:t>La Ley 1098 de 2006[7]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6DBF0CE2" w14:textId="48B25580" w:rsidR="006E0663" w:rsidRPr="006E0663" w:rsidRDefault="006E0663" w:rsidP="006E0663">
      <w:pPr>
        <w:jc w:val="both"/>
        <w:rPr>
          <w:rFonts w:ascii="Verdana" w:hAnsi="Verdana"/>
        </w:rPr>
      </w:pPr>
      <w:r w:rsidRPr="006E0663">
        <w:rPr>
          <w:rFonts w:ascii="Verdana" w:hAnsi="Verdana"/>
        </w:rPr>
        <w:t>Antes de la expedición de la Ley 1098 de 2006, la función de representación judicial era exclusiva del Defensor de Familia, pero a raíz de la llamada "Competencia Subsidiaria", de manera automática se trasladó esta función al Comisario de Familia, pues el artículo 98 de la Ley 1098 de 2006 estableció expresamente que en los municipios en donde no haya Defensor de Familia, las funciones previstas en el Código estarán en cabeza del Comisario de Familia; en ausencia de este último, las funciones asignadas al Defensor y al Comisario de Familia corresponderán al Inspector de Policía.</w:t>
      </w:r>
    </w:p>
    <w:p w14:paraId="192F2843" w14:textId="7C86F3D3" w:rsidR="006E0663" w:rsidRPr="006E0663" w:rsidRDefault="006E0663" w:rsidP="006E0663">
      <w:pPr>
        <w:jc w:val="both"/>
        <w:rPr>
          <w:rFonts w:ascii="Verdana" w:hAnsi="Verdana"/>
        </w:rPr>
      </w:pPr>
      <w:r w:rsidRPr="006E0663">
        <w:rPr>
          <w:rFonts w:ascii="Verdana" w:hAnsi="Verdana"/>
        </w:rPr>
        <w:t>El Legislador consagró en los artículos 97 y 98 del Código de la Infancia y la Adolescencia unas reglas por razón del territorio y por razón de la subsidiariedad con el fin de determinar la competencia de las autoridades administrativas para conocer de los casos donde estén amenazados o vulnerados los derechos de los niños, las niñas y los adolescentes.</w:t>
      </w:r>
    </w:p>
    <w:p w14:paraId="40A0D962" w14:textId="6044EE2C" w:rsidR="006E0663" w:rsidRPr="006E0663" w:rsidRDefault="006E0663" w:rsidP="006E0663">
      <w:pPr>
        <w:jc w:val="both"/>
        <w:rPr>
          <w:rFonts w:ascii="Verdana" w:hAnsi="Verdana"/>
        </w:rPr>
      </w:pPr>
      <w:r w:rsidRPr="006E0663">
        <w:rPr>
          <w:rFonts w:ascii="Verdana" w:hAnsi="Verdana"/>
        </w:rPr>
        <w:t>En ese sentido, la competencia que se le otorga al Comisario de Familia de asumir las funciones previstas por el Código al Defensor de Familia es de carácter subsidiaria, en el entendido que en ausencia de éste, es la autoridad administrativa mejor capacitada para asumir dicha labor.</w:t>
      </w:r>
    </w:p>
    <w:p w14:paraId="6FBD492D" w14:textId="4F71E606" w:rsidR="006E0663" w:rsidRPr="006E0663" w:rsidRDefault="006E0663" w:rsidP="006E0663">
      <w:pPr>
        <w:jc w:val="both"/>
        <w:rPr>
          <w:rFonts w:ascii="Verdana" w:hAnsi="Verdana"/>
        </w:rPr>
      </w:pPr>
      <w:r w:rsidRPr="006E0663">
        <w:rPr>
          <w:rFonts w:ascii="Verdana" w:hAnsi="Verdana"/>
        </w:rPr>
        <w:t>El Decreto 1069 de 2015,[8] por medio del cual se expide el Decreto único reglamentario del sector de Justicia y del derecho regula lo relacionado con la competencia subsidiaria prevista en el parágrafo 2o del artículo 98 de la Ley 1098 de 2006.</w:t>
      </w:r>
    </w:p>
    <w:p w14:paraId="513347E6" w14:textId="5F925E6D" w:rsidR="006E0663" w:rsidRPr="006E0663" w:rsidRDefault="006E0663" w:rsidP="006E0663">
      <w:pPr>
        <w:jc w:val="both"/>
        <w:rPr>
          <w:rFonts w:ascii="Verdana" w:hAnsi="Verdana"/>
        </w:rPr>
      </w:pPr>
      <w:r w:rsidRPr="006E0663">
        <w:rPr>
          <w:rFonts w:ascii="Verdana" w:hAnsi="Verdana"/>
        </w:rPr>
        <w:t>2.4. El caso en concreto</w:t>
      </w:r>
    </w:p>
    <w:p w14:paraId="1998227E" w14:textId="0D3D6B2B" w:rsidR="006E0663" w:rsidRPr="006E0663" w:rsidRDefault="006E0663" w:rsidP="006E0663">
      <w:pPr>
        <w:jc w:val="both"/>
        <w:rPr>
          <w:rFonts w:ascii="Verdana" w:hAnsi="Verdana"/>
        </w:rPr>
      </w:pPr>
      <w:r w:rsidRPr="006E0663">
        <w:rPr>
          <w:rFonts w:ascii="Verdana" w:hAnsi="Verdana"/>
        </w:rPr>
        <w:t>En el caso que se consulta, se pregunta si los defensores y comisarios de familia pueden oficiar a empresas públicas y privadas con el fin de obtener el certificado laboral o de ingresos del padre que tiene una obligación alimentaria.</w:t>
      </w:r>
    </w:p>
    <w:p w14:paraId="6E3A1069" w14:textId="084515DC" w:rsidR="006E0663" w:rsidRPr="006E0663" w:rsidRDefault="006E0663" w:rsidP="006E0663">
      <w:pPr>
        <w:jc w:val="both"/>
        <w:rPr>
          <w:rFonts w:ascii="Verdana" w:hAnsi="Verdana"/>
        </w:rPr>
      </w:pPr>
      <w:r w:rsidRPr="006E0663">
        <w:rPr>
          <w:rFonts w:ascii="Verdana" w:hAnsi="Verdana"/>
        </w:rPr>
        <w:lastRenderedPageBreak/>
        <w:t>Al respecto, es preciso señalar que en el caso de fijación de alimentos, el Defensor y Comisario de Familia se encuentran facultados de acuerdo a la Ley 1098 de 2006 y a la Ley 640 de 2001 para adelantar audiencia de conciliación.</w:t>
      </w:r>
    </w:p>
    <w:p w14:paraId="0E91A9D8" w14:textId="5D64461A" w:rsidR="006E0663" w:rsidRPr="006E0663" w:rsidRDefault="006E0663" w:rsidP="006E0663">
      <w:pPr>
        <w:jc w:val="both"/>
        <w:rPr>
          <w:rFonts w:ascii="Verdana" w:hAnsi="Verdana"/>
        </w:rPr>
      </w:pPr>
      <w:r w:rsidRPr="006E0663">
        <w:rPr>
          <w:rFonts w:ascii="Verdana" w:hAnsi="Verdana"/>
        </w:rPr>
        <w:t>En efecto, el artículo 111 de la Ley 1096 de 2006, indica que en caso de no conocerse el domicilio del obligado, deberá elaborarse un informe que suplirá la demanda y lo remitirá al Juez de Familia, y en caso de celebrarse la audiencia de conciliación sin que se haya conciliado, solo por solicitud de las partes que deberá presentarse dentro de los cinco (5) días siguientes hábiles, se remitirá al Juez de Familia.</w:t>
      </w:r>
    </w:p>
    <w:p w14:paraId="3F4F7006" w14:textId="6AE24196" w:rsidR="006E0663" w:rsidRPr="006E0663" w:rsidRDefault="006E0663" w:rsidP="006E0663">
      <w:pPr>
        <w:jc w:val="both"/>
        <w:rPr>
          <w:rFonts w:ascii="Verdana" w:hAnsi="Verdana"/>
        </w:rPr>
      </w:pPr>
      <w:r w:rsidRPr="006E0663">
        <w:rPr>
          <w:rFonts w:ascii="Verdana" w:hAnsi="Verdana"/>
        </w:rPr>
        <w:t>Nótese que la Ley no establece la posibilidad que la Autoridad Administrativa que actúa como conciliador, oficie a las entidades públicas o privadas para establecer los ingresos del obligado previo a celebrar la audiencia de conciliación, razón por la cual, cuando hay desacuerdo entre las partes la norma prevé que será un juez de familia quien adelante una fijación de cuota alimentaria, proceso dentro del cual se podrán solicitar y decretar las pruebas que se consideren necesarias para establecer los ingresos del padre o madre obligado (a). Sin embargo, es preciso señalar que dicha facultad la tiene el Defensor o Comisario de Familia, dentro del trámite de un Proceso Administrativo de Restablecimiento de Derechos.</w:t>
      </w:r>
    </w:p>
    <w:p w14:paraId="616DC616" w14:textId="04FB1826" w:rsidR="006E0663" w:rsidRPr="006E0663" w:rsidRDefault="006E0663" w:rsidP="006E0663">
      <w:pPr>
        <w:jc w:val="both"/>
        <w:rPr>
          <w:rFonts w:ascii="Verdana" w:hAnsi="Verdana"/>
        </w:rPr>
      </w:pPr>
      <w:r w:rsidRPr="006E0663">
        <w:rPr>
          <w:rFonts w:ascii="Verdana" w:hAnsi="Verdana"/>
        </w:rPr>
        <w:t>Por último, es preciso indicar que el presente concepto[9]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C22AA51" w14:textId="2FDA18A3" w:rsidR="006E0663" w:rsidRPr="006E0663" w:rsidRDefault="006E0663" w:rsidP="006E0663">
      <w:pPr>
        <w:jc w:val="both"/>
        <w:rPr>
          <w:rFonts w:ascii="Verdana" w:hAnsi="Verdana"/>
        </w:rPr>
      </w:pPr>
      <w:r w:rsidRPr="006E0663">
        <w:rPr>
          <w:rFonts w:ascii="Verdana" w:hAnsi="Verdana"/>
        </w:rPr>
        <w:t>Cordialmente,</w:t>
      </w:r>
    </w:p>
    <w:p w14:paraId="2B365F1D" w14:textId="622CA16F" w:rsidR="006E0663" w:rsidRPr="006E0663" w:rsidRDefault="006E0663" w:rsidP="006E0663">
      <w:pPr>
        <w:jc w:val="center"/>
        <w:rPr>
          <w:rFonts w:ascii="Verdana" w:hAnsi="Verdana"/>
          <w:b/>
          <w:bCs/>
        </w:rPr>
      </w:pPr>
      <w:r w:rsidRPr="006E0663">
        <w:rPr>
          <w:rFonts w:ascii="Verdana" w:hAnsi="Verdana"/>
          <w:b/>
          <w:bCs/>
        </w:rPr>
        <w:t>YAVIRA ESPERANZA FLORIAN CASTAÑEDA</w:t>
      </w:r>
    </w:p>
    <w:p w14:paraId="5FEB9D19" w14:textId="7DFB7C33" w:rsidR="006E0663" w:rsidRPr="006E0663" w:rsidRDefault="006E0663" w:rsidP="006E0663">
      <w:pPr>
        <w:jc w:val="center"/>
        <w:rPr>
          <w:rFonts w:ascii="Verdana" w:hAnsi="Verdana"/>
        </w:rPr>
      </w:pPr>
      <w:r w:rsidRPr="006E0663">
        <w:rPr>
          <w:rFonts w:ascii="Verdana" w:hAnsi="Verdana"/>
        </w:rPr>
        <w:t>JEFE OFICINA ASESORA JURÍDICA (E)</w:t>
      </w:r>
    </w:p>
    <w:p w14:paraId="6CF69F72" w14:textId="77777777" w:rsidR="006E0663" w:rsidRPr="006E0663" w:rsidRDefault="006E0663" w:rsidP="006E0663">
      <w:pPr>
        <w:jc w:val="both"/>
        <w:rPr>
          <w:rFonts w:ascii="Verdana" w:hAnsi="Verdana"/>
        </w:rPr>
      </w:pPr>
    </w:p>
    <w:p w14:paraId="2D0544DB" w14:textId="7CB2F8C7" w:rsidR="006E0663" w:rsidRPr="006E0663" w:rsidRDefault="006E0663" w:rsidP="006E0663">
      <w:pPr>
        <w:jc w:val="both"/>
        <w:rPr>
          <w:rFonts w:ascii="Verdana" w:hAnsi="Verdana"/>
          <w:b/>
          <w:bCs/>
        </w:rPr>
      </w:pPr>
      <w:r w:rsidRPr="006E0663">
        <w:rPr>
          <w:rFonts w:ascii="Verdana" w:hAnsi="Verdana"/>
          <w:b/>
          <w:bCs/>
        </w:rPr>
        <w:t>Notas De Pie De Página.</w:t>
      </w:r>
    </w:p>
    <w:p w14:paraId="37DF1B16" w14:textId="78FEDE34" w:rsidR="006E0663" w:rsidRPr="006E0663" w:rsidRDefault="006E0663" w:rsidP="006E0663">
      <w:pPr>
        <w:jc w:val="both"/>
        <w:rPr>
          <w:rFonts w:ascii="Verdana" w:hAnsi="Verdana"/>
        </w:rPr>
      </w:pPr>
      <w:r w:rsidRPr="006E0663">
        <w:rPr>
          <w:rFonts w:ascii="Verdana" w:hAnsi="Verdana"/>
        </w:rPr>
        <w:t>1. Artículo 4o de la Ley 1098 de 2006.</w:t>
      </w:r>
    </w:p>
    <w:p w14:paraId="0C08AA91" w14:textId="649F7117" w:rsidR="006E0663" w:rsidRPr="006E0663" w:rsidRDefault="006E0663" w:rsidP="006E0663">
      <w:pPr>
        <w:jc w:val="both"/>
        <w:rPr>
          <w:rFonts w:ascii="Verdana" w:hAnsi="Verdana"/>
        </w:rPr>
      </w:pPr>
      <w:r w:rsidRPr="006E0663">
        <w:rPr>
          <w:rFonts w:ascii="Verdana" w:hAnsi="Verdana"/>
        </w:rPr>
        <w:t>2. Corte Constitucional. C-149 del 11 de marzo de 2009. M. P. Dr. Gabriel Eduardo Mendoza Martelo.</w:t>
      </w:r>
    </w:p>
    <w:p w14:paraId="43ECDAAC" w14:textId="53C27777" w:rsidR="006E0663" w:rsidRPr="006E0663" w:rsidRDefault="006E0663" w:rsidP="006E0663">
      <w:pPr>
        <w:jc w:val="both"/>
        <w:rPr>
          <w:rFonts w:ascii="Verdana" w:hAnsi="Verdana"/>
        </w:rPr>
      </w:pPr>
      <w:r w:rsidRPr="006E0663">
        <w:rPr>
          <w:rFonts w:ascii="Verdana" w:hAnsi="Verdana"/>
        </w:rPr>
        <w:t>3. Corte Constitucional. Sentencia C-590/08, expediente D-6939 M. P. Nelson Pinilla Pinilla.</w:t>
      </w:r>
    </w:p>
    <w:p w14:paraId="0C5D253B" w14:textId="666DF096" w:rsidR="006E0663" w:rsidRPr="006E0663" w:rsidRDefault="006E0663" w:rsidP="006E0663">
      <w:pPr>
        <w:jc w:val="both"/>
        <w:rPr>
          <w:rFonts w:ascii="Verdana" w:hAnsi="Verdana"/>
        </w:rPr>
      </w:pPr>
      <w:r w:rsidRPr="006E0663">
        <w:rPr>
          <w:rFonts w:ascii="Verdana" w:hAnsi="Verdana"/>
        </w:rPr>
        <w:lastRenderedPageBreak/>
        <w:t>4. Estatuto del Estado Civil de las Personas.</w:t>
      </w:r>
    </w:p>
    <w:p w14:paraId="3BE3096F" w14:textId="22B39AF6" w:rsidR="006E0663" w:rsidRPr="006E0663" w:rsidRDefault="006E0663" w:rsidP="006E0663">
      <w:pPr>
        <w:jc w:val="both"/>
        <w:rPr>
          <w:rFonts w:ascii="Verdana" w:hAnsi="Verdana"/>
        </w:rPr>
      </w:pPr>
      <w:r w:rsidRPr="006E0663">
        <w:rPr>
          <w:rFonts w:ascii="Verdana" w:hAnsi="Verdana"/>
        </w:rPr>
        <w:t>5. Por medio del cual se crea la Jurisdicción Especial de Familia.</w:t>
      </w:r>
    </w:p>
    <w:p w14:paraId="0FEDBB2C" w14:textId="77777777" w:rsidR="006E0663" w:rsidRPr="006E0663" w:rsidRDefault="006E0663" w:rsidP="006E0663">
      <w:pPr>
        <w:jc w:val="both"/>
        <w:rPr>
          <w:rFonts w:ascii="Verdana" w:hAnsi="Verdana"/>
        </w:rPr>
      </w:pPr>
      <w:r w:rsidRPr="006E0663">
        <w:rPr>
          <w:rFonts w:ascii="Verdana" w:hAnsi="Verdana"/>
        </w:rPr>
        <w:t>6. Código del Menor. Título cuarto Comisaría de Familia. Artículo 299.</w:t>
      </w:r>
    </w:p>
    <w:p w14:paraId="0A7FC134" w14:textId="5F4C9B7E" w:rsidR="006E0663" w:rsidRPr="006E0663" w:rsidRDefault="006E0663" w:rsidP="006E0663">
      <w:pPr>
        <w:jc w:val="both"/>
        <w:rPr>
          <w:rFonts w:ascii="Verdana" w:hAnsi="Verdana"/>
        </w:rPr>
      </w:pPr>
      <w:r w:rsidRPr="006E0663">
        <w:rPr>
          <w:rFonts w:ascii="Verdana" w:hAnsi="Verdana"/>
        </w:rPr>
        <w:t>7. Ley 1098 de 2006. Artículo 83.</w:t>
      </w:r>
    </w:p>
    <w:p w14:paraId="0AE9B860" w14:textId="18F61F98" w:rsidR="006E0663" w:rsidRPr="006E0663" w:rsidRDefault="006E0663" w:rsidP="006E0663">
      <w:pPr>
        <w:jc w:val="both"/>
        <w:rPr>
          <w:rFonts w:ascii="Verdana" w:hAnsi="Verdana"/>
        </w:rPr>
      </w:pPr>
      <w:r w:rsidRPr="006E0663">
        <w:rPr>
          <w:rFonts w:ascii="Verdana" w:hAnsi="Verdana"/>
        </w:rPr>
        <w:t>8. "Por medio del cual se expide el decreto único reglamentario del sector justicia y del derecho”.</w:t>
      </w:r>
    </w:p>
    <w:p w14:paraId="14ED6646" w14:textId="4352F8FE" w:rsidR="006E0663" w:rsidRPr="006E0663" w:rsidRDefault="006E0663" w:rsidP="006E0663">
      <w:pPr>
        <w:jc w:val="both"/>
        <w:rPr>
          <w:rFonts w:ascii="Verdana" w:hAnsi="Verdana"/>
        </w:rPr>
      </w:pPr>
      <w:r w:rsidRPr="006E0663">
        <w:rPr>
          <w:rFonts w:ascii="Verdana" w:hAnsi="Verdana"/>
        </w:rPr>
        <w:t>9.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sectPr w:rsidR="006E0663" w:rsidRPr="006E06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63"/>
    <w:rsid w:val="000B4793"/>
    <w:rsid w:val="003434C6"/>
    <w:rsid w:val="006E0663"/>
    <w:rsid w:val="00A017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36E8"/>
  <w15:chartTrackingRefBased/>
  <w15:docId w15:val="{9F7731E8-6448-4BCE-91E5-1506DB35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C6818-4038-4D4C-9EB2-76165DB27F35}"/>
</file>

<file path=customXml/itemProps2.xml><?xml version="1.0" encoding="utf-8"?>
<ds:datastoreItem xmlns:ds="http://schemas.openxmlformats.org/officeDocument/2006/customXml" ds:itemID="{17EA9455-96FD-47AD-B900-266C87D092A4}"/>
</file>

<file path=customXml/itemProps3.xml><?xml version="1.0" encoding="utf-8"?>
<ds:datastoreItem xmlns:ds="http://schemas.openxmlformats.org/officeDocument/2006/customXml" ds:itemID="{C5851B0C-831A-4789-8E20-A15370166A19}"/>
</file>

<file path=docProps/app.xml><?xml version="1.0" encoding="utf-8"?>
<Properties xmlns="http://schemas.openxmlformats.org/officeDocument/2006/extended-properties" xmlns:vt="http://schemas.openxmlformats.org/officeDocument/2006/docPropsVTypes">
  <Template>Normal</Template>
  <TotalTime>4</TotalTime>
  <Pages>1</Pages>
  <Words>2608</Words>
  <Characters>14346</Characters>
  <Application>Microsoft Office Word</Application>
  <DocSecurity>0</DocSecurity>
  <Lines>119</Lines>
  <Paragraphs>33</Paragraphs>
  <ScaleCrop>false</ScaleCrop>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2026-04-28T18:29:00Z</dcterms:created>
  <dcterms:modified xsi:type="dcterms:W3CDTF">2026-04-28T20:24:00Z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