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4198" w14:textId="0B509747" w:rsidR="0098513F" w:rsidRPr="0098513F" w:rsidRDefault="0098513F" w:rsidP="0098513F">
      <w:pPr>
        <w:jc w:val="center"/>
        <w:rPr>
          <w:rFonts w:ascii="Verdana" w:hAnsi="Verdana"/>
          <w:sz w:val="22"/>
          <w:szCs w:val="22"/>
        </w:rPr>
      </w:pPr>
      <w:r w:rsidRPr="0098513F">
        <w:rPr>
          <w:rFonts w:ascii="Verdana" w:hAnsi="Verdana"/>
          <w:b/>
          <w:bCs/>
          <w:sz w:val="22"/>
          <w:szCs w:val="22"/>
        </w:rPr>
        <w:t>CONCEPTO 152 DE 2017</w:t>
      </w:r>
    </w:p>
    <w:p w14:paraId="67432B40" w14:textId="77777777" w:rsidR="0098513F" w:rsidRPr="0098513F" w:rsidRDefault="0098513F" w:rsidP="0098513F">
      <w:pPr>
        <w:jc w:val="center"/>
        <w:rPr>
          <w:rFonts w:ascii="Verdana" w:hAnsi="Verdana"/>
          <w:sz w:val="22"/>
          <w:szCs w:val="22"/>
        </w:rPr>
      </w:pPr>
      <w:r w:rsidRPr="0098513F">
        <w:rPr>
          <w:rFonts w:ascii="Verdana" w:hAnsi="Verdana"/>
          <w:sz w:val="22"/>
          <w:szCs w:val="22"/>
        </w:rPr>
        <w:t>(</w:t>
      </w:r>
      <w:proofErr w:type="gramStart"/>
      <w:r w:rsidRPr="0098513F">
        <w:rPr>
          <w:rFonts w:ascii="Verdana" w:hAnsi="Verdana"/>
          <w:sz w:val="22"/>
          <w:szCs w:val="22"/>
        </w:rPr>
        <w:t>Diciembre</w:t>
      </w:r>
      <w:proofErr w:type="gramEnd"/>
      <w:r w:rsidRPr="0098513F">
        <w:rPr>
          <w:rFonts w:ascii="Verdana" w:hAnsi="Verdana"/>
          <w:sz w:val="22"/>
          <w:szCs w:val="22"/>
        </w:rPr>
        <w:t xml:space="preserve"> 28)</w:t>
      </w:r>
    </w:p>
    <w:p w14:paraId="07988719" w14:textId="77777777" w:rsidR="0098513F" w:rsidRPr="0098513F" w:rsidRDefault="0098513F" w:rsidP="0098513F">
      <w:pPr>
        <w:jc w:val="center"/>
        <w:rPr>
          <w:rFonts w:ascii="Verdana" w:hAnsi="Verdana"/>
          <w:sz w:val="22"/>
          <w:szCs w:val="22"/>
        </w:rPr>
      </w:pPr>
      <w:r w:rsidRPr="0098513F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6842EC71" w14:textId="77777777" w:rsidR="0098513F" w:rsidRPr="0098513F" w:rsidRDefault="0098513F" w:rsidP="0098513F">
      <w:pPr>
        <w:jc w:val="both"/>
        <w:rPr>
          <w:rFonts w:ascii="Verdana" w:hAnsi="Verdana"/>
          <w:sz w:val="22"/>
          <w:szCs w:val="22"/>
        </w:rPr>
      </w:pPr>
      <w:r w:rsidRPr="0098513F">
        <w:rPr>
          <w:rFonts w:ascii="Verdana" w:hAnsi="Verdana"/>
          <w:b/>
          <w:bCs/>
          <w:sz w:val="22"/>
          <w:szCs w:val="22"/>
        </w:rPr>
        <w:t>Asunto:</w:t>
      </w:r>
      <w:r w:rsidRPr="0098513F">
        <w:rPr>
          <w:rFonts w:ascii="Verdana" w:hAnsi="Verdana"/>
          <w:sz w:val="22"/>
          <w:szCs w:val="22"/>
        </w:rPr>
        <w:t> Consulta radicada bajo el No. 1761059945 y 672370 del 21/12/2017</w:t>
      </w:r>
    </w:p>
    <w:p w14:paraId="6A75960C" w14:textId="00B1DC03" w:rsidR="0098513F" w:rsidRPr="0098513F" w:rsidRDefault="0098513F" w:rsidP="0098513F">
      <w:pPr>
        <w:jc w:val="both"/>
        <w:rPr>
          <w:rFonts w:ascii="Verdana" w:hAnsi="Verdana"/>
          <w:sz w:val="22"/>
          <w:szCs w:val="22"/>
        </w:rPr>
      </w:pPr>
      <w:r w:rsidRPr="0098513F">
        <w:rPr>
          <w:rFonts w:ascii="Verdana" w:hAnsi="Verdana"/>
          <w:sz w:val="22"/>
          <w:szCs w:val="22"/>
        </w:rPr>
        <w:t>Atendiendo al asunto de la referencia y de acuerdo con lo previsto en el artículo 26 del Código Civil, Ley 1437 de 2011, y numeral 4 del artículo 6 del Decreto 987 de 2012, se procede a emitir concepto en los siguientes términos:</w:t>
      </w:r>
    </w:p>
    <w:p w14:paraId="3C0A32E3" w14:textId="77777777" w:rsidR="0098513F" w:rsidRPr="0098513F" w:rsidRDefault="0098513F" w:rsidP="0098513F">
      <w:pPr>
        <w:jc w:val="both"/>
        <w:rPr>
          <w:rFonts w:ascii="Verdana" w:hAnsi="Verdana"/>
          <w:sz w:val="22"/>
          <w:szCs w:val="22"/>
        </w:rPr>
      </w:pPr>
      <w:r w:rsidRPr="0098513F">
        <w:rPr>
          <w:rFonts w:ascii="Verdana" w:hAnsi="Verdana"/>
          <w:b/>
          <w:bCs/>
          <w:sz w:val="22"/>
          <w:szCs w:val="22"/>
        </w:rPr>
        <w:t>I. PROBLEMA JURÍDICO</w:t>
      </w:r>
    </w:p>
    <w:p w14:paraId="6E4EF0D9" w14:textId="77777777" w:rsidR="0098513F" w:rsidRPr="0098513F" w:rsidRDefault="0098513F" w:rsidP="0098513F">
      <w:pPr>
        <w:jc w:val="both"/>
        <w:rPr>
          <w:rFonts w:ascii="Verdana" w:hAnsi="Verdana"/>
          <w:sz w:val="22"/>
          <w:szCs w:val="22"/>
        </w:rPr>
      </w:pPr>
      <w:r w:rsidRPr="0098513F">
        <w:rPr>
          <w:rFonts w:ascii="Verdana" w:hAnsi="Verdana"/>
          <w:sz w:val="22"/>
          <w:szCs w:val="22"/>
        </w:rPr>
        <w:t xml:space="preserve">Se solicita concepto sobre maltrato </w:t>
      </w:r>
      <w:proofErr w:type="gramStart"/>
      <w:r w:rsidRPr="0098513F">
        <w:rPr>
          <w:rFonts w:ascii="Verdana" w:hAnsi="Verdana"/>
          <w:sz w:val="22"/>
          <w:szCs w:val="22"/>
        </w:rPr>
        <w:t>infantil</w:t>
      </w:r>
      <w:proofErr w:type="gramEnd"/>
      <w:r w:rsidRPr="0098513F">
        <w:rPr>
          <w:rFonts w:ascii="Verdana" w:hAnsi="Verdana"/>
          <w:sz w:val="22"/>
          <w:szCs w:val="22"/>
        </w:rPr>
        <w:t xml:space="preserve"> así como los parámetros donde se considere que se está maltratando a niño, niña o adolescente.</w:t>
      </w:r>
    </w:p>
    <w:p w14:paraId="657AB27C" w14:textId="77777777" w:rsidR="0098513F" w:rsidRPr="0098513F" w:rsidRDefault="0098513F" w:rsidP="0098513F">
      <w:pPr>
        <w:jc w:val="both"/>
        <w:rPr>
          <w:rFonts w:ascii="Verdana" w:hAnsi="Verdana"/>
          <w:sz w:val="22"/>
          <w:szCs w:val="22"/>
        </w:rPr>
      </w:pPr>
      <w:r w:rsidRPr="0098513F">
        <w:rPr>
          <w:rFonts w:ascii="Verdana" w:hAnsi="Verdana"/>
          <w:b/>
          <w:bCs/>
          <w:sz w:val="22"/>
          <w:szCs w:val="22"/>
        </w:rPr>
        <w:t>II. ANÁLISIS DEL PROBLEMA JURÍDICO</w:t>
      </w:r>
    </w:p>
    <w:p w14:paraId="2F1E306A" w14:textId="77777777" w:rsidR="0098513F" w:rsidRPr="0098513F" w:rsidRDefault="0098513F" w:rsidP="0098513F">
      <w:pPr>
        <w:jc w:val="both"/>
        <w:rPr>
          <w:rFonts w:ascii="Verdana" w:hAnsi="Verdana"/>
          <w:sz w:val="22"/>
          <w:szCs w:val="22"/>
        </w:rPr>
      </w:pPr>
      <w:r w:rsidRPr="0098513F">
        <w:rPr>
          <w:rFonts w:ascii="Verdana" w:hAnsi="Verdana"/>
          <w:sz w:val="22"/>
          <w:szCs w:val="22"/>
        </w:rPr>
        <w:t>Para dar respuesta al problema jurídico planteado, el presente concepto abordará sobre: i) El maltrato en el Código de la Infancia y la Adolescencia. ii) Definición de maltrato infantil según la UNICEF, Organización Mundial de la Salud y categorías de maltrato según la Corte Constitucional.</w:t>
      </w:r>
    </w:p>
    <w:p w14:paraId="34342588" w14:textId="77777777" w:rsidR="0098513F" w:rsidRPr="0098513F" w:rsidRDefault="0098513F" w:rsidP="0098513F">
      <w:pPr>
        <w:jc w:val="both"/>
        <w:rPr>
          <w:rFonts w:ascii="Verdana" w:hAnsi="Verdana"/>
          <w:sz w:val="22"/>
          <w:szCs w:val="22"/>
        </w:rPr>
      </w:pPr>
      <w:r w:rsidRPr="0098513F">
        <w:rPr>
          <w:rFonts w:ascii="Verdana" w:hAnsi="Verdana"/>
          <w:b/>
          <w:bCs/>
          <w:sz w:val="22"/>
          <w:szCs w:val="22"/>
        </w:rPr>
        <w:t>l) El maltrato según en el Código de la infancia y la Adolescencia.</w:t>
      </w:r>
    </w:p>
    <w:p w14:paraId="4F908FC6" w14:textId="77777777" w:rsidR="0098513F" w:rsidRPr="0098513F" w:rsidRDefault="0098513F" w:rsidP="0098513F">
      <w:pPr>
        <w:jc w:val="both"/>
        <w:rPr>
          <w:rFonts w:ascii="Verdana" w:hAnsi="Verdana"/>
          <w:sz w:val="22"/>
          <w:szCs w:val="22"/>
        </w:rPr>
      </w:pPr>
      <w:r w:rsidRPr="0098513F">
        <w:rPr>
          <w:rFonts w:ascii="Verdana" w:hAnsi="Verdana"/>
          <w:sz w:val="22"/>
          <w:szCs w:val="22"/>
        </w:rPr>
        <w:t>La Constitución Política, dispone que son derechos fundamentales de los niños la vida, la integridad física, la salud y la seguridad social, la alimentación equilibrada, su nombre y nacionalidad, tener una familia y no ser separados de ella, el cuidado y amor, la educación y la cultura, la recreación y la libre expresión de su opinión. En este sentido la Carta Política consagra que los niños serán protegidos contra toda forma de abandono, violencia física o moral, secuestro, venta, abuso sexual, explotación laboral o económica y trabajos riesgosos y gozarán también de los demás derechos consagrados en la Constitución, en las leyes y en los tratados internacionales ratificados por Colombia.</w:t>
      </w:r>
    </w:p>
    <w:p w14:paraId="77E86FB3" w14:textId="68C91854" w:rsidR="0098513F" w:rsidRPr="0098513F" w:rsidRDefault="0098513F" w:rsidP="0098513F">
      <w:pPr>
        <w:jc w:val="both"/>
        <w:rPr>
          <w:rFonts w:ascii="Verdana" w:hAnsi="Verdana"/>
          <w:sz w:val="22"/>
          <w:szCs w:val="22"/>
        </w:rPr>
      </w:pPr>
      <w:r w:rsidRPr="0098513F">
        <w:rPr>
          <w:rFonts w:ascii="Verdana" w:hAnsi="Verdana"/>
          <w:sz w:val="22"/>
          <w:szCs w:val="22"/>
        </w:rPr>
        <w:t xml:space="preserve">La Convención Internacional sobre los Derechos del Niño (Ley 12 de 1991), establece que los Estados Partes adoptaran todas las medidas legislativas administrativas, sociales y educativas apropiadas para proteger al niño contra toda forma de perjuicio o abuso físico o mental, descuido o trato negligente, malos tratos o explotación, incluido el abuso sexual, mientras el niño se encuentre bajo la custodia de los padres, de un representante legal o de cualquier otra persona que lo tenga a su cargo, medidas que deberán comprender, según corresponda, procedimientos eficaces para el establecimiento de programas sociales con objeto de proporcionar la asistencia necesaria al niño y a quienes cuidan de él, así como para otras formas de prevención y para la identificación, notificación, remisión a una institución, </w:t>
      </w:r>
      <w:r w:rsidRPr="0098513F">
        <w:rPr>
          <w:rFonts w:ascii="Verdana" w:hAnsi="Verdana"/>
          <w:sz w:val="22"/>
          <w:szCs w:val="22"/>
        </w:rPr>
        <w:lastRenderedPageBreak/>
        <w:t>investigación, tratamiento y observación ulterior de los casos antes descritos de malos tratos al niño, y, según corresponda, la intervención judicial.</w:t>
      </w:r>
    </w:p>
    <w:p w14:paraId="2B121EE3" w14:textId="27B267D8" w:rsidR="0098513F" w:rsidRPr="0098513F" w:rsidRDefault="0098513F" w:rsidP="0098513F">
      <w:pPr>
        <w:jc w:val="both"/>
        <w:rPr>
          <w:rFonts w:ascii="Verdana" w:hAnsi="Verdana"/>
          <w:sz w:val="22"/>
          <w:szCs w:val="22"/>
        </w:rPr>
      </w:pPr>
      <w:r w:rsidRPr="0098513F">
        <w:rPr>
          <w:rFonts w:ascii="Verdana" w:hAnsi="Verdana"/>
          <w:sz w:val="22"/>
          <w:szCs w:val="22"/>
        </w:rPr>
        <w:t>De acuerdo con lo anterior la Ley 1098 de 2006 - Código de la Infancia y la Adolescencia-, en el artículo 18, dispone sobre el derecho a la integridad personal, que los niños, las niñas y los adolescentes deben ser protegidos contra todas las acciones o conductas que causen muerte, daño o sufrimiento físico, sexual o psicológico, así mismo establece que tienen derecho a la integridad y protección contra el maltrato y los abusos de toda índole por parte de sus padres, de sus representantes legales, de las personas responsables de su cuidado y de los miembros de su grupo familiar, escolar y comunitario.</w:t>
      </w:r>
    </w:p>
    <w:p w14:paraId="7137C3DA" w14:textId="77777777" w:rsidR="0098513F" w:rsidRPr="0098513F" w:rsidRDefault="0098513F" w:rsidP="0098513F">
      <w:pPr>
        <w:jc w:val="both"/>
        <w:rPr>
          <w:rFonts w:ascii="Verdana" w:hAnsi="Verdana"/>
          <w:sz w:val="22"/>
          <w:szCs w:val="22"/>
        </w:rPr>
      </w:pPr>
      <w:proofErr w:type="gramStart"/>
      <w:r w:rsidRPr="0098513F">
        <w:rPr>
          <w:rFonts w:ascii="Verdana" w:hAnsi="Verdana"/>
          <w:sz w:val="22"/>
          <w:szCs w:val="22"/>
        </w:rPr>
        <w:t>Igualmente</w:t>
      </w:r>
      <w:proofErr w:type="gramEnd"/>
      <w:r w:rsidRPr="0098513F">
        <w:rPr>
          <w:rFonts w:ascii="Verdana" w:hAnsi="Verdana"/>
          <w:sz w:val="22"/>
          <w:szCs w:val="22"/>
        </w:rPr>
        <w:t xml:space="preserve"> esta norma establece que se entiende por maltrato infantil toda forma de perjuicio, castigo, humillación o abuso físico o psicológico, descuido, omisión o trato negligente malos tratos o explotación sexual, incluidos los actos sexuales abusivos y la violación y en general toda forma de violencia o agresión sobre el niño, la niña o el adolescente por parte de sus padres, representantes legales o cualquier otra persona.</w:t>
      </w:r>
    </w:p>
    <w:p w14:paraId="036176CA" w14:textId="77777777" w:rsidR="0098513F" w:rsidRPr="0098513F" w:rsidRDefault="0098513F" w:rsidP="0098513F">
      <w:pPr>
        <w:jc w:val="both"/>
        <w:rPr>
          <w:rFonts w:ascii="Verdana" w:hAnsi="Verdana"/>
          <w:sz w:val="22"/>
          <w:szCs w:val="22"/>
        </w:rPr>
      </w:pPr>
      <w:r w:rsidRPr="0098513F">
        <w:rPr>
          <w:rFonts w:ascii="Verdana" w:hAnsi="Verdana"/>
          <w:sz w:val="22"/>
          <w:szCs w:val="22"/>
        </w:rPr>
        <w:t>El artículo 20 ibídem, dispone que los niños, niñas y adolescentes serán protegidos entre otros actos, contra el abandono físico, emocional y psicoafectivo de sus padres, representantes legales o de las personas, instituciones y autoridades que tienen la responsabilidad de cuidado y atención.</w:t>
      </w:r>
    </w:p>
    <w:p w14:paraId="4D16C8C6" w14:textId="77777777" w:rsidR="0098513F" w:rsidRPr="0098513F" w:rsidRDefault="0098513F" w:rsidP="0098513F">
      <w:pPr>
        <w:jc w:val="both"/>
        <w:rPr>
          <w:rFonts w:ascii="Verdana" w:hAnsi="Verdana"/>
          <w:sz w:val="22"/>
          <w:szCs w:val="22"/>
        </w:rPr>
      </w:pPr>
      <w:r w:rsidRPr="0098513F">
        <w:rPr>
          <w:rFonts w:ascii="Verdana" w:hAnsi="Verdana"/>
          <w:b/>
          <w:bCs/>
          <w:sz w:val="22"/>
          <w:szCs w:val="22"/>
        </w:rPr>
        <w:t>ii) Definición de maltrato infantil según la UNICEF, Organización Mundial de la fallid y categorías de maltrató según la Corte Constitucional</w:t>
      </w:r>
    </w:p>
    <w:p w14:paraId="7E211FE7" w14:textId="77777777" w:rsidR="0098513F" w:rsidRPr="0098513F" w:rsidRDefault="0098513F" w:rsidP="0098513F">
      <w:pPr>
        <w:jc w:val="both"/>
        <w:rPr>
          <w:rFonts w:ascii="Verdana" w:hAnsi="Verdana"/>
          <w:sz w:val="22"/>
          <w:szCs w:val="22"/>
        </w:rPr>
      </w:pPr>
      <w:r w:rsidRPr="0098513F">
        <w:rPr>
          <w:rFonts w:ascii="Verdana" w:hAnsi="Verdana"/>
          <w:sz w:val="22"/>
          <w:szCs w:val="22"/>
        </w:rPr>
        <w:t>La UNICEF define al maltrato infantil como: "niños que sufren ocasional o habitualmente actos de violencia física, sexual o emocional, sea en el grupo familiar, o en el entorno social. El maltrato puede ser ejecutado por omisión, supresión o transgresión dé los derechos individuales y colectivos e incluye el abandono completo y parcial.</w:t>
      </w:r>
    </w:p>
    <w:p w14:paraId="57D1E82A" w14:textId="1E221FAB" w:rsidR="0098513F" w:rsidRPr="0098513F" w:rsidRDefault="0098513F" w:rsidP="0098513F">
      <w:pPr>
        <w:jc w:val="both"/>
        <w:rPr>
          <w:rFonts w:ascii="Verdana" w:hAnsi="Verdana"/>
          <w:sz w:val="22"/>
          <w:szCs w:val="22"/>
        </w:rPr>
      </w:pPr>
      <w:r w:rsidRPr="0098513F">
        <w:rPr>
          <w:rFonts w:ascii="Verdana" w:hAnsi="Verdana"/>
          <w:sz w:val="22"/>
          <w:szCs w:val="22"/>
        </w:rPr>
        <w:t>La Organización Mundial de la Salud -OMS, señala que el maltrato infantil se define “...como los abusos y la desatención de que son objeto los menores de 18 años, e incluye todos los tipos de maltrato físico o psicológico, abuso sexual, desatención, negligencia y explotación comercial o de otro tipo que causen o puedan causar un daño a la salud, desarrollo o dignidad del niño o poner en peligro su supervivencia, en el contexto de una relación de responsabilidad, confianza o poder; La exposición a la violencia de pareja también se incluye a veces entre las formas de maltrato infantil.</w:t>
      </w:r>
      <w:r w:rsidRPr="0098513F">
        <w:rPr>
          <w:rFonts w:ascii="Verdana" w:hAnsi="Verdana"/>
          <w:b/>
          <w:bCs/>
          <w:sz w:val="22"/>
          <w:szCs w:val="22"/>
          <w:vertAlign w:val="superscript"/>
        </w:rPr>
        <w:t>[1]</w:t>
      </w:r>
    </w:p>
    <w:p w14:paraId="2AC467DA" w14:textId="3B6277D0" w:rsidR="0098513F" w:rsidRPr="0098513F" w:rsidRDefault="0098513F" w:rsidP="0098513F">
      <w:pPr>
        <w:jc w:val="both"/>
        <w:rPr>
          <w:rFonts w:ascii="Verdana" w:hAnsi="Verdana"/>
          <w:sz w:val="22"/>
          <w:szCs w:val="22"/>
        </w:rPr>
      </w:pPr>
      <w:r w:rsidRPr="0098513F">
        <w:rPr>
          <w:rFonts w:ascii="Verdana" w:hAnsi="Verdana"/>
          <w:sz w:val="22"/>
          <w:szCs w:val="22"/>
        </w:rPr>
        <w:t>La Corte Constitucional</w:t>
      </w:r>
      <w:r w:rsidRPr="0098513F">
        <w:rPr>
          <w:rFonts w:ascii="Verdana" w:hAnsi="Verdana"/>
          <w:b/>
          <w:bCs/>
          <w:sz w:val="22"/>
          <w:szCs w:val="22"/>
          <w:vertAlign w:val="superscript"/>
        </w:rPr>
        <w:t>[2]</w:t>
      </w:r>
      <w:r w:rsidRPr="0098513F">
        <w:rPr>
          <w:rFonts w:ascii="Verdana" w:hAnsi="Verdana"/>
          <w:sz w:val="22"/>
          <w:szCs w:val="22"/>
        </w:rPr>
        <w:t xml:space="preserve"> al concluir que no existe limitación sobre quienes pueden ser los responsables perpetradores del maltrato infantil y declarar exequibles los apartes demandados de los artículos 18 del numeral 2 del </w:t>
      </w:r>
      <w:r w:rsidRPr="0098513F">
        <w:rPr>
          <w:rFonts w:ascii="Verdana" w:hAnsi="Verdana"/>
          <w:sz w:val="22"/>
          <w:szCs w:val="22"/>
        </w:rPr>
        <w:lastRenderedPageBreak/>
        <w:t>artículo 43, del numeral 5 del artículo 44, numeral 37 del artículo 41 y el parágrafo del artículo 47 del Código de la Infancia y la Adolescencia, puntualiza la definición del maltrato infantil; “...como toda conducta que tenga por resultado la afectación en cualquier sentido de la integridad física; psicológica o moral de los (as) menores de dieciocho (18) años por parte de cualquier persona.</w:t>
      </w:r>
    </w:p>
    <w:p w14:paraId="4BD0F2CE" w14:textId="11629905" w:rsidR="0098513F" w:rsidRPr="0098513F" w:rsidRDefault="0098513F" w:rsidP="0098513F">
      <w:pPr>
        <w:jc w:val="both"/>
        <w:rPr>
          <w:rFonts w:ascii="Verdana" w:hAnsi="Verdana"/>
          <w:sz w:val="22"/>
          <w:szCs w:val="22"/>
        </w:rPr>
      </w:pPr>
      <w:r w:rsidRPr="0098513F">
        <w:rPr>
          <w:rFonts w:ascii="Verdana" w:hAnsi="Verdana"/>
          <w:sz w:val="22"/>
          <w:szCs w:val="22"/>
        </w:rPr>
        <w:t xml:space="preserve">De otra </w:t>
      </w:r>
      <w:proofErr w:type="gramStart"/>
      <w:r w:rsidRPr="0098513F">
        <w:rPr>
          <w:rFonts w:ascii="Verdana" w:hAnsi="Verdana"/>
          <w:sz w:val="22"/>
          <w:szCs w:val="22"/>
        </w:rPr>
        <w:t>parte</w:t>
      </w:r>
      <w:proofErr w:type="gramEnd"/>
      <w:r w:rsidRPr="0098513F">
        <w:rPr>
          <w:rFonts w:ascii="Verdana" w:hAnsi="Verdana"/>
          <w:sz w:val="22"/>
          <w:szCs w:val="22"/>
        </w:rPr>
        <w:t xml:space="preserve"> en la sentencia C-397/10,</w:t>
      </w:r>
      <w:r w:rsidRPr="0098513F">
        <w:rPr>
          <w:rFonts w:ascii="Verdana" w:hAnsi="Verdana"/>
          <w:b/>
          <w:bCs/>
          <w:sz w:val="22"/>
          <w:szCs w:val="22"/>
          <w:vertAlign w:val="superscript"/>
        </w:rPr>
        <w:t>[3]</w:t>
      </w:r>
      <w:r w:rsidRPr="0098513F">
        <w:rPr>
          <w:rFonts w:ascii="Verdana" w:hAnsi="Verdana"/>
          <w:sz w:val="22"/>
          <w:szCs w:val="22"/>
        </w:rPr>
        <w:t xml:space="preserve"> la Corte Constitucional señaló de manera general las categorías de maltrato infantil, así “...dentro de los estudios relacionados con el maltrato infantil se han establecido tres tipos. En primer </w:t>
      </w:r>
      <w:proofErr w:type="gramStart"/>
      <w:r w:rsidRPr="0098513F">
        <w:rPr>
          <w:rFonts w:ascii="Verdana" w:hAnsi="Verdana"/>
          <w:sz w:val="22"/>
          <w:szCs w:val="22"/>
        </w:rPr>
        <w:t>lugar</w:t>
      </w:r>
      <w:proofErr w:type="gramEnd"/>
      <w:r w:rsidRPr="0098513F">
        <w:rPr>
          <w:rFonts w:ascii="Verdana" w:hAnsi="Verdana"/>
          <w:sz w:val="22"/>
          <w:szCs w:val="22"/>
        </w:rPr>
        <w:t xml:space="preserve"> el maltrato físico que estaría relacionado con las lesiones personales o el daño en el cuerpo del niño; en segundo término, el maltrato psicológico o emocional, relacionado con conductas como las amenazas constantes, las burlas y ofensas que afecten al niño mental y moralmente </w:t>
      </w:r>
      <w:proofErr w:type="gramStart"/>
      <w:r w:rsidRPr="0098513F">
        <w:rPr>
          <w:rFonts w:ascii="Verdana" w:hAnsi="Verdana"/>
          <w:sz w:val="22"/>
          <w:szCs w:val="22"/>
        </w:rPr>
        <w:t>y</w:t>
      </w:r>
      <w:proofErr w:type="gramEnd"/>
      <w:r w:rsidRPr="0098513F">
        <w:rPr>
          <w:rFonts w:ascii="Verdana" w:hAnsi="Verdana"/>
          <w:sz w:val="22"/>
          <w:szCs w:val="22"/>
        </w:rPr>
        <w:t xml:space="preserve"> por último, el maltrato omisivo que se daría cuando al niño se le deja en situación de abandono o descuido que puede afectar su vida o su salud.</w:t>
      </w:r>
    </w:p>
    <w:p w14:paraId="29FFB628" w14:textId="77777777" w:rsidR="0098513F" w:rsidRPr="0098513F" w:rsidRDefault="0098513F" w:rsidP="0098513F">
      <w:pPr>
        <w:jc w:val="both"/>
        <w:rPr>
          <w:rFonts w:ascii="Verdana" w:hAnsi="Verdana"/>
          <w:sz w:val="22"/>
          <w:szCs w:val="22"/>
        </w:rPr>
      </w:pPr>
      <w:r w:rsidRPr="0098513F">
        <w:rPr>
          <w:rFonts w:ascii="Verdana" w:hAnsi="Verdana"/>
          <w:b/>
          <w:bCs/>
          <w:sz w:val="22"/>
          <w:szCs w:val="22"/>
        </w:rPr>
        <w:t>III. CONCLUSIONES</w:t>
      </w:r>
    </w:p>
    <w:p w14:paraId="51FBF6E5" w14:textId="77777777" w:rsidR="0098513F" w:rsidRPr="0098513F" w:rsidRDefault="0098513F" w:rsidP="0098513F">
      <w:pPr>
        <w:jc w:val="both"/>
        <w:rPr>
          <w:rFonts w:ascii="Verdana" w:hAnsi="Verdana"/>
          <w:sz w:val="22"/>
          <w:szCs w:val="22"/>
        </w:rPr>
      </w:pPr>
      <w:r w:rsidRPr="0098513F">
        <w:rPr>
          <w:rFonts w:ascii="Verdana" w:hAnsi="Verdana"/>
          <w:sz w:val="22"/>
          <w:szCs w:val="22"/>
        </w:rPr>
        <w:t>Así las cosas y teniendo en cuenta las consideraciones de orden legal expuestas, se puede concluir lo siguiente:</w:t>
      </w:r>
    </w:p>
    <w:p w14:paraId="4A3B8B47" w14:textId="77777777" w:rsidR="0098513F" w:rsidRPr="0098513F" w:rsidRDefault="0098513F" w:rsidP="0098513F">
      <w:pPr>
        <w:jc w:val="both"/>
        <w:rPr>
          <w:rFonts w:ascii="Verdana" w:hAnsi="Verdana"/>
          <w:sz w:val="22"/>
          <w:szCs w:val="22"/>
        </w:rPr>
      </w:pPr>
      <w:r w:rsidRPr="0098513F">
        <w:rPr>
          <w:rFonts w:ascii="Verdana" w:hAnsi="Verdana"/>
          <w:b/>
          <w:bCs/>
          <w:sz w:val="22"/>
          <w:szCs w:val="22"/>
        </w:rPr>
        <w:t>Primera</w:t>
      </w:r>
      <w:r w:rsidRPr="0098513F">
        <w:rPr>
          <w:rFonts w:ascii="Verdana" w:hAnsi="Verdana"/>
          <w:sz w:val="22"/>
          <w:szCs w:val="22"/>
        </w:rPr>
        <w:t>: el ordenamiento jurídico vigente define que el maltrato infantil como toda forma de perjuicio, castigo, humillación o abuso físico o psicológico, descuido, omisión o trato negligente, malos tratos o explotación sexual, incluidos los actos sexuales abusivos y la violación y en general toda forma de violencia o agresión sobre el niño, la niña o el adolescente por parte de sus padres, representantes legales o cualquier otra persona.</w:t>
      </w:r>
    </w:p>
    <w:p w14:paraId="695B05B2" w14:textId="77777777" w:rsidR="0098513F" w:rsidRPr="0098513F" w:rsidRDefault="0098513F" w:rsidP="0098513F">
      <w:pPr>
        <w:jc w:val="both"/>
        <w:rPr>
          <w:rFonts w:ascii="Verdana" w:hAnsi="Verdana"/>
          <w:sz w:val="22"/>
          <w:szCs w:val="22"/>
        </w:rPr>
      </w:pPr>
      <w:r w:rsidRPr="0098513F">
        <w:rPr>
          <w:rFonts w:ascii="Verdana" w:hAnsi="Verdana"/>
          <w:b/>
          <w:bCs/>
          <w:sz w:val="22"/>
          <w:szCs w:val="22"/>
        </w:rPr>
        <w:t>Segunda: </w:t>
      </w:r>
      <w:r w:rsidRPr="0098513F">
        <w:rPr>
          <w:rFonts w:ascii="Verdana" w:hAnsi="Verdana"/>
          <w:sz w:val="22"/>
          <w:szCs w:val="22"/>
        </w:rPr>
        <w:t>Según la Corte Constitucional son categorías del maltrato infantil: i) El maltrato físico relacionado con las lesiones personales o el daño en el cuerpo del niño; ii) el maltrato psicológico o emocional, relacionado con conductas como las amenazas constantes, las burlas y ofensas que afecten al niño mental y moralmente, y, iii) el maltrato omisivo relacionado con el abandono o descuido del niño, niña o adolescentes que puede afectar su vida o su salud.</w:t>
      </w:r>
    </w:p>
    <w:p w14:paraId="63F674E0" w14:textId="26EE7994" w:rsidR="0098513F" w:rsidRPr="0098513F" w:rsidRDefault="0098513F" w:rsidP="0098513F">
      <w:pPr>
        <w:jc w:val="both"/>
        <w:rPr>
          <w:rFonts w:ascii="Verdana" w:hAnsi="Verdana"/>
          <w:sz w:val="22"/>
          <w:szCs w:val="22"/>
        </w:rPr>
      </w:pPr>
      <w:r w:rsidRPr="0098513F">
        <w:rPr>
          <w:rFonts w:ascii="Verdana" w:hAnsi="Verdana"/>
          <w:sz w:val="22"/>
          <w:szCs w:val="22"/>
        </w:rPr>
        <w:t xml:space="preserve">Finalmente, es preciso indicar que el presente concepto no es de obligatorio cumplimiento o ejecución para particulares o agentes externos, de conformidad con lo establecido en la Ley 1755 de 2015. No obstante, lo anterior, tiene carácter vinculante para las dependencias internas del Instituto y terceros que colaboren en la prestación del servicio público o en el desarrollo de la función administrativa de competencia del ICBF, en virtud de la función asignada a la Oficina Asesora Jurídica de mantener la unidad doctrinaria e impartir las directrices jurídicas necesarias para el desarrollo de las funciones del Instituto, </w:t>
      </w:r>
      <w:r w:rsidRPr="0098513F">
        <w:rPr>
          <w:rFonts w:ascii="Verdana" w:hAnsi="Verdana"/>
          <w:sz w:val="22"/>
          <w:szCs w:val="22"/>
        </w:rPr>
        <w:lastRenderedPageBreak/>
        <w:t>de conformidad con los numerales 4, 8 y 20 del artículo 6 del Decreto 987 de 2012.</w:t>
      </w:r>
    </w:p>
    <w:p w14:paraId="00EE8ED8" w14:textId="77777777" w:rsidR="0098513F" w:rsidRDefault="0098513F" w:rsidP="0098513F">
      <w:pPr>
        <w:jc w:val="both"/>
        <w:rPr>
          <w:rFonts w:ascii="Verdana" w:hAnsi="Verdana"/>
          <w:sz w:val="22"/>
          <w:szCs w:val="22"/>
        </w:rPr>
      </w:pPr>
      <w:r w:rsidRPr="0098513F">
        <w:rPr>
          <w:rFonts w:ascii="Verdana" w:hAnsi="Verdana"/>
          <w:sz w:val="22"/>
          <w:szCs w:val="22"/>
        </w:rPr>
        <w:t>Cordialmente,</w:t>
      </w:r>
    </w:p>
    <w:p w14:paraId="2ECC05AA" w14:textId="77777777" w:rsidR="0098513F" w:rsidRPr="0098513F" w:rsidRDefault="0098513F" w:rsidP="0098513F">
      <w:pPr>
        <w:jc w:val="both"/>
        <w:rPr>
          <w:rFonts w:ascii="Verdana" w:hAnsi="Verdana"/>
          <w:sz w:val="22"/>
          <w:szCs w:val="22"/>
        </w:rPr>
      </w:pPr>
    </w:p>
    <w:p w14:paraId="5AEAA34C" w14:textId="77777777" w:rsidR="0098513F" w:rsidRPr="0098513F" w:rsidRDefault="0098513F" w:rsidP="0098513F">
      <w:pPr>
        <w:jc w:val="both"/>
        <w:rPr>
          <w:rFonts w:ascii="Verdana" w:hAnsi="Verdana"/>
          <w:sz w:val="22"/>
          <w:szCs w:val="22"/>
        </w:rPr>
      </w:pPr>
      <w:r w:rsidRPr="0098513F">
        <w:rPr>
          <w:rFonts w:ascii="Verdana" w:hAnsi="Verdana"/>
          <w:b/>
          <w:bCs/>
          <w:sz w:val="22"/>
          <w:szCs w:val="22"/>
        </w:rPr>
        <w:t>LUZ KARIME FERNANDEZ CASTILLO</w:t>
      </w:r>
    </w:p>
    <w:p w14:paraId="7687889A" w14:textId="77777777" w:rsidR="0098513F" w:rsidRDefault="0098513F" w:rsidP="0098513F">
      <w:pPr>
        <w:jc w:val="both"/>
        <w:rPr>
          <w:rFonts w:ascii="Verdana" w:hAnsi="Verdana"/>
          <w:sz w:val="22"/>
          <w:szCs w:val="22"/>
        </w:rPr>
      </w:pPr>
      <w:r w:rsidRPr="0098513F">
        <w:rPr>
          <w:rFonts w:ascii="Verdana" w:hAnsi="Verdana"/>
          <w:sz w:val="22"/>
          <w:szCs w:val="22"/>
        </w:rPr>
        <w:t>Jefe Oficina Asesora Jurídica</w:t>
      </w:r>
    </w:p>
    <w:p w14:paraId="71785425" w14:textId="77777777" w:rsidR="0098513F" w:rsidRPr="0098513F" w:rsidRDefault="0098513F" w:rsidP="0098513F">
      <w:pPr>
        <w:jc w:val="both"/>
        <w:rPr>
          <w:rFonts w:ascii="Verdana" w:hAnsi="Verdana"/>
          <w:sz w:val="22"/>
          <w:szCs w:val="22"/>
        </w:rPr>
      </w:pPr>
    </w:p>
    <w:p w14:paraId="48907A20" w14:textId="5D642584" w:rsidR="0098513F" w:rsidRPr="0098513F" w:rsidRDefault="0098513F" w:rsidP="0098513F">
      <w:pPr>
        <w:jc w:val="both"/>
        <w:rPr>
          <w:rFonts w:ascii="Verdana" w:hAnsi="Verdana"/>
          <w:b/>
          <w:bCs/>
          <w:sz w:val="22"/>
          <w:szCs w:val="22"/>
        </w:rPr>
      </w:pPr>
      <w:r w:rsidRPr="0098513F">
        <w:rPr>
          <w:rFonts w:ascii="Verdana" w:hAnsi="Verdana"/>
          <w:b/>
          <w:bCs/>
          <w:sz w:val="22"/>
          <w:szCs w:val="22"/>
        </w:rPr>
        <w:t>Notas pie de página:</w:t>
      </w:r>
    </w:p>
    <w:p w14:paraId="69A9F2F7" w14:textId="77777777" w:rsidR="0098513F" w:rsidRPr="0098513F" w:rsidRDefault="0098513F" w:rsidP="0098513F">
      <w:pPr>
        <w:jc w:val="both"/>
        <w:rPr>
          <w:rFonts w:ascii="Verdana" w:hAnsi="Verdana"/>
          <w:sz w:val="22"/>
          <w:szCs w:val="22"/>
        </w:rPr>
      </w:pPr>
      <w:bookmarkStart w:id="0" w:name="NF1"/>
      <w:r w:rsidRPr="0098513F">
        <w:rPr>
          <w:rFonts w:ascii="Verdana" w:hAnsi="Verdana"/>
          <w:sz w:val="22"/>
          <w:szCs w:val="22"/>
        </w:rPr>
        <w:t>1.</w:t>
      </w:r>
      <w:bookmarkEnd w:id="0"/>
      <w:r w:rsidRPr="0098513F">
        <w:rPr>
          <w:rFonts w:ascii="Verdana" w:hAnsi="Verdana"/>
          <w:sz w:val="22"/>
          <w:szCs w:val="22"/>
          <w:vertAlign w:val="superscript"/>
        </w:rPr>
        <w:t> </w:t>
      </w:r>
      <w:r w:rsidRPr="0098513F">
        <w:rPr>
          <w:rFonts w:ascii="Verdana" w:hAnsi="Verdana"/>
          <w:sz w:val="22"/>
          <w:szCs w:val="22"/>
        </w:rPr>
        <w:t>Página web, septiembre de 2016.</w:t>
      </w:r>
    </w:p>
    <w:p w14:paraId="37DAE9AA" w14:textId="70D3A7E0" w:rsidR="0098513F" w:rsidRPr="0098513F" w:rsidRDefault="0098513F" w:rsidP="0098513F">
      <w:pPr>
        <w:jc w:val="both"/>
        <w:rPr>
          <w:rFonts w:ascii="Verdana" w:hAnsi="Verdana"/>
          <w:sz w:val="22"/>
          <w:szCs w:val="22"/>
        </w:rPr>
      </w:pPr>
      <w:bookmarkStart w:id="1" w:name="NF2"/>
      <w:r w:rsidRPr="0098513F">
        <w:rPr>
          <w:rFonts w:ascii="Verdana" w:hAnsi="Verdana"/>
          <w:sz w:val="22"/>
          <w:szCs w:val="22"/>
        </w:rPr>
        <w:t>2.</w:t>
      </w:r>
      <w:bookmarkEnd w:id="1"/>
      <w:r w:rsidRPr="0098513F">
        <w:rPr>
          <w:rFonts w:ascii="Verdana" w:hAnsi="Verdana"/>
          <w:sz w:val="22"/>
          <w:szCs w:val="22"/>
          <w:vertAlign w:val="superscript"/>
        </w:rPr>
        <w:t> </w:t>
      </w:r>
      <w:r w:rsidRPr="0098513F">
        <w:rPr>
          <w:rFonts w:ascii="Verdana" w:hAnsi="Verdana"/>
          <w:sz w:val="22"/>
          <w:szCs w:val="22"/>
        </w:rPr>
        <w:t>Sentencias C-442/09 y C-397/10</w:t>
      </w:r>
    </w:p>
    <w:p w14:paraId="6442E2DE" w14:textId="4BAE76EE" w:rsidR="0098513F" w:rsidRPr="0098513F" w:rsidRDefault="0098513F" w:rsidP="0098513F">
      <w:pPr>
        <w:jc w:val="both"/>
        <w:rPr>
          <w:rFonts w:ascii="Verdana" w:hAnsi="Verdana"/>
          <w:sz w:val="22"/>
          <w:szCs w:val="22"/>
        </w:rPr>
      </w:pPr>
      <w:bookmarkStart w:id="2" w:name="NF3"/>
      <w:r w:rsidRPr="0098513F">
        <w:rPr>
          <w:rFonts w:ascii="Verdana" w:hAnsi="Verdana"/>
          <w:sz w:val="22"/>
          <w:szCs w:val="22"/>
        </w:rPr>
        <w:t>3</w:t>
      </w:r>
      <w:r w:rsidRPr="0098513F">
        <w:rPr>
          <w:rFonts w:ascii="Verdana" w:hAnsi="Verdana"/>
          <w:sz w:val="22"/>
          <w:szCs w:val="22"/>
          <w:vertAlign w:val="superscript"/>
        </w:rPr>
        <w:t>.</w:t>
      </w:r>
      <w:bookmarkEnd w:id="2"/>
      <w:r w:rsidRPr="0098513F">
        <w:rPr>
          <w:rFonts w:ascii="Verdana" w:hAnsi="Verdana"/>
          <w:sz w:val="22"/>
          <w:szCs w:val="22"/>
        </w:rPr>
        <w:t xml:space="preserve"> Sentencia mediante la cual declaró inexequible la Ley 1327 de 2009, “Por medio </w:t>
      </w:r>
      <w:proofErr w:type="gramStart"/>
      <w:r w:rsidRPr="0098513F">
        <w:rPr>
          <w:rFonts w:ascii="Verdana" w:hAnsi="Verdana"/>
          <w:sz w:val="22"/>
          <w:szCs w:val="22"/>
        </w:rPr>
        <w:t>dela</w:t>
      </w:r>
      <w:proofErr w:type="gramEnd"/>
      <w:r w:rsidRPr="0098513F">
        <w:rPr>
          <w:rFonts w:ascii="Verdana" w:hAnsi="Verdana"/>
          <w:sz w:val="22"/>
          <w:szCs w:val="22"/>
        </w:rPr>
        <w:t xml:space="preserve"> cual se convoca a un Referendo Constitucional y se somete a consideración del pueblo un proyecto de reforma constitucional”. La cual se constituyó en la iniciativa legislativa de referendo para imponer pena de prisión perpetua por delitos contra menores de edad.</w:t>
      </w:r>
    </w:p>
    <w:p w14:paraId="27404AD6" w14:textId="77777777" w:rsidR="0098513F" w:rsidRPr="0098513F" w:rsidRDefault="0098513F" w:rsidP="0098513F">
      <w:pPr>
        <w:jc w:val="both"/>
        <w:rPr>
          <w:rFonts w:ascii="Verdana" w:hAnsi="Verdana"/>
          <w:sz w:val="22"/>
          <w:szCs w:val="22"/>
        </w:rPr>
      </w:pPr>
    </w:p>
    <w:sectPr w:rsidR="0098513F" w:rsidRPr="009851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3F"/>
    <w:rsid w:val="0098513F"/>
    <w:rsid w:val="00E4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C70D"/>
  <w15:chartTrackingRefBased/>
  <w15:docId w15:val="{8B4DBEFA-F1A8-493D-A0FF-F238C4C0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5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5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5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5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5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5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5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5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5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5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5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5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1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1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51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51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51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51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5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5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5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5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5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51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51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51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5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51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513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8513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5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99a356d10485e3dac5e9b6da0ad041b6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176dcfec938aa8a69085347b1210091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898413-8601-45B5-ADC4-29222145BA8D}"/>
</file>

<file path=customXml/itemProps2.xml><?xml version="1.0" encoding="utf-8"?>
<ds:datastoreItem xmlns:ds="http://schemas.openxmlformats.org/officeDocument/2006/customXml" ds:itemID="{65770722-9D7D-4EE8-96AE-7CA9CAFC723C}"/>
</file>

<file path=customXml/itemProps3.xml><?xml version="1.0" encoding="utf-8"?>
<ds:datastoreItem xmlns:ds="http://schemas.openxmlformats.org/officeDocument/2006/customXml" ds:itemID="{D28B7027-2BE4-44FB-A3D2-C5A01A379D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1319</Words>
  <Characters>7255</Characters>
  <Application>Microsoft Office Word</Application>
  <DocSecurity>0</DocSecurity>
  <Lines>60</Lines>
  <Paragraphs>17</Paragraphs>
  <ScaleCrop>false</ScaleCrop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2</cp:revision>
  <dcterms:created xsi:type="dcterms:W3CDTF">2026-05-04T20:09:00Z</dcterms:created>
  <dcterms:modified xsi:type="dcterms:W3CDTF">2026-05-04T20:10:00Z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