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8D18" w14:textId="77777777" w:rsidR="006D4425" w:rsidRPr="006D4425" w:rsidRDefault="006D4425" w:rsidP="00C016E5">
      <w:pPr>
        <w:jc w:val="center"/>
        <w:rPr>
          <w:rFonts w:ascii="Verdana" w:hAnsi="Verdana"/>
          <w:sz w:val="22"/>
          <w:szCs w:val="22"/>
        </w:rPr>
      </w:pPr>
      <w:r w:rsidRPr="006D4425">
        <w:rPr>
          <w:rFonts w:ascii="Verdana" w:hAnsi="Verdana"/>
          <w:b/>
          <w:bCs/>
          <w:sz w:val="22"/>
          <w:szCs w:val="22"/>
        </w:rPr>
        <w:t>CONCEPTO 135 DE 2014</w:t>
      </w:r>
    </w:p>
    <w:p w14:paraId="2648B9A5" w14:textId="77777777" w:rsidR="006D4425" w:rsidRPr="006D4425" w:rsidRDefault="006D4425" w:rsidP="00C016E5">
      <w:pPr>
        <w:jc w:val="center"/>
        <w:rPr>
          <w:rFonts w:ascii="Verdana" w:hAnsi="Verdana"/>
          <w:sz w:val="22"/>
          <w:szCs w:val="22"/>
        </w:rPr>
      </w:pPr>
      <w:r w:rsidRPr="006D4425">
        <w:rPr>
          <w:rFonts w:ascii="Verdana" w:hAnsi="Verdana"/>
          <w:sz w:val="22"/>
          <w:szCs w:val="22"/>
        </w:rPr>
        <w:t>(octubre 2)</w:t>
      </w:r>
    </w:p>
    <w:p w14:paraId="51F29698" w14:textId="77777777" w:rsidR="006D4425" w:rsidRDefault="006D4425" w:rsidP="00C016E5">
      <w:pPr>
        <w:jc w:val="center"/>
        <w:rPr>
          <w:rFonts w:ascii="Verdana" w:hAnsi="Verdana"/>
          <w:b/>
          <w:bCs/>
          <w:sz w:val="22"/>
          <w:szCs w:val="22"/>
        </w:rPr>
      </w:pPr>
      <w:r w:rsidRPr="006D4425">
        <w:rPr>
          <w:rFonts w:ascii="Verdana" w:hAnsi="Verdana"/>
          <w:b/>
          <w:bCs/>
          <w:sz w:val="22"/>
          <w:szCs w:val="22"/>
        </w:rPr>
        <w:t>INSTITUTO COLOMBIANO DE BIENESTAR FAMILIAR – ICBF</w:t>
      </w:r>
    </w:p>
    <w:p w14:paraId="5F7B4A16" w14:textId="77777777" w:rsidR="00C016E5" w:rsidRPr="006D4425" w:rsidRDefault="00C016E5" w:rsidP="006D4425">
      <w:pPr>
        <w:jc w:val="both"/>
        <w:rPr>
          <w:rFonts w:ascii="Verdana" w:hAnsi="Verdana"/>
          <w:sz w:val="22"/>
          <w:szCs w:val="22"/>
        </w:rPr>
      </w:pPr>
    </w:p>
    <w:p w14:paraId="4D0DD788" w14:textId="2D0F61F2" w:rsidR="00C016E5" w:rsidRPr="00C016E5" w:rsidRDefault="00C016E5" w:rsidP="00C016E5">
      <w:pPr>
        <w:jc w:val="both"/>
        <w:rPr>
          <w:rFonts w:ascii="Verdana" w:hAnsi="Verdana"/>
          <w:sz w:val="22"/>
          <w:szCs w:val="22"/>
        </w:rPr>
      </w:pPr>
      <w:r w:rsidRPr="00C016E5">
        <w:rPr>
          <w:rFonts w:ascii="Verdana" w:hAnsi="Verdana"/>
          <w:b/>
          <w:bCs/>
          <w:sz w:val="22"/>
          <w:szCs w:val="22"/>
        </w:rPr>
        <w:t>PARA:</w:t>
      </w:r>
      <w:r>
        <w:rPr>
          <w:rFonts w:ascii="Verdana" w:hAnsi="Verdana"/>
          <w:sz w:val="22"/>
          <w:szCs w:val="22"/>
        </w:rPr>
        <w:t xml:space="preserve"> </w:t>
      </w:r>
      <w:r w:rsidRPr="00C016E5">
        <w:rPr>
          <w:rFonts w:ascii="Verdana" w:hAnsi="Verdana"/>
          <w:sz w:val="22"/>
          <w:szCs w:val="22"/>
        </w:rPr>
        <w:t>Defensora de Familia Centro Zonal Pereira de la Regional Risaralda</w:t>
      </w:r>
    </w:p>
    <w:p w14:paraId="3E994455" w14:textId="5C9B825A" w:rsidR="00C016E5" w:rsidRDefault="00C016E5" w:rsidP="00C016E5">
      <w:pPr>
        <w:jc w:val="both"/>
        <w:rPr>
          <w:rFonts w:ascii="Verdana" w:hAnsi="Verdana"/>
          <w:sz w:val="22"/>
          <w:szCs w:val="22"/>
        </w:rPr>
      </w:pPr>
      <w:r w:rsidRPr="00C016E5">
        <w:rPr>
          <w:rFonts w:ascii="Verdana" w:hAnsi="Verdana"/>
          <w:b/>
          <w:bCs/>
          <w:sz w:val="22"/>
          <w:szCs w:val="22"/>
        </w:rPr>
        <w:t>ASUNTO:</w:t>
      </w:r>
      <w:r>
        <w:rPr>
          <w:rFonts w:ascii="Verdana" w:hAnsi="Verdana"/>
          <w:b/>
          <w:bCs/>
          <w:sz w:val="22"/>
          <w:szCs w:val="22"/>
        </w:rPr>
        <w:t xml:space="preserve"> </w:t>
      </w:r>
      <w:r w:rsidRPr="00C016E5">
        <w:rPr>
          <w:rFonts w:ascii="Verdana" w:hAnsi="Verdana"/>
          <w:sz w:val="22"/>
          <w:szCs w:val="22"/>
        </w:rPr>
        <w:t>Consulta relacionada con la función que le asiste a los Defensores de Familia en el inicio de procesos judiciales.</w:t>
      </w:r>
    </w:p>
    <w:p w14:paraId="525074C9" w14:textId="0CFC1AB5" w:rsidR="006D4425" w:rsidRPr="006D4425" w:rsidRDefault="006D4425" w:rsidP="006D4425">
      <w:pPr>
        <w:jc w:val="both"/>
        <w:rPr>
          <w:rFonts w:ascii="Verdana" w:hAnsi="Verdana"/>
          <w:sz w:val="22"/>
          <w:szCs w:val="22"/>
        </w:rPr>
      </w:pPr>
      <w:r w:rsidRPr="006D4425">
        <w:rPr>
          <w:rFonts w:ascii="Verdana" w:hAnsi="Verdana"/>
          <w:sz w:val="22"/>
          <w:szCs w:val="22"/>
        </w:rPr>
        <w:t>De manera atenta, en relación con el asunto de la referencia, en los términos previstos en los artículos </w:t>
      </w:r>
      <w:r w:rsidRPr="00C016E5">
        <w:rPr>
          <w:rFonts w:ascii="Verdana" w:hAnsi="Verdana"/>
          <w:sz w:val="22"/>
          <w:szCs w:val="22"/>
        </w:rPr>
        <w:t>26</w:t>
      </w:r>
      <w:r w:rsidRPr="006D4425">
        <w:rPr>
          <w:rFonts w:ascii="Verdana" w:hAnsi="Verdana"/>
          <w:sz w:val="22"/>
          <w:szCs w:val="22"/>
        </w:rPr>
        <w:t> del Código Civil, </w:t>
      </w:r>
      <w:r w:rsidRPr="00C016E5">
        <w:rPr>
          <w:rFonts w:ascii="Verdana" w:hAnsi="Verdana"/>
          <w:sz w:val="22"/>
          <w:szCs w:val="22"/>
        </w:rPr>
        <w:t>13</w:t>
      </w:r>
      <w:r w:rsidRPr="006D4425">
        <w:rPr>
          <w:rFonts w:ascii="Verdana" w:hAnsi="Verdana"/>
          <w:sz w:val="22"/>
          <w:szCs w:val="22"/>
        </w:rPr>
        <w:t> y ss. del Código de Procedimiento Administrativo y de lo Contencioso Administrativo, y </w:t>
      </w:r>
      <w:r w:rsidRPr="00C016E5">
        <w:rPr>
          <w:rFonts w:ascii="Verdana" w:hAnsi="Verdana"/>
          <w:sz w:val="22"/>
          <w:szCs w:val="22"/>
        </w:rPr>
        <w:t>6</w:t>
      </w:r>
      <w:r w:rsidRPr="006D4425">
        <w:rPr>
          <w:rFonts w:ascii="Verdana" w:hAnsi="Verdana"/>
          <w:sz w:val="22"/>
          <w:szCs w:val="22"/>
        </w:rPr>
        <w:t>o, numeral 4, del Decreto 987 de 2012, se responde la solicitud de concepto definitivo sobre el caso en cuestión, en los siguientes términos:</w:t>
      </w:r>
    </w:p>
    <w:p w14:paraId="739D2FAA" w14:textId="77777777" w:rsidR="006D4425" w:rsidRPr="006D4425" w:rsidRDefault="006D4425" w:rsidP="006D4425">
      <w:pPr>
        <w:jc w:val="both"/>
        <w:rPr>
          <w:rFonts w:ascii="Verdana" w:hAnsi="Verdana"/>
          <w:sz w:val="22"/>
          <w:szCs w:val="22"/>
        </w:rPr>
      </w:pPr>
      <w:r w:rsidRPr="006D4425">
        <w:rPr>
          <w:rFonts w:ascii="Verdana" w:hAnsi="Verdana"/>
          <w:b/>
          <w:bCs/>
          <w:sz w:val="22"/>
          <w:szCs w:val="22"/>
        </w:rPr>
        <w:t>1. PROBLEMA JURÍDICO</w:t>
      </w:r>
    </w:p>
    <w:p w14:paraId="703A7521" w14:textId="77777777" w:rsidR="006D4425" w:rsidRPr="006D4425" w:rsidRDefault="006D4425" w:rsidP="006D4425">
      <w:pPr>
        <w:jc w:val="both"/>
        <w:rPr>
          <w:rFonts w:ascii="Verdana" w:hAnsi="Verdana"/>
          <w:sz w:val="22"/>
          <w:szCs w:val="22"/>
        </w:rPr>
      </w:pPr>
      <w:r w:rsidRPr="006D4425">
        <w:rPr>
          <w:rFonts w:ascii="Verdana" w:hAnsi="Verdana"/>
          <w:sz w:val="22"/>
          <w:szCs w:val="22"/>
        </w:rPr>
        <w:t>¿Existe alguna disposición legal que permita focalizar la atención del Defensor de Familia respecto de su función de promoción de proceso en trámites judiciales hacia determinado grupo poblacional en condiciones de vulnerabilidad?</w:t>
      </w:r>
    </w:p>
    <w:p w14:paraId="0DAC743E" w14:textId="77777777" w:rsidR="006D4425" w:rsidRPr="006D4425" w:rsidRDefault="006D4425" w:rsidP="006D4425">
      <w:pPr>
        <w:jc w:val="both"/>
        <w:rPr>
          <w:rFonts w:ascii="Verdana" w:hAnsi="Verdana"/>
          <w:sz w:val="22"/>
          <w:szCs w:val="22"/>
        </w:rPr>
      </w:pPr>
      <w:r w:rsidRPr="006D4425">
        <w:rPr>
          <w:rFonts w:ascii="Verdana" w:hAnsi="Verdana"/>
          <w:b/>
          <w:bCs/>
          <w:sz w:val="22"/>
          <w:szCs w:val="22"/>
        </w:rPr>
        <w:t>2. ANÁLISIS DEL PROBLEMA JURÍDICO</w:t>
      </w:r>
    </w:p>
    <w:p w14:paraId="2BF42EBD" w14:textId="77777777" w:rsidR="006D4425" w:rsidRPr="006D4425" w:rsidRDefault="006D4425" w:rsidP="006D4425">
      <w:pPr>
        <w:jc w:val="both"/>
        <w:rPr>
          <w:rFonts w:ascii="Verdana" w:hAnsi="Verdana"/>
          <w:sz w:val="22"/>
          <w:szCs w:val="22"/>
        </w:rPr>
      </w:pPr>
      <w:r w:rsidRPr="006D4425">
        <w:rPr>
          <w:rFonts w:ascii="Verdana" w:hAnsi="Verdana"/>
          <w:sz w:val="22"/>
          <w:szCs w:val="22"/>
        </w:rPr>
        <w:t xml:space="preserve">Se </w:t>
      </w:r>
      <w:proofErr w:type="gramStart"/>
      <w:r w:rsidRPr="006D4425">
        <w:rPr>
          <w:rFonts w:ascii="Verdana" w:hAnsi="Verdana"/>
          <w:sz w:val="22"/>
          <w:szCs w:val="22"/>
        </w:rPr>
        <w:t>abordara</w:t>
      </w:r>
      <w:proofErr w:type="gramEnd"/>
      <w:r w:rsidRPr="006D4425">
        <w:rPr>
          <w:rFonts w:ascii="Verdana" w:hAnsi="Verdana"/>
          <w:sz w:val="22"/>
          <w:szCs w:val="22"/>
        </w:rPr>
        <w:t xml:space="preserve"> el tema analizando: 2.1. El Interés Superior de los niños, niñas y adolescentes 2.2. El Defensor de Familia como garante de los derechos de los niños, las niñas y los adolescentes. 2.3 De la Promoción de los procesos o trámites judiciales a que haya lugar en defensa de los derechos de los niños, las niñas o los adolescentes, e intervención en los procesos en que se discutan sus derechos 2.4 El carácter residual del Defensor de Familia en la representación de niños, niñas y adolescentes en actuaciones judiciales o administrativas. 2.5. El Caso concreto.</w:t>
      </w:r>
    </w:p>
    <w:p w14:paraId="51B1D5B0" w14:textId="77777777" w:rsidR="006D4425" w:rsidRPr="006D4425" w:rsidRDefault="006D4425" w:rsidP="006D4425">
      <w:pPr>
        <w:jc w:val="both"/>
        <w:rPr>
          <w:rFonts w:ascii="Verdana" w:hAnsi="Verdana"/>
          <w:sz w:val="22"/>
          <w:szCs w:val="22"/>
        </w:rPr>
      </w:pPr>
      <w:r w:rsidRPr="006D4425">
        <w:rPr>
          <w:rFonts w:ascii="Verdana" w:hAnsi="Verdana"/>
          <w:b/>
          <w:bCs/>
          <w:sz w:val="22"/>
          <w:szCs w:val="22"/>
          <w:u w:val="single"/>
        </w:rPr>
        <w:t>2.1 El Interés Superior de los niños, niñas y adolescentes</w:t>
      </w:r>
    </w:p>
    <w:p w14:paraId="2E5F904A" w14:textId="77777777" w:rsidR="006D4425" w:rsidRPr="006D4425" w:rsidRDefault="006D4425" w:rsidP="006D4425">
      <w:pPr>
        <w:jc w:val="both"/>
        <w:rPr>
          <w:rFonts w:ascii="Verdana" w:hAnsi="Verdana"/>
          <w:sz w:val="22"/>
          <w:szCs w:val="22"/>
        </w:rPr>
      </w:pPr>
      <w:r w:rsidRPr="006D4425">
        <w:rPr>
          <w:rFonts w:ascii="Verdana" w:hAnsi="Verdana"/>
          <w:sz w:val="22"/>
          <w:szCs w:val="22"/>
        </w:rPr>
        <w:t>La Convención sobre los Derechos del Niño en el numeral primero del artículo tercero establece que </w:t>
      </w:r>
      <w:r w:rsidRPr="006D4425">
        <w:rPr>
          <w:rFonts w:ascii="Verdana" w:hAnsi="Verdana"/>
          <w:i/>
          <w:iCs/>
          <w:sz w:val="22"/>
          <w:szCs w:val="22"/>
        </w:rPr>
        <w:t>“(...) todas las medidas concernientes a los niños que tomen las instituciones públicas o privadas de bienestar social, los tribunales, las autoridades administrativas o los órganos legislativos, </w:t>
      </w:r>
      <w:r w:rsidRPr="006D4425">
        <w:rPr>
          <w:rFonts w:ascii="Verdana" w:hAnsi="Verdana"/>
          <w:i/>
          <w:iCs/>
          <w:sz w:val="22"/>
          <w:szCs w:val="22"/>
          <w:u w:val="single"/>
        </w:rPr>
        <w:t>una consideración primordial a que se atenderá será el interés superior del niño”. </w:t>
      </w:r>
      <w:r w:rsidRPr="006D4425">
        <w:rPr>
          <w:rFonts w:ascii="Verdana" w:hAnsi="Verdana"/>
          <w:sz w:val="22"/>
          <w:szCs w:val="22"/>
        </w:rPr>
        <w:t>(subrayado fuera de texto)</w:t>
      </w:r>
      <w:r w:rsidRPr="006D4425">
        <w:rPr>
          <w:rFonts w:ascii="Verdana" w:hAnsi="Verdana"/>
          <w:i/>
          <w:iCs/>
          <w:sz w:val="22"/>
          <w:szCs w:val="22"/>
        </w:rPr>
        <w:t>.</w:t>
      </w:r>
    </w:p>
    <w:p w14:paraId="232F2813" w14:textId="16DC794F" w:rsidR="006D4425" w:rsidRPr="006D4425" w:rsidRDefault="006D4425" w:rsidP="006D4425">
      <w:pPr>
        <w:jc w:val="both"/>
        <w:rPr>
          <w:rFonts w:ascii="Verdana" w:hAnsi="Verdana"/>
          <w:sz w:val="22"/>
          <w:szCs w:val="22"/>
        </w:rPr>
      </w:pPr>
      <w:r w:rsidRPr="006D4425">
        <w:rPr>
          <w:rFonts w:ascii="Verdana" w:hAnsi="Verdana"/>
          <w:sz w:val="22"/>
          <w:szCs w:val="22"/>
        </w:rPr>
        <w:t>La Constitución Política en el artículo </w:t>
      </w:r>
      <w:r w:rsidRPr="00C016E5">
        <w:rPr>
          <w:rFonts w:ascii="Verdana" w:hAnsi="Verdana"/>
          <w:sz w:val="22"/>
          <w:szCs w:val="22"/>
        </w:rPr>
        <w:t>44</w:t>
      </w:r>
      <w:r w:rsidRPr="006D4425">
        <w:rPr>
          <w:rFonts w:ascii="Verdana" w:hAnsi="Verdana"/>
          <w:sz w:val="22"/>
          <w:szCs w:val="22"/>
        </w:rPr>
        <w:t xml:space="preserve"> enuncia cuáles son los derechos fundamentales de los niños y estipula que la familia, la sociedad y el Estado tienen la obligación de asistirlos y protegerlos, para garantizarles su desarrollo </w:t>
      </w:r>
      <w:r w:rsidRPr="006D4425">
        <w:rPr>
          <w:rFonts w:ascii="Verdana" w:hAnsi="Verdana"/>
          <w:sz w:val="22"/>
          <w:szCs w:val="22"/>
        </w:rPr>
        <w:lastRenderedPageBreak/>
        <w:t>armónico e integral y el ejercicio pleno de sus derechos. Así mismo contempla que los derechos de los niños prevalecen sobre los derechos de los demás.</w:t>
      </w:r>
    </w:p>
    <w:p w14:paraId="6321156D" w14:textId="6F3687DC" w:rsidR="006D4425" w:rsidRPr="006D4425" w:rsidRDefault="006D4425" w:rsidP="006D4425">
      <w:pPr>
        <w:jc w:val="both"/>
        <w:rPr>
          <w:rFonts w:ascii="Verdana" w:hAnsi="Verdana"/>
          <w:sz w:val="22"/>
          <w:szCs w:val="22"/>
        </w:rPr>
      </w:pPr>
      <w:r w:rsidRPr="006D4425">
        <w:rPr>
          <w:rFonts w:ascii="Verdana" w:hAnsi="Verdana"/>
          <w:sz w:val="22"/>
          <w:szCs w:val="22"/>
        </w:rPr>
        <w:t>Por su parte, en el artículo </w:t>
      </w:r>
      <w:r w:rsidRPr="00C016E5">
        <w:rPr>
          <w:rFonts w:ascii="Verdana" w:hAnsi="Verdana"/>
          <w:sz w:val="22"/>
          <w:szCs w:val="22"/>
        </w:rPr>
        <w:t>8</w:t>
      </w:r>
      <w:r w:rsidRPr="006D4425">
        <w:rPr>
          <w:rFonts w:ascii="Verdana" w:hAnsi="Verdana"/>
          <w:sz w:val="22"/>
          <w:szCs w:val="22"/>
        </w:rPr>
        <w:t xml:space="preserve"> del Código de la Infancia y la </w:t>
      </w:r>
      <w:proofErr w:type="gramStart"/>
      <w:r w:rsidRPr="006D4425">
        <w:rPr>
          <w:rFonts w:ascii="Verdana" w:hAnsi="Verdana"/>
          <w:sz w:val="22"/>
          <w:szCs w:val="22"/>
        </w:rPr>
        <w:t>Adolescencia</w:t>
      </w:r>
      <w:r w:rsidRPr="006D4425">
        <w:rPr>
          <w:rFonts w:ascii="Verdana" w:hAnsi="Verdana"/>
          <w:sz w:val="22"/>
          <w:szCs w:val="22"/>
          <w:vertAlign w:val="subscript"/>
        </w:rPr>
        <w:t>[</w:t>
      </w:r>
      <w:proofErr w:type="gramEnd"/>
      <w:r w:rsidRPr="006D4425">
        <w:rPr>
          <w:rFonts w:ascii="Verdana" w:hAnsi="Verdana"/>
          <w:sz w:val="22"/>
          <w:szCs w:val="22"/>
          <w:vertAlign w:val="subscript"/>
        </w:rPr>
        <w:t>1]</w:t>
      </w:r>
      <w:r w:rsidRPr="006D4425">
        <w:rPr>
          <w:rFonts w:ascii="Verdana" w:hAnsi="Verdana"/>
          <w:sz w:val="22"/>
          <w:szCs w:val="22"/>
        </w:rPr>
        <w:t> se define el interés superior de los niños, las niñas y los adolescentes como </w:t>
      </w:r>
      <w:r w:rsidRPr="006D4425">
        <w:rPr>
          <w:rFonts w:ascii="Verdana" w:hAnsi="Verdana"/>
          <w:i/>
          <w:iCs/>
          <w:sz w:val="22"/>
          <w:szCs w:val="22"/>
        </w:rPr>
        <w:t>“(…) el imperativo que obliga a todas las personas a garantizar la satisfacción integral y simultánea de todos sus derechos humanos, que son universales, prevalentes e interdependientes”.</w:t>
      </w:r>
    </w:p>
    <w:p w14:paraId="073FDD1A" w14:textId="77777777" w:rsidR="006D4425" w:rsidRPr="006D4425" w:rsidRDefault="006D4425" w:rsidP="006D4425">
      <w:pPr>
        <w:jc w:val="both"/>
        <w:rPr>
          <w:rFonts w:ascii="Verdana" w:hAnsi="Verdana"/>
          <w:sz w:val="22"/>
          <w:szCs w:val="22"/>
        </w:rPr>
      </w:pPr>
      <w:r w:rsidRPr="006D4425">
        <w:rPr>
          <w:rFonts w:ascii="Verdana" w:hAnsi="Verdana"/>
          <w:sz w:val="22"/>
          <w:szCs w:val="22"/>
        </w:rPr>
        <w:t xml:space="preserve">En </w:t>
      </w:r>
      <w:proofErr w:type="gramStart"/>
      <w:r w:rsidRPr="006D4425">
        <w:rPr>
          <w:rFonts w:ascii="Verdana" w:hAnsi="Verdana"/>
          <w:sz w:val="22"/>
          <w:szCs w:val="22"/>
        </w:rPr>
        <w:t>ése</w:t>
      </w:r>
      <w:proofErr w:type="gramEnd"/>
      <w:r w:rsidRPr="006D4425">
        <w:rPr>
          <w:rFonts w:ascii="Verdana" w:hAnsi="Verdana"/>
          <w:sz w:val="22"/>
          <w:szCs w:val="22"/>
        </w:rPr>
        <w:t xml:space="preserve"> sentido, la Corte ha afirmado que </w:t>
      </w:r>
      <w:r w:rsidRPr="006D4425">
        <w:rPr>
          <w:rFonts w:ascii="Verdana" w:hAnsi="Verdana"/>
          <w:i/>
          <w:iCs/>
          <w:sz w:val="22"/>
          <w:szCs w:val="22"/>
        </w:rPr>
        <w:t xml:space="preserve">“el interés superior del menor no constituye un ente abstracto, desprovisto de vínculos con la realidad concreta, sobre el cual se puedan formular reglas generales de aplicación mecánica. Al contrario: el contenido de dicho interés, que es de naturaleza real y relacional, solo se puede establecer prestando la debida consideración a las circunstancias individuales, únicas e irrepetibles de cada menor de edad, </w:t>
      </w:r>
      <w:proofErr w:type="gramStart"/>
      <w:r w:rsidRPr="006D4425">
        <w:rPr>
          <w:rFonts w:ascii="Verdana" w:hAnsi="Verdana"/>
          <w:i/>
          <w:iCs/>
          <w:sz w:val="22"/>
          <w:szCs w:val="22"/>
        </w:rPr>
        <w:t>que</w:t>
      </w:r>
      <w:proofErr w:type="gramEnd"/>
      <w:r w:rsidRPr="006D4425">
        <w:rPr>
          <w:rFonts w:ascii="Verdana" w:hAnsi="Verdana"/>
          <w:i/>
          <w:iCs/>
          <w:sz w:val="22"/>
          <w:szCs w:val="22"/>
        </w:rPr>
        <w:t xml:space="preserve"> en tanto sujeto digno, debe ser atendido por la familia, la sociedad y el Estado con todo el cuidado que requiere su situación personal”.</w:t>
      </w:r>
      <w:r w:rsidRPr="006D4425">
        <w:rPr>
          <w:rFonts w:ascii="Verdana" w:hAnsi="Verdana"/>
          <w:i/>
          <w:iCs/>
          <w:sz w:val="22"/>
          <w:szCs w:val="22"/>
          <w:vertAlign w:val="subscript"/>
        </w:rPr>
        <w:t>[2]</w:t>
      </w:r>
    </w:p>
    <w:p w14:paraId="3811F481" w14:textId="77777777" w:rsidR="006D4425" w:rsidRPr="006D4425" w:rsidRDefault="006D4425" w:rsidP="006D4425">
      <w:pPr>
        <w:jc w:val="both"/>
        <w:rPr>
          <w:rFonts w:ascii="Verdana" w:hAnsi="Verdana"/>
          <w:sz w:val="22"/>
          <w:szCs w:val="22"/>
        </w:rPr>
      </w:pPr>
      <w:r w:rsidRPr="006D4425">
        <w:rPr>
          <w:rFonts w:ascii="Verdana" w:hAnsi="Verdana"/>
          <w:sz w:val="22"/>
          <w:szCs w:val="22"/>
        </w:rPr>
        <w:t>Así mismo, sostuvo que </w:t>
      </w:r>
      <w:r w:rsidRPr="006D4425">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w:t>
      </w:r>
      <w:r w:rsidRPr="006D4425">
        <w:rPr>
          <w:rFonts w:ascii="Verdana" w:hAnsi="Verdana"/>
          <w:sz w:val="22"/>
          <w:szCs w:val="22"/>
        </w:rPr>
        <w:t> </w:t>
      </w:r>
      <w:r w:rsidRPr="006D4425">
        <w:rPr>
          <w:rFonts w:ascii="Verdana" w:hAnsi="Verdana"/>
          <w:i/>
          <w:iCs/>
          <w:sz w:val="22"/>
          <w:szCs w:val="22"/>
        </w:rPr>
        <w:t>lograr un beneficio jurídico supremo consistente en el pleno y armónico desarrollo de la personalidad del menor</w:t>
      </w:r>
      <w:r w:rsidRPr="006D4425">
        <w:rPr>
          <w:rFonts w:ascii="Verdana" w:hAnsi="Verdana"/>
          <w:sz w:val="22"/>
          <w:szCs w:val="22"/>
        </w:rPr>
        <w:t>."</w:t>
      </w:r>
      <w:r w:rsidRPr="006D4425">
        <w:rPr>
          <w:rFonts w:ascii="Verdana" w:hAnsi="Verdana"/>
          <w:sz w:val="22"/>
          <w:szCs w:val="22"/>
          <w:vertAlign w:val="subscript"/>
        </w:rPr>
        <w:t>[3]</w:t>
      </w:r>
    </w:p>
    <w:p w14:paraId="23DDCC56" w14:textId="77777777" w:rsidR="006D4425" w:rsidRPr="006D4425" w:rsidRDefault="006D4425" w:rsidP="006D4425">
      <w:pPr>
        <w:jc w:val="both"/>
        <w:rPr>
          <w:rFonts w:ascii="Verdana" w:hAnsi="Verdana"/>
          <w:sz w:val="22"/>
          <w:szCs w:val="22"/>
        </w:rPr>
      </w:pPr>
      <w:r w:rsidRPr="006D4425">
        <w:rPr>
          <w:rFonts w:ascii="Verdana" w:hAnsi="Verdana"/>
          <w:sz w:val="22"/>
          <w:szCs w:val="22"/>
        </w:rPr>
        <w:t>De otra parte, en el Estatuto Integral del Defensor de Familia respecto al interés superior del niño, la niña y el adolescente se señala que</w:t>
      </w:r>
      <w:r w:rsidRPr="006D4425">
        <w:rPr>
          <w:rFonts w:ascii="Verdana" w:hAnsi="Verdana"/>
          <w:i/>
          <w:iCs/>
          <w:sz w:val="22"/>
          <w:szCs w:val="22"/>
        </w:rPr>
        <w:t> </w:t>
      </w:r>
      <w:r w:rsidRPr="006D4425">
        <w:rPr>
          <w:rFonts w:ascii="Verdana" w:hAnsi="Verdana"/>
          <w:sz w:val="22"/>
          <w:szCs w:val="22"/>
        </w:rPr>
        <w:t>“(...) </w:t>
      </w:r>
      <w:r w:rsidRPr="006D4425">
        <w:rPr>
          <w:rFonts w:ascii="Verdana" w:hAnsi="Verdana"/>
          <w:i/>
          <w:iCs/>
          <w:sz w:val="22"/>
          <w:szCs w:val="22"/>
        </w:rPr>
        <w:t>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
    <w:p w14:paraId="0EF4C00F" w14:textId="77777777" w:rsidR="006D4425" w:rsidRPr="006D4425" w:rsidRDefault="006D4425" w:rsidP="006D4425">
      <w:pPr>
        <w:jc w:val="both"/>
        <w:rPr>
          <w:rFonts w:ascii="Verdana" w:hAnsi="Verdana"/>
          <w:sz w:val="22"/>
          <w:szCs w:val="22"/>
        </w:rPr>
      </w:pPr>
      <w:r w:rsidRPr="006D4425">
        <w:rPr>
          <w:rFonts w:ascii="Verdana" w:hAnsi="Verdana"/>
          <w:b/>
          <w:bCs/>
          <w:sz w:val="22"/>
          <w:szCs w:val="22"/>
          <w:u w:val="single"/>
        </w:rPr>
        <w:t>2.2 El Defensor de Familia como garante de los derechos de los niños, las niñas o los adolescentes.</w:t>
      </w:r>
    </w:p>
    <w:p w14:paraId="5E78B77E" w14:textId="77777777" w:rsidR="006D4425" w:rsidRPr="006D4425" w:rsidRDefault="006D4425" w:rsidP="006D4425">
      <w:pPr>
        <w:jc w:val="both"/>
        <w:rPr>
          <w:rFonts w:ascii="Verdana" w:hAnsi="Verdana"/>
          <w:sz w:val="22"/>
          <w:szCs w:val="22"/>
        </w:rPr>
      </w:pPr>
      <w:r w:rsidRPr="006D4425">
        <w:rPr>
          <w:rFonts w:ascii="Verdana" w:hAnsi="Verdana"/>
          <w:sz w:val="22"/>
          <w:szCs w:val="22"/>
        </w:rPr>
        <w:lastRenderedPageBreak/>
        <w:t>Las Defensorías de Familia son dependencias del Instituto Colombiano de Bienestar Familiar, su naturaleza es interdisciplinaria, por cuanto, está integrada por profesionales de diferentes áreas que como mínimo deberán contar con un Psicólogo, un Trabajador Social,</w:t>
      </w:r>
      <w:r w:rsidRPr="006D4425">
        <w:rPr>
          <w:rFonts w:ascii="Verdana" w:hAnsi="Verdana"/>
          <w:sz w:val="22"/>
          <w:szCs w:val="22"/>
          <w:vertAlign w:val="subscript"/>
        </w:rPr>
        <w:t>[4]</w:t>
      </w:r>
      <w:r w:rsidRPr="006D4425">
        <w:rPr>
          <w:rFonts w:ascii="Verdana" w:hAnsi="Verdana"/>
          <w:sz w:val="22"/>
          <w:szCs w:val="22"/>
        </w:rPr>
        <w:t> un Nutricionista y un abogado quien será el Defensor de Familia.</w:t>
      </w:r>
      <w:r w:rsidRPr="006D4425">
        <w:rPr>
          <w:rFonts w:ascii="Verdana" w:hAnsi="Verdana"/>
          <w:sz w:val="22"/>
          <w:szCs w:val="22"/>
          <w:vertAlign w:val="subscript"/>
        </w:rPr>
        <w:t>[5]</w:t>
      </w:r>
    </w:p>
    <w:p w14:paraId="582457E1" w14:textId="77777777" w:rsidR="006D4425" w:rsidRPr="006D4425" w:rsidRDefault="006D4425" w:rsidP="006D4425">
      <w:pPr>
        <w:jc w:val="both"/>
        <w:rPr>
          <w:rFonts w:ascii="Verdana" w:hAnsi="Verdana"/>
          <w:sz w:val="22"/>
          <w:szCs w:val="22"/>
        </w:rPr>
      </w:pPr>
      <w:r w:rsidRPr="006D4425">
        <w:rPr>
          <w:rFonts w:ascii="Verdana" w:hAnsi="Verdana"/>
          <w:sz w:val="22"/>
          <w:szCs w:val="22"/>
        </w:rPr>
        <w:t>La función principal de la Defensoría de Familia es prevenir, garantizar y restablecer los derechos de los niños, niñas y adolescentes, por lo cual, sus conceptos tendrán el carácter de dictamen pericial y servirán como material probatorio al Defensor de Familia en el Proceso Administrativo de Restablecimiento de Derechos para definir la situación legal de los niños, niñas y adolescentes.</w:t>
      </w:r>
    </w:p>
    <w:p w14:paraId="054C3D4A" w14:textId="75AB169A" w:rsidR="006D4425" w:rsidRPr="006D4425" w:rsidRDefault="006D4425" w:rsidP="006D4425">
      <w:pPr>
        <w:jc w:val="both"/>
        <w:rPr>
          <w:rFonts w:ascii="Verdana" w:hAnsi="Verdana"/>
          <w:sz w:val="22"/>
          <w:szCs w:val="22"/>
        </w:rPr>
      </w:pPr>
      <w:r w:rsidRPr="006D4425">
        <w:rPr>
          <w:rFonts w:ascii="Verdana" w:hAnsi="Verdana"/>
          <w:sz w:val="22"/>
          <w:szCs w:val="22"/>
        </w:rPr>
        <w:t>Con la promulgación de la Ley </w:t>
      </w:r>
      <w:r w:rsidRPr="00C016E5">
        <w:rPr>
          <w:rFonts w:ascii="Verdana" w:hAnsi="Verdana"/>
          <w:sz w:val="22"/>
          <w:szCs w:val="22"/>
        </w:rPr>
        <w:t>1098</w:t>
      </w:r>
      <w:r w:rsidRPr="006D4425">
        <w:rPr>
          <w:rFonts w:ascii="Verdana" w:hAnsi="Verdana"/>
          <w:sz w:val="22"/>
          <w:szCs w:val="22"/>
        </w:rPr>
        <w:t> de 2006, Código de la Infancia y la Adolescencia, se transforma el concepto de </w:t>
      </w:r>
      <w:r w:rsidRPr="006D4425">
        <w:rPr>
          <w:rFonts w:ascii="Verdana" w:hAnsi="Verdana"/>
          <w:i/>
          <w:iCs/>
          <w:sz w:val="22"/>
          <w:szCs w:val="22"/>
        </w:rPr>
        <w:t>“menor en situación irregular”,</w:t>
      </w:r>
      <w:r w:rsidRPr="006D4425">
        <w:rPr>
          <w:rFonts w:ascii="Verdana" w:hAnsi="Verdana"/>
          <w:sz w:val="22"/>
          <w:szCs w:val="22"/>
        </w:rPr>
        <w:t> propio del Decreto </w:t>
      </w:r>
      <w:r w:rsidRPr="00C016E5">
        <w:rPr>
          <w:rFonts w:ascii="Verdana" w:hAnsi="Verdana"/>
          <w:sz w:val="22"/>
          <w:szCs w:val="22"/>
        </w:rPr>
        <w:t>2737</w:t>
      </w:r>
      <w:r w:rsidRPr="006D4425">
        <w:rPr>
          <w:rFonts w:ascii="Verdana" w:hAnsi="Verdana"/>
          <w:sz w:val="22"/>
          <w:szCs w:val="22"/>
        </w:rPr>
        <w:t> de 1989 -Código del Menor-, a la doctrina de “</w:t>
      </w:r>
      <w:r w:rsidRPr="006D4425">
        <w:rPr>
          <w:rFonts w:ascii="Verdana" w:hAnsi="Verdana"/>
          <w:i/>
          <w:iCs/>
          <w:sz w:val="22"/>
          <w:szCs w:val="22"/>
        </w:rPr>
        <w:t>la Protección Integral de los niños, niñas y adolescentes como sujetos especiales de derechos”.</w:t>
      </w:r>
    </w:p>
    <w:p w14:paraId="58D7FE99" w14:textId="77777777" w:rsidR="006D4425" w:rsidRPr="006D4425" w:rsidRDefault="006D4425" w:rsidP="006D4425">
      <w:pPr>
        <w:jc w:val="both"/>
        <w:rPr>
          <w:rFonts w:ascii="Verdana" w:hAnsi="Verdana"/>
          <w:sz w:val="22"/>
          <w:szCs w:val="22"/>
        </w:rPr>
      </w:pPr>
      <w:r w:rsidRPr="006D4425">
        <w:rPr>
          <w:rFonts w:ascii="Verdana" w:hAnsi="Verdana"/>
          <w:sz w:val="22"/>
          <w:szCs w:val="22"/>
        </w:rPr>
        <w:t>El cambio de concepto trajo consigo profundas transformaciones en el derecho de familia, infancia y adolescencia, uno de los más significativos fue entender que esta categoría de derechos no solo se cimienta en el componente jurídico sino que requiere además de ciencias auxiliares como la sociología, la psicología, la medicina, entre otras; a causa de ello y teniendo como horizonte la protección integral de niños, niñas y adolescentes, se hizo necesario la creación de las Defensorías de Familia.</w:t>
      </w:r>
    </w:p>
    <w:p w14:paraId="714F0EB1" w14:textId="77777777" w:rsidR="006D4425" w:rsidRPr="006D4425" w:rsidRDefault="006D4425" w:rsidP="006D4425">
      <w:pPr>
        <w:jc w:val="both"/>
        <w:rPr>
          <w:rFonts w:ascii="Verdana" w:hAnsi="Verdana"/>
          <w:sz w:val="22"/>
          <w:szCs w:val="22"/>
        </w:rPr>
      </w:pPr>
      <w:r w:rsidRPr="006D4425">
        <w:rPr>
          <w:rFonts w:ascii="Verdana" w:hAnsi="Verdana"/>
          <w:sz w:val="22"/>
          <w:szCs w:val="22"/>
        </w:rPr>
        <w:t>Así las cosas, puede concluirse que el Defensor de Familia, </w:t>
      </w:r>
      <w:r w:rsidRPr="006D4425">
        <w:rPr>
          <w:rFonts w:ascii="Verdana" w:hAnsi="Verdana"/>
          <w:sz w:val="22"/>
          <w:szCs w:val="22"/>
          <w:u w:val="single"/>
        </w:rPr>
        <w:t>es aquel Servidor Público del Estado, encargado de promover la protección integral, interés superior y prevalencia de los derechos de los niños, niñas y adolescentes, con el fin de evitar su amenaza, inobservancia o vulneración y restablecerlos de manera eficaz, oportuno y efectiva cuando sea necesario.</w:t>
      </w:r>
    </w:p>
    <w:p w14:paraId="00F397B6" w14:textId="77777777" w:rsidR="006D4425" w:rsidRPr="006D4425" w:rsidRDefault="006D4425" w:rsidP="006D4425">
      <w:pPr>
        <w:jc w:val="both"/>
        <w:rPr>
          <w:rFonts w:ascii="Verdana" w:hAnsi="Verdana"/>
          <w:sz w:val="22"/>
          <w:szCs w:val="22"/>
        </w:rPr>
      </w:pPr>
      <w:r w:rsidRPr="006D4425">
        <w:rPr>
          <w:rFonts w:ascii="Verdana" w:hAnsi="Verdana"/>
          <w:b/>
          <w:bCs/>
          <w:sz w:val="22"/>
          <w:szCs w:val="22"/>
          <w:u w:val="single"/>
        </w:rPr>
        <w:t>2.3 De la promoción de los procesos o trámites judiciales a que haya lugar en defensa de los derechos de los niños, las niñas o los adolescentes e intervención en los procesos en que se discutan sus derechos.</w:t>
      </w:r>
    </w:p>
    <w:p w14:paraId="1C0FDAE4" w14:textId="77777777" w:rsidR="006D4425" w:rsidRPr="006D4425" w:rsidRDefault="006D4425" w:rsidP="006D4425">
      <w:pPr>
        <w:jc w:val="both"/>
        <w:rPr>
          <w:rFonts w:ascii="Verdana" w:hAnsi="Verdana"/>
          <w:sz w:val="22"/>
          <w:szCs w:val="22"/>
        </w:rPr>
      </w:pPr>
      <w:r w:rsidRPr="006D4425">
        <w:rPr>
          <w:rFonts w:ascii="Verdana" w:hAnsi="Verdana"/>
          <w:sz w:val="22"/>
          <w:szCs w:val="22"/>
        </w:rPr>
        <w:t>La función que le corresponde a los Defensores de Familia en el restablecimiento de derechos de los niños, las niñas y los adolescentes, no se circunscribe solamente a aquellos casos en que se evidencia una vulneración de sus derechos, sino también en prevenir que ello ocurra.</w:t>
      </w:r>
    </w:p>
    <w:p w14:paraId="274D1208" w14:textId="1988A739" w:rsidR="006D4425" w:rsidRPr="006D4425" w:rsidRDefault="006D4425" w:rsidP="006D4425">
      <w:pPr>
        <w:jc w:val="both"/>
        <w:rPr>
          <w:rFonts w:ascii="Verdana" w:hAnsi="Verdana"/>
          <w:sz w:val="22"/>
          <w:szCs w:val="22"/>
        </w:rPr>
      </w:pPr>
      <w:r w:rsidRPr="006D4425">
        <w:rPr>
          <w:rFonts w:ascii="Verdana" w:hAnsi="Verdana"/>
          <w:sz w:val="22"/>
          <w:szCs w:val="22"/>
        </w:rPr>
        <w:t>Así las cosas, el artículo </w:t>
      </w:r>
      <w:r w:rsidRPr="00C016E5">
        <w:rPr>
          <w:rFonts w:ascii="Verdana" w:hAnsi="Verdana"/>
          <w:sz w:val="22"/>
          <w:szCs w:val="22"/>
        </w:rPr>
        <w:t>82</w:t>
      </w:r>
      <w:r w:rsidRPr="006D4425">
        <w:rPr>
          <w:rFonts w:ascii="Verdana" w:hAnsi="Verdana"/>
          <w:sz w:val="22"/>
          <w:szCs w:val="22"/>
        </w:rPr>
        <w:t xml:space="preserve"> de la Ley 1098 de 2006 en los numerales 11 y 12 establece que le corresponde al Defensor de Familia su intervención en los </w:t>
      </w:r>
      <w:r w:rsidRPr="006D4425">
        <w:rPr>
          <w:rFonts w:ascii="Verdana" w:hAnsi="Verdana"/>
          <w:sz w:val="22"/>
          <w:szCs w:val="22"/>
        </w:rPr>
        <w:lastRenderedPageBreak/>
        <w:t>procesos y trámites judiciales en defensa de los niños, niñas y adolescentes en los que se discutan sus derechos, así mismo, representar a estos en las actuaciones judiciales o administrativas cuando no asista su representante legal o cuando éste sea quien amenaza o vulnera sus derechos.</w:t>
      </w:r>
    </w:p>
    <w:p w14:paraId="52B97A89" w14:textId="77777777" w:rsidR="006D4425" w:rsidRPr="006D4425" w:rsidRDefault="006D4425" w:rsidP="006D4425">
      <w:pPr>
        <w:jc w:val="both"/>
        <w:rPr>
          <w:rFonts w:ascii="Verdana" w:hAnsi="Verdana"/>
          <w:sz w:val="22"/>
          <w:szCs w:val="22"/>
        </w:rPr>
      </w:pPr>
      <w:r w:rsidRPr="006D4425">
        <w:rPr>
          <w:rFonts w:ascii="Verdana" w:hAnsi="Verdana"/>
          <w:sz w:val="22"/>
          <w:szCs w:val="22"/>
        </w:rPr>
        <w:t>La Corte Constitucional, en sus primeras providencias, para garantizar el restablecimiento de derechos de los niños en los procesos judiciales, reiteró una vez más la facultad o función del Defensor de Familia para incoar este tipo de acciones:</w:t>
      </w:r>
    </w:p>
    <w:p w14:paraId="309EAFC0" w14:textId="77777777" w:rsidR="006D4425" w:rsidRPr="006D4425" w:rsidRDefault="006D4425" w:rsidP="006D4425">
      <w:pPr>
        <w:jc w:val="both"/>
        <w:rPr>
          <w:rFonts w:ascii="Verdana" w:hAnsi="Verdana"/>
          <w:sz w:val="22"/>
          <w:szCs w:val="22"/>
        </w:rPr>
      </w:pPr>
      <w:r w:rsidRPr="006D4425">
        <w:rPr>
          <w:rFonts w:ascii="Verdana" w:hAnsi="Verdana"/>
          <w:i/>
          <w:iCs/>
          <w:sz w:val="22"/>
          <w:szCs w:val="22"/>
        </w:rPr>
        <w:t>“La ley ha encomendado a los Defensores de Familia delicadas funciones en interés de la institución familiar y del menor. Entre sus atribuciones cabe mencionar las de promover acciones judiciales y extrajudiciales en asuntos de familia, decretar las situaciones de abandono o peligro del menor y tomar las medidas de protección pertinentes según la gravedad de las circunstancias (D. 2737 de 1989, arts. 36 y 57), homologar con efectos vinculantes las conciliaciones entre cónyuges, asistir al menor en las diligencias ante el juez competente y ejercer funciones de policía para asegurar su eficaz protección. (…) Los Defensores de Familia (antes de menores) desempeñan funciones de asesoría legal en representación de los menores en procesos civiles cuyas decisiones pueden afectarlos, remplazando materialmente a los defensores de oficio y a los defensores de pobres aún no instituidos por la ley para proteger los derechos litigiosos de los niños. Los Defensores de Familia pueden promover acciones judiciales en favor de los hijos en situación de abandono o peligro. En ejercicio de esta competencia, pueden presentar demandas – siempre que se configure la respectiva causal – de pérdida o suspensión de la potestad parental”.</w:t>
      </w:r>
      <w:r w:rsidRPr="006D4425">
        <w:rPr>
          <w:rFonts w:ascii="Verdana" w:hAnsi="Verdana"/>
          <w:i/>
          <w:iCs/>
          <w:sz w:val="22"/>
          <w:szCs w:val="22"/>
          <w:vertAlign w:val="subscript"/>
        </w:rPr>
        <w:t>[6]</w:t>
      </w:r>
    </w:p>
    <w:p w14:paraId="52C92FF7" w14:textId="77777777" w:rsidR="006D4425" w:rsidRPr="006D4425" w:rsidRDefault="006D4425" w:rsidP="006D4425">
      <w:pPr>
        <w:jc w:val="both"/>
        <w:rPr>
          <w:rFonts w:ascii="Verdana" w:hAnsi="Verdana"/>
          <w:sz w:val="22"/>
          <w:szCs w:val="22"/>
        </w:rPr>
      </w:pPr>
      <w:r w:rsidRPr="006D4425">
        <w:rPr>
          <w:rFonts w:ascii="Verdana" w:hAnsi="Verdana"/>
          <w:sz w:val="22"/>
          <w:szCs w:val="22"/>
        </w:rPr>
        <w:t>En este orden de ideas, es importante señalar que el Defensor de Familia es una autoridad administrativa creada por la ley y tiene como funciones las de prevención, garantía y restablecimiento de los derechos de los niños, niñas y adolescentes, las cuales se concretan a través de actuaciones administrativas, policivas y judiciales, esta última lo legitima para promover los trámites y actuaciones judiciales a que haya lugar para defender los derechos de los menores de edad.</w:t>
      </w:r>
    </w:p>
    <w:p w14:paraId="0B42010F" w14:textId="77777777" w:rsidR="006D4425" w:rsidRPr="006D4425" w:rsidRDefault="006D4425" w:rsidP="006D4425">
      <w:pPr>
        <w:jc w:val="both"/>
        <w:rPr>
          <w:rFonts w:ascii="Verdana" w:hAnsi="Verdana"/>
          <w:sz w:val="22"/>
          <w:szCs w:val="22"/>
        </w:rPr>
      </w:pPr>
      <w:r w:rsidRPr="006D4425">
        <w:rPr>
          <w:rFonts w:ascii="Verdana" w:hAnsi="Verdana"/>
          <w:b/>
          <w:bCs/>
          <w:sz w:val="22"/>
          <w:szCs w:val="22"/>
          <w:u w:val="single"/>
        </w:rPr>
        <w:t>2.4 El carácter residual del Defensor de Familia en la representación legal de niños, niñas o adolescentes en actuaciones judiciales o administrativas.</w:t>
      </w:r>
    </w:p>
    <w:p w14:paraId="7E2F4641" w14:textId="4A11B237" w:rsidR="006D4425" w:rsidRPr="006D4425" w:rsidRDefault="006D4425" w:rsidP="006D4425">
      <w:pPr>
        <w:jc w:val="both"/>
        <w:rPr>
          <w:rFonts w:ascii="Verdana" w:hAnsi="Verdana"/>
          <w:sz w:val="22"/>
          <w:szCs w:val="22"/>
        </w:rPr>
      </w:pPr>
      <w:r w:rsidRPr="006D4425">
        <w:rPr>
          <w:rFonts w:ascii="Verdana" w:hAnsi="Verdana"/>
          <w:sz w:val="22"/>
          <w:szCs w:val="22"/>
        </w:rPr>
        <w:t xml:space="preserve">La función residual del Defensor de Familia en las actuaciones judiciales o </w:t>
      </w:r>
      <w:proofErr w:type="gramStart"/>
      <w:r w:rsidRPr="006D4425">
        <w:rPr>
          <w:rFonts w:ascii="Verdana" w:hAnsi="Verdana"/>
          <w:sz w:val="22"/>
          <w:szCs w:val="22"/>
        </w:rPr>
        <w:t>administrativas,</w:t>
      </w:r>
      <w:proofErr w:type="gramEnd"/>
      <w:r w:rsidRPr="006D4425">
        <w:rPr>
          <w:rFonts w:ascii="Verdana" w:hAnsi="Verdana"/>
          <w:sz w:val="22"/>
          <w:szCs w:val="22"/>
        </w:rPr>
        <w:t xml:space="preserve"> se encuentra contemplado en el numeral 12 del artículo </w:t>
      </w:r>
      <w:r w:rsidRPr="00C016E5">
        <w:rPr>
          <w:rFonts w:ascii="Verdana" w:hAnsi="Verdana"/>
          <w:sz w:val="22"/>
          <w:szCs w:val="22"/>
        </w:rPr>
        <w:t>82</w:t>
      </w:r>
      <w:r w:rsidRPr="006D4425">
        <w:rPr>
          <w:rFonts w:ascii="Verdana" w:hAnsi="Verdana"/>
          <w:sz w:val="22"/>
          <w:szCs w:val="22"/>
        </w:rPr>
        <w:t xml:space="preserve"> del Código de Infancia y Adolescencia, al establecer que una de sus funciones es la de representar a niños, niñas y adolescentes en las actuaciones judiciales o </w:t>
      </w:r>
      <w:r w:rsidRPr="006D4425">
        <w:rPr>
          <w:rFonts w:ascii="Verdana" w:hAnsi="Verdana"/>
          <w:sz w:val="22"/>
          <w:szCs w:val="22"/>
        </w:rPr>
        <w:lastRenderedPageBreak/>
        <w:t>administrativas cuando carezca de representante o éste se encuentre ausente o incapacitado o sea el causante de la amenaza o vulneración de sus derechos.</w:t>
      </w:r>
    </w:p>
    <w:p w14:paraId="76A73973" w14:textId="77777777" w:rsidR="006D4425" w:rsidRPr="006D4425" w:rsidRDefault="006D4425" w:rsidP="006D4425">
      <w:pPr>
        <w:jc w:val="both"/>
        <w:rPr>
          <w:rFonts w:ascii="Verdana" w:hAnsi="Verdana"/>
          <w:sz w:val="22"/>
          <w:szCs w:val="22"/>
        </w:rPr>
      </w:pPr>
      <w:r w:rsidRPr="006D4425">
        <w:rPr>
          <w:rFonts w:ascii="Verdana" w:hAnsi="Verdana"/>
          <w:sz w:val="22"/>
          <w:szCs w:val="22"/>
        </w:rPr>
        <w:t>En este orden de ideas, el Defensor de Familia debe ejercer la representación de niños, niñas y adolescentes en actuaciones judiciales o administrativas cuando no se encuentre presente el representante legal, por lo que en presencia de este no podrá admitirse su intervención.</w:t>
      </w:r>
    </w:p>
    <w:p w14:paraId="0853EB24" w14:textId="603D5E40" w:rsidR="006D4425" w:rsidRPr="006D4425" w:rsidRDefault="006D4425" w:rsidP="006D4425">
      <w:pPr>
        <w:jc w:val="both"/>
        <w:rPr>
          <w:rFonts w:ascii="Verdana" w:hAnsi="Verdana"/>
          <w:sz w:val="22"/>
          <w:szCs w:val="22"/>
        </w:rPr>
      </w:pPr>
      <w:r w:rsidRPr="006D4425">
        <w:rPr>
          <w:rFonts w:ascii="Verdana" w:hAnsi="Verdana"/>
          <w:sz w:val="22"/>
          <w:szCs w:val="22"/>
        </w:rPr>
        <w:t>En este sentido, la Corte Suprema de Justicia, frente a la intervención del Defensor de Familia en diligencias penales tratándose de niños, niñas y adolescentes víctimas estableció, </w:t>
      </w:r>
      <w:r w:rsidRPr="006D4425">
        <w:rPr>
          <w:rFonts w:ascii="Verdana" w:hAnsi="Verdana"/>
          <w:i/>
          <w:iCs/>
          <w:sz w:val="22"/>
          <w:szCs w:val="22"/>
        </w:rPr>
        <w:t>“(…) Se entiende entonces que el rol del Defensor de Familia para estos específicos términos, esto es, la intervención en el proceso penal, es residual, de donde no puede actuar simultáneamente los representantes del menor, llámense padres o familiares, o el apoderado de víctimas, con el Defensor de Familia, toda vez que sería admitir la actuación de dos intervinientes especiales con idéntica pretensión, con las mismas facultades que la Ley </w:t>
      </w:r>
      <w:r w:rsidRPr="00C016E5">
        <w:rPr>
          <w:rFonts w:ascii="Verdana" w:hAnsi="Verdana"/>
          <w:i/>
          <w:iCs/>
          <w:sz w:val="22"/>
          <w:szCs w:val="22"/>
        </w:rPr>
        <w:t>906</w:t>
      </w:r>
      <w:r w:rsidRPr="006D4425">
        <w:rPr>
          <w:rFonts w:ascii="Verdana" w:hAnsi="Verdana"/>
          <w:i/>
          <w:iCs/>
          <w:sz w:val="22"/>
          <w:szCs w:val="22"/>
        </w:rPr>
        <w:t> de 2004 les otorga y ejerciendo el mismo rol que debe ser asumido por uno solo de ellos, ya sea representantes legales directamente o a través de apoderado o por el Defensor de Familia, en orden a defenderlos derechos del menor víctima”.</w:t>
      </w:r>
      <w:r w:rsidRPr="006D4425">
        <w:rPr>
          <w:rFonts w:ascii="Verdana" w:hAnsi="Verdana"/>
          <w:i/>
          <w:iCs/>
          <w:sz w:val="22"/>
          <w:szCs w:val="22"/>
          <w:vertAlign w:val="subscript"/>
        </w:rPr>
        <w:t>[7]</w:t>
      </w:r>
    </w:p>
    <w:p w14:paraId="16706905" w14:textId="77777777" w:rsidR="006D4425" w:rsidRPr="006D4425" w:rsidRDefault="006D4425" w:rsidP="006D4425">
      <w:pPr>
        <w:jc w:val="both"/>
        <w:rPr>
          <w:rFonts w:ascii="Verdana" w:hAnsi="Verdana"/>
          <w:sz w:val="22"/>
          <w:szCs w:val="22"/>
        </w:rPr>
      </w:pPr>
      <w:r w:rsidRPr="006D4425">
        <w:rPr>
          <w:rFonts w:ascii="Verdana" w:hAnsi="Verdana"/>
          <w:sz w:val="22"/>
          <w:szCs w:val="22"/>
        </w:rPr>
        <w:t xml:space="preserve">Este carácter residual de intervención del Defensor de </w:t>
      </w:r>
      <w:proofErr w:type="gramStart"/>
      <w:r w:rsidRPr="006D4425">
        <w:rPr>
          <w:rFonts w:ascii="Verdana" w:hAnsi="Verdana"/>
          <w:sz w:val="22"/>
          <w:szCs w:val="22"/>
        </w:rPr>
        <w:t>Familia,</w:t>
      </w:r>
      <w:proofErr w:type="gramEnd"/>
      <w:r w:rsidRPr="006D4425">
        <w:rPr>
          <w:rFonts w:ascii="Verdana" w:hAnsi="Verdana"/>
          <w:sz w:val="22"/>
          <w:szCs w:val="22"/>
        </w:rPr>
        <w:t xml:space="preserve"> es también evidenciado en el Capítulo de Procedimientos especiales cuando los niños, niñas y adolescentes son víctimas de delitos, al respecto se establece </w:t>
      </w:r>
      <w:r w:rsidRPr="006D4425">
        <w:rPr>
          <w:rFonts w:ascii="Verdana" w:hAnsi="Verdana"/>
          <w:i/>
          <w:iCs/>
          <w:sz w:val="22"/>
          <w:szCs w:val="22"/>
        </w:rPr>
        <w:t>“Citará a los padres, representantes legales o a las personas con quienes convivan</w:t>
      </w:r>
      <w:r w:rsidRPr="006D4425">
        <w:rPr>
          <w:rFonts w:ascii="Verdana" w:hAnsi="Verdana"/>
          <w:b/>
          <w:bCs/>
          <w:sz w:val="22"/>
          <w:szCs w:val="22"/>
        </w:rPr>
        <w:t>, </w:t>
      </w:r>
      <w:r w:rsidRPr="006D4425">
        <w:rPr>
          <w:rFonts w:ascii="Verdana" w:hAnsi="Verdana"/>
          <w:i/>
          <w:iCs/>
          <w:sz w:val="22"/>
          <w:szCs w:val="22"/>
        </w:rPr>
        <w:t>cuando no sean estos los agresores</w:t>
      </w:r>
      <w:r w:rsidRPr="006D4425">
        <w:rPr>
          <w:rFonts w:ascii="Verdana" w:hAnsi="Verdana"/>
          <w:b/>
          <w:bCs/>
          <w:sz w:val="22"/>
          <w:szCs w:val="22"/>
        </w:rPr>
        <w:t>, </w:t>
      </w:r>
      <w:r w:rsidRPr="006D4425">
        <w:rPr>
          <w:rFonts w:ascii="Verdana" w:hAnsi="Verdana"/>
          <w:i/>
          <w:iCs/>
          <w:sz w:val="22"/>
          <w:szCs w:val="22"/>
        </w:rPr>
        <w:t>para que lo asistan en la reclamación de sus derechos. Igualmente</w:t>
      </w:r>
      <w:r w:rsidRPr="006D4425">
        <w:rPr>
          <w:rFonts w:ascii="Verdana" w:hAnsi="Verdana"/>
          <w:b/>
          <w:bCs/>
          <w:sz w:val="22"/>
          <w:szCs w:val="22"/>
        </w:rPr>
        <w:t>, </w:t>
      </w:r>
      <w:r w:rsidRPr="006D4425">
        <w:rPr>
          <w:rFonts w:ascii="Verdana" w:hAnsi="Verdana"/>
          <w:i/>
          <w:iCs/>
          <w:sz w:val="22"/>
          <w:szCs w:val="22"/>
        </w:rPr>
        <w:t>informará de inmediato a</w:t>
      </w:r>
      <w:r w:rsidRPr="006D4425">
        <w:rPr>
          <w:rFonts w:ascii="Verdana" w:hAnsi="Verdana"/>
          <w:sz w:val="22"/>
          <w:szCs w:val="22"/>
        </w:rPr>
        <w:t> </w:t>
      </w:r>
      <w:r w:rsidRPr="006D4425">
        <w:rPr>
          <w:rFonts w:ascii="Verdana" w:hAnsi="Verdana"/>
          <w:i/>
          <w:iCs/>
          <w:sz w:val="22"/>
          <w:szCs w:val="22"/>
        </w:rPr>
        <w:t>la Defensoría de Familia, a fin de que se tomen las medidas de verificación de la garantía de derechos y restablecimiento pertinentes, en los casos en que el niño, niña o adolescente víctima carezca definitiva o temporalmente de padres, representante legal, o estos sean vinculados como autores o partícipes del delito”.</w:t>
      </w:r>
    </w:p>
    <w:p w14:paraId="7179AD58" w14:textId="77777777" w:rsidR="006D4425" w:rsidRPr="006D4425" w:rsidRDefault="006D4425" w:rsidP="006D4425">
      <w:pPr>
        <w:jc w:val="both"/>
        <w:rPr>
          <w:rFonts w:ascii="Verdana" w:hAnsi="Verdana"/>
          <w:sz w:val="22"/>
          <w:szCs w:val="22"/>
        </w:rPr>
      </w:pPr>
      <w:r w:rsidRPr="006D4425">
        <w:rPr>
          <w:rFonts w:ascii="Verdana" w:hAnsi="Verdana"/>
          <w:sz w:val="22"/>
          <w:szCs w:val="22"/>
        </w:rPr>
        <w:t>Así las cosas, el Defensor de Familia tiene como función legal residual asistir a diligencias administrativas o judiciales en representación de niños, niñas o adolescentes cuando sus progenitores o representantes legales no se encuentren presentes o sean los causantes de la amenaza o vulneración de sus derechos.</w:t>
      </w:r>
    </w:p>
    <w:p w14:paraId="63FC0293" w14:textId="77777777" w:rsidR="006D4425" w:rsidRPr="006D4425" w:rsidRDefault="006D4425" w:rsidP="006D4425">
      <w:pPr>
        <w:jc w:val="both"/>
        <w:rPr>
          <w:rFonts w:ascii="Verdana" w:hAnsi="Verdana"/>
          <w:sz w:val="22"/>
          <w:szCs w:val="22"/>
        </w:rPr>
      </w:pPr>
      <w:r w:rsidRPr="006D4425">
        <w:rPr>
          <w:rFonts w:ascii="Verdana" w:hAnsi="Verdana"/>
          <w:b/>
          <w:bCs/>
          <w:sz w:val="22"/>
          <w:szCs w:val="22"/>
        </w:rPr>
        <w:t>2.5 </w:t>
      </w:r>
      <w:r w:rsidRPr="006D4425">
        <w:rPr>
          <w:rFonts w:ascii="Verdana" w:hAnsi="Verdana"/>
          <w:b/>
          <w:bCs/>
          <w:sz w:val="22"/>
          <w:szCs w:val="22"/>
          <w:u w:val="single"/>
        </w:rPr>
        <w:t>El Caso Concreto</w:t>
      </w:r>
    </w:p>
    <w:p w14:paraId="55FBBA1C" w14:textId="77777777" w:rsidR="006D4425" w:rsidRPr="006D4425" w:rsidRDefault="006D4425" w:rsidP="006D4425">
      <w:pPr>
        <w:jc w:val="both"/>
        <w:rPr>
          <w:rFonts w:ascii="Verdana" w:hAnsi="Verdana"/>
          <w:sz w:val="22"/>
          <w:szCs w:val="22"/>
        </w:rPr>
      </w:pPr>
      <w:r w:rsidRPr="006D4425">
        <w:rPr>
          <w:rFonts w:ascii="Verdana" w:hAnsi="Verdana"/>
          <w:sz w:val="22"/>
          <w:szCs w:val="22"/>
        </w:rPr>
        <w:t xml:space="preserve">La Corte Constitucional ha precisado que todas las actuaciones que realicen las </w:t>
      </w:r>
      <w:proofErr w:type="gramStart"/>
      <w:r w:rsidRPr="006D4425">
        <w:rPr>
          <w:rFonts w:ascii="Verdana" w:hAnsi="Verdana"/>
          <w:sz w:val="22"/>
          <w:szCs w:val="22"/>
        </w:rPr>
        <w:t>autoridades públicas</w:t>
      </w:r>
      <w:proofErr w:type="gramEnd"/>
      <w:r w:rsidRPr="006D4425">
        <w:rPr>
          <w:rFonts w:ascii="Verdana" w:hAnsi="Verdana"/>
          <w:sz w:val="22"/>
          <w:szCs w:val="22"/>
        </w:rPr>
        <w:t xml:space="preserve"> en las que se encuentren involucrados niños, niñas o adolescentes deben estar orientadas por el principio del interés superior.</w:t>
      </w:r>
      <w:r w:rsidRPr="006D4425">
        <w:rPr>
          <w:rFonts w:ascii="Verdana" w:hAnsi="Verdana"/>
          <w:sz w:val="22"/>
          <w:szCs w:val="22"/>
          <w:vertAlign w:val="subscript"/>
        </w:rPr>
        <w:t>[8]</w:t>
      </w:r>
    </w:p>
    <w:p w14:paraId="351FB5EA" w14:textId="77777777" w:rsidR="006D4425" w:rsidRPr="006D4425" w:rsidRDefault="006D4425" w:rsidP="006D4425">
      <w:pPr>
        <w:jc w:val="both"/>
        <w:rPr>
          <w:rFonts w:ascii="Verdana" w:hAnsi="Verdana"/>
          <w:sz w:val="22"/>
          <w:szCs w:val="22"/>
        </w:rPr>
      </w:pPr>
      <w:r w:rsidRPr="006D4425">
        <w:rPr>
          <w:rFonts w:ascii="Verdana" w:hAnsi="Verdana"/>
          <w:sz w:val="22"/>
          <w:szCs w:val="22"/>
        </w:rPr>
        <w:t xml:space="preserve">En ese orden de ideas y teniendo en cuenta los argumentos de hecho y de derecho antes expuestos, es dable afirmar que no existe norma expresa que </w:t>
      </w:r>
      <w:r w:rsidRPr="006D4425">
        <w:rPr>
          <w:rFonts w:ascii="Verdana" w:hAnsi="Verdana"/>
          <w:sz w:val="22"/>
          <w:szCs w:val="22"/>
        </w:rPr>
        <w:lastRenderedPageBreak/>
        <w:t>permita focalizar la atención del Defensor de Familia hacia un determinado grupo poblacional en condiciones de vulnerabilidad, toda vez que su función está encaminada a garantizar la atención de todos los niños, niñas y adolescentes que presuntamente tengan o puedan llegar a tener sus derechos inobservados, amenazados o vulnerados.</w:t>
      </w:r>
    </w:p>
    <w:p w14:paraId="1C92A182" w14:textId="271C903A" w:rsidR="006D4425" w:rsidRPr="006D4425" w:rsidRDefault="006D4425" w:rsidP="006D4425">
      <w:pPr>
        <w:jc w:val="both"/>
        <w:rPr>
          <w:rFonts w:ascii="Verdana" w:hAnsi="Verdana"/>
          <w:sz w:val="22"/>
          <w:szCs w:val="22"/>
        </w:rPr>
      </w:pPr>
      <w:r w:rsidRPr="006D4425">
        <w:rPr>
          <w:rFonts w:ascii="Verdana" w:hAnsi="Verdana"/>
          <w:sz w:val="22"/>
          <w:szCs w:val="22"/>
        </w:rPr>
        <w:t xml:space="preserve">No </w:t>
      </w:r>
      <w:proofErr w:type="gramStart"/>
      <w:r w:rsidRPr="006D4425">
        <w:rPr>
          <w:rFonts w:ascii="Verdana" w:hAnsi="Verdana"/>
          <w:sz w:val="22"/>
          <w:szCs w:val="22"/>
        </w:rPr>
        <w:t>obstante</w:t>
      </w:r>
      <w:proofErr w:type="gramEnd"/>
      <w:r w:rsidRPr="006D4425">
        <w:rPr>
          <w:rFonts w:ascii="Verdana" w:hAnsi="Verdana"/>
          <w:sz w:val="22"/>
          <w:szCs w:val="22"/>
        </w:rPr>
        <w:t xml:space="preserve"> lo anterior, los Defensores de Familia en todas sus actuaciones, </w:t>
      </w:r>
      <w:proofErr w:type="gramStart"/>
      <w:r w:rsidRPr="006D4425">
        <w:rPr>
          <w:rFonts w:ascii="Verdana" w:hAnsi="Verdana"/>
          <w:sz w:val="22"/>
          <w:szCs w:val="22"/>
        </w:rPr>
        <w:t>deben ;</w:t>
      </w:r>
      <w:proofErr w:type="gramEnd"/>
      <w:r w:rsidRPr="006D4425">
        <w:rPr>
          <w:rFonts w:ascii="Verdana" w:hAnsi="Verdana"/>
          <w:sz w:val="22"/>
          <w:szCs w:val="22"/>
        </w:rPr>
        <w:t xml:space="preserve"> siempre propender por la materialización plena del interés superior de los niños, niñas y adolescentes y de su familia, contenido en el artículo </w:t>
      </w:r>
      <w:r w:rsidRPr="00C016E5">
        <w:rPr>
          <w:rFonts w:ascii="Verdana" w:hAnsi="Verdana"/>
          <w:sz w:val="22"/>
          <w:szCs w:val="22"/>
        </w:rPr>
        <w:t>44</w:t>
      </w:r>
      <w:r w:rsidRPr="006D4425">
        <w:rPr>
          <w:rFonts w:ascii="Verdana" w:hAnsi="Verdana"/>
          <w:sz w:val="22"/>
          <w:szCs w:val="22"/>
        </w:rPr>
        <w:t> de la Constitución Política.</w:t>
      </w:r>
    </w:p>
    <w:p w14:paraId="404AC75A" w14:textId="77777777" w:rsidR="006D4425" w:rsidRPr="006D4425" w:rsidRDefault="006D4425" w:rsidP="006D4425">
      <w:pPr>
        <w:jc w:val="both"/>
        <w:rPr>
          <w:rFonts w:ascii="Verdana" w:hAnsi="Verdana"/>
          <w:sz w:val="22"/>
          <w:szCs w:val="22"/>
        </w:rPr>
      </w:pPr>
      <w:r w:rsidRPr="006D4425">
        <w:rPr>
          <w:rFonts w:ascii="Verdana" w:hAnsi="Verdana"/>
          <w:sz w:val="22"/>
          <w:szCs w:val="22"/>
        </w:rPr>
        <w:t>Así las cosas, los Defensores de Familia, en el ámbito de sus competencias y funciones, y en caso de considerarlo necesario, </w:t>
      </w:r>
      <w:r w:rsidRPr="006D4425">
        <w:rPr>
          <w:rFonts w:ascii="Verdana" w:hAnsi="Verdana"/>
          <w:sz w:val="22"/>
          <w:szCs w:val="22"/>
          <w:u w:val="single"/>
        </w:rPr>
        <w:t>podrán</w:t>
      </w:r>
      <w:r w:rsidRPr="006D4425">
        <w:rPr>
          <w:rFonts w:ascii="Verdana" w:hAnsi="Verdana"/>
          <w:sz w:val="22"/>
          <w:szCs w:val="22"/>
        </w:rPr>
        <w:t> establecer la atención prioritaria de un menor de edad determinado, en aras de garantizar la protección í integral de sus derechos, y la materialización del interés superior.</w:t>
      </w:r>
    </w:p>
    <w:p w14:paraId="0FCE9A58" w14:textId="77777777" w:rsidR="006D4425" w:rsidRPr="006D4425" w:rsidRDefault="006D4425" w:rsidP="006D4425">
      <w:pPr>
        <w:jc w:val="both"/>
        <w:rPr>
          <w:rFonts w:ascii="Verdana" w:hAnsi="Verdana"/>
          <w:sz w:val="22"/>
          <w:szCs w:val="22"/>
        </w:rPr>
      </w:pPr>
      <w:r w:rsidRPr="006D4425">
        <w:rPr>
          <w:rFonts w:ascii="Verdana" w:hAnsi="Verdana"/>
          <w:b/>
          <w:bCs/>
          <w:sz w:val="22"/>
          <w:szCs w:val="22"/>
        </w:rPr>
        <w:t>3. CONCLUSIONES</w:t>
      </w:r>
    </w:p>
    <w:p w14:paraId="0403E2DC" w14:textId="77777777" w:rsidR="006D4425" w:rsidRPr="006D4425" w:rsidRDefault="006D4425" w:rsidP="006D4425">
      <w:pPr>
        <w:jc w:val="both"/>
        <w:rPr>
          <w:rFonts w:ascii="Verdana" w:hAnsi="Verdana"/>
          <w:sz w:val="22"/>
          <w:szCs w:val="22"/>
        </w:rPr>
      </w:pPr>
      <w:r w:rsidRPr="006D4425">
        <w:rPr>
          <w:rFonts w:ascii="Verdana" w:hAnsi="Verdana"/>
          <w:sz w:val="22"/>
          <w:szCs w:val="22"/>
        </w:rPr>
        <w:t>Primero: El interés superior de los niños, niñas y adolescentes goza de una protección legal nacional e internacional, e implica la obligación para todas las personas a garantizar la satisfacción integral y simultánea de todos los derechos de esta población, los cuales, son universales, prevalentes e interdependientes.</w:t>
      </w:r>
    </w:p>
    <w:p w14:paraId="2422D0F0" w14:textId="77777777" w:rsidR="006D4425" w:rsidRPr="006D4425" w:rsidRDefault="006D4425" w:rsidP="006D4425">
      <w:pPr>
        <w:jc w:val="both"/>
        <w:rPr>
          <w:rFonts w:ascii="Verdana" w:hAnsi="Verdana"/>
          <w:sz w:val="22"/>
          <w:szCs w:val="22"/>
        </w:rPr>
      </w:pPr>
      <w:r w:rsidRPr="006D4425">
        <w:rPr>
          <w:rFonts w:ascii="Verdana" w:hAnsi="Verdana"/>
          <w:sz w:val="22"/>
          <w:szCs w:val="22"/>
        </w:rPr>
        <w:t>Segundo: El Defensor de Familia debe promover y materializar en todas sus funciones, la protección integral, el interés superior y la prevalencia de los derechos de los niños, niñas y adolescentes en todas sus actuaciones.</w:t>
      </w:r>
    </w:p>
    <w:p w14:paraId="66B657CF" w14:textId="77777777" w:rsidR="006D4425" w:rsidRPr="006D4425" w:rsidRDefault="006D4425" w:rsidP="006D4425">
      <w:pPr>
        <w:jc w:val="both"/>
        <w:rPr>
          <w:rFonts w:ascii="Verdana" w:hAnsi="Verdana"/>
          <w:sz w:val="22"/>
          <w:szCs w:val="22"/>
        </w:rPr>
      </w:pPr>
      <w:r w:rsidRPr="006D4425">
        <w:rPr>
          <w:rFonts w:ascii="Verdana" w:hAnsi="Verdana"/>
          <w:sz w:val="22"/>
          <w:szCs w:val="22"/>
        </w:rPr>
        <w:t>Tercero: El Defensor de Familia debe asistir a diligencias administrativas o judiciales en representación de niños, niñas o adolescentes cuando sus progenitores o representantes legales no se encuentren presentes o éstos sean los causantes de la amenaza o vulneración de derechos.</w:t>
      </w:r>
    </w:p>
    <w:p w14:paraId="7C538B1E" w14:textId="2BBCFADC" w:rsidR="006D4425" w:rsidRPr="006D4425" w:rsidRDefault="006D4425" w:rsidP="006D4425">
      <w:pPr>
        <w:jc w:val="both"/>
        <w:rPr>
          <w:rFonts w:ascii="Verdana" w:hAnsi="Verdana"/>
          <w:sz w:val="22"/>
          <w:szCs w:val="22"/>
        </w:rPr>
      </w:pPr>
      <w:r w:rsidRPr="006D4425">
        <w:rPr>
          <w:rFonts w:ascii="Verdana" w:hAnsi="Verdana"/>
          <w:sz w:val="22"/>
          <w:szCs w:val="22"/>
        </w:rPr>
        <w:t xml:space="preserve">El presente </w:t>
      </w:r>
      <w:proofErr w:type="gramStart"/>
      <w:r w:rsidRPr="006D4425">
        <w:rPr>
          <w:rFonts w:ascii="Verdana" w:hAnsi="Verdana"/>
          <w:sz w:val="22"/>
          <w:szCs w:val="22"/>
        </w:rPr>
        <w:t>concepto</w:t>
      </w:r>
      <w:r w:rsidRPr="006D4425">
        <w:rPr>
          <w:rFonts w:ascii="Verdana" w:hAnsi="Verdana"/>
          <w:sz w:val="22"/>
          <w:szCs w:val="22"/>
          <w:vertAlign w:val="subscript"/>
        </w:rPr>
        <w:t>[</w:t>
      </w:r>
      <w:proofErr w:type="gramEnd"/>
      <w:r w:rsidRPr="006D4425">
        <w:rPr>
          <w:rFonts w:ascii="Verdana" w:hAnsi="Verdana"/>
          <w:sz w:val="22"/>
          <w:szCs w:val="22"/>
          <w:vertAlign w:val="subscript"/>
        </w:rPr>
        <w:t>9]</w:t>
      </w:r>
      <w:r w:rsidRPr="006D4425">
        <w:rPr>
          <w:rFonts w:ascii="Verdana" w:hAnsi="Verdana"/>
          <w:sz w:val="22"/>
          <w:szCs w:val="22"/>
        </w:rPr>
        <w:t> no es de obligatorio cumplimiento o ejecución para particulares o agentes externos, de conformidad con lo establecido en el artículo </w:t>
      </w:r>
      <w:r w:rsidRPr="00C016E5">
        <w:rPr>
          <w:rFonts w:ascii="Verdana" w:hAnsi="Verdana"/>
          <w:sz w:val="22"/>
          <w:szCs w:val="22"/>
        </w:rPr>
        <w:t>28</w:t>
      </w:r>
      <w:r w:rsidRPr="006D4425">
        <w:rPr>
          <w:rFonts w:ascii="Verdana" w:hAnsi="Verdana"/>
          <w:sz w:val="22"/>
          <w:szCs w:val="22"/>
        </w:rPr>
        <w:t xml:space="preserve"> de la Ley 1437 de 2011, Código de Procedimiento Administrativo y de lo Contencioso Administrativo. No </w:t>
      </w:r>
      <w:proofErr w:type="gramStart"/>
      <w:r w:rsidRPr="006D4425">
        <w:rPr>
          <w:rFonts w:ascii="Verdana" w:hAnsi="Verdana"/>
          <w:sz w:val="22"/>
          <w:szCs w:val="22"/>
        </w:rPr>
        <w:t>obstante</w:t>
      </w:r>
      <w:proofErr w:type="gramEnd"/>
      <w:r w:rsidRPr="006D4425">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w:t>
      </w:r>
      <w:r w:rsidRPr="00C016E5">
        <w:rPr>
          <w:rFonts w:ascii="Verdana" w:hAnsi="Verdana"/>
          <w:sz w:val="22"/>
          <w:szCs w:val="22"/>
        </w:rPr>
        <w:t>987</w:t>
      </w:r>
      <w:r w:rsidRPr="006D4425">
        <w:rPr>
          <w:rFonts w:ascii="Verdana" w:hAnsi="Verdana"/>
          <w:sz w:val="22"/>
          <w:szCs w:val="22"/>
        </w:rPr>
        <w:t> de 2012.</w:t>
      </w:r>
    </w:p>
    <w:p w14:paraId="2C0D05D2" w14:textId="573DC8D7" w:rsidR="006D4425" w:rsidRPr="006D4425" w:rsidRDefault="006D4425" w:rsidP="006D4425">
      <w:pPr>
        <w:jc w:val="both"/>
        <w:rPr>
          <w:rFonts w:ascii="Verdana" w:hAnsi="Verdana"/>
          <w:sz w:val="22"/>
          <w:szCs w:val="22"/>
        </w:rPr>
      </w:pPr>
      <w:r w:rsidRPr="006D4425">
        <w:rPr>
          <w:rFonts w:ascii="Verdana" w:hAnsi="Verdana"/>
          <w:sz w:val="22"/>
          <w:szCs w:val="22"/>
        </w:rPr>
        <w:t xml:space="preserve">Para finalizar le recordamos que las solicitudes de concepto que se sometan a consideración de la Oficina Asesora </w:t>
      </w:r>
      <w:proofErr w:type="gramStart"/>
      <w:r w:rsidRPr="006D4425">
        <w:rPr>
          <w:rFonts w:ascii="Verdana" w:hAnsi="Verdana"/>
          <w:sz w:val="22"/>
          <w:szCs w:val="22"/>
        </w:rPr>
        <w:t>Jurídica,</w:t>
      </w:r>
      <w:proofErr w:type="gramEnd"/>
      <w:r w:rsidRPr="006D4425">
        <w:rPr>
          <w:rFonts w:ascii="Verdana" w:hAnsi="Verdana"/>
          <w:sz w:val="22"/>
          <w:szCs w:val="22"/>
        </w:rPr>
        <w:t xml:space="preserve"> deben cumplir los requisitos </w:t>
      </w:r>
      <w:r w:rsidRPr="006D4425">
        <w:rPr>
          <w:rFonts w:ascii="Verdana" w:hAnsi="Verdana"/>
          <w:sz w:val="22"/>
          <w:szCs w:val="22"/>
        </w:rPr>
        <w:lastRenderedPageBreak/>
        <w:t>señalados en la Circular No. </w:t>
      </w:r>
      <w:r w:rsidRPr="00C016E5">
        <w:rPr>
          <w:rFonts w:ascii="Verdana" w:hAnsi="Verdana"/>
          <w:sz w:val="22"/>
          <w:szCs w:val="22"/>
        </w:rPr>
        <w:t>002</w:t>
      </w:r>
      <w:r w:rsidRPr="006D4425">
        <w:rPr>
          <w:rFonts w:ascii="Verdana" w:hAnsi="Verdana"/>
          <w:sz w:val="22"/>
          <w:szCs w:val="22"/>
        </w:rPr>
        <w:t> del 19 de enero de 2012. Reiteramos nuestra disposición y colaboración con el fin de garantizar el cumplimiento de las funciones y obligaciones para la garantía y el restablecimiento de los derechos de los niños, las niñas, los adolescentes y su contexto familiar.</w:t>
      </w:r>
    </w:p>
    <w:p w14:paraId="12B637C7" w14:textId="77777777" w:rsidR="00C016E5" w:rsidRDefault="00C016E5" w:rsidP="006D4425">
      <w:pPr>
        <w:jc w:val="both"/>
        <w:rPr>
          <w:rFonts w:ascii="Verdana" w:hAnsi="Verdana"/>
          <w:sz w:val="22"/>
          <w:szCs w:val="22"/>
        </w:rPr>
      </w:pPr>
    </w:p>
    <w:p w14:paraId="0AA50FF3" w14:textId="6E321756" w:rsidR="006D4425" w:rsidRPr="006D4425" w:rsidRDefault="006D4425" w:rsidP="006D4425">
      <w:pPr>
        <w:jc w:val="both"/>
        <w:rPr>
          <w:rFonts w:ascii="Verdana" w:hAnsi="Verdana"/>
          <w:sz w:val="22"/>
          <w:szCs w:val="22"/>
        </w:rPr>
      </w:pPr>
      <w:r w:rsidRPr="006D4425">
        <w:rPr>
          <w:rFonts w:ascii="Verdana" w:hAnsi="Verdana"/>
          <w:sz w:val="22"/>
          <w:szCs w:val="22"/>
        </w:rPr>
        <w:t>Cordialmente,</w:t>
      </w:r>
    </w:p>
    <w:p w14:paraId="05822E2D" w14:textId="77777777" w:rsidR="00C016E5" w:rsidRDefault="00C016E5" w:rsidP="006D4425">
      <w:pPr>
        <w:jc w:val="both"/>
        <w:rPr>
          <w:rFonts w:ascii="Verdana" w:hAnsi="Verdana"/>
          <w:b/>
          <w:bCs/>
          <w:sz w:val="22"/>
          <w:szCs w:val="22"/>
        </w:rPr>
      </w:pPr>
    </w:p>
    <w:p w14:paraId="79619BC4" w14:textId="1A9C9EBB" w:rsidR="006D4425" w:rsidRPr="006D4425" w:rsidRDefault="006D4425" w:rsidP="006D4425">
      <w:pPr>
        <w:jc w:val="both"/>
        <w:rPr>
          <w:rFonts w:ascii="Verdana" w:hAnsi="Verdana"/>
          <w:sz w:val="22"/>
          <w:szCs w:val="22"/>
        </w:rPr>
      </w:pPr>
      <w:r w:rsidRPr="006D4425">
        <w:rPr>
          <w:rFonts w:ascii="Verdana" w:hAnsi="Verdana"/>
          <w:b/>
          <w:bCs/>
          <w:sz w:val="22"/>
          <w:szCs w:val="22"/>
        </w:rPr>
        <w:t>LUZ KARIME FERNANDEZ CASTILLO</w:t>
      </w:r>
    </w:p>
    <w:p w14:paraId="30A19AC7" w14:textId="77777777" w:rsidR="006D4425" w:rsidRPr="006D4425" w:rsidRDefault="006D4425" w:rsidP="006D4425">
      <w:pPr>
        <w:jc w:val="both"/>
        <w:rPr>
          <w:rFonts w:ascii="Verdana" w:hAnsi="Verdana"/>
          <w:sz w:val="22"/>
          <w:szCs w:val="22"/>
        </w:rPr>
      </w:pPr>
      <w:r w:rsidRPr="006D4425">
        <w:rPr>
          <w:rFonts w:ascii="Verdana" w:hAnsi="Verdana"/>
          <w:sz w:val="22"/>
          <w:szCs w:val="22"/>
        </w:rPr>
        <w:t>Jefe Oficina Asesora Jurídica</w:t>
      </w:r>
    </w:p>
    <w:p w14:paraId="32E87350" w14:textId="77777777" w:rsidR="00C016E5" w:rsidRDefault="00C016E5" w:rsidP="006D4425">
      <w:pPr>
        <w:jc w:val="both"/>
        <w:rPr>
          <w:rFonts w:ascii="Verdana" w:hAnsi="Verdana"/>
          <w:b/>
          <w:bCs/>
          <w:sz w:val="22"/>
          <w:szCs w:val="22"/>
        </w:rPr>
      </w:pPr>
    </w:p>
    <w:p w14:paraId="42BB7F69" w14:textId="02A945D3" w:rsidR="006D4425" w:rsidRPr="00C016E5" w:rsidRDefault="00C016E5" w:rsidP="006D4425">
      <w:pPr>
        <w:jc w:val="both"/>
        <w:rPr>
          <w:rFonts w:ascii="Verdana" w:hAnsi="Verdana"/>
          <w:b/>
          <w:bCs/>
          <w:sz w:val="22"/>
          <w:szCs w:val="22"/>
        </w:rPr>
      </w:pPr>
      <w:r w:rsidRPr="00C016E5">
        <w:rPr>
          <w:rFonts w:ascii="Verdana" w:hAnsi="Verdana"/>
          <w:b/>
          <w:bCs/>
          <w:sz w:val="22"/>
          <w:szCs w:val="22"/>
        </w:rPr>
        <w:t>Notas Pie de Página:</w:t>
      </w:r>
    </w:p>
    <w:p w14:paraId="2E13C50C" w14:textId="182BEA8A" w:rsidR="006D4425" w:rsidRPr="00C016E5" w:rsidRDefault="006D4425" w:rsidP="00C016E5">
      <w:pPr>
        <w:pStyle w:val="Prrafodelista"/>
        <w:numPr>
          <w:ilvl w:val="0"/>
          <w:numId w:val="31"/>
        </w:numPr>
        <w:jc w:val="both"/>
        <w:rPr>
          <w:rFonts w:ascii="Verdana" w:hAnsi="Verdana"/>
          <w:sz w:val="22"/>
          <w:szCs w:val="22"/>
        </w:rPr>
      </w:pPr>
      <w:r w:rsidRPr="00C016E5">
        <w:rPr>
          <w:rFonts w:ascii="Verdana" w:hAnsi="Verdana"/>
          <w:sz w:val="22"/>
          <w:szCs w:val="22"/>
        </w:rPr>
        <w:t>Ley 1098 del 8 de noviembre de 2006.</w:t>
      </w:r>
    </w:p>
    <w:p w14:paraId="477B3866" w14:textId="3348A4CA" w:rsidR="006D4425" w:rsidRPr="00C016E5" w:rsidRDefault="006D4425" w:rsidP="00C016E5">
      <w:pPr>
        <w:pStyle w:val="Prrafodelista"/>
        <w:numPr>
          <w:ilvl w:val="0"/>
          <w:numId w:val="31"/>
        </w:numPr>
        <w:jc w:val="both"/>
        <w:rPr>
          <w:rFonts w:ascii="Verdana" w:hAnsi="Verdana"/>
          <w:sz w:val="22"/>
          <w:szCs w:val="22"/>
        </w:rPr>
      </w:pPr>
      <w:r w:rsidRPr="00C016E5">
        <w:rPr>
          <w:rFonts w:ascii="Verdana" w:hAnsi="Verdana"/>
          <w:sz w:val="22"/>
          <w:szCs w:val="22"/>
        </w:rPr>
        <w:t>T-503 de 2003 y T-397 de 2004 (MP. Manuel José Cepeda Espinosa). Cita sacada de la sentencia T-502 de 2011, expediente T-2622716, M.P.: Jorge Ignacio Pretelt Chaljub</w:t>
      </w:r>
    </w:p>
    <w:p w14:paraId="5D2F6F21" w14:textId="6DD6DD25" w:rsidR="006D4425" w:rsidRPr="00C016E5" w:rsidRDefault="006D4425" w:rsidP="00C016E5">
      <w:pPr>
        <w:pStyle w:val="Prrafodelista"/>
        <w:numPr>
          <w:ilvl w:val="0"/>
          <w:numId w:val="31"/>
        </w:numPr>
        <w:jc w:val="both"/>
        <w:rPr>
          <w:rFonts w:ascii="Verdana" w:hAnsi="Verdana"/>
          <w:sz w:val="22"/>
          <w:szCs w:val="22"/>
        </w:rPr>
      </w:pPr>
      <w:r w:rsidRPr="00C016E5">
        <w:rPr>
          <w:rFonts w:ascii="Verdana" w:hAnsi="Verdana"/>
          <w:sz w:val="22"/>
          <w:szCs w:val="22"/>
        </w:rPr>
        <w:t>Corte Constitucional, sentencia T-587 de 1997, M.P. Dr. Eduardo Cifuentes Muñoz.</w:t>
      </w:r>
    </w:p>
    <w:p w14:paraId="7FC7292A" w14:textId="33994ADA" w:rsidR="006D4425" w:rsidRPr="00C016E5" w:rsidRDefault="006D4425" w:rsidP="00C016E5">
      <w:pPr>
        <w:pStyle w:val="Prrafodelista"/>
        <w:numPr>
          <w:ilvl w:val="0"/>
          <w:numId w:val="31"/>
        </w:numPr>
        <w:jc w:val="both"/>
        <w:rPr>
          <w:rFonts w:ascii="Verdana" w:hAnsi="Verdana"/>
          <w:sz w:val="22"/>
          <w:szCs w:val="22"/>
        </w:rPr>
      </w:pPr>
      <w:r w:rsidRPr="00C016E5">
        <w:rPr>
          <w:rFonts w:ascii="Verdana" w:hAnsi="Verdana"/>
          <w:sz w:val="22"/>
          <w:szCs w:val="22"/>
        </w:rPr>
        <w:t>Sentencia C-505 del 2014 donde esta Corporación concluyó, que en atención a lo establecido en los artículos 73, 79 y 84 los Comités de Adopción y los equipos interdisciplinarios de las Defensorías de Familia y Comisarías de Familia, deben estar integrados entre otras profesionales por un trabajador Social.</w:t>
      </w:r>
    </w:p>
    <w:p w14:paraId="16832AD8" w14:textId="2875CC79" w:rsidR="006D4425" w:rsidRPr="00C016E5" w:rsidRDefault="006D4425" w:rsidP="00C016E5">
      <w:pPr>
        <w:pStyle w:val="Prrafodelista"/>
        <w:numPr>
          <w:ilvl w:val="0"/>
          <w:numId w:val="31"/>
        </w:numPr>
        <w:jc w:val="both"/>
        <w:rPr>
          <w:rFonts w:ascii="Verdana" w:hAnsi="Verdana"/>
          <w:sz w:val="22"/>
          <w:szCs w:val="22"/>
        </w:rPr>
      </w:pPr>
      <w:r w:rsidRPr="00C016E5">
        <w:rPr>
          <w:rFonts w:ascii="Verdana" w:hAnsi="Verdana"/>
          <w:sz w:val="22"/>
          <w:szCs w:val="22"/>
        </w:rPr>
        <w:t>Ley 1098 de 2006, art. 79.</w:t>
      </w:r>
    </w:p>
    <w:p w14:paraId="410F5A3D" w14:textId="4862E0C4" w:rsidR="006D4425" w:rsidRPr="00C016E5" w:rsidRDefault="006D4425" w:rsidP="00C016E5">
      <w:pPr>
        <w:pStyle w:val="Prrafodelista"/>
        <w:numPr>
          <w:ilvl w:val="0"/>
          <w:numId w:val="31"/>
        </w:numPr>
        <w:jc w:val="both"/>
        <w:rPr>
          <w:rFonts w:ascii="Verdana" w:hAnsi="Verdana"/>
          <w:sz w:val="22"/>
          <w:szCs w:val="22"/>
        </w:rPr>
      </w:pPr>
      <w:r w:rsidRPr="00C016E5">
        <w:rPr>
          <w:rFonts w:ascii="Verdana" w:hAnsi="Verdana"/>
          <w:sz w:val="22"/>
          <w:szCs w:val="22"/>
        </w:rPr>
        <w:t>Sentencia T-531 de 1932. M. P. Eduardo Cifuentes Muñoz</w:t>
      </w:r>
    </w:p>
    <w:p w14:paraId="0505B1BA" w14:textId="366C673B" w:rsidR="006D4425" w:rsidRPr="00C016E5" w:rsidRDefault="006D4425" w:rsidP="00C016E5">
      <w:pPr>
        <w:pStyle w:val="Prrafodelista"/>
        <w:numPr>
          <w:ilvl w:val="0"/>
          <w:numId w:val="31"/>
        </w:numPr>
        <w:jc w:val="both"/>
        <w:rPr>
          <w:rFonts w:ascii="Verdana" w:hAnsi="Verdana"/>
          <w:sz w:val="22"/>
          <w:szCs w:val="22"/>
        </w:rPr>
      </w:pPr>
      <w:r w:rsidRPr="00C016E5">
        <w:rPr>
          <w:rFonts w:ascii="Verdana" w:hAnsi="Verdana"/>
          <w:sz w:val="22"/>
          <w:szCs w:val="22"/>
        </w:rPr>
        <w:t>Corte Suprema de Justicia, Sala de Casación Penal, 17 de octubre de 2012, M.P. Fernando Alberto Castro Caballero.</w:t>
      </w:r>
    </w:p>
    <w:p w14:paraId="467FDEB3" w14:textId="614EE35C" w:rsidR="006D4425" w:rsidRPr="00C016E5" w:rsidRDefault="006D4425" w:rsidP="00C016E5">
      <w:pPr>
        <w:pStyle w:val="Prrafodelista"/>
        <w:numPr>
          <w:ilvl w:val="0"/>
          <w:numId w:val="31"/>
        </w:numPr>
        <w:jc w:val="both"/>
        <w:rPr>
          <w:rFonts w:ascii="Verdana" w:hAnsi="Verdana"/>
          <w:sz w:val="22"/>
          <w:szCs w:val="22"/>
        </w:rPr>
      </w:pPr>
      <w:r w:rsidRPr="00C016E5">
        <w:rPr>
          <w:rFonts w:ascii="Verdana" w:hAnsi="Verdana"/>
          <w:sz w:val="22"/>
          <w:szCs w:val="22"/>
        </w:rPr>
        <w:t>Corte Constitucional, sentencia T-408-95 expediente T-71149, M.P. Eduardo Cifuentes Muñoz.</w:t>
      </w:r>
    </w:p>
    <w:p w14:paraId="328F405C" w14:textId="71429FA5" w:rsidR="006D4425" w:rsidRPr="00C016E5" w:rsidRDefault="006D4425" w:rsidP="00C016E5">
      <w:pPr>
        <w:pStyle w:val="Prrafodelista"/>
        <w:numPr>
          <w:ilvl w:val="0"/>
          <w:numId w:val="31"/>
        </w:numPr>
        <w:jc w:val="both"/>
        <w:rPr>
          <w:rFonts w:ascii="Verdana" w:hAnsi="Verdana"/>
          <w:sz w:val="22"/>
          <w:szCs w:val="22"/>
        </w:rPr>
      </w:pPr>
      <w:r w:rsidRPr="00C016E5">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w:t>
      </w:r>
      <w:r w:rsidRPr="00C016E5">
        <w:rPr>
          <w:rFonts w:ascii="Verdana" w:hAnsi="Verdana"/>
          <w:sz w:val="22"/>
          <w:szCs w:val="22"/>
        </w:rPr>
        <w:lastRenderedPageBreak/>
        <w:t>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D34024" w:rsidRDefault="008161D5" w:rsidP="00A411E4">
      <w:pPr>
        <w:jc w:val="both"/>
        <w:rPr>
          <w:rFonts w:ascii="Verdana" w:hAnsi="Verdana"/>
          <w:sz w:val="22"/>
          <w:szCs w:val="22"/>
          <w:lang w:val="es-ES"/>
        </w:rPr>
      </w:pPr>
    </w:p>
    <w:sectPr w:rsidR="008161D5" w:rsidRPr="00D34024"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CA9"/>
    <w:multiLevelType w:val="hybridMultilevel"/>
    <w:tmpl w:val="162E5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01667C"/>
    <w:multiLevelType w:val="hybridMultilevel"/>
    <w:tmpl w:val="FDA08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5F0B95"/>
    <w:multiLevelType w:val="hybridMultilevel"/>
    <w:tmpl w:val="F02C58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C24A54"/>
    <w:multiLevelType w:val="hybridMultilevel"/>
    <w:tmpl w:val="6C36EE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DA7DE9"/>
    <w:multiLevelType w:val="hybridMultilevel"/>
    <w:tmpl w:val="9864B1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4C257DF"/>
    <w:multiLevelType w:val="hybridMultilevel"/>
    <w:tmpl w:val="3E908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B823C80"/>
    <w:multiLevelType w:val="hybridMultilevel"/>
    <w:tmpl w:val="89922E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86403E"/>
    <w:multiLevelType w:val="hybridMultilevel"/>
    <w:tmpl w:val="BE36D6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F72FEA"/>
    <w:multiLevelType w:val="hybridMultilevel"/>
    <w:tmpl w:val="7A72FD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33226B2"/>
    <w:multiLevelType w:val="hybridMultilevel"/>
    <w:tmpl w:val="3BCC7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64805D3"/>
    <w:multiLevelType w:val="hybridMultilevel"/>
    <w:tmpl w:val="268C1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89D7CB4"/>
    <w:multiLevelType w:val="hybridMultilevel"/>
    <w:tmpl w:val="9CB669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8B32FF9"/>
    <w:multiLevelType w:val="hybridMultilevel"/>
    <w:tmpl w:val="2F4AA1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5E834C8"/>
    <w:multiLevelType w:val="hybridMultilevel"/>
    <w:tmpl w:val="54769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B0C7B02"/>
    <w:multiLevelType w:val="hybridMultilevel"/>
    <w:tmpl w:val="E73A3A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75B24C3"/>
    <w:multiLevelType w:val="hybridMultilevel"/>
    <w:tmpl w:val="272661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D4C310C"/>
    <w:multiLevelType w:val="hybridMultilevel"/>
    <w:tmpl w:val="DC74CA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F413DA4"/>
    <w:multiLevelType w:val="hybridMultilevel"/>
    <w:tmpl w:val="19C4B6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8"/>
  </w:num>
  <w:num w:numId="2" w16cid:durableId="1791362817">
    <w:abstractNumId w:val="22"/>
  </w:num>
  <w:num w:numId="3" w16cid:durableId="1876769472">
    <w:abstractNumId w:val="4"/>
  </w:num>
  <w:num w:numId="4" w16cid:durableId="240725908">
    <w:abstractNumId w:val="25"/>
  </w:num>
  <w:num w:numId="5" w16cid:durableId="2097169698">
    <w:abstractNumId w:val="26"/>
  </w:num>
  <w:num w:numId="6" w16cid:durableId="1841038729">
    <w:abstractNumId w:val="28"/>
  </w:num>
  <w:num w:numId="7" w16cid:durableId="147789284">
    <w:abstractNumId w:val="10"/>
  </w:num>
  <w:num w:numId="8" w16cid:durableId="340664898">
    <w:abstractNumId w:val="21"/>
  </w:num>
  <w:num w:numId="9" w16cid:durableId="632908422">
    <w:abstractNumId w:val="23"/>
  </w:num>
  <w:num w:numId="10" w16cid:durableId="1782334579">
    <w:abstractNumId w:val="11"/>
  </w:num>
  <w:num w:numId="11" w16cid:durableId="842352027">
    <w:abstractNumId w:val="7"/>
  </w:num>
  <w:num w:numId="12" w16cid:durableId="773594747">
    <w:abstractNumId w:val="1"/>
  </w:num>
  <w:num w:numId="13" w16cid:durableId="1213228086">
    <w:abstractNumId w:val="12"/>
  </w:num>
  <w:num w:numId="14" w16cid:durableId="872570799">
    <w:abstractNumId w:val="27"/>
  </w:num>
  <w:num w:numId="15" w16cid:durableId="1454204316">
    <w:abstractNumId w:val="29"/>
  </w:num>
  <w:num w:numId="16" w16cid:durableId="1493716556">
    <w:abstractNumId w:val="2"/>
  </w:num>
  <w:num w:numId="17" w16cid:durableId="1256128775">
    <w:abstractNumId w:val="0"/>
  </w:num>
  <w:num w:numId="18" w16cid:durableId="1742868819">
    <w:abstractNumId w:val="17"/>
  </w:num>
  <w:num w:numId="19" w16cid:durableId="157382223">
    <w:abstractNumId w:val="3"/>
  </w:num>
  <w:num w:numId="20" w16cid:durableId="1417944942">
    <w:abstractNumId w:val="20"/>
  </w:num>
  <w:num w:numId="21" w16cid:durableId="1332177337">
    <w:abstractNumId w:val="15"/>
  </w:num>
  <w:num w:numId="22" w16cid:durableId="239564856">
    <w:abstractNumId w:val="14"/>
  </w:num>
  <w:num w:numId="23" w16cid:durableId="1828084026">
    <w:abstractNumId w:val="13"/>
  </w:num>
  <w:num w:numId="24" w16cid:durableId="997656724">
    <w:abstractNumId w:val="18"/>
  </w:num>
  <w:num w:numId="25" w16cid:durableId="271941517">
    <w:abstractNumId w:val="9"/>
  </w:num>
  <w:num w:numId="26" w16cid:durableId="2134442584">
    <w:abstractNumId w:val="5"/>
  </w:num>
  <w:num w:numId="27" w16cid:durableId="167445605">
    <w:abstractNumId w:val="6"/>
  </w:num>
  <w:num w:numId="28" w16cid:durableId="1453861214">
    <w:abstractNumId w:val="19"/>
  </w:num>
  <w:num w:numId="29" w16cid:durableId="631517620">
    <w:abstractNumId w:val="24"/>
  </w:num>
  <w:num w:numId="30" w16cid:durableId="1522937771">
    <w:abstractNumId w:val="30"/>
  </w:num>
  <w:num w:numId="31" w16cid:durableId="120868247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D82"/>
    <w:rsid w:val="001A21EC"/>
    <w:rsid w:val="001A3BD7"/>
    <w:rsid w:val="001B2E7D"/>
    <w:rsid w:val="001B7C88"/>
    <w:rsid w:val="001C622F"/>
    <w:rsid w:val="001D0B23"/>
    <w:rsid w:val="001E4543"/>
    <w:rsid w:val="001F1CE3"/>
    <w:rsid w:val="0020317C"/>
    <w:rsid w:val="002045A9"/>
    <w:rsid w:val="00211563"/>
    <w:rsid w:val="0021626E"/>
    <w:rsid w:val="002204E3"/>
    <w:rsid w:val="00226C34"/>
    <w:rsid w:val="002408CF"/>
    <w:rsid w:val="00243CB4"/>
    <w:rsid w:val="002523A2"/>
    <w:rsid w:val="00266ECF"/>
    <w:rsid w:val="002900A0"/>
    <w:rsid w:val="00291607"/>
    <w:rsid w:val="002A4DBF"/>
    <w:rsid w:val="002F48BD"/>
    <w:rsid w:val="003071DE"/>
    <w:rsid w:val="003131C4"/>
    <w:rsid w:val="0031528F"/>
    <w:rsid w:val="0034018A"/>
    <w:rsid w:val="00360930"/>
    <w:rsid w:val="003757B6"/>
    <w:rsid w:val="00385E98"/>
    <w:rsid w:val="0039323B"/>
    <w:rsid w:val="003A51CD"/>
    <w:rsid w:val="003C082D"/>
    <w:rsid w:val="003D12C5"/>
    <w:rsid w:val="003E14A4"/>
    <w:rsid w:val="003F5ABD"/>
    <w:rsid w:val="004005A5"/>
    <w:rsid w:val="004032C9"/>
    <w:rsid w:val="00404622"/>
    <w:rsid w:val="004255A0"/>
    <w:rsid w:val="0043201B"/>
    <w:rsid w:val="00464D81"/>
    <w:rsid w:val="00491371"/>
    <w:rsid w:val="004972B9"/>
    <w:rsid w:val="004B5C62"/>
    <w:rsid w:val="004C739F"/>
    <w:rsid w:val="004E635F"/>
    <w:rsid w:val="004F78C2"/>
    <w:rsid w:val="00521018"/>
    <w:rsid w:val="00522476"/>
    <w:rsid w:val="005228AC"/>
    <w:rsid w:val="00526D44"/>
    <w:rsid w:val="00527130"/>
    <w:rsid w:val="0053036E"/>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6002B6"/>
    <w:rsid w:val="00601A61"/>
    <w:rsid w:val="0061491F"/>
    <w:rsid w:val="00633C5C"/>
    <w:rsid w:val="00650C02"/>
    <w:rsid w:val="00692316"/>
    <w:rsid w:val="006A291A"/>
    <w:rsid w:val="006A3FAC"/>
    <w:rsid w:val="006A6FD5"/>
    <w:rsid w:val="006D36A9"/>
    <w:rsid w:val="006D4425"/>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4288"/>
    <w:rsid w:val="00954B4F"/>
    <w:rsid w:val="0096208E"/>
    <w:rsid w:val="00971B62"/>
    <w:rsid w:val="009765F2"/>
    <w:rsid w:val="0099298F"/>
    <w:rsid w:val="00993BB6"/>
    <w:rsid w:val="009A02E2"/>
    <w:rsid w:val="009A038A"/>
    <w:rsid w:val="009A059D"/>
    <w:rsid w:val="009A15F7"/>
    <w:rsid w:val="009A2F0F"/>
    <w:rsid w:val="009B7E6E"/>
    <w:rsid w:val="009D4707"/>
    <w:rsid w:val="009D4C9B"/>
    <w:rsid w:val="009D5E64"/>
    <w:rsid w:val="009D6ED5"/>
    <w:rsid w:val="009E3B0B"/>
    <w:rsid w:val="00A010FA"/>
    <w:rsid w:val="00A0567D"/>
    <w:rsid w:val="00A1618E"/>
    <w:rsid w:val="00A411E4"/>
    <w:rsid w:val="00A41641"/>
    <w:rsid w:val="00A4658B"/>
    <w:rsid w:val="00A67021"/>
    <w:rsid w:val="00A674FF"/>
    <w:rsid w:val="00A724C4"/>
    <w:rsid w:val="00A72C94"/>
    <w:rsid w:val="00AB7555"/>
    <w:rsid w:val="00AD442C"/>
    <w:rsid w:val="00AE7F95"/>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D6DC4"/>
    <w:rsid w:val="00CE7663"/>
    <w:rsid w:val="00D03B71"/>
    <w:rsid w:val="00D3170D"/>
    <w:rsid w:val="00D34024"/>
    <w:rsid w:val="00D40E92"/>
    <w:rsid w:val="00D6102A"/>
    <w:rsid w:val="00D61345"/>
    <w:rsid w:val="00D61853"/>
    <w:rsid w:val="00D63CAB"/>
    <w:rsid w:val="00D6673C"/>
    <w:rsid w:val="00D87CDA"/>
    <w:rsid w:val="00D96A0B"/>
    <w:rsid w:val="00DA022A"/>
    <w:rsid w:val="00DB49A0"/>
    <w:rsid w:val="00E141B2"/>
    <w:rsid w:val="00E21086"/>
    <w:rsid w:val="00E37210"/>
    <w:rsid w:val="00E56025"/>
    <w:rsid w:val="00E56719"/>
    <w:rsid w:val="00E60092"/>
    <w:rsid w:val="00E61C80"/>
    <w:rsid w:val="00E642C9"/>
    <w:rsid w:val="00E712EE"/>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0CEC"/>
    <w:rsid w:val="00FB2502"/>
    <w:rsid w:val="00FD4636"/>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FD2CCA88-D08F-46EE-A280-79207DE61A3B}"/>
</file>

<file path=customXml/itemProps2.xml><?xml version="1.0" encoding="utf-8"?>
<ds:datastoreItem xmlns:ds="http://schemas.openxmlformats.org/officeDocument/2006/customXml" ds:itemID="{F94A7627-5BFB-4C56-A7D2-DE67266BBD2D}"/>
</file>

<file path=customXml/itemProps3.xml><?xml version="1.0" encoding="utf-8"?>
<ds:datastoreItem xmlns:ds="http://schemas.openxmlformats.org/officeDocument/2006/customXml" ds:itemID="{D0FB27C2-CEE6-45EF-9C1A-C68133F3184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250</TotalTime>
  <Pages>8</Pages>
  <Words>2852</Words>
  <Characters>15690</Characters>
  <Application>Microsoft Office Word</Application>
  <DocSecurity>0</DocSecurity>
  <Lines>130</Lines>
  <Paragraphs>37</Paragraphs>
  <ScaleCrop>false</ScaleCrop>
  <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176</cp:revision>
  <dcterms:created xsi:type="dcterms:W3CDTF">2026-05-08T19:08:00Z</dcterms:created>
  <dcterms:modified xsi:type="dcterms:W3CDTF">2026-07-12T23:38:00Z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