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2E23" w14:textId="77777777" w:rsidR="00E343BF" w:rsidRPr="00E343BF" w:rsidRDefault="00E343BF" w:rsidP="00E343BF">
      <w:pPr>
        <w:jc w:val="center"/>
        <w:rPr>
          <w:rFonts w:ascii="Verdana" w:hAnsi="Verdana"/>
          <w:sz w:val="22"/>
          <w:szCs w:val="22"/>
        </w:rPr>
      </w:pPr>
      <w:r w:rsidRPr="00E343BF">
        <w:rPr>
          <w:rFonts w:ascii="Verdana" w:hAnsi="Verdana"/>
          <w:b/>
          <w:bCs/>
          <w:sz w:val="22"/>
          <w:szCs w:val="22"/>
        </w:rPr>
        <w:t>CONCEPTO 130 DE 2016</w:t>
      </w:r>
    </w:p>
    <w:p w14:paraId="2DCBCDF5" w14:textId="77777777" w:rsidR="00E343BF" w:rsidRPr="00E343BF" w:rsidRDefault="00E343BF" w:rsidP="00E343BF">
      <w:pPr>
        <w:jc w:val="center"/>
        <w:rPr>
          <w:rFonts w:ascii="Verdana" w:hAnsi="Verdana"/>
          <w:sz w:val="22"/>
          <w:szCs w:val="22"/>
        </w:rPr>
      </w:pPr>
      <w:r w:rsidRPr="00E343BF">
        <w:rPr>
          <w:rFonts w:ascii="Verdana" w:hAnsi="Verdana"/>
          <w:sz w:val="22"/>
          <w:szCs w:val="22"/>
        </w:rPr>
        <w:t>(octubre 20)</w:t>
      </w:r>
    </w:p>
    <w:p w14:paraId="3217413E" w14:textId="77777777" w:rsidR="00E343BF" w:rsidRPr="00E343BF" w:rsidRDefault="00E343BF" w:rsidP="00E343BF">
      <w:pPr>
        <w:jc w:val="center"/>
        <w:rPr>
          <w:rFonts w:ascii="Verdana" w:hAnsi="Verdana"/>
          <w:sz w:val="22"/>
          <w:szCs w:val="22"/>
        </w:rPr>
      </w:pPr>
      <w:r w:rsidRPr="00E343BF">
        <w:rPr>
          <w:rFonts w:ascii="Verdana" w:hAnsi="Verdana"/>
          <w:b/>
          <w:bCs/>
          <w:sz w:val="22"/>
          <w:szCs w:val="22"/>
        </w:rPr>
        <w:t>INSTITUTO COLOMBIANO DE BIENESTAR FAMILIAR</w:t>
      </w:r>
    </w:p>
    <w:p w14:paraId="3389610A" w14:textId="77777777" w:rsidR="00E343BF" w:rsidRPr="00E343BF" w:rsidRDefault="00E343BF" w:rsidP="00E343BF">
      <w:pPr>
        <w:jc w:val="both"/>
        <w:rPr>
          <w:rFonts w:ascii="Verdana" w:hAnsi="Verdana"/>
          <w:sz w:val="22"/>
          <w:szCs w:val="22"/>
        </w:rPr>
      </w:pPr>
      <w:r w:rsidRPr="00E343BF">
        <w:rPr>
          <w:rFonts w:ascii="Verdana" w:hAnsi="Verdana"/>
          <w:b/>
          <w:bCs/>
          <w:sz w:val="22"/>
          <w:szCs w:val="22"/>
        </w:rPr>
        <w:t>ASUNTO: </w:t>
      </w:r>
      <w:r w:rsidRPr="00E343BF">
        <w:rPr>
          <w:rFonts w:ascii="Verdana" w:hAnsi="Verdana"/>
          <w:sz w:val="22"/>
          <w:szCs w:val="22"/>
        </w:rPr>
        <w:t>Solicitud de Concepto Jurídico. Rad. ICBF No. 483730 del 29/09/2016.</w:t>
      </w:r>
    </w:p>
    <w:p w14:paraId="385C9041" w14:textId="51B3413D" w:rsidR="00E343BF" w:rsidRPr="00E343BF" w:rsidRDefault="00E343BF" w:rsidP="00E343BF">
      <w:pPr>
        <w:jc w:val="both"/>
        <w:rPr>
          <w:rFonts w:ascii="Verdana" w:hAnsi="Verdana"/>
          <w:sz w:val="22"/>
          <w:szCs w:val="22"/>
        </w:rPr>
      </w:pPr>
      <w:r w:rsidRPr="00E343BF">
        <w:rPr>
          <w:rFonts w:ascii="Verdana" w:hAnsi="Verdana"/>
          <w:sz w:val="22"/>
          <w:szCs w:val="22"/>
        </w:rPr>
        <w:t>De manera atenta, en relación con el asunto de la referencia, en los términos previstos en los artículos 26 del Código Civil, Ley 1755 de 2015, y el artículo 6</w:t>
      </w:r>
      <w:r w:rsidRPr="00E343BF">
        <w:rPr>
          <w:rFonts w:ascii="Verdana" w:hAnsi="Verdana"/>
          <w:sz w:val="22"/>
          <w:szCs w:val="22"/>
          <w:vertAlign w:val="superscript"/>
        </w:rPr>
        <w:t>o</w:t>
      </w:r>
      <w:r w:rsidRPr="00E343BF">
        <w:rPr>
          <w:rFonts w:ascii="Verdana" w:hAnsi="Verdana"/>
          <w:sz w:val="22"/>
          <w:szCs w:val="22"/>
        </w:rPr>
        <w:t>, numeral 4, del Decreto 987 de 2012, se responde la consulta, sobre el caso en cuestión, en los términos que siguen:</w:t>
      </w:r>
    </w:p>
    <w:p w14:paraId="5216DC5D" w14:textId="77777777" w:rsidR="00E343BF" w:rsidRPr="00E343BF" w:rsidRDefault="00E343BF" w:rsidP="00E343BF">
      <w:pPr>
        <w:jc w:val="both"/>
        <w:rPr>
          <w:rFonts w:ascii="Verdana" w:hAnsi="Verdana"/>
          <w:sz w:val="22"/>
          <w:szCs w:val="22"/>
        </w:rPr>
      </w:pPr>
      <w:r w:rsidRPr="00E343BF">
        <w:rPr>
          <w:rFonts w:ascii="Verdana" w:hAnsi="Verdana"/>
          <w:b/>
          <w:bCs/>
          <w:sz w:val="22"/>
          <w:szCs w:val="22"/>
        </w:rPr>
        <w:t>1. PROBLEMA JURÍDICO</w:t>
      </w:r>
    </w:p>
    <w:p w14:paraId="5210B1F4" w14:textId="77777777" w:rsidR="00E343BF" w:rsidRPr="00E343BF" w:rsidRDefault="00E343BF" w:rsidP="00E343BF">
      <w:pPr>
        <w:jc w:val="both"/>
        <w:rPr>
          <w:rFonts w:ascii="Verdana" w:hAnsi="Verdana"/>
          <w:sz w:val="22"/>
          <w:szCs w:val="22"/>
        </w:rPr>
      </w:pPr>
      <w:r w:rsidRPr="00E343BF">
        <w:rPr>
          <w:rFonts w:ascii="Verdana" w:hAnsi="Verdana"/>
          <w:sz w:val="22"/>
          <w:szCs w:val="22"/>
        </w:rPr>
        <w:t>¿Un Comisario de Familia puede ser supervisor de un convenio de Hogar de Paso?</w:t>
      </w:r>
    </w:p>
    <w:p w14:paraId="6587B322" w14:textId="77777777" w:rsidR="00E343BF" w:rsidRPr="00E343BF" w:rsidRDefault="00E343BF" w:rsidP="00E343BF">
      <w:pPr>
        <w:jc w:val="both"/>
        <w:rPr>
          <w:rFonts w:ascii="Verdana" w:hAnsi="Verdana"/>
          <w:sz w:val="22"/>
          <w:szCs w:val="22"/>
        </w:rPr>
      </w:pPr>
      <w:r w:rsidRPr="00E343BF">
        <w:rPr>
          <w:rFonts w:ascii="Verdana" w:hAnsi="Verdana"/>
          <w:b/>
          <w:bCs/>
          <w:sz w:val="22"/>
          <w:szCs w:val="22"/>
        </w:rPr>
        <w:t>2. ANÁLISIS DEL PROBLEMA JURÍDICO</w:t>
      </w:r>
    </w:p>
    <w:p w14:paraId="21F002DC" w14:textId="77777777" w:rsidR="00E343BF" w:rsidRPr="00E343BF" w:rsidRDefault="00E343BF" w:rsidP="00E343BF">
      <w:pPr>
        <w:jc w:val="both"/>
        <w:rPr>
          <w:rFonts w:ascii="Verdana" w:hAnsi="Verdana"/>
          <w:sz w:val="22"/>
          <w:szCs w:val="22"/>
        </w:rPr>
      </w:pPr>
      <w:r w:rsidRPr="00E343BF">
        <w:rPr>
          <w:rFonts w:ascii="Verdana" w:hAnsi="Verdana"/>
          <w:sz w:val="22"/>
          <w:szCs w:val="22"/>
        </w:rPr>
        <w:t>Se abordara el tema analizando: 2.1. Las Comisarías de Familia; 2.2. Las funciones de las Comisarías de Familia; 2.3. El Caso Concreto.</w:t>
      </w:r>
    </w:p>
    <w:p w14:paraId="0FAA6DCB" w14:textId="77777777" w:rsidR="00E343BF" w:rsidRPr="00E343BF" w:rsidRDefault="00E343BF" w:rsidP="00E343BF">
      <w:pPr>
        <w:jc w:val="both"/>
        <w:rPr>
          <w:rFonts w:ascii="Verdana" w:hAnsi="Verdana"/>
          <w:sz w:val="22"/>
          <w:szCs w:val="22"/>
        </w:rPr>
      </w:pPr>
      <w:r w:rsidRPr="00E343BF">
        <w:rPr>
          <w:rFonts w:ascii="Verdana" w:hAnsi="Verdana"/>
          <w:b/>
          <w:bCs/>
          <w:sz w:val="22"/>
          <w:szCs w:val="22"/>
        </w:rPr>
        <w:t>2.1. Las Comisarías de Familia</w:t>
      </w:r>
    </w:p>
    <w:p w14:paraId="1842BD3F" w14:textId="5517FEBF" w:rsidR="00E343BF" w:rsidRPr="00E343BF" w:rsidRDefault="00E343BF" w:rsidP="00E343BF">
      <w:pPr>
        <w:jc w:val="both"/>
        <w:rPr>
          <w:rFonts w:ascii="Verdana" w:hAnsi="Verdana"/>
          <w:sz w:val="22"/>
          <w:szCs w:val="22"/>
        </w:rPr>
      </w:pPr>
      <w:r w:rsidRPr="00E343BF">
        <w:rPr>
          <w:rFonts w:ascii="Verdana" w:hAnsi="Verdana"/>
          <w:sz w:val="22"/>
          <w:szCs w:val="22"/>
        </w:rPr>
        <w:t>El artículo 83 del Código de la Infancia y la Adolescencia, define las Comisarías de Familia, como entidades distritales o municipales o intermunicipales de carácter administrativo e interdisciplinario, cuya misión es prevenir, garantizar, restablecer y reparar los derechos de los miembros de la familia conculcados por situaciones de violencia intrafamiliar y las demás establecidas por la ley.</w:t>
      </w:r>
    </w:p>
    <w:p w14:paraId="5362CBB7" w14:textId="082A7F15" w:rsidR="00E343BF" w:rsidRPr="00E343BF" w:rsidRDefault="00E343BF" w:rsidP="00E343BF">
      <w:pPr>
        <w:jc w:val="both"/>
        <w:rPr>
          <w:rFonts w:ascii="Verdana" w:hAnsi="Verdana"/>
          <w:sz w:val="22"/>
          <w:szCs w:val="22"/>
        </w:rPr>
      </w:pPr>
      <w:r w:rsidRPr="00E343BF">
        <w:rPr>
          <w:rFonts w:ascii="Verdana" w:hAnsi="Verdana"/>
          <w:sz w:val="22"/>
          <w:szCs w:val="22"/>
        </w:rPr>
        <w:t>Las Comisarias de Familia, hacen parte del Sistema Nacional de Bienestar Familiar a nivel local o municipal y 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de acuerdo al artículo 96 de la Ley 1098 de 2006.</w:t>
      </w:r>
    </w:p>
    <w:p w14:paraId="102DFD4E" w14:textId="77777777" w:rsidR="00E343BF" w:rsidRPr="00E343BF" w:rsidRDefault="00E343BF" w:rsidP="00E343BF">
      <w:pPr>
        <w:jc w:val="both"/>
        <w:rPr>
          <w:rFonts w:ascii="Verdana" w:hAnsi="Verdana"/>
          <w:sz w:val="22"/>
          <w:szCs w:val="22"/>
        </w:rPr>
      </w:pPr>
      <w:r w:rsidRPr="00E343BF">
        <w:rPr>
          <w:rFonts w:ascii="Verdana" w:hAnsi="Verdana"/>
          <w:sz w:val="22"/>
          <w:szCs w:val="22"/>
        </w:rPr>
        <w:t>Es responsabilidad de los Concejos Distritales y Municipales la creación, composición y organización de las Comisarías de Familia,</w:t>
      </w:r>
      <w:r w:rsidRPr="00E343BF">
        <w:rPr>
          <w:rFonts w:ascii="Verdana" w:hAnsi="Verdana"/>
          <w:sz w:val="22"/>
          <w:szCs w:val="22"/>
          <w:vertAlign w:val="superscript"/>
        </w:rPr>
        <w:t>[1]</w:t>
      </w:r>
      <w:r w:rsidRPr="00E343BF">
        <w:rPr>
          <w:rFonts w:ascii="Verdana" w:hAnsi="Verdana"/>
          <w:sz w:val="22"/>
          <w:szCs w:val="22"/>
        </w:rPr>
        <w:t> como obligación prevalente e ineludible de la prestación del servicio correspondiente para cumplir los cometidos de la legislación de Infancia y Adolescencia y cuya inobservancia da lugar a las sanciones previstas por el Código Disciplinario Único.</w:t>
      </w:r>
    </w:p>
    <w:p w14:paraId="4F5B5A4C" w14:textId="77777777" w:rsidR="00E343BF" w:rsidRPr="00E343BF" w:rsidRDefault="00E343BF" w:rsidP="00E343BF">
      <w:pPr>
        <w:jc w:val="both"/>
        <w:rPr>
          <w:rFonts w:ascii="Verdana" w:hAnsi="Verdana"/>
          <w:sz w:val="22"/>
          <w:szCs w:val="22"/>
        </w:rPr>
      </w:pPr>
      <w:r w:rsidRPr="00E343BF">
        <w:rPr>
          <w:rFonts w:ascii="Verdana" w:hAnsi="Verdana"/>
          <w:b/>
          <w:bCs/>
          <w:sz w:val="22"/>
          <w:szCs w:val="22"/>
        </w:rPr>
        <w:t>2.2. Funciones de los Comisarios de Familia</w:t>
      </w:r>
    </w:p>
    <w:p w14:paraId="7EA401F4" w14:textId="71690CA1" w:rsidR="00E343BF" w:rsidRPr="00E343BF" w:rsidRDefault="00E343BF" w:rsidP="00E343BF">
      <w:pPr>
        <w:jc w:val="both"/>
        <w:rPr>
          <w:rFonts w:ascii="Verdana" w:hAnsi="Verdana"/>
          <w:sz w:val="22"/>
          <w:szCs w:val="22"/>
        </w:rPr>
      </w:pPr>
      <w:r w:rsidRPr="00E343BF">
        <w:rPr>
          <w:rFonts w:ascii="Verdana" w:hAnsi="Verdana"/>
          <w:sz w:val="22"/>
          <w:szCs w:val="22"/>
        </w:rPr>
        <w:t>La Ley 1098 de 2006 </w:t>
      </w:r>
      <w:r w:rsidRPr="00E343BF">
        <w:rPr>
          <w:rFonts w:ascii="Verdana" w:hAnsi="Verdana"/>
          <w:sz w:val="22"/>
          <w:szCs w:val="22"/>
          <w:vertAlign w:val="superscript"/>
        </w:rPr>
        <w:t>[2]</w:t>
      </w:r>
      <w:r w:rsidRPr="00E343BF">
        <w:rPr>
          <w:rFonts w:ascii="Verdana" w:hAnsi="Verdana"/>
          <w:sz w:val="22"/>
          <w:szCs w:val="22"/>
        </w:rPr>
        <w:t xml:space="preserve"> determinó que las Comisarias de Familia son entidades distritales, municipales o intermunicipales de carácter administrativo e interdisciplinario, que forman parte del Sistema Nacional de Bienestar Familiar y </w:t>
      </w:r>
      <w:r w:rsidRPr="00E343BF">
        <w:rPr>
          <w:rFonts w:ascii="Verdana" w:hAnsi="Verdana"/>
          <w:sz w:val="22"/>
          <w:szCs w:val="22"/>
        </w:rPr>
        <w:lastRenderedPageBreak/>
        <w:t>que tienen como objetivo prevenir, garantizar, restablecer y reparar los derechos de los miembros de la familia transgredidos por situaciones de violencia intrafamiliar, lo contemplado en el Decreto 1069 de 2015 y las demás establecidas por la ley.</w:t>
      </w:r>
    </w:p>
    <w:p w14:paraId="74EBE081" w14:textId="32732B80" w:rsidR="00E343BF" w:rsidRPr="00E343BF" w:rsidRDefault="00E343BF" w:rsidP="00E343BF">
      <w:pPr>
        <w:jc w:val="both"/>
        <w:rPr>
          <w:rFonts w:ascii="Verdana" w:hAnsi="Verdana"/>
          <w:sz w:val="22"/>
          <w:szCs w:val="22"/>
        </w:rPr>
      </w:pPr>
      <w:r w:rsidRPr="00E343BF">
        <w:rPr>
          <w:rFonts w:ascii="Verdana" w:hAnsi="Verdana"/>
          <w:sz w:val="22"/>
          <w:szCs w:val="22"/>
        </w:rPr>
        <w:t>Así mismo, las Comisarías de Familia cumplen una función de entidades conciliadoras, facultad que les otorgó el Decreto 2737 de 1989 en su artículo 136, derogado por el artículo 217 de la Ley 1098 de 2006 y la Ley 640 de 2001,</w:t>
      </w:r>
      <w:r w:rsidRPr="00E343BF">
        <w:rPr>
          <w:rFonts w:ascii="Verdana" w:hAnsi="Verdana"/>
          <w:sz w:val="22"/>
          <w:szCs w:val="22"/>
          <w:vertAlign w:val="superscript"/>
        </w:rPr>
        <w:t>[3]</w:t>
      </w:r>
      <w:r w:rsidRPr="00E343BF">
        <w:rPr>
          <w:rFonts w:ascii="Verdana" w:hAnsi="Verdana"/>
          <w:sz w:val="22"/>
          <w:szCs w:val="22"/>
        </w:rPr>
        <w:t> artículo 31, norma que debe entenderse en concordancia con el artículo 40, numeral 2 de la misma ley referente al requisito de procedibilidad.</w:t>
      </w:r>
    </w:p>
    <w:p w14:paraId="1810A03D" w14:textId="77777777" w:rsidR="00E343BF" w:rsidRPr="00E343BF" w:rsidRDefault="00E343BF" w:rsidP="00E343BF">
      <w:pPr>
        <w:jc w:val="both"/>
        <w:rPr>
          <w:rFonts w:ascii="Verdana" w:hAnsi="Verdana"/>
          <w:sz w:val="22"/>
          <w:szCs w:val="22"/>
        </w:rPr>
      </w:pPr>
      <w:r w:rsidRPr="00E343BF">
        <w:rPr>
          <w:rFonts w:ascii="Verdana" w:hAnsi="Verdana"/>
          <w:sz w:val="22"/>
          <w:szCs w:val="22"/>
        </w:rPr>
        <w:t>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50E002E0" w14:textId="2720D706" w:rsidR="00E343BF" w:rsidRPr="00E343BF" w:rsidRDefault="00E343BF" w:rsidP="00E343BF">
      <w:pPr>
        <w:jc w:val="both"/>
        <w:rPr>
          <w:rFonts w:ascii="Verdana" w:hAnsi="Verdana"/>
          <w:sz w:val="22"/>
          <w:szCs w:val="22"/>
        </w:rPr>
      </w:pPr>
      <w:r w:rsidRPr="00E343BF">
        <w:rPr>
          <w:rFonts w:ascii="Verdana" w:hAnsi="Verdana"/>
          <w:sz w:val="22"/>
          <w:szCs w:val="22"/>
        </w:rPr>
        <w:t>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y lo dispuesto en los numerales 1, 4 y 5 del Artículo 86 de la Ley 1098 de 2006, en la Resolución número 3604 del 3 de noviembre del 2006 de la Fiscalía General de Nación, por medio de la cual se otorgan transitoriamente funciones de Policía Judicial las Comisarías de Familia en todo el Territorio Nacional.</w:t>
      </w:r>
    </w:p>
    <w:p w14:paraId="3CDB267D" w14:textId="00790BB8" w:rsidR="00E343BF" w:rsidRPr="00E343BF" w:rsidRDefault="00E343BF" w:rsidP="00E343BF">
      <w:pPr>
        <w:jc w:val="both"/>
        <w:rPr>
          <w:rFonts w:ascii="Verdana" w:hAnsi="Verdana"/>
          <w:sz w:val="22"/>
          <w:szCs w:val="22"/>
        </w:rPr>
      </w:pPr>
      <w:r w:rsidRPr="00E343BF">
        <w:rPr>
          <w:rFonts w:ascii="Verdana" w:hAnsi="Verdana"/>
          <w:sz w:val="22"/>
          <w:szCs w:val="22"/>
        </w:rPr>
        <w:t>Como autoridad Administrativa de orden policivo ejercen la vigilancia, protección, promoción, control y sanción en relación con las normas protectoras de la familia, la niñez, la mujer, la juventud y la tercera edad, de conformidad con el numeral 9 del artículo 86, en concordancia con los arts. 106 y 190 de la Ley 1098 de 2006 y de acuerdo a las funciones o a las competencias que en cada caso particular le asigne los Concejos municipales o distritales.</w:t>
      </w:r>
    </w:p>
    <w:p w14:paraId="3E605E74" w14:textId="58B6592E" w:rsidR="00E343BF" w:rsidRPr="00E343BF" w:rsidRDefault="00E343BF" w:rsidP="00E343BF">
      <w:pPr>
        <w:jc w:val="both"/>
        <w:rPr>
          <w:rFonts w:ascii="Verdana" w:hAnsi="Verdana"/>
          <w:sz w:val="22"/>
          <w:szCs w:val="22"/>
        </w:rPr>
      </w:pPr>
      <w:r w:rsidRPr="00E343BF">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Infancia y Adolescencia, expedido mediante Ley 1098 de 2006.</w:t>
      </w:r>
    </w:p>
    <w:p w14:paraId="12146834" w14:textId="2C1924F4" w:rsidR="00E343BF" w:rsidRPr="00E343BF" w:rsidRDefault="00E343BF" w:rsidP="00E343BF">
      <w:pPr>
        <w:jc w:val="both"/>
        <w:rPr>
          <w:rFonts w:ascii="Verdana" w:hAnsi="Verdana"/>
          <w:sz w:val="22"/>
          <w:szCs w:val="22"/>
        </w:rPr>
      </w:pPr>
      <w:r w:rsidRPr="00E343BF">
        <w:rPr>
          <w:rFonts w:ascii="Verdana" w:hAnsi="Verdana"/>
          <w:sz w:val="22"/>
          <w:szCs w:val="22"/>
        </w:rPr>
        <w:t>La Ley 294 de 1996,</w:t>
      </w:r>
      <w:r w:rsidRPr="00E343BF">
        <w:rPr>
          <w:rFonts w:ascii="Verdana" w:hAnsi="Verdana"/>
          <w:sz w:val="22"/>
          <w:szCs w:val="22"/>
          <w:vertAlign w:val="superscript"/>
        </w:rPr>
        <w:t>[4]</w:t>
      </w:r>
      <w:r w:rsidRPr="00E343BF">
        <w:rPr>
          <w:rFonts w:ascii="Verdana" w:hAnsi="Verdana"/>
          <w:sz w:val="22"/>
          <w:szCs w:val="22"/>
        </w:rPr>
        <w:t xml:space="preserve"> o de prevención o protección contra la violencia intrafamiliar, introdujo mecanismos y procedimientos adecuados a esos fines, otorgando esta facultad al Juez de Familia. Luego, al ser modificada y expedirse la Ley 575 de 2000, amplió dicha facultad a los Comisarios de Familia, permitiéndoles la imposición de medidas de protección provisionales o definitivas </w:t>
      </w:r>
      <w:r w:rsidRPr="00E343BF">
        <w:rPr>
          <w:rFonts w:ascii="Verdana" w:hAnsi="Verdana"/>
          <w:sz w:val="22"/>
          <w:szCs w:val="22"/>
        </w:rPr>
        <w:lastRenderedPageBreak/>
        <w:t>contra el agresor, la solicitud de pruebas periciales, la orden de arresto y todas aquellas funciones inherentes a la protección y prevención de todas las formas de violencia intrafamiliar.</w:t>
      </w:r>
    </w:p>
    <w:p w14:paraId="33EE411F" w14:textId="77777777" w:rsidR="00E343BF" w:rsidRPr="00E343BF" w:rsidRDefault="00E343BF" w:rsidP="00E343BF">
      <w:pPr>
        <w:jc w:val="both"/>
        <w:rPr>
          <w:rFonts w:ascii="Verdana" w:hAnsi="Verdana"/>
          <w:sz w:val="22"/>
          <w:szCs w:val="22"/>
        </w:rPr>
      </w:pPr>
      <w:r w:rsidRPr="00E343BF">
        <w:rPr>
          <w:rFonts w:ascii="Verdana" w:hAnsi="Verdana"/>
          <w:b/>
          <w:bCs/>
          <w:sz w:val="22"/>
          <w:szCs w:val="22"/>
        </w:rPr>
        <w:t>2.3. El Caso Concreto</w:t>
      </w:r>
    </w:p>
    <w:p w14:paraId="56451EDF" w14:textId="77777777" w:rsidR="00E343BF" w:rsidRPr="00E343BF" w:rsidRDefault="00E343BF" w:rsidP="00E343BF">
      <w:pPr>
        <w:jc w:val="both"/>
        <w:rPr>
          <w:rFonts w:ascii="Verdana" w:hAnsi="Verdana"/>
          <w:sz w:val="22"/>
          <w:szCs w:val="22"/>
        </w:rPr>
      </w:pPr>
      <w:r w:rsidRPr="00E343BF">
        <w:rPr>
          <w:rFonts w:ascii="Verdana" w:hAnsi="Verdana"/>
          <w:sz w:val="22"/>
          <w:szCs w:val="22"/>
        </w:rPr>
        <w:t>Respecto del caso en consulta, y de acuerdo a las consideraciones jurídicas del presente concepto se puede concluir:</w:t>
      </w:r>
    </w:p>
    <w:p w14:paraId="34BE3E55" w14:textId="77777777" w:rsidR="00E343BF" w:rsidRPr="00E343BF" w:rsidRDefault="00E343BF" w:rsidP="00E343BF">
      <w:pPr>
        <w:jc w:val="both"/>
        <w:rPr>
          <w:rFonts w:ascii="Verdana" w:hAnsi="Verdana"/>
          <w:sz w:val="22"/>
          <w:szCs w:val="22"/>
        </w:rPr>
      </w:pPr>
      <w:r w:rsidRPr="00E343BF">
        <w:rPr>
          <w:rFonts w:ascii="Verdana" w:hAnsi="Verdana"/>
          <w:sz w:val="22"/>
          <w:szCs w:val="22"/>
        </w:rPr>
        <w:t>1. Las funciones de los Comisarios de Familia están determinadas en la Ley, y en las demás normas mencionadas dentro de la parte considerativa de este concepto, ejercen funciones como autoridad administrativa para el Restablecimiento de Derechos de los niños, niñas y adolescentes, ejercen funciones de Policía Judicial y de orden policivo.</w:t>
      </w:r>
    </w:p>
    <w:p w14:paraId="016A1D3F" w14:textId="77777777" w:rsidR="00E343BF" w:rsidRPr="00E343BF" w:rsidRDefault="00E343BF" w:rsidP="00E343BF">
      <w:pPr>
        <w:jc w:val="both"/>
        <w:rPr>
          <w:rFonts w:ascii="Verdana" w:hAnsi="Verdana"/>
          <w:sz w:val="22"/>
          <w:szCs w:val="22"/>
        </w:rPr>
      </w:pPr>
      <w:r w:rsidRPr="00E343BF">
        <w:rPr>
          <w:rFonts w:ascii="Verdana" w:hAnsi="Verdana"/>
          <w:sz w:val="22"/>
          <w:szCs w:val="22"/>
        </w:rPr>
        <w:t>2. Dentro de las funciones de los Comisarios de Familia, no se encuentra la de ser supervisor de convenios, sin embargo, como esta Oficina Jurídica ha mencionado en otros conceptos jurídicos relacionados con el tema, ya que el órgano encargado de la creación, composición y organización de las Comisarías de Familia es el Concejo Municipal, deberá ser dicho organismo quien determine sus competencias particulares.</w:t>
      </w:r>
    </w:p>
    <w:p w14:paraId="5EF0AF9C" w14:textId="23D13A75" w:rsidR="00E343BF" w:rsidRPr="00E343BF" w:rsidRDefault="00E343BF" w:rsidP="00E343BF">
      <w:pPr>
        <w:jc w:val="both"/>
        <w:rPr>
          <w:rFonts w:ascii="Verdana" w:hAnsi="Verdana"/>
          <w:sz w:val="22"/>
          <w:szCs w:val="22"/>
        </w:rPr>
      </w:pPr>
      <w:r w:rsidRPr="00E343BF">
        <w:rPr>
          <w:rFonts w:ascii="Verdana" w:hAnsi="Verdana"/>
          <w:sz w:val="22"/>
          <w:szCs w:val="22"/>
        </w:rPr>
        <w:t>El presente concepto</w:t>
      </w:r>
      <w:r w:rsidRPr="00E343BF">
        <w:rPr>
          <w:rFonts w:ascii="Verdana" w:hAnsi="Verdana"/>
          <w:sz w:val="22"/>
          <w:szCs w:val="22"/>
          <w:vertAlign w:val="superscript"/>
        </w:rPr>
        <w:t>[5]</w:t>
      </w:r>
      <w:r w:rsidRPr="00E343BF">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28DD694" w14:textId="77777777" w:rsidR="00E343BF" w:rsidRDefault="00E343BF" w:rsidP="00E343BF">
      <w:pPr>
        <w:jc w:val="both"/>
        <w:rPr>
          <w:rFonts w:ascii="Verdana" w:hAnsi="Verdana"/>
          <w:sz w:val="22"/>
          <w:szCs w:val="22"/>
        </w:rPr>
      </w:pPr>
      <w:r w:rsidRPr="00E343BF">
        <w:rPr>
          <w:rFonts w:ascii="Verdana" w:hAnsi="Verdana"/>
          <w:sz w:val="22"/>
          <w:szCs w:val="22"/>
        </w:rPr>
        <w:t>Atentamente,</w:t>
      </w:r>
    </w:p>
    <w:p w14:paraId="316AC152" w14:textId="77777777" w:rsidR="00E343BF" w:rsidRPr="00E343BF" w:rsidRDefault="00E343BF" w:rsidP="00E343BF">
      <w:pPr>
        <w:jc w:val="both"/>
        <w:rPr>
          <w:rFonts w:ascii="Verdana" w:hAnsi="Verdana"/>
          <w:sz w:val="22"/>
          <w:szCs w:val="22"/>
        </w:rPr>
      </w:pPr>
    </w:p>
    <w:p w14:paraId="266DC814" w14:textId="77777777" w:rsidR="00E343BF" w:rsidRPr="00E343BF" w:rsidRDefault="00E343BF" w:rsidP="00E343BF">
      <w:pPr>
        <w:jc w:val="both"/>
        <w:rPr>
          <w:rFonts w:ascii="Verdana" w:hAnsi="Verdana"/>
          <w:sz w:val="22"/>
          <w:szCs w:val="22"/>
        </w:rPr>
      </w:pPr>
      <w:r w:rsidRPr="00E343BF">
        <w:rPr>
          <w:rFonts w:ascii="Verdana" w:hAnsi="Verdana"/>
          <w:b/>
          <w:bCs/>
          <w:sz w:val="22"/>
          <w:szCs w:val="22"/>
        </w:rPr>
        <w:t>MARÍA TERESA SALAMANCA ACOSTA</w:t>
      </w:r>
    </w:p>
    <w:p w14:paraId="5CA178B6" w14:textId="77777777" w:rsidR="00E343BF" w:rsidRPr="00E343BF" w:rsidRDefault="00E343BF" w:rsidP="00E343BF">
      <w:pPr>
        <w:jc w:val="both"/>
        <w:rPr>
          <w:rFonts w:ascii="Verdana" w:hAnsi="Verdana"/>
          <w:sz w:val="22"/>
          <w:szCs w:val="22"/>
        </w:rPr>
      </w:pPr>
      <w:r w:rsidRPr="00E343BF">
        <w:rPr>
          <w:rFonts w:ascii="Verdana" w:hAnsi="Verdana"/>
          <w:sz w:val="22"/>
          <w:szCs w:val="22"/>
        </w:rPr>
        <w:t>Jefe Oficina Asesora Jurídica (E)</w:t>
      </w:r>
    </w:p>
    <w:p w14:paraId="480CB196" w14:textId="77777777" w:rsidR="00E343BF" w:rsidRDefault="00E343BF" w:rsidP="00E343BF">
      <w:pPr>
        <w:jc w:val="both"/>
        <w:rPr>
          <w:rFonts w:ascii="Verdana" w:hAnsi="Verdana"/>
          <w:sz w:val="22"/>
          <w:szCs w:val="22"/>
        </w:rPr>
      </w:pPr>
    </w:p>
    <w:p w14:paraId="35922579" w14:textId="65204FCC" w:rsidR="00E343BF" w:rsidRPr="00E343BF" w:rsidRDefault="00E343BF" w:rsidP="00E343BF">
      <w:pPr>
        <w:jc w:val="both"/>
        <w:rPr>
          <w:rFonts w:ascii="Verdana" w:hAnsi="Verdana"/>
          <w:b/>
          <w:bCs/>
          <w:sz w:val="22"/>
          <w:szCs w:val="22"/>
        </w:rPr>
      </w:pPr>
      <w:r w:rsidRPr="00E343BF">
        <w:rPr>
          <w:rFonts w:ascii="Verdana" w:hAnsi="Verdana"/>
          <w:b/>
          <w:bCs/>
          <w:sz w:val="22"/>
          <w:szCs w:val="22"/>
        </w:rPr>
        <w:t>Notas de pie de página:</w:t>
      </w:r>
    </w:p>
    <w:p w14:paraId="684A8651" w14:textId="67872E6B" w:rsidR="00E343BF" w:rsidRPr="00E343BF" w:rsidRDefault="00E343BF" w:rsidP="00E343BF">
      <w:pPr>
        <w:jc w:val="both"/>
        <w:rPr>
          <w:rFonts w:ascii="Verdana" w:hAnsi="Verdana"/>
          <w:sz w:val="22"/>
          <w:szCs w:val="22"/>
        </w:rPr>
      </w:pPr>
      <w:r w:rsidRPr="00E343BF">
        <w:rPr>
          <w:rFonts w:ascii="Verdana" w:hAnsi="Verdana"/>
          <w:sz w:val="22"/>
          <w:szCs w:val="22"/>
          <w:vertAlign w:val="superscript"/>
        </w:rPr>
        <w:t>1 </w:t>
      </w:r>
      <w:r w:rsidRPr="00E343BF">
        <w:rPr>
          <w:rFonts w:ascii="Verdana" w:hAnsi="Verdana"/>
          <w:sz w:val="22"/>
          <w:szCs w:val="22"/>
        </w:rPr>
        <w:t>Articulo 84 de la Ley 1098 de 2006</w:t>
      </w:r>
    </w:p>
    <w:p w14:paraId="0E0FC26C" w14:textId="72769873" w:rsidR="00E343BF" w:rsidRPr="00E343BF" w:rsidRDefault="00E343BF" w:rsidP="00E343BF">
      <w:pPr>
        <w:jc w:val="both"/>
        <w:rPr>
          <w:rFonts w:ascii="Verdana" w:hAnsi="Verdana"/>
          <w:sz w:val="22"/>
          <w:szCs w:val="22"/>
        </w:rPr>
      </w:pPr>
      <w:r w:rsidRPr="00E343BF">
        <w:rPr>
          <w:rFonts w:ascii="Verdana" w:hAnsi="Verdana"/>
          <w:sz w:val="22"/>
          <w:szCs w:val="22"/>
          <w:vertAlign w:val="superscript"/>
        </w:rPr>
        <w:t>2 </w:t>
      </w:r>
      <w:r w:rsidRPr="00E343BF">
        <w:rPr>
          <w:rFonts w:ascii="Verdana" w:hAnsi="Verdana"/>
          <w:sz w:val="22"/>
          <w:szCs w:val="22"/>
        </w:rPr>
        <w:t>Ley 1098 de 2006, Artículo 83.</w:t>
      </w:r>
    </w:p>
    <w:p w14:paraId="0DA2596B" w14:textId="77777777" w:rsidR="00E343BF" w:rsidRPr="00E343BF" w:rsidRDefault="00E343BF" w:rsidP="00E343BF">
      <w:pPr>
        <w:jc w:val="both"/>
        <w:rPr>
          <w:rFonts w:ascii="Verdana" w:hAnsi="Verdana"/>
          <w:sz w:val="22"/>
          <w:szCs w:val="22"/>
        </w:rPr>
      </w:pPr>
      <w:r w:rsidRPr="00E343BF">
        <w:rPr>
          <w:rFonts w:ascii="Verdana" w:hAnsi="Verdana"/>
          <w:sz w:val="22"/>
          <w:szCs w:val="22"/>
          <w:vertAlign w:val="superscript"/>
        </w:rPr>
        <w:lastRenderedPageBreak/>
        <w:t>3 </w:t>
      </w:r>
      <w:r w:rsidRPr="00E343BF">
        <w:rPr>
          <w:rFonts w:ascii="Verdana" w:hAnsi="Verdana"/>
          <w:sz w:val="22"/>
          <w:szCs w:val="22"/>
        </w:rPr>
        <w:t>Por la cual se modifican normas relativas a la conciliación y se dictan otras disposiciones.</w:t>
      </w:r>
    </w:p>
    <w:p w14:paraId="284D097B" w14:textId="5ACC0B2B" w:rsidR="00E343BF" w:rsidRPr="00E343BF" w:rsidRDefault="00E343BF" w:rsidP="00E343BF">
      <w:pPr>
        <w:jc w:val="both"/>
        <w:rPr>
          <w:rFonts w:ascii="Verdana" w:hAnsi="Verdana"/>
          <w:sz w:val="22"/>
          <w:szCs w:val="22"/>
        </w:rPr>
      </w:pPr>
      <w:r w:rsidRPr="00E343BF">
        <w:rPr>
          <w:rFonts w:ascii="Verdana" w:hAnsi="Verdana"/>
          <w:sz w:val="22"/>
          <w:szCs w:val="22"/>
          <w:vertAlign w:val="superscript"/>
        </w:rPr>
        <w:t>4 </w:t>
      </w:r>
      <w:r w:rsidRPr="00E343BF">
        <w:rPr>
          <w:rFonts w:ascii="Verdana" w:hAnsi="Verdana"/>
          <w:sz w:val="22"/>
          <w:szCs w:val="22"/>
        </w:rPr>
        <w:t>Por la cual se desarrolla el art. 42 de la Constitución Política y se dictan normas para prevenir, remediar y sancionar la violencia intrafamiliar”.</w:t>
      </w:r>
    </w:p>
    <w:p w14:paraId="2E718296" w14:textId="54A19610" w:rsidR="00E343BF" w:rsidRPr="00E343BF" w:rsidRDefault="00E343BF" w:rsidP="00E343BF">
      <w:pPr>
        <w:jc w:val="both"/>
        <w:rPr>
          <w:rFonts w:ascii="Verdana" w:hAnsi="Verdana"/>
          <w:sz w:val="22"/>
          <w:szCs w:val="22"/>
        </w:rPr>
      </w:pPr>
      <w:r w:rsidRPr="00E343BF">
        <w:rPr>
          <w:rFonts w:ascii="Verdana" w:hAnsi="Verdana"/>
          <w:sz w:val="22"/>
          <w:szCs w:val="22"/>
          <w:vertAlign w:val="superscript"/>
        </w:rPr>
        <w:t>5 </w:t>
      </w:r>
      <w:r w:rsidRPr="00E343BF">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M.P. Antonio Barrera Carbonell.</w:t>
      </w:r>
    </w:p>
    <w:p w14:paraId="42216BCE" w14:textId="77777777" w:rsidR="00E343BF" w:rsidRPr="00E343BF" w:rsidRDefault="00E343BF" w:rsidP="00E343BF">
      <w:pPr>
        <w:jc w:val="both"/>
        <w:rPr>
          <w:rFonts w:ascii="Verdana" w:hAnsi="Verdana"/>
          <w:sz w:val="22"/>
          <w:szCs w:val="22"/>
        </w:rPr>
      </w:pPr>
    </w:p>
    <w:sectPr w:rsidR="00E343BF" w:rsidRPr="00E343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BF"/>
    <w:rsid w:val="00AB308F"/>
    <w:rsid w:val="00E343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DB9A"/>
  <w15:chartTrackingRefBased/>
  <w15:docId w15:val="{23518233-B16E-4613-897A-704F6C50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4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4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43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43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43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43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43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43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43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43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343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343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343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343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343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43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43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43BF"/>
    <w:rPr>
      <w:rFonts w:eastAsiaTheme="majorEastAsia" w:cstheme="majorBidi"/>
      <w:color w:val="272727" w:themeColor="text1" w:themeTint="D8"/>
    </w:rPr>
  </w:style>
  <w:style w:type="paragraph" w:styleId="Ttulo">
    <w:name w:val="Title"/>
    <w:basedOn w:val="Normal"/>
    <w:next w:val="Normal"/>
    <w:link w:val="TtuloCar"/>
    <w:uiPriority w:val="10"/>
    <w:qFormat/>
    <w:rsid w:val="00E34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43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43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43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43BF"/>
    <w:pPr>
      <w:spacing w:before="160"/>
      <w:jc w:val="center"/>
    </w:pPr>
    <w:rPr>
      <w:i/>
      <w:iCs/>
      <w:color w:val="404040" w:themeColor="text1" w:themeTint="BF"/>
    </w:rPr>
  </w:style>
  <w:style w:type="character" w:customStyle="1" w:styleId="CitaCar">
    <w:name w:val="Cita Car"/>
    <w:basedOn w:val="Fuentedeprrafopredeter"/>
    <w:link w:val="Cita"/>
    <w:uiPriority w:val="29"/>
    <w:rsid w:val="00E343BF"/>
    <w:rPr>
      <w:i/>
      <w:iCs/>
      <w:color w:val="404040" w:themeColor="text1" w:themeTint="BF"/>
    </w:rPr>
  </w:style>
  <w:style w:type="paragraph" w:styleId="Prrafodelista">
    <w:name w:val="List Paragraph"/>
    <w:basedOn w:val="Normal"/>
    <w:uiPriority w:val="34"/>
    <w:qFormat/>
    <w:rsid w:val="00E343BF"/>
    <w:pPr>
      <w:ind w:left="720"/>
      <w:contextualSpacing/>
    </w:pPr>
  </w:style>
  <w:style w:type="character" w:styleId="nfasisintenso">
    <w:name w:val="Intense Emphasis"/>
    <w:basedOn w:val="Fuentedeprrafopredeter"/>
    <w:uiPriority w:val="21"/>
    <w:qFormat/>
    <w:rsid w:val="00E343BF"/>
    <w:rPr>
      <w:i/>
      <w:iCs/>
      <w:color w:val="0F4761" w:themeColor="accent1" w:themeShade="BF"/>
    </w:rPr>
  </w:style>
  <w:style w:type="paragraph" w:styleId="Citadestacada">
    <w:name w:val="Intense Quote"/>
    <w:basedOn w:val="Normal"/>
    <w:next w:val="Normal"/>
    <w:link w:val="CitadestacadaCar"/>
    <w:uiPriority w:val="30"/>
    <w:qFormat/>
    <w:rsid w:val="00E34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43BF"/>
    <w:rPr>
      <w:i/>
      <w:iCs/>
      <w:color w:val="0F4761" w:themeColor="accent1" w:themeShade="BF"/>
    </w:rPr>
  </w:style>
  <w:style w:type="character" w:styleId="Referenciaintensa">
    <w:name w:val="Intense Reference"/>
    <w:basedOn w:val="Fuentedeprrafopredeter"/>
    <w:uiPriority w:val="32"/>
    <w:qFormat/>
    <w:rsid w:val="00E343BF"/>
    <w:rPr>
      <w:b/>
      <w:bCs/>
      <w:smallCaps/>
      <w:color w:val="0F4761" w:themeColor="accent1" w:themeShade="BF"/>
      <w:spacing w:val="5"/>
    </w:rPr>
  </w:style>
  <w:style w:type="character" w:styleId="Hipervnculo">
    <w:name w:val="Hyperlink"/>
    <w:basedOn w:val="Fuentedeprrafopredeter"/>
    <w:uiPriority w:val="99"/>
    <w:unhideWhenUsed/>
    <w:rsid w:val="00E343BF"/>
    <w:rPr>
      <w:color w:val="467886" w:themeColor="hyperlink"/>
      <w:u w:val="single"/>
    </w:rPr>
  </w:style>
  <w:style w:type="character" w:styleId="Mencinsinresolver">
    <w:name w:val="Unresolved Mention"/>
    <w:basedOn w:val="Fuentedeprrafopredeter"/>
    <w:uiPriority w:val="99"/>
    <w:semiHidden/>
    <w:unhideWhenUsed/>
    <w:rsid w:val="00E34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AD92C-F73B-4267-89E2-577F53F2C60E}"/>
</file>

<file path=customXml/itemProps2.xml><?xml version="1.0" encoding="utf-8"?>
<ds:datastoreItem xmlns:ds="http://schemas.openxmlformats.org/officeDocument/2006/customXml" ds:itemID="{126652FC-DD30-4672-9DD7-412D1C032575}"/>
</file>

<file path=customXml/itemProps3.xml><?xml version="1.0" encoding="utf-8"?>
<ds:datastoreItem xmlns:ds="http://schemas.openxmlformats.org/officeDocument/2006/customXml" ds:itemID="{F71C5F1E-7F35-48F6-B209-55312CD15026}"/>
</file>

<file path=docProps/app.xml><?xml version="1.0" encoding="utf-8"?>
<Properties xmlns="http://schemas.openxmlformats.org/officeDocument/2006/extended-properties" xmlns:vt="http://schemas.openxmlformats.org/officeDocument/2006/docPropsVTypes">
  <Template>Normal</Template>
  <TotalTime>1</TotalTime>
  <Pages>1</Pages>
  <Words>1348</Words>
  <Characters>7419</Characters>
  <Application>Microsoft Office Word</Application>
  <DocSecurity>0</DocSecurity>
  <Lines>61</Lines>
  <Paragraphs>17</Paragraphs>
  <ScaleCrop>false</ScaleCrop>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2026-05-11T21:18:00Z</dcterms:created>
  <dcterms:modified xsi:type="dcterms:W3CDTF">2026-05-11T21:19:00Z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