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1A538" w14:textId="77777777" w:rsidR="001D5703" w:rsidRPr="001D5703" w:rsidRDefault="001D5703" w:rsidP="001D5703">
      <w:pPr>
        <w:jc w:val="center"/>
        <w:rPr>
          <w:rFonts w:ascii="Verdana" w:hAnsi="Verdana"/>
          <w:sz w:val="22"/>
          <w:szCs w:val="22"/>
        </w:rPr>
      </w:pPr>
      <w:r w:rsidRPr="001D5703">
        <w:rPr>
          <w:rFonts w:ascii="Verdana" w:hAnsi="Verdana"/>
          <w:b/>
          <w:bCs/>
          <w:sz w:val="22"/>
          <w:szCs w:val="22"/>
        </w:rPr>
        <w:t>CONCEPTO 13 DE 2017</w:t>
      </w:r>
    </w:p>
    <w:p w14:paraId="611C2B5C" w14:textId="77777777" w:rsidR="001D5703" w:rsidRPr="001D5703" w:rsidRDefault="001D5703" w:rsidP="001D5703">
      <w:pPr>
        <w:jc w:val="center"/>
        <w:rPr>
          <w:rFonts w:ascii="Verdana" w:hAnsi="Verdana"/>
          <w:sz w:val="22"/>
          <w:szCs w:val="22"/>
        </w:rPr>
      </w:pPr>
      <w:r w:rsidRPr="001D5703">
        <w:rPr>
          <w:rFonts w:ascii="Verdana" w:hAnsi="Verdana"/>
          <w:sz w:val="22"/>
          <w:szCs w:val="22"/>
        </w:rPr>
        <w:t>(febrero 14)</w:t>
      </w:r>
    </w:p>
    <w:p w14:paraId="0AD5335B" w14:textId="77777777" w:rsidR="001D5703" w:rsidRPr="001D5703" w:rsidRDefault="001D5703" w:rsidP="001D5703">
      <w:pPr>
        <w:jc w:val="center"/>
        <w:rPr>
          <w:rFonts w:ascii="Verdana" w:hAnsi="Verdana"/>
          <w:sz w:val="22"/>
          <w:szCs w:val="22"/>
        </w:rPr>
      </w:pPr>
      <w:r w:rsidRPr="001D5703">
        <w:rPr>
          <w:rFonts w:ascii="Verdana" w:hAnsi="Verdana"/>
          <w:b/>
          <w:bCs/>
          <w:sz w:val="22"/>
          <w:szCs w:val="22"/>
        </w:rPr>
        <w:t>INSTITUTO COLOMBIANO DE BIENESTAR FAMILIAR</w:t>
      </w:r>
    </w:p>
    <w:p w14:paraId="2E301A2F" w14:textId="77777777" w:rsidR="001D5703" w:rsidRPr="001D5703" w:rsidRDefault="001D5703" w:rsidP="001D5703">
      <w:pPr>
        <w:jc w:val="both"/>
        <w:rPr>
          <w:rFonts w:ascii="Verdana" w:hAnsi="Verdana"/>
          <w:sz w:val="22"/>
          <w:szCs w:val="22"/>
        </w:rPr>
      </w:pPr>
      <w:r w:rsidRPr="001D5703">
        <w:rPr>
          <w:rFonts w:ascii="Verdana" w:hAnsi="Verdana"/>
          <w:b/>
          <w:bCs/>
          <w:sz w:val="22"/>
          <w:szCs w:val="22"/>
        </w:rPr>
        <w:t>Asunto</w:t>
      </w:r>
      <w:r w:rsidRPr="001D5703">
        <w:rPr>
          <w:rFonts w:ascii="Verdana" w:hAnsi="Verdana"/>
          <w:sz w:val="22"/>
          <w:szCs w:val="22"/>
        </w:rPr>
        <w:t>: Solicitud de concepto con radicado No. 1760800306 de 09/02/2016.</w:t>
      </w:r>
    </w:p>
    <w:p w14:paraId="0669514D" w14:textId="388D3930" w:rsidR="001D5703" w:rsidRPr="001D5703" w:rsidRDefault="001D5703" w:rsidP="001D5703">
      <w:pPr>
        <w:jc w:val="both"/>
        <w:rPr>
          <w:rFonts w:ascii="Verdana" w:hAnsi="Verdana"/>
          <w:sz w:val="22"/>
          <w:szCs w:val="22"/>
        </w:rPr>
      </w:pPr>
      <w:r w:rsidRPr="001D5703">
        <w:rPr>
          <w:rFonts w:ascii="Verdana" w:hAnsi="Verdana"/>
          <w:sz w:val="22"/>
          <w:szCs w:val="22"/>
        </w:rPr>
        <w:t>De manera atenta, en relación con el asunto de la referencia, en los términos previstos en los artículos 261 del Código Civil, Ley 1755 de 2015, y el artículo 6</w:t>
      </w:r>
      <w:r w:rsidRPr="001D5703">
        <w:rPr>
          <w:rFonts w:ascii="Verdana" w:hAnsi="Verdana"/>
          <w:sz w:val="22"/>
          <w:szCs w:val="22"/>
          <w:vertAlign w:val="superscript"/>
        </w:rPr>
        <w:t>o</w:t>
      </w:r>
      <w:r w:rsidRPr="001D5703">
        <w:rPr>
          <w:rFonts w:ascii="Verdana" w:hAnsi="Verdana"/>
          <w:sz w:val="22"/>
          <w:szCs w:val="22"/>
        </w:rPr>
        <w:t>, numeral 4, del Decreto 987 de 2012, se responde la consulta, sobre el caso en cuestión, en los términos que siguen:</w:t>
      </w:r>
    </w:p>
    <w:p w14:paraId="116098C5" w14:textId="77777777" w:rsidR="001D5703" w:rsidRPr="001D5703" w:rsidRDefault="001D5703" w:rsidP="001D5703">
      <w:pPr>
        <w:jc w:val="both"/>
        <w:rPr>
          <w:rFonts w:ascii="Verdana" w:hAnsi="Verdana"/>
          <w:sz w:val="22"/>
          <w:szCs w:val="22"/>
        </w:rPr>
      </w:pPr>
      <w:r w:rsidRPr="001D5703">
        <w:rPr>
          <w:rFonts w:ascii="Verdana" w:hAnsi="Verdana"/>
          <w:b/>
          <w:bCs/>
          <w:sz w:val="22"/>
          <w:szCs w:val="22"/>
        </w:rPr>
        <w:t>1. PROBLEMA JURIDICO</w:t>
      </w:r>
    </w:p>
    <w:p w14:paraId="41D16DF8" w14:textId="77777777" w:rsidR="001D5703" w:rsidRPr="001D5703" w:rsidRDefault="001D5703" w:rsidP="001D5703">
      <w:pPr>
        <w:jc w:val="both"/>
        <w:rPr>
          <w:rFonts w:ascii="Verdana" w:hAnsi="Verdana"/>
          <w:sz w:val="22"/>
          <w:szCs w:val="22"/>
        </w:rPr>
      </w:pPr>
      <w:r w:rsidRPr="001D5703">
        <w:rPr>
          <w:rFonts w:ascii="Verdana" w:hAnsi="Verdana"/>
          <w:sz w:val="22"/>
          <w:szCs w:val="22"/>
        </w:rPr>
        <w:t>¿Desde qué edad los menores de edad deben ser matriculados en establecimiento educativos? ¿Un cónyuge puede matricular unilateralmente en institución privada al menor y obligar al otro cónyuge a cubrir proporcionalmente los gastos así él no esté en capacidad económica? Las guarderías y/o jardines infantiles ¿son en realidad establecimientos educativos?</w:t>
      </w:r>
    </w:p>
    <w:p w14:paraId="1A74A9F9" w14:textId="77777777" w:rsidR="001D5703" w:rsidRPr="001D5703" w:rsidRDefault="001D5703" w:rsidP="001D5703">
      <w:pPr>
        <w:jc w:val="both"/>
        <w:rPr>
          <w:rFonts w:ascii="Verdana" w:hAnsi="Verdana"/>
          <w:sz w:val="22"/>
          <w:szCs w:val="22"/>
        </w:rPr>
      </w:pPr>
      <w:r w:rsidRPr="001D5703">
        <w:rPr>
          <w:rFonts w:ascii="Verdana" w:hAnsi="Verdana"/>
          <w:b/>
          <w:bCs/>
          <w:sz w:val="22"/>
          <w:szCs w:val="22"/>
        </w:rPr>
        <w:t>2. ANÁLISIS DEL PROBLEMA JURÍDICO</w:t>
      </w:r>
    </w:p>
    <w:p w14:paraId="08A977FF" w14:textId="77777777" w:rsidR="001D5703" w:rsidRPr="001D5703" w:rsidRDefault="001D5703" w:rsidP="001D5703">
      <w:pPr>
        <w:jc w:val="both"/>
        <w:rPr>
          <w:rFonts w:ascii="Verdana" w:hAnsi="Verdana"/>
          <w:sz w:val="22"/>
          <w:szCs w:val="22"/>
        </w:rPr>
      </w:pPr>
      <w:r w:rsidRPr="001D5703">
        <w:rPr>
          <w:rFonts w:ascii="Verdana" w:hAnsi="Verdana"/>
          <w:sz w:val="22"/>
          <w:szCs w:val="22"/>
        </w:rPr>
        <w:t xml:space="preserve">Se </w:t>
      </w:r>
      <w:proofErr w:type="gramStart"/>
      <w:r w:rsidRPr="001D5703">
        <w:rPr>
          <w:rFonts w:ascii="Verdana" w:hAnsi="Verdana"/>
          <w:sz w:val="22"/>
          <w:szCs w:val="22"/>
        </w:rPr>
        <w:t>abordara</w:t>
      </w:r>
      <w:proofErr w:type="gramEnd"/>
      <w:r w:rsidRPr="001D5703">
        <w:rPr>
          <w:rFonts w:ascii="Verdana" w:hAnsi="Verdana"/>
          <w:sz w:val="22"/>
          <w:szCs w:val="22"/>
        </w:rPr>
        <w:t xml:space="preserve"> el tema analizando: 2.1. La patria potestad y los derechos de los padres sobre sus hijos 2.2. De la custodia y cuidado personal; 2.3. Caso Concreto.</w:t>
      </w:r>
    </w:p>
    <w:p w14:paraId="686D3080" w14:textId="77777777" w:rsidR="001D5703" w:rsidRPr="001D5703" w:rsidRDefault="001D5703" w:rsidP="001D5703">
      <w:pPr>
        <w:jc w:val="both"/>
        <w:rPr>
          <w:rFonts w:ascii="Verdana" w:hAnsi="Verdana"/>
          <w:sz w:val="22"/>
          <w:szCs w:val="22"/>
        </w:rPr>
      </w:pPr>
      <w:r w:rsidRPr="001D5703">
        <w:rPr>
          <w:rFonts w:ascii="Verdana" w:hAnsi="Verdana"/>
          <w:b/>
          <w:bCs/>
          <w:sz w:val="22"/>
          <w:szCs w:val="22"/>
        </w:rPr>
        <w:t>2.1. La patria potestad y los derechos de los padres sobre sus hijos</w:t>
      </w:r>
    </w:p>
    <w:p w14:paraId="3FEA878D" w14:textId="582FA411" w:rsidR="001D5703" w:rsidRPr="001D5703" w:rsidRDefault="001D5703" w:rsidP="001D5703">
      <w:pPr>
        <w:jc w:val="both"/>
        <w:rPr>
          <w:rFonts w:ascii="Verdana" w:hAnsi="Verdana"/>
          <w:sz w:val="22"/>
          <w:szCs w:val="22"/>
        </w:rPr>
      </w:pPr>
      <w:r w:rsidRPr="001D5703">
        <w:rPr>
          <w:rFonts w:ascii="Verdana" w:hAnsi="Verdana"/>
          <w:sz w:val="22"/>
          <w:szCs w:val="22"/>
        </w:rPr>
        <w:t>Según el artículo 288 del Código Civil, la patria potestad </w:t>
      </w:r>
      <w:r w:rsidRPr="001D5703">
        <w:rPr>
          <w:rFonts w:ascii="Verdana" w:hAnsi="Verdana"/>
          <w:i/>
          <w:iCs/>
          <w:sz w:val="22"/>
          <w:szCs w:val="22"/>
        </w:rPr>
        <w:t>“es el conjunto de derechos y obligaciones que la ley reconoce a los padres sobre sus hijos no emancipados, para facilitar a aquellos el cumplimiento de los deberes que su calidad les impone".</w:t>
      </w:r>
    </w:p>
    <w:p w14:paraId="235EF907" w14:textId="66E7FBE6" w:rsidR="001D5703" w:rsidRPr="001D5703" w:rsidRDefault="001D5703" w:rsidP="001D5703">
      <w:pPr>
        <w:jc w:val="both"/>
        <w:rPr>
          <w:rFonts w:ascii="Verdana" w:hAnsi="Verdana"/>
          <w:sz w:val="22"/>
          <w:szCs w:val="22"/>
        </w:rPr>
      </w:pPr>
      <w:r w:rsidRPr="001D5703">
        <w:rPr>
          <w:rFonts w:ascii="Verdana" w:hAnsi="Verdana"/>
          <w:sz w:val="22"/>
          <w:szCs w:val="22"/>
        </w:rPr>
        <w:t>A su vez, el artículo 14 del Código de la Infancia y la Adolescencia complementa la institución jurídica de la patria potestad establecida en el Código Civil, consagrando la responsabilidad parental, compartida y solidaria, en la que se condensan las obligaciones de los padres inherentes a la orientación, cuidado, acompañamiento y crianza de los niños, las niñas y los adolescentes durante su proceso de formación, y proscribe todo acto de violencia física o psicológica en el ejercicio de esa responsabilidad o los actos que impidan el ejercicio de sus derechos".</w:t>
      </w:r>
    </w:p>
    <w:p w14:paraId="0D843BFE" w14:textId="326B489E" w:rsidR="001D5703" w:rsidRPr="001D5703" w:rsidRDefault="001D5703" w:rsidP="001D5703">
      <w:pPr>
        <w:jc w:val="both"/>
        <w:rPr>
          <w:rFonts w:ascii="Verdana" w:hAnsi="Verdana"/>
          <w:sz w:val="22"/>
          <w:szCs w:val="22"/>
        </w:rPr>
      </w:pPr>
      <w:r w:rsidRPr="001D5703">
        <w:rPr>
          <w:rFonts w:ascii="Verdana" w:hAnsi="Verdana"/>
          <w:sz w:val="22"/>
          <w:szCs w:val="22"/>
        </w:rPr>
        <w:t>Frente al tema de la patria potestad, la Corte Constitucional en sentencia C-1003 de 2007 manifestó:</w:t>
      </w:r>
    </w:p>
    <w:p w14:paraId="24FE2677" w14:textId="77777777" w:rsidR="001D5703" w:rsidRPr="001D5703" w:rsidRDefault="001D5703" w:rsidP="001D5703">
      <w:pPr>
        <w:jc w:val="both"/>
        <w:rPr>
          <w:rFonts w:ascii="Verdana" w:hAnsi="Verdana"/>
          <w:sz w:val="22"/>
          <w:szCs w:val="22"/>
        </w:rPr>
      </w:pPr>
      <w:r w:rsidRPr="001D5703">
        <w:rPr>
          <w:rFonts w:ascii="Verdana" w:hAnsi="Verdana"/>
          <w:i/>
          <w:iCs/>
          <w:sz w:val="22"/>
          <w:szCs w:val="22"/>
        </w:rPr>
        <w:t xml:space="preserve">“En armonía con la citada disposición, esta corporación ha considerado que la patria potestad, mejor denominada potestad parental, tiene la función </w:t>
      </w:r>
      <w:r w:rsidRPr="001D5703">
        <w:rPr>
          <w:rFonts w:ascii="Verdana" w:hAnsi="Verdana"/>
          <w:i/>
          <w:iCs/>
          <w:sz w:val="22"/>
          <w:szCs w:val="22"/>
        </w:rPr>
        <w:lastRenderedPageBreak/>
        <w:t xml:space="preserve">especialísima de garantizar el cumplimiento de los deberes de los padres mediante el ejercicio de determinados derechos sobre la persona de sus hijos (permiso para salir del país, representación del menor etc.) y sobre sus bienes (usufructo legal y administración del patrimonio). Igualmente ha considerado, que el ejercicio de la potestad parental tiene como finalidad el bienestar emocional y material de los menores no emancipados, </w:t>
      </w:r>
      <w:proofErr w:type="gramStart"/>
      <w:r w:rsidRPr="001D5703">
        <w:rPr>
          <w:rFonts w:ascii="Verdana" w:hAnsi="Verdana"/>
          <w:i/>
          <w:iCs/>
          <w:sz w:val="22"/>
          <w:szCs w:val="22"/>
        </w:rPr>
        <w:t>y</w:t>
      </w:r>
      <w:proofErr w:type="gramEnd"/>
      <w:r w:rsidRPr="001D5703">
        <w:rPr>
          <w:rFonts w:ascii="Verdana" w:hAnsi="Verdana"/>
          <w:i/>
          <w:iCs/>
          <w:sz w:val="22"/>
          <w:szCs w:val="22"/>
        </w:rPr>
        <w:t xml:space="preserve"> en consecuencia, el incumplimiento de los deberes de los padres puede conducirá su pérdida o suspensión.</w:t>
      </w:r>
    </w:p>
    <w:p w14:paraId="451656A2" w14:textId="77777777" w:rsidR="001D5703" w:rsidRPr="001D5703" w:rsidRDefault="001D5703" w:rsidP="001D5703">
      <w:pPr>
        <w:jc w:val="both"/>
        <w:rPr>
          <w:rFonts w:ascii="Verdana" w:hAnsi="Verdana"/>
          <w:sz w:val="22"/>
          <w:szCs w:val="22"/>
        </w:rPr>
      </w:pPr>
      <w:r w:rsidRPr="001D5703">
        <w:rPr>
          <w:rFonts w:ascii="Verdana" w:hAnsi="Verdana"/>
          <w:i/>
          <w:iCs/>
          <w:sz w:val="22"/>
          <w:szCs w:val="22"/>
        </w:rPr>
        <w:t xml:space="preserve">En efecto, la patria potestad hace referencia a un régimen </w:t>
      </w:r>
      <w:proofErr w:type="gramStart"/>
      <w:r w:rsidRPr="001D5703">
        <w:rPr>
          <w:rFonts w:ascii="Verdana" w:hAnsi="Verdana"/>
          <w:i/>
          <w:iCs/>
          <w:sz w:val="22"/>
          <w:szCs w:val="22"/>
        </w:rPr>
        <w:t>paterno-filial</w:t>
      </w:r>
      <w:proofErr w:type="gramEnd"/>
      <w:r w:rsidRPr="001D5703">
        <w:rPr>
          <w:rFonts w:ascii="Verdana" w:hAnsi="Verdana"/>
          <w:i/>
          <w:iCs/>
          <w:sz w:val="22"/>
          <w:szCs w:val="22"/>
        </w:rPr>
        <w:t xml:space="preserve"> de protección del hijo menor no emancipado, en cabeza de sus padres, que no deriva del matrimonio de éstos pues surge por ministerio de la ley independientemente a la existencia de dicho vínculo".</w:t>
      </w:r>
    </w:p>
    <w:p w14:paraId="05064F8F" w14:textId="77777777" w:rsidR="001D5703" w:rsidRPr="001D5703" w:rsidRDefault="001D5703" w:rsidP="001D5703">
      <w:pPr>
        <w:jc w:val="both"/>
        <w:rPr>
          <w:rFonts w:ascii="Verdana" w:hAnsi="Verdana"/>
          <w:sz w:val="22"/>
          <w:szCs w:val="22"/>
        </w:rPr>
      </w:pPr>
      <w:r w:rsidRPr="001D5703">
        <w:rPr>
          <w:rFonts w:ascii="Verdana" w:hAnsi="Verdana"/>
          <w:sz w:val="22"/>
          <w:szCs w:val="22"/>
        </w:rPr>
        <w:t>En efecto, enuncia como características de la patria potestad las siguientes:</w:t>
      </w:r>
    </w:p>
    <w:p w14:paraId="5E26D818" w14:textId="77777777" w:rsidR="001D5703" w:rsidRPr="001D5703" w:rsidRDefault="001D5703" w:rsidP="001D5703">
      <w:pPr>
        <w:jc w:val="both"/>
        <w:rPr>
          <w:rFonts w:ascii="Verdana" w:hAnsi="Verdana"/>
          <w:sz w:val="22"/>
          <w:szCs w:val="22"/>
        </w:rPr>
      </w:pPr>
      <w:r w:rsidRPr="001D5703">
        <w:rPr>
          <w:rFonts w:ascii="Verdana" w:hAnsi="Verdana"/>
          <w:i/>
          <w:iCs/>
          <w:sz w:val="22"/>
          <w:szCs w:val="22"/>
        </w:rPr>
        <w:t>--"Se aplica excesivamente como un régimen de protección a hijos menores no emancipados.</w:t>
      </w:r>
    </w:p>
    <w:p w14:paraId="133D04F0" w14:textId="77777777" w:rsidR="001D5703" w:rsidRPr="001D5703" w:rsidRDefault="001D5703" w:rsidP="001D5703">
      <w:pPr>
        <w:jc w:val="both"/>
        <w:rPr>
          <w:rFonts w:ascii="Verdana" w:hAnsi="Verdana"/>
          <w:sz w:val="22"/>
          <w:szCs w:val="22"/>
        </w:rPr>
      </w:pPr>
      <w:r w:rsidRPr="001D5703">
        <w:rPr>
          <w:rFonts w:ascii="Verdana" w:hAnsi="Verdana"/>
          <w:i/>
          <w:iCs/>
          <w:sz w:val="22"/>
          <w:szCs w:val="22"/>
        </w:rPr>
        <w:t>--Es obligatoria e irrenunciable pues los padres tienen la patria potestad, salvo que la ley los prive de ella o los excluya de su ejercicio.</w:t>
      </w:r>
    </w:p>
    <w:p w14:paraId="26F3141A" w14:textId="77777777" w:rsidR="001D5703" w:rsidRPr="001D5703" w:rsidRDefault="001D5703" w:rsidP="001D5703">
      <w:pPr>
        <w:jc w:val="both"/>
        <w:rPr>
          <w:rFonts w:ascii="Verdana" w:hAnsi="Verdana"/>
          <w:sz w:val="22"/>
          <w:szCs w:val="22"/>
        </w:rPr>
      </w:pPr>
      <w:r w:rsidRPr="001D5703">
        <w:rPr>
          <w:rFonts w:ascii="Verdana" w:hAnsi="Verdana"/>
          <w:i/>
          <w:iCs/>
          <w:sz w:val="22"/>
          <w:szCs w:val="22"/>
        </w:rPr>
        <w:t>--Es personal e intransmisible porque son los padres quienes deberán ejercerla a no ser que la misma ley los excluya de su ejercicio.</w:t>
      </w:r>
    </w:p>
    <w:p w14:paraId="5656E3AA" w14:textId="77777777" w:rsidR="001D5703" w:rsidRPr="001D5703" w:rsidRDefault="001D5703" w:rsidP="001D5703">
      <w:pPr>
        <w:jc w:val="both"/>
        <w:rPr>
          <w:rFonts w:ascii="Verdana" w:hAnsi="Verdana"/>
          <w:sz w:val="22"/>
          <w:szCs w:val="22"/>
        </w:rPr>
      </w:pPr>
      <w:r w:rsidRPr="001D5703">
        <w:rPr>
          <w:rFonts w:ascii="Verdana" w:hAnsi="Verdana"/>
          <w:i/>
          <w:iCs/>
          <w:sz w:val="22"/>
          <w:szCs w:val="22"/>
        </w:rPr>
        <w:t>--Es indisponible, porque el ejercicio de la patria potestad no puede ser atribuido, modificado, regulado ni extinguido por la propia voluntad privada sino en los casos en que la misma ley lo permita.</w:t>
      </w:r>
    </w:p>
    <w:p w14:paraId="5E68CFC4" w14:textId="77777777" w:rsidR="001D5703" w:rsidRPr="001D5703" w:rsidRDefault="001D5703" w:rsidP="001D5703">
      <w:pPr>
        <w:jc w:val="both"/>
        <w:rPr>
          <w:rFonts w:ascii="Verdana" w:hAnsi="Verdana"/>
          <w:sz w:val="22"/>
          <w:szCs w:val="22"/>
        </w:rPr>
      </w:pPr>
      <w:r w:rsidRPr="001D5703">
        <w:rPr>
          <w:rFonts w:ascii="Verdana" w:hAnsi="Verdana"/>
          <w:i/>
          <w:iCs/>
          <w:sz w:val="22"/>
          <w:szCs w:val="22"/>
        </w:rPr>
        <w:t>--Constituye una labor gratuita</w:t>
      </w:r>
      <w:r w:rsidRPr="001D5703">
        <w:rPr>
          <w:rFonts w:ascii="Verdana" w:hAnsi="Verdana"/>
          <w:sz w:val="22"/>
          <w:szCs w:val="22"/>
        </w:rPr>
        <w:t>, </w:t>
      </w:r>
      <w:r w:rsidRPr="001D5703">
        <w:rPr>
          <w:rFonts w:ascii="Verdana" w:hAnsi="Verdana"/>
          <w:i/>
          <w:iCs/>
          <w:sz w:val="22"/>
          <w:szCs w:val="22"/>
        </w:rPr>
        <w:t>porque es un deber de los padres.</w:t>
      </w:r>
    </w:p>
    <w:p w14:paraId="75F77854" w14:textId="77777777" w:rsidR="001D5703" w:rsidRPr="001D5703" w:rsidRDefault="001D5703" w:rsidP="001D5703">
      <w:pPr>
        <w:jc w:val="both"/>
        <w:rPr>
          <w:rFonts w:ascii="Verdana" w:hAnsi="Verdana"/>
          <w:sz w:val="22"/>
          <w:szCs w:val="22"/>
        </w:rPr>
      </w:pPr>
      <w:r w:rsidRPr="001D5703">
        <w:rPr>
          <w:rFonts w:ascii="Verdana" w:hAnsi="Verdana"/>
          <w:i/>
          <w:iCs/>
          <w:sz w:val="22"/>
          <w:szCs w:val="22"/>
        </w:rPr>
        <w:t>--La patria potestad debe ser ejercida personalmente por el padre o por la madre"</w:t>
      </w:r>
    </w:p>
    <w:p w14:paraId="31D01E76" w14:textId="46C7CD94" w:rsidR="001D5703" w:rsidRPr="001D5703" w:rsidRDefault="001D5703" w:rsidP="001D5703">
      <w:pPr>
        <w:jc w:val="both"/>
        <w:rPr>
          <w:rFonts w:ascii="Verdana" w:hAnsi="Verdana"/>
          <w:sz w:val="22"/>
          <w:szCs w:val="22"/>
        </w:rPr>
      </w:pPr>
      <w:r w:rsidRPr="001D5703">
        <w:rPr>
          <w:rFonts w:ascii="Verdana" w:hAnsi="Verdana"/>
          <w:sz w:val="22"/>
          <w:szCs w:val="22"/>
        </w:rPr>
        <w:t>Respecto a los derechos que otorga la patria potestad a los padres del menor de edad en sentencia C- 145 de 2010 la Corte Constitucional indicó que estos se reducen a: (i) al usufructo de los bienes del hijo, (</w:t>
      </w:r>
      <w:proofErr w:type="spellStart"/>
      <w:r w:rsidRPr="001D5703">
        <w:rPr>
          <w:rFonts w:ascii="Verdana" w:hAnsi="Verdana"/>
          <w:sz w:val="22"/>
          <w:szCs w:val="22"/>
        </w:rPr>
        <w:t>ii</w:t>
      </w:r>
      <w:proofErr w:type="spellEnd"/>
      <w:r w:rsidRPr="001D5703">
        <w:rPr>
          <w:rFonts w:ascii="Verdana" w:hAnsi="Verdana"/>
          <w:sz w:val="22"/>
          <w:szCs w:val="22"/>
        </w:rPr>
        <w:t>) al de administración de esos bienes, y (</w:t>
      </w:r>
      <w:proofErr w:type="spellStart"/>
      <w:r w:rsidRPr="001D5703">
        <w:rPr>
          <w:rFonts w:ascii="Verdana" w:hAnsi="Verdana"/>
          <w:sz w:val="22"/>
          <w:szCs w:val="22"/>
        </w:rPr>
        <w:t>iii</w:t>
      </w:r>
      <w:proofErr w:type="spellEnd"/>
      <w:r w:rsidRPr="001D5703">
        <w:rPr>
          <w:rFonts w:ascii="Verdana" w:hAnsi="Verdana"/>
          <w:sz w:val="22"/>
          <w:szCs w:val="22"/>
        </w:rPr>
        <w:t xml:space="preserve">) al de representación judicial y extrajudicial del hijo. En relación con el derecho de representación, la legislación establece que el mismo es de dos clases: extrajudicial y judicial. El primero, se refiere a la representación que ejercen los titulares de la patria potestad, sobre los actos jurídicos generadores de obligaciones que asume el hijo, y que no involucran procedimientos que requieran decisión de autoridad. El segundo, el de representación judicial comporta las actuaciones o intervenciones en procedimientos llevados a cabo, no sólo ante los jueces, sino también ante cualquier autoridad o particular en que deba participar o intervenir el hijo de familia, ya sea como titular de </w:t>
      </w:r>
      <w:r w:rsidRPr="001D5703">
        <w:rPr>
          <w:rFonts w:ascii="Verdana" w:hAnsi="Verdana"/>
          <w:sz w:val="22"/>
          <w:szCs w:val="22"/>
        </w:rPr>
        <w:lastRenderedPageBreak/>
        <w:t>derechos o como sujeto a quien se le imputan responsabilidades u obligaciones. En cuanto a los derechos de administración y usufructo, éstos se armonizan con el de representación, y se concretan en la facultad reconocida a los padres para ordenar, disponer y organizar, de acuerdo con la ley, el patrimonio económico del hijo de familia y lograr de él los mejores rendimientos posibles, constituyéndose, el usufructo, en uno de los medios con que cuentan para atender sus obligaciones de crianza, descartándose su utilización en beneficio exclusivo de los padres. En relación con los derechos sobre la persona de su hijo, que se derivan de la patria potestad, se relacionan con el derecho de guarda, dirección y corrección, materializado en acciones dirigidas al cuidado, la crianza, la formación, la educación, la asistencia y la ayuda del menor, aspectos que a su vez constituyen derechos fundamentales de éste.</w:t>
      </w:r>
    </w:p>
    <w:p w14:paraId="182D56BB" w14:textId="77777777" w:rsidR="001D5703" w:rsidRPr="001D5703" w:rsidRDefault="001D5703" w:rsidP="001D5703">
      <w:pPr>
        <w:jc w:val="both"/>
        <w:rPr>
          <w:rFonts w:ascii="Verdana" w:hAnsi="Verdana"/>
          <w:sz w:val="22"/>
          <w:szCs w:val="22"/>
        </w:rPr>
      </w:pPr>
      <w:r w:rsidRPr="001D5703">
        <w:rPr>
          <w:rFonts w:ascii="Verdana" w:hAnsi="Verdana"/>
          <w:sz w:val="22"/>
          <w:szCs w:val="22"/>
        </w:rPr>
        <w:t>La patria potestad es una institución jurídica creada por el derecho, no en favor de los padres sino en interés de los hijos no emancipados, para facilitar a los primeros la observancia adecuada de los deberes impuestos por el parentesco y la filiación. Desde este punto de vista, la patria potestad descansa sobre la figura de la autoridad paterna y materna, y se constituye en el instrumento adecuado para permitir el cumplimiento de las obligaciones de formación de la personalidad del menor, atribuidos en virtud de la relación parental, a la autoridad de los padres.</w:t>
      </w:r>
    </w:p>
    <w:p w14:paraId="1E6510D0" w14:textId="77777777" w:rsidR="001D5703" w:rsidRPr="001D5703" w:rsidRDefault="001D5703" w:rsidP="001D5703">
      <w:pPr>
        <w:jc w:val="both"/>
        <w:rPr>
          <w:rFonts w:ascii="Verdana" w:hAnsi="Verdana"/>
          <w:sz w:val="22"/>
          <w:szCs w:val="22"/>
        </w:rPr>
      </w:pPr>
      <w:r w:rsidRPr="001D5703">
        <w:rPr>
          <w:rFonts w:ascii="Verdana" w:hAnsi="Verdana"/>
          <w:sz w:val="22"/>
          <w:szCs w:val="22"/>
        </w:rPr>
        <w:t xml:space="preserve">Es decir que la patria potestad corresponde de manera privativa y conjunta a los padres, que sólo puede ser ejercida por ellos, lo cual significa que la misma no rebasa el ámbito de la familia, ejerciéndose además respecto de todos los hijos, incluyendo los adoptivos. Es por ello </w:t>
      </w:r>
      <w:proofErr w:type="gramStart"/>
      <w:r w:rsidRPr="001D5703">
        <w:rPr>
          <w:rFonts w:ascii="Verdana" w:hAnsi="Verdana"/>
          <w:sz w:val="22"/>
          <w:szCs w:val="22"/>
        </w:rPr>
        <w:t>que</w:t>
      </w:r>
      <w:proofErr w:type="gramEnd"/>
      <w:r w:rsidRPr="001D5703">
        <w:rPr>
          <w:rFonts w:ascii="Verdana" w:hAnsi="Verdana"/>
          <w:sz w:val="22"/>
          <w:szCs w:val="22"/>
        </w:rPr>
        <w:t xml:space="preserve"> la propia ley prevé </w:t>
      </w:r>
      <w:proofErr w:type="gramStart"/>
      <w:r w:rsidRPr="001D5703">
        <w:rPr>
          <w:rFonts w:ascii="Verdana" w:hAnsi="Verdana"/>
          <w:sz w:val="22"/>
          <w:szCs w:val="22"/>
        </w:rPr>
        <w:t>que</w:t>
      </w:r>
      <w:proofErr w:type="gramEnd"/>
      <w:r w:rsidRPr="001D5703">
        <w:rPr>
          <w:rFonts w:ascii="Verdana" w:hAnsi="Verdana"/>
          <w:sz w:val="22"/>
          <w:szCs w:val="22"/>
        </w:rPr>
        <w:t xml:space="preserve"> a falta de uno de los padres, la patria potestad será ejercida por el otro.</w:t>
      </w:r>
    </w:p>
    <w:p w14:paraId="2642BCFA" w14:textId="77777777" w:rsidR="001D5703" w:rsidRPr="001D5703" w:rsidRDefault="001D5703" w:rsidP="001D5703">
      <w:pPr>
        <w:jc w:val="both"/>
        <w:rPr>
          <w:rFonts w:ascii="Verdana" w:hAnsi="Verdana"/>
          <w:sz w:val="22"/>
          <w:szCs w:val="22"/>
        </w:rPr>
      </w:pPr>
      <w:r w:rsidRPr="001D5703">
        <w:rPr>
          <w:rFonts w:ascii="Verdana" w:hAnsi="Verdana"/>
          <w:sz w:val="22"/>
          <w:szCs w:val="22"/>
        </w:rPr>
        <w:t>Respecto a la patria potestad, la Corte ha indicado que es de orden público, obligatoria e irrenunciable, personal e intransferible, e indisponible, pues es deber de los padres ejercerla, en interés del menor de edad, sin que tal ejercicio pueda ser atribuido, modificado, regulado ni extinguido por la propia voluntad privada, sino en los casos que la propia ley lo permita.</w:t>
      </w:r>
    </w:p>
    <w:p w14:paraId="69588C3F" w14:textId="77777777" w:rsidR="001D5703" w:rsidRPr="001D5703" w:rsidRDefault="001D5703" w:rsidP="001D5703">
      <w:pPr>
        <w:jc w:val="both"/>
        <w:rPr>
          <w:rFonts w:ascii="Verdana" w:hAnsi="Verdana"/>
          <w:sz w:val="22"/>
          <w:szCs w:val="22"/>
        </w:rPr>
      </w:pPr>
      <w:r w:rsidRPr="001D5703">
        <w:rPr>
          <w:rFonts w:ascii="Verdana" w:hAnsi="Verdana"/>
          <w:sz w:val="22"/>
          <w:szCs w:val="22"/>
        </w:rPr>
        <w:t>La patria potestad sobre un menor de edad podrá ser suspendida y terminada, cuando cualquiera de los padres incurre en alguna de las causales que ha erigido el legislador como motivos para su procedencia, el juzgador puede dejar su ejercicio en el padre que no ha dado lugar a los hechos, o designar un guardador al niño, niña o adolescente cuando ambos progenitores han incurrido en las conductas que ameriten la suspensión o privación de los mencionados derechos, y sus efectos jurídicos se proyectan concretamente sobre las facultades de representación legal, administración y usufructo.</w:t>
      </w:r>
    </w:p>
    <w:p w14:paraId="05094D65" w14:textId="5F4A89AC" w:rsidR="001D5703" w:rsidRPr="001D5703" w:rsidRDefault="001D5703" w:rsidP="001D5703">
      <w:pPr>
        <w:jc w:val="both"/>
        <w:rPr>
          <w:rFonts w:ascii="Verdana" w:hAnsi="Verdana"/>
          <w:sz w:val="22"/>
          <w:szCs w:val="22"/>
        </w:rPr>
      </w:pPr>
      <w:r w:rsidRPr="001D5703">
        <w:rPr>
          <w:rFonts w:ascii="Verdana" w:hAnsi="Verdana"/>
          <w:sz w:val="22"/>
          <w:szCs w:val="22"/>
        </w:rPr>
        <w:lastRenderedPageBreak/>
        <w:t>En efecto, el artículo 315</w:t>
      </w:r>
      <w:r w:rsidRPr="001D5703">
        <w:rPr>
          <w:rFonts w:ascii="Verdana" w:hAnsi="Verdana"/>
          <w:sz w:val="22"/>
          <w:szCs w:val="22"/>
          <w:vertAlign w:val="superscript"/>
        </w:rPr>
        <w:t>[1]</w:t>
      </w:r>
      <w:r w:rsidRPr="001D5703">
        <w:rPr>
          <w:rFonts w:ascii="Verdana" w:hAnsi="Verdana"/>
          <w:sz w:val="22"/>
          <w:szCs w:val="22"/>
        </w:rPr>
        <w:t> del Código Civil, norma que se aplica por remisión expresa del artículo 310</w:t>
      </w:r>
      <w:r w:rsidRPr="001D5703">
        <w:rPr>
          <w:rFonts w:ascii="Verdana" w:hAnsi="Verdana"/>
          <w:sz w:val="22"/>
          <w:szCs w:val="22"/>
          <w:vertAlign w:val="superscript"/>
        </w:rPr>
        <w:t>[2]</w:t>
      </w:r>
      <w:r w:rsidRPr="001D5703">
        <w:rPr>
          <w:rFonts w:ascii="Verdana" w:hAnsi="Verdana"/>
          <w:sz w:val="22"/>
          <w:szCs w:val="22"/>
        </w:rPr>
        <w:t> </w:t>
      </w:r>
      <w:proofErr w:type="spellStart"/>
      <w:r w:rsidRPr="001D5703">
        <w:rPr>
          <w:rFonts w:ascii="Verdana" w:hAnsi="Verdana"/>
          <w:sz w:val="22"/>
          <w:szCs w:val="22"/>
        </w:rPr>
        <w:t>ibídem</w:t>
      </w:r>
      <w:proofErr w:type="spellEnd"/>
      <w:r w:rsidRPr="001D5703">
        <w:rPr>
          <w:rFonts w:ascii="Verdana" w:hAnsi="Verdana"/>
          <w:sz w:val="22"/>
          <w:szCs w:val="22"/>
        </w:rPr>
        <w:t>, se ocupa de consagrar las causales que dan lugar a la terminación de la patria potestad.</w:t>
      </w:r>
    </w:p>
    <w:p w14:paraId="50EABC82" w14:textId="1924A32B" w:rsidR="001D5703" w:rsidRPr="001D5703" w:rsidRDefault="001D5703" w:rsidP="001D5703">
      <w:pPr>
        <w:jc w:val="both"/>
        <w:rPr>
          <w:rFonts w:ascii="Verdana" w:hAnsi="Verdana"/>
          <w:sz w:val="22"/>
          <w:szCs w:val="22"/>
        </w:rPr>
      </w:pPr>
      <w:r w:rsidRPr="001D5703">
        <w:rPr>
          <w:rFonts w:ascii="Verdana" w:hAnsi="Verdana"/>
          <w:sz w:val="22"/>
          <w:szCs w:val="22"/>
        </w:rPr>
        <w:t>Los efectos de la terminación tienen carácter definitivo, siendo imposible su recuperación, puesto que su consecuencia es la emancipación del hijo. Por virtud de lo dispuesto en el artículo 315 del Código Civil, en armonía con lo previsto en el artículo 119 de la Ley 1098 de 2006, les corresponde a los jueces de familia conocer de los procesos sobre pérdida, suspensión o rehabilitación de la patria potestad. En cualquier caso, la suspensión o terminación de la patria potestad, no libera ni exonera a los padres de los deberes que tienen para con los hijos, manteniéndose vigente la obligación de proveer alimentos en favor de ellos, al igual que los deberes de crianza, cuidado personal y educación.</w:t>
      </w:r>
    </w:p>
    <w:p w14:paraId="584EB67E" w14:textId="77777777" w:rsidR="001D5703" w:rsidRPr="001D5703" w:rsidRDefault="001D5703" w:rsidP="001D5703">
      <w:pPr>
        <w:jc w:val="both"/>
        <w:rPr>
          <w:rFonts w:ascii="Verdana" w:hAnsi="Verdana"/>
          <w:sz w:val="22"/>
          <w:szCs w:val="22"/>
        </w:rPr>
      </w:pPr>
      <w:r w:rsidRPr="001D5703">
        <w:rPr>
          <w:rFonts w:ascii="Verdana" w:hAnsi="Verdana"/>
          <w:b/>
          <w:bCs/>
          <w:sz w:val="22"/>
          <w:szCs w:val="22"/>
        </w:rPr>
        <w:t>2.2. De la Custodia y cuidado Personal</w:t>
      </w:r>
    </w:p>
    <w:p w14:paraId="5EBBF5DC" w14:textId="466C5BA6" w:rsidR="001D5703" w:rsidRPr="001D5703" w:rsidRDefault="001D5703" w:rsidP="001D5703">
      <w:pPr>
        <w:jc w:val="both"/>
        <w:rPr>
          <w:rFonts w:ascii="Verdana" w:hAnsi="Verdana"/>
          <w:sz w:val="22"/>
          <w:szCs w:val="22"/>
        </w:rPr>
      </w:pPr>
      <w:r w:rsidRPr="001D5703">
        <w:rPr>
          <w:rFonts w:ascii="Verdana" w:hAnsi="Verdana"/>
          <w:sz w:val="22"/>
          <w:szCs w:val="22"/>
        </w:rPr>
        <w:t>Ahora en cuanto al derecho de custodia y cuidado personal derivado de la patria potestad, es importante mencionar que hace parte integrante de los derechos fundamentales de los niños, niñas y adolescentes y goza de una especial protección a nivel supranacional, constitucional y legal, es así que la Convención Americana de los Derechos del Niño lo establece en sus artículos 7, 8 y 9, la Constitución Política de Colombia lo consagra en su artículo 44 y el Código de Infancia y Adolescencia lo garantiza y desarrolla en su artículo 23.</w:t>
      </w:r>
    </w:p>
    <w:p w14:paraId="6BD3DCF3" w14:textId="77777777" w:rsidR="001D5703" w:rsidRPr="001D5703" w:rsidRDefault="001D5703" w:rsidP="001D5703">
      <w:pPr>
        <w:jc w:val="both"/>
        <w:rPr>
          <w:rFonts w:ascii="Verdana" w:hAnsi="Verdana"/>
          <w:sz w:val="22"/>
          <w:szCs w:val="22"/>
        </w:rPr>
      </w:pPr>
      <w:r w:rsidRPr="001D5703">
        <w:rPr>
          <w:rFonts w:ascii="Verdana" w:hAnsi="Verdana"/>
          <w:sz w:val="22"/>
          <w:szCs w:val="22"/>
        </w:rPr>
        <w:t>La custodia se refiere al cuidado de los niños, las niñas y los adolescentes, que por ley les corresponde a los padres, en caso de hijos extramatrimoniales la tiene el padre que conviva con el menor de edad. En casos de divorcio, nulidad de matrimonio, separación de cuerpos o suspensión de la patria potestad, el juez tiene la facultad de confiar el cuidado de los hijos (as) a uno de los padres, o al pariente más próximo, según le convenga al niño o a la niña.</w:t>
      </w:r>
    </w:p>
    <w:p w14:paraId="39D042ED" w14:textId="77777777" w:rsidR="001D5703" w:rsidRPr="001D5703" w:rsidRDefault="001D5703" w:rsidP="001D5703">
      <w:pPr>
        <w:jc w:val="both"/>
        <w:rPr>
          <w:rFonts w:ascii="Verdana" w:hAnsi="Verdana"/>
          <w:sz w:val="22"/>
          <w:szCs w:val="22"/>
        </w:rPr>
      </w:pPr>
      <w:r w:rsidRPr="001D5703">
        <w:rPr>
          <w:rFonts w:ascii="Verdana" w:hAnsi="Verdana"/>
          <w:sz w:val="22"/>
          <w:szCs w:val="22"/>
        </w:rPr>
        <w:t xml:space="preserve">El padre que ostenta la custodia y el cuidado personal de su hijo menor de </w:t>
      </w:r>
      <w:proofErr w:type="gramStart"/>
      <w:r w:rsidRPr="001D5703">
        <w:rPr>
          <w:rFonts w:ascii="Verdana" w:hAnsi="Verdana"/>
          <w:sz w:val="22"/>
          <w:szCs w:val="22"/>
        </w:rPr>
        <w:t>edad,</w:t>
      </w:r>
      <w:proofErr w:type="gramEnd"/>
      <w:r w:rsidRPr="001D5703">
        <w:rPr>
          <w:rFonts w:ascii="Verdana" w:hAnsi="Verdana"/>
          <w:sz w:val="22"/>
          <w:szCs w:val="22"/>
        </w:rPr>
        <w:t xml:space="preserve"> debe garantizarle a éste su derecho fundamental a las visitas de su otro progenitor, quien también tiene el deber de mantener la relación afectiva con éste.</w:t>
      </w:r>
    </w:p>
    <w:p w14:paraId="05A44043" w14:textId="77777777" w:rsidR="001D5703" w:rsidRPr="001D5703" w:rsidRDefault="001D5703" w:rsidP="001D5703">
      <w:pPr>
        <w:jc w:val="both"/>
        <w:rPr>
          <w:rFonts w:ascii="Verdana" w:hAnsi="Verdana"/>
          <w:sz w:val="22"/>
          <w:szCs w:val="22"/>
        </w:rPr>
      </w:pPr>
      <w:r w:rsidRPr="001D5703">
        <w:rPr>
          <w:rFonts w:ascii="Verdana" w:hAnsi="Verdana"/>
          <w:sz w:val="22"/>
          <w:szCs w:val="22"/>
        </w:rPr>
        <w:t xml:space="preserve">Estos derechos de custodia y visitas pueden regularse por los padres a través de conciliación o por autoridad administrativa o judicial con el fin de garantizar los derechos de los niños, niñas y adolescentes en caso de evidenciarse una inobservancia, amenaza o vulneración de </w:t>
      </w:r>
      <w:proofErr w:type="gramStart"/>
      <w:r w:rsidRPr="001D5703">
        <w:rPr>
          <w:rFonts w:ascii="Verdana" w:hAnsi="Verdana"/>
          <w:sz w:val="22"/>
          <w:szCs w:val="22"/>
        </w:rPr>
        <w:t>los mismos</w:t>
      </w:r>
      <w:proofErr w:type="gramEnd"/>
      <w:r w:rsidRPr="001D5703">
        <w:rPr>
          <w:rFonts w:ascii="Verdana" w:hAnsi="Verdana"/>
          <w:sz w:val="22"/>
          <w:szCs w:val="22"/>
        </w:rPr>
        <w:t>.</w:t>
      </w:r>
    </w:p>
    <w:p w14:paraId="09420CBB" w14:textId="4A36B25F" w:rsidR="001D5703" w:rsidRPr="001D5703" w:rsidRDefault="001D5703" w:rsidP="001D5703">
      <w:pPr>
        <w:jc w:val="both"/>
        <w:rPr>
          <w:rFonts w:ascii="Verdana" w:hAnsi="Verdana"/>
          <w:sz w:val="22"/>
          <w:szCs w:val="22"/>
        </w:rPr>
      </w:pPr>
      <w:r w:rsidRPr="001D5703">
        <w:rPr>
          <w:rFonts w:ascii="Verdana" w:hAnsi="Verdana"/>
          <w:sz w:val="22"/>
          <w:szCs w:val="22"/>
        </w:rPr>
        <w:t>Esta facultad de los Estados de regular o limitar los derechos de los padres sobre los hijos, y especialmente el de custodia y visitas, se encuentra consagrada en el artículo 9 de la Convención sobre los Derechos del Niño:</w:t>
      </w:r>
    </w:p>
    <w:p w14:paraId="45EF12DD" w14:textId="77777777" w:rsidR="001D5703" w:rsidRPr="001D5703" w:rsidRDefault="001D5703" w:rsidP="001D5703">
      <w:pPr>
        <w:jc w:val="both"/>
        <w:rPr>
          <w:rFonts w:ascii="Verdana" w:hAnsi="Verdana"/>
          <w:sz w:val="22"/>
          <w:szCs w:val="22"/>
        </w:rPr>
      </w:pPr>
      <w:r w:rsidRPr="001D5703">
        <w:rPr>
          <w:rFonts w:ascii="Verdana" w:hAnsi="Verdana"/>
          <w:i/>
          <w:iCs/>
          <w:sz w:val="22"/>
          <w:szCs w:val="22"/>
        </w:rPr>
        <w:lastRenderedPageBreak/>
        <w:t xml:space="preserve">"1. Los </w:t>
      </w:r>
      <w:proofErr w:type="gramStart"/>
      <w:r w:rsidRPr="001D5703">
        <w:rPr>
          <w:rFonts w:ascii="Verdana" w:hAnsi="Verdana"/>
          <w:i/>
          <w:iCs/>
          <w:sz w:val="22"/>
          <w:szCs w:val="22"/>
        </w:rPr>
        <w:t>Estados Partes</w:t>
      </w:r>
      <w:proofErr w:type="gramEnd"/>
      <w:r w:rsidRPr="001D5703">
        <w:rPr>
          <w:rFonts w:ascii="Verdana" w:hAnsi="Verdana"/>
          <w:i/>
          <w:iCs/>
          <w:sz w:val="22"/>
          <w:szCs w:val="22"/>
        </w:rPr>
        <w:t xml:space="preserve"> velarán porque el niño no sea separado de sus padres contra la voluntad de éstos, excepto cuando, a reserva de revisión judicial, las autoridades competentes determinen, de conformidad con la ley y los procedimientos aplicables, que tal separación es necesaria en el interés superior del niño. Tal determinación puede ser necesaria en casos particulares, por ejemplo, en los casos en que el niño sea objeto de maltrato o descuido por parte de sus padres o cuando éstos viven separados y debe adoptarse una decisión acerca del lugar de residencia del niño.</w:t>
      </w:r>
    </w:p>
    <w:p w14:paraId="7FB37336" w14:textId="77777777" w:rsidR="001D5703" w:rsidRPr="001D5703" w:rsidRDefault="001D5703" w:rsidP="001D5703">
      <w:pPr>
        <w:jc w:val="both"/>
        <w:rPr>
          <w:rFonts w:ascii="Verdana" w:hAnsi="Verdana"/>
          <w:sz w:val="22"/>
          <w:szCs w:val="22"/>
        </w:rPr>
      </w:pPr>
      <w:r w:rsidRPr="001D5703">
        <w:rPr>
          <w:rFonts w:ascii="Verdana" w:hAnsi="Verdana"/>
          <w:i/>
          <w:iCs/>
          <w:sz w:val="22"/>
          <w:szCs w:val="22"/>
        </w:rPr>
        <w:t>2. En cualquier procedimiento entablado de conformidad con el párrafo 1 del presente artículo, se ofrecerá a todas las partes interesadas la oportunidad de participar en él y de dar a conocer sus opiniones.</w:t>
      </w:r>
    </w:p>
    <w:p w14:paraId="2257D109" w14:textId="77777777" w:rsidR="001D5703" w:rsidRPr="001D5703" w:rsidRDefault="001D5703" w:rsidP="001D5703">
      <w:pPr>
        <w:jc w:val="both"/>
        <w:rPr>
          <w:rFonts w:ascii="Verdana" w:hAnsi="Verdana"/>
          <w:sz w:val="22"/>
          <w:szCs w:val="22"/>
        </w:rPr>
      </w:pPr>
      <w:r w:rsidRPr="001D5703">
        <w:rPr>
          <w:rFonts w:ascii="Verdana" w:hAnsi="Verdana"/>
          <w:i/>
          <w:iCs/>
          <w:sz w:val="22"/>
          <w:szCs w:val="22"/>
        </w:rPr>
        <w:t xml:space="preserve">3. Los </w:t>
      </w:r>
      <w:proofErr w:type="gramStart"/>
      <w:r w:rsidRPr="001D5703">
        <w:rPr>
          <w:rFonts w:ascii="Verdana" w:hAnsi="Verdana"/>
          <w:i/>
          <w:iCs/>
          <w:sz w:val="22"/>
          <w:szCs w:val="22"/>
        </w:rPr>
        <w:t>Estados Partes</w:t>
      </w:r>
      <w:proofErr w:type="gramEnd"/>
      <w:r w:rsidRPr="001D5703">
        <w:rPr>
          <w:rFonts w:ascii="Verdana" w:hAnsi="Verdana"/>
          <w:i/>
          <w:iCs/>
          <w:sz w:val="22"/>
          <w:szCs w:val="22"/>
        </w:rPr>
        <w:t xml:space="preserve"> respetarán el derecho del niño que esté separado de uno o de ambos padres a mantener relaciones personales y contacto directo con ambos padres de modo regular </w:t>
      </w:r>
      <w:r w:rsidRPr="001D5703">
        <w:rPr>
          <w:rFonts w:ascii="Verdana" w:hAnsi="Verdana"/>
          <w:i/>
          <w:iCs/>
          <w:sz w:val="22"/>
          <w:szCs w:val="22"/>
          <w:u w:val="single"/>
        </w:rPr>
        <w:t>salvo si ello es contrario al interés superior del niño”.</w:t>
      </w:r>
      <w:r w:rsidRPr="001D5703">
        <w:rPr>
          <w:rFonts w:ascii="Verdana" w:hAnsi="Verdana"/>
          <w:sz w:val="22"/>
          <w:szCs w:val="22"/>
        </w:rPr>
        <w:t> </w:t>
      </w:r>
      <w:r w:rsidRPr="001D5703">
        <w:rPr>
          <w:rFonts w:ascii="Verdana" w:hAnsi="Verdana"/>
          <w:i/>
          <w:iCs/>
          <w:sz w:val="22"/>
          <w:szCs w:val="22"/>
        </w:rPr>
        <w:t>(Subrayado fuera de texto)</w:t>
      </w:r>
    </w:p>
    <w:p w14:paraId="1DFB07D6" w14:textId="77777777" w:rsidR="001D5703" w:rsidRPr="001D5703" w:rsidRDefault="001D5703" w:rsidP="001D5703">
      <w:pPr>
        <w:jc w:val="both"/>
        <w:rPr>
          <w:rFonts w:ascii="Verdana" w:hAnsi="Verdana"/>
          <w:sz w:val="22"/>
          <w:szCs w:val="22"/>
        </w:rPr>
      </w:pPr>
      <w:r w:rsidRPr="001D5703">
        <w:rPr>
          <w:rFonts w:ascii="Verdana" w:hAnsi="Verdana"/>
          <w:sz w:val="22"/>
          <w:szCs w:val="22"/>
        </w:rPr>
        <w:t>Sobre esta facultad, la Corte Constitucional ha señalado:</w:t>
      </w:r>
    </w:p>
    <w:p w14:paraId="42684DBF" w14:textId="77777777" w:rsidR="001D5703" w:rsidRPr="001D5703" w:rsidRDefault="001D5703" w:rsidP="001D5703">
      <w:pPr>
        <w:jc w:val="both"/>
        <w:rPr>
          <w:rFonts w:ascii="Verdana" w:hAnsi="Verdana"/>
          <w:sz w:val="22"/>
          <w:szCs w:val="22"/>
        </w:rPr>
      </w:pPr>
      <w:r w:rsidRPr="001D5703">
        <w:rPr>
          <w:rFonts w:ascii="Verdana" w:hAnsi="Verdana"/>
          <w:i/>
          <w:iCs/>
          <w:sz w:val="22"/>
          <w:szCs w:val="22"/>
        </w:rPr>
        <w:t>"En asuntos de custodia, cuidado personal y regulación de visitas, tanto los jueces de familia, como los comisarios y defensores, tienen competencia, según el Código General del Proceso y el Código de la Infancia y la Adolescencia, para conocer del proceso judicial o del trámite administrativo, según sea el caso, y evaluar la adopción de medidas de protección o de restablecimiento de garantías en asuntos donde se ven comprometidos los derechos fundamentales de niños, niñas y adolescentes</w:t>
      </w:r>
      <w:proofErr w:type="gramStart"/>
      <w:r w:rsidRPr="001D5703">
        <w:rPr>
          <w:rFonts w:ascii="Verdana" w:hAnsi="Verdana"/>
          <w:i/>
          <w:iCs/>
          <w:sz w:val="22"/>
          <w:szCs w:val="22"/>
        </w:rPr>
        <w:t>.”</w:t>
      </w:r>
      <w:r w:rsidRPr="001D5703">
        <w:rPr>
          <w:rFonts w:ascii="Verdana" w:hAnsi="Verdana"/>
          <w:i/>
          <w:iCs/>
          <w:sz w:val="22"/>
          <w:szCs w:val="22"/>
          <w:vertAlign w:val="superscript"/>
        </w:rPr>
        <w:t>[</w:t>
      </w:r>
      <w:proofErr w:type="gramEnd"/>
      <w:r w:rsidRPr="001D5703">
        <w:rPr>
          <w:rFonts w:ascii="Verdana" w:hAnsi="Verdana"/>
          <w:i/>
          <w:iCs/>
          <w:sz w:val="22"/>
          <w:szCs w:val="22"/>
          <w:vertAlign w:val="superscript"/>
        </w:rPr>
        <w:t>3]</w:t>
      </w:r>
    </w:p>
    <w:p w14:paraId="367B6A49" w14:textId="77777777" w:rsidR="001D5703" w:rsidRPr="001D5703" w:rsidRDefault="001D5703" w:rsidP="001D5703">
      <w:pPr>
        <w:jc w:val="both"/>
        <w:rPr>
          <w:rFonts w:ascii="Verdana" w:hAnsi="Verdana"/>
          <w:sz w:val="22"/>
          <w:szCs w:val="22"/>
        </w:rPr>
      </w:pPr>
      <w:r w:rsidRPr="001D5703">
        <w:rPr>
          <w:rFonts w:ascii="Verdana" w:hAnsi="Verdana"/>
          <w:b/>
          <w:bCs/>
          <w:sz w:val="22"/>
          <w:szCs w:val="22"/>
        </w:rPr>
        <w:t>2.3. Caso Concreto</w:t>
      </w:r>
    </w:p>
    <w:p w14:paraId="37A93A74" w14:textId="77777777" w:rsidR="001D5703" w:rsidRPr="001D5703" w:rsidRDefault="001D5703" w:rsidP="001D5703">
      <w:pPr>
        <w:jc w:val="both"/>
        <w:rPr>
          <w:rFonts w:ascii="Verdana" w:hAnsi="Verdana"/>
          <w:sz w:val="22"/>
          <w:szCs w:val="22"/>
        </w:rPr>
      </w:pPr>
      <w:r w:rsidRPr="001D5703">
        <w:rPr>
          <w:rFonts w:ascii="Verdana" w:hAnsi="Verdana"/>
          <w:b/>
          <w:bCs/>
          <w:sz w:val="22"/>
          <w:szCs w:val="22"/>
        </w:rPr>
        <w:t>1. ¿Desde qué edad los menores de edad deben ser matriculados en establecimiento educativos?</w:t>
      </w:r>
    </w:p>
    <w:p w14:paraId="72343600" w14:textId="77777777" w:rsidR="001D5703" w:rsidRPr="001D5703" w:rsidRDefault="001D5703" w:rsidP="001D5703">
      <w:pPr>
        <w:jc w:val="both"/>
        <w:rPr>
          <w:rFonts w:ascii="Verdana" w:hAnsi="Verdana"/>
          <w:sz w:val="22"/>
          <w:szCs w:val="22"/>
        </w:rPr>
      </w:pPr>
      <w:r w:rsidRPr="001D5703">
        <w:rPr>
          <w:rFonts w:ascii="Verdana" w:hAnsi="Verdana"/>
          <w:sz w:val="22"/>
          <w:szCs w:val="22"/>
        </w:rPr>
        <w:t>La Ley General de Educación, señala las normas generales para regular el Servicio Público de la Educación que cumple una función social acorde con las necesidades e intereses de las personas, de la familia y de la sociedad. Se fundamenta en los principios de la Constitución Política sobre el derecho a la educación que tiene toda persona, en las libertades de enseñanza, aprendizaje, investigación y cátedra y en su carácter de servicio público.</w:t>
      </w:r>
      <w:r w:rsidRPr="001D5703">
        <w:rPr>
          <w:rFonts w:ascii="Verdana" w:hAnsi="Verdana"/>
          <w:sz w:val="22"/>
          <w:szCs w:val="22"/>
          <w:vertAlign w:val="superscript"/>
        </w:rPr>
        <w:t>[4]</w:t>
      </w:r>
    </w:p>
    <w:p w14:paraId="5808913D" w14:textId="0A93D453" w:rsidR="001D5703" w:rsidRPr="001D5703" w:rsidRDefault="001D5703" w:rsidP="001D5703">
      <w:pPr>
        <w:jc w:val="both"/>
        <w:rPr>
          <w:rFonts w:ascii="Verdana" w:hAnsi="Verdana"/>
          <w:sz w:val="22"/>
          <w:szCs w:val="22"/>
        </w:rPr>
      </w:pPr>
      <w:r w:rsidRPr="001D5703">
        <w:rPr>
          <w:rFonts w:ascii="Verdana" w:hAnsi="Verdana"/>
          <w:sz w:val="22"/>
          <w:szCs w:val="22"/>
        </w:rPr>
        <w:t xml:space="preserve">El artículo 67 de la Constitución Política señala que la educación deberá impartirse entre los 5 y los 15 </w:t>
      </w:r>
      <w:proofErr w:type="gramStart"/>
      <w:r w:rsidRPr="001D5703">
        <w:rPr>
          <w:rFonts w:ascii="Verdana" w:hAnsi="Verdana"/>
          <w:sz w:val="22"/>
          <w:szCs w:val="22"/>
        </w:rPr>
        <w:t>años de edad</w:t>
      </w:r>
      <w:proofErr w:type="gramEnd"/>
      <w:r w:rsidRPr="001D5703">
        <w:rPr>
          <w:rFonts w:ascii="Verdana" w:hAnsi="Verdana"/>
          <w:sz w:val="22"/>
          <w:szCs w:val="22"/>
        </w:rPr>
        <w:t xml:space="preserve"> y que comprenderá como mínimo un año de preescolar, al que la Ley 115 de 1994 </w:t>
      </w:r>
      <w:r w:rsidRPr="001D5703">
        <w:rPr>
          <w:rFonts w:ascii="Verdana" w:hAnsi="Verdana"/>
          <w:sz w:val="22"/>
          <w:szCs w:val="22"/>
          <w:vertAlign w:val="superscript"/>
        </w:rPr>
        <w:t>[5]</w:t>
      </w:r>
      <w:r w:rsidRPr="001D5703">
        <w:rPr>
          <w:rFonts w:ascii="Verdana" w:hAnsi="Verdana"/>
          <w:sz w:val="22"/>
          <w:szCs w:val="22"/>
        </w:rPr>
        <w:t xml:space="preserve"> le otorgó como rango máximo para cursarlo el de 6 </w:t>
      </w:r>
      <w:proofErr w:type="gramStart"/>
      <w:r w:rsidRPr="001D5703">
        <w:rPr>
          <w:rFonts w:ascii="Verdana" w:hAnsi="Verdana"/>
          <w:sz w:val="22"/>
          <w:szCs w:val="22"/>
        </w:rPr>
        <w:t>años de edad</w:t>
      </w:r>
      <w:proofErr w:type="gramEnd"/>
      <w:r w:rsidRPr="001D5703">
        <w:rPr>
          <w:rFonts w:ascii="Verdana" w:hAnsi="Verdana"/>
          <w:sz w:val="22"/>
          <w:szCs w:val="22"/>
        </w:rPr>
        <w:t>.</w:t>
      </w:r>
    </w:p>
    <w:p w14:paraId="5BB8B916" w14:textId="77777777" w:rsidR="001D5703" w:rsidRPr="001D5703" w:rsidRDefault="001D5703" w:rsidP="001D5703">
      <w:pPr>
        <w:jc w:val="both"/>
        <w:rPr>
          <w:rFonts w:ascii="Verdana" w:hAnsi="Verdana"/>
          <w:sz w:val="22"/>
          <w:szCs w:val="22"/>
        </w:rPr>
      </w:pPr>
      <w:r w:rsidRPr="001D5703">
        <w:rPr>
          <w:rFonts w:ascii="Verdana" w:hAnsi="Verdana"/>
          <w:sz w:val="22"/>
          <w:szCs w:val="22"/>
        </w:rPr>
        <w:lastRenderedPageBreak/>
        <w:t>El Decreto 2247 de 1997 </w:t>
      </w:r>
      <w:r w:rsidRPr="001D5703">
        <w:rPr>
          <w:rFonts w:ascii="Verdana" w:hAnsi="Verdana"/>
          <w:i/>
          <w:iCs/>
          <w:sz w:val="22"/>
          <w:szCs w:val="22"/>
        </w:rPr>
        <w:t>"por el cual se establecen normas relativas a la prestación del servicio educativo del nivel preescolar y se dictan otras disposiciones”</w:t>
      </w:r>
      <w:r w:rsidRPr="001D5703">
        <w:rPr>
          <w:rFonts w:ascii="Verdana" w:hAnsi="Verdana"/>
          <w:sz w:val="22"/>
          <w:szCs w:val="22"/>
        </w:rPr>
        <w:t xml:space="preserve"> dispuso que dentro del nivel de preescolar están comprendidos los grados de </w:t>
      </w:r>
      <w:proofErr w:type="gramStart"/>
      <w:r w:rsidRPr="001D5703">
        <w:rPr>
          <w:rFonts w:ascii="Verdana" w:hAnsi="Verdana"/>
          <w:sz w:val="22"/>
          <w:szCs w:val="22"/>
        </w:rPr>
        <w:t>pre jardín</w:t>
      </w:r>
      <w:proofErr w:type="gramEnd"/>
      <w:r w:rsidRPr="001D5703">
        <w:rPr>
          <w:rFonts w:ascii="Verdana" w:hAnsi="Verdana"/>
          <w:sz w:val="22"/>
          <w:szCs w:val="22"/>
        </w:rPr>
        <w:t xml:space="preserve"> para niños de 3 </w:t>
      </w:r>
      <w:proofErr w:type="gramStart"/>
      <w:r w:rsidRPr="001D5703">
        <w:rPr>
          <w:rFonts w:ascii="Verdana" w:hAnsi="Verdana"/>
          <w:sz w:val="22"/>
          <w:szCs w:val="22"/>
        </w:rPr>
        <w:t>años de edad</w:t>
      </w:r>
      <w:proofErr w:type="gramEnd"/>
      <w:r w:rsidRPr="001D5703">
        <w:rPr>
          <w:rFonts w:ascii="Verdana" w:hAnsi="Verdana"/>
          <w:sz w:val="22"/>
          <w:szCs w:val="22"/>
        </w:rPr>
        <w:t xml:space="preserve">, el grado de jardín, para niños de 4 </w:t>
      </w:r>
      <w:proofErr w:type="gramStart"/>
      <w:r w:rsidRPr="001D5703">
        <w:rPr>
          <w:rFonts w:ascii="Verdana" w:hAnsi="Verdana"/>
          <w:sz w:val="22"/>
          <w:szCs w:val="22"/>
        </w:rPr>
        <w:t>años de edad</w:t>
      </w:r>
      <w:proofErr w:type="gramEnd"/>
      <w:r w:rsidRPr="001D5703">
        <w:rPr>
          <w:rFonts w:ascii="Verdana" w:hAnsi="Verdana"/>
          <w:sz w:val="22"/>
          <w:szCs w:val="22"/>
        </w:rPr>
        <w:t xml:space="preserve">; y el grado de transición, obligatorio por mandato constitucional, para niños de 5 </w:t>
      </w:r>
      <w:proofErr w:type="gramStart"/>
      <w:r w:rsidRPr="001D5703">
        <w:rPr>
          <w:rFonts w:ascii="Verdana" w:hAnsi="Verdana"/>
          <w:sz w:val="22"/>
          <w:szCs w:val="22"/>
        </w:rPr>
        <w:t>años de edad</w:t>
      </w:r>
      <w:proofErr w:type="gramEnd"/>
      <w:r w:rsidRPr="001D5703">
        <w:rPr>
          <w:rFonts w:ascii="Verdana" w:hAnsi="Verdana"/>
          <w:sz w:val="22"/>
          <w:szCs w:val="22"/>
        </w:rPr>
        <w:t>.</w:t>
      </w:r>
    </w:p>
    <w:p w14:paraId="58A1585B" w14:textId="77777777" w:rsidR="001D5703" w:rsidRPr="001D5703" w:rsidRDefault="001D5703" w:rsidP="001D5703">
      <w:pPr>
        <w:jc w:val="both"/>
        <w:rPr>
          <w:rFonts w:ascii="Verdana" w:hAnsi="Verdana"/>
          <w:sz w:val="22"/>
          <w:szCs w:val="22"/>
        </w:rPr>
      </w:pPr>
      <w:r w:rsidRPr="001D5703">
        <w:rPr>
          <w:rFonts w:ascii="Verdana" w:hAnsi="Verdana"/>
          <w:sz w:val="22"/>
          <w:szCs w:val="22"/>
        </w:rPr>
        <w:t xml:space="preserve">Así las cosas, de acuerdo en lo establecido en las normas citadas, </w:t>
      </w:r>
      <w:proofErr w:type="gramStart"/>
      <w:r w:rsidRPr="001D5703">
        <w:rPr>
          <w:rFonts w:ascii="Verdana" w:hAnsi="Verdana"/>
          <w:sz w:val="22"/>
          <w:szCs w:val="22"/>
        </w:rPr>
        <w:t>los niños y niñas</w:t>
      </w:r>
      <w:proofErr w:type="gramEnd"/>
      <w:r w:rsidRPr="001D5703">
        <w:rPr>
          <w:rFonts w:ascii="Verdana" w:hAnsi="Verdana"/>
          <w:sz w:val="22"/>
          <w:szCs w:val="22"/>
        </w:rPr>
        <w:t xml:space="preserve"> podrán ingresar a cursar los grados jardín y </w:t>
      </w:r>
      <w:proofErr w:type="spellStart"/>
      <w:r w:rsidRPr="001D5703">
        <w:rPr>
          <w:rFonts w:ascii="Verdana" w:hAnsi="Verdana"/>
          <w:sz w:val="22"/>
          <w:szCs w:val="22"/>
        </w:rPr>
        <w:t>pre-jardín</w:t>
      </w:r>
      <w:proofErr w:type="spellEnd"/>
      <w:r w:rsidRPr="001D5703">
        <w:rPr>
          <w:rFonts w:ascii="Verdana" w:hAnsi="Verdana"/>
          <w:sz w:val="22"/>
          <w:szCs w:val="22"/>
        </w:rPr>
        <w:t xml:space="preserve"> a los 3 y 4 </w:t>
      </w:r>
      <w:proofErr w:type="gramStart"/>
      <w:r w:rsidRPr="001D5703">
        <w:rPr>
          <w:rFonts w:ascii="Verdana" w:hAnsi="Verdana"/>
          <w:sz w:val="22"/>
          <w:szCs w:val="22"/>
        </w:rPr>
        <w:t>años de edad</w:t>
      </w:r>
      <w:proofErr w:type="gramEnd"/>
      <w:r w:rsidRPr="001D5703">
        <w:rPr>
          <w:rFonts w:ascii="Verdana" w:hAnsi="Verdana"/>
          <w:sz w:val="22"/>
          <w:szCs w:val="22"/>
        </w:rPr>
        <w:t xml:space="preserve"> respectivamente, pero obligatoriamente tendrán que cursar el grado transición máximo a los 6 </w:t>
      </w:r>
      <w:proofErr w:type="gramStart"/>
      <w:r w:rsidRPr="001D5703">
        <w:rPr>
          <w:rFonts w:ascii="Verdana" w:hAnsi="Verdana"/>
          <w:sz w:val="22"/>
          <w:szCs w:val="22"/>
        </w:rPr>
        <w:t>años de edad</w:t>
      </w:r>
      <w:proofErr w:type="gramEnd"/>
      <w:r w:rsidRPr="001D5703">
        <w:rPr>
          <w:rFonts w:ascii="Verdana" w:hAnsi="Verdana"/>
          <w:sz w:val="22"/>
          <w:szCs w:val="22"/>
        </w:rPr>
        <w:t>.</w:t>
      </w:r>
      <w:r w:rsidRPr="001D5703">
        <w:rPr>
          <w:rFonts w:ascii="Verdana" w:hAnsi="Verdana"/>
          <w:sz w:val="22"/>
          <w:szCs w:val="22"/>
          <w:vertAlign w:val="superscript"/>
        </w:rPr>
        <w:t>[6]</w:t>
      </w:r>
    </w:p>
    <w:p w14:paraId="40C79352" w14:textId="05D78544" w:rsidR="001D5703" w:rsidRPr="001D5703" w:rsidRDefault="001D5703" w:rsidP="001D5703">
      <w:pPr>
        <w:jc w:val="both"/>
        <w:rPr>
          <w:rFonts w:ascii="Verdana" w:hAnsi="Verdana"/>
          <w:sz w:val="22"/>
          <w:szCs w:val="22"/>
        </w:rPr>
      </w:pPr>
      <w:r w:rsidRPr="001D5703">
        <w:rPr>
          <w:rFonts w:ascii="Verdana" w:hAnsi="Verdana"/>
          <w:sz w:val="22"/>
          <w:szCs w:val="22"/>
        </w:rPr>
        <w:t>Lo anterior, en concordancia con lo establecido en el artículo 29 de la Ley 1098 de 2006 que dispone: </w:t>
      </w:r>
      <w:r w:rsidRPr="001D5703">
        <w:rPr>
          <w:rFonts w:ascii="Verdana" w:hAnsi="Verdana"/>
          <w:i/>
          <w:iCs/>
          <w:sz w:val="22"/>
          <w:szCs w:val="22"/>
        </w:rPr>
        <w:t xml:space="preserve">"La primera infancia es la etapa del ciclo vital en la que se establecen las bases para el desarrollo cognitivo, emocional y social del ser humano. Comprende la franja poblacional que va de los cero (0) a los seis (6) </w:t>
      </w:r>
      <w:proofErr w:type="gramStart"/>
      <w:r w:rsidRPr="001D5703">
        <w:rPr>
          <w:rFonts w:ascii="Verdana" w:hAnsi="Verdana"/>
          <w:i/>
          <w:iCs/>
          <w:sz w:val="22"/>
          <w:szCs w:val="22"/>
        </w:rPr>
        <w:t>años de edad</w:t>
      </w:r>
      <w:proofErr w:type="gramEnd"/>
      <w:r w:rsidRPr="001D5703">
        <w:rPr>
          <w:rFonts w:ascii="Verdana" w:hAnsi="Verdana"/>
          <w:i/>
          <w:iCs/>
          <w:sz w:val="22"/>
          <w:szCs w:val="22"/>
        </w:rPr>
        <w:t xml:space="preserve">. Desde la primera infancia, </w:t>
      </w:r>
      <w:proofErr w:type="gramStart"/>
      <w:r w:rsidRPr="001D5703">
        <w:rPr>
          <w:rFonts w:ascii="Verdana" w:hAnsi="Verdana"/>
          <w:i/>
          <w:iCs/>
          <w:sz w:val="22"/>
          <w:szCs w:val="22"/>
        </w:rPr>
        <w:t>los niños y las niñas</w:t>
      </w:r>
      <w:proofErr w:type="gramEnd"/>
      <w:r w:rsidRPr="001D5703">
        <w:rPr>
          <w:rFonts w:ascii="Verdana" w:hAnsi="Verdana"/>
          <w:i/>
          <w:iCs/>
          <w:sz w:val="22"/>
          <w:szCs w:val="22"/>
        </w:rPr>
        <w:t xml:space="preserve"> son sujetos titulares de los derechos reconocidos en los tratados internacionales, en la Constitución Política y en este Código. Son derechos impostergables de la primera infancia, la atención en salud y nutrición, el esquema completo de vacunación, la protección contra los peligros físicos y la </w:t>
      </w:r>
      <w:r w:rsidRPr="001D5703">
        <w:rPr>
          <w:rFonts w:ascii="Verdana" w:hAnsi="Verdana"/>
          <w:i/>
          <w:iCs/>
          <w:sz w:val="22"/>
          <w:szCs w:val="22"/>
          <w:u w:val="single"/>
        </w:rPr>
        <w:t>educación inicial</w:t>
      </w:r>
      <w:r w:rsidRPr="001D5703">
        <w:rPr>
          <w:rFonts w:ascii="Verdana" w:hAnsi="Verdana"/>
          <w:i/>
          <w:iCs/>
          <w:sz w:val="22"/>
          <w:szCs w:val="22"/>
        </w:rPr>
        <w:t> (...)”.</w:t>
      </w:r>
      <w:r w:rsidRPr="001D5703">
        <w:rPr>
          <w:rFonts w:ascii="Verdana" w:hAnsi="Verdana"/>
          <w:sz w:val="22"/>
          <w:szCs w:val="22"/>
        </w:rPr>
        <w:t xml:space="preserve"> Subrayado fuera de texto, educación inicial, cuyo propósito fundamental es brindar una atención integral que posibilite el cuidado, salud, nutrición y desarrollo que requieran </w:t>
      </w:r>
      <w:proofErr w:type="gramStart"/>
      <w:r w:rsidRPr="001D5703">
        <w:rPr>
          <w:rFonts w:ascii="Verdana" w:hAnsi="Verdana"/>
          <w:sz w:val="22"/>
          <w:szCs w:val="22"/>
        </w:rPr>
        <w:t>los niños y niñas</w:t>
      </w:r>
      <w:proofErr w:type="gramEnd"/>
      <w:r w:rsidRPr="001D5703">
        <w:rPr>
          <w:rFonts w:ascii="Verdana" w:hAnsi="Verdana"/>
          <w:sz w:val="22"/>
          <w:szCs w:val="22"/>
        </w:rPr>
        <w:t xml:space="preserve"> sujetos de derechos, en el periodo de vida sobre el cual se fundamenta el desarrollo de la persona.</w:t>
      </w:r>
    </w:p>
    <w:p w14:paraId="436B78B8" w14:textId="77777777" w:rsidR="001D5703" w:rsidRPr="001D5703" w:rsidRDefault="001D5703" w:rsidP="001D5703">
      <w:pPr>
        <w:jc w:val="both"/>
        <w:rPr>
          <w:rFonts w:ascii="Verdana" w:hAnsi="Verdana"/>
          <w:sz w:val="22"/>
          <w:szCs w:val="22"/>
        </w:rPr>
      </w:pPr>
      <w:r w:rsidRPr="001D5703">
        <w:rPr>
          <w:rFonts w:ascii="Verdana" w:hAnsi="Verdana"/>
          <w:b/>
          <w:bCs/>
          <w:sz w:val="22"/>
          <w:szCs w:val="22"/>
        </w:rPr>
        <w:t>2. ¿Un cónyuge puede matricular unilateralmente en institución privada al menor y obligar al otro cónyuge a cubrir proporcionalmente los gastos así él no esté en capacidad económica?</w:t>
      </w:r>
    </w:p>
    <w:p w14:paraId="0D031313" w14:textId="77777777" w:rsidR="001D5703" w:rsidRPr="001D5703" w:rsidRDefault="001D5703" w:rsidP="001D5703">
      <w:pPr>
        <w:jc w:val="both"/>
        <w:rPr>
          <w:rFonts w:ascii="Verdana" w:hAnsi="Verdana"/>
          <w:sz w:val="22"/>
          <w:szCs w:val="22"/>
        </w:rPr>
      </w:pPr>
      <w:r w:rsidRPr="001D5703">
        <w:rPr>
          <w:rFonts w:ascii="Verdana" w:hAnsi="Verdana"/>
          <w:sz w:val="22"/>
          <w:szCs w:val="22"/>
        </w:rPr>
        <w:t xml:space="preserve">Como se mencionó en las consideraciones anteriores, los padres en ejercicio de la representación legal que tienen sobre sus </w:t>
      </w:r>
      <w:proofErr w:type="gramStart"/>
      <w:r w:rsidRPr="001D5703">
        <w:rPr>
          <w:rFonts w:ascii="Verdana" w:hAnsi="Verdana"/>
          <w:sz w:val="22"/>
          <w:szCs w:val="22"/>
        </w:rPr>
        <w:t>hijos,</w:t>
      </w:r>
      <w:proofErr w:type="gramEnd"/>
      <w:r w:rsidRPr="001D5703">
        <w:rPr>
          <w:rFonts w:ascii="Verdana" w:hAnsi="Verdana"/>
          <w:sz w:val="22"/>
          <w:szCs w:val="22"/>
        </w:rPr>
        <w:t xml:space="preserve"> pueden decidir en qué establecimiento educativo (institución pública o privada) los quieren inscribir.</w:t>
      </w:r>
    </w:p>
    <w:p w14:paraId="49FF666A" w14:textId="77777777" w:rsidR="001D5703" w:rsidRPr="001D5703" w:rsidRDefault="001D5703" w:rsidP="001D5703">
      <w:pPr>
        <w:jc w:val="both"/>
        <w:rPr>
          <w:rFonts w:ascii="Verdana" w:hAnsi="Verdana"/>
          <w:sz w:val="22"/>
          <w:szCs w:val="22"/>
        </w:rPr>
      </w:pPr>
      <w:r w:rsidRPr="001D5703">
        <w:rPr>
          <w:rFonts w:ascii="Verdana" w:hAnsi="Verdana"/>
          <w:sz w:val="22"/>
          <w:szCs w:val="22"/>
        </w:rPr>
        <w:t xml:space="preserve">Ahora bien, en cuanto a los gastos, éstos deben ser cubiertos por los ambos padres en el mismo porcentaje siempre y cuando sus condiciones económicas se lo permitan y/o en la proporción que corresponda </w:t>
      </w:r>
      <w:proofErr w:type="gramStart"/>
      <w:r w:rsidRPr="001D5703">
        <w:rPr>
          <w:rFonts w:ascii="Verdana" w:hAnsi="Verdana"/>
          <w:sz w:val="22"/>
          <w:szCs w:val="22"/>
        </w:rPr>
        <w:t>de acuerdo a</w:t>
      </w:r>
      <w:proofErr w:type="gramEnd"/>
      <w:r w:rsidRPr="001D5703">
        <w:rPr>
          <w:rFonts w:ascii="Verdana" w:hAnsi="Verdana"/>
          <w:sz w:val="22"/>
          <w:szCs w:val="22"/>
        </w:rPr>
        <w:t xml:space="preserve"> sus ingresos.</w:t>
      </w:r>
    </w:p>
    <w:p w14:paraId="6608D848" w14:textId="77777777" w:rsidR="001D5703" w:rsidRPr="001D5703" w:rsidRDefault="001D5703" w:rsidP="001D5703">
      <w:pPr>
        <w:jc w:val="both"/>
        <w:rPr>
          <w:rFonts w:ascii="Verdana" w:hAnsi="Verdana"/>
          <w:sz w:val="22"/>
          <w:szCs w:val="22"/>
        </w:rPr>
      </w:pPr>
      <w:r w:rsidRPr="001D5703">
        <w:rPr>
          <w:rFonts w:ascii="Verdana" w:hAnsi="Verdana"/>
          <w:b/>
          <w:bCs/>
          <w:sz w:val="22"/>
          <w:szCs w:val="22"/>
        </w:rPr>
        <w:t>3. Las guarderías y/o jardines infantiles ¿son en realidad establecimientos educativos? O son en realidad establecimientos donde los padres delegan la custodia de los hijos menores.</w:t>
      </w:r>
    </w:p>
    <w:p w14:paraId="7C5E31F2" w14:textId="2C0C34A9" w:rsidR="001D5703" w:rsidRPr="001D5703" w:rsidRDefault="001D5703" w:rsidP="001D5703">
      <w:pPr>
        <w:jc w:val="both"/>
        <w:rPr>
          <w:rFonts w:ascii="Verdana" w:hAnsi="Verdana"/>
          <w:sz w:val="22"/>
          <w:szCs w:val="22"/>
        </w:rPr>
      </w:pPr>
      <w:r w:rsidRPr="001D5703">
        <w:rPr>
          <w:rFonts w:ascii="Verdana" w:hAnsi="Verdana"/>
          <w:sz w:val="22"/>
          <w:szCs w:val="22"/>
        </w:rPr>
        <w:t>La Ley 715 de 2001 </w:t>
      </w:r>
      <w:r w:rsidRPr="001D5703">
        <w:rPr>
          <w:rFonts w:ascii="Verdana" w:hAnsi="Verdana"/>
          <w:i/>
          <w:iCs/>
          <w:sz w:val="22"/>
          <w:szCs w:val="22"/>
        </w:rPr>
        <w:t xml:space="preserve">"Por la cual se dictan normas orgánicas en materia de recursos y competencias de conformidad con los artículos 151, 288, 356 y 357 (Acto Legislativo 01 de 2001) de la Constitución </w:t>
      </w:r>
      <w:r w:rsidRPr="001D5703">
        <w:rPr>
          <w:rFonts w:ascii="Verdana" w:hAnsi="Verdana"/>
          <w:i/>
          <w:iCs/>
          <w:sz w:val="22"/>
          <w:szCs w:val="22"/>
        </w:rPr>
        <w:lastRenderedPageBreak/>
        <w:t>Política y se dictan otras disposiciones para organizar la prestación de los servicios de educación y salud, entre otros”,</w:t>
      </w:r>
      <w:r w:rsidRPr="001D5703">
        <w:rPr>
          <w:rFonts w:ascii="Verdana" w:hAnsi="Verdana"/>
          <w:sz w:val="22"/>
          <w:szCs w:val="22"/>
        </w:rPr>
        <w:t> en su artículo 9 establece:</w:t>
      </w:r>
    </w:p>
    <w:p w14:paraId="44AF116B" w14:textId="625E5722" w:rsidR="001D5703" w:rsidRPr="001D5703" w:rsidRDefault="001D5703" w:rsidP="001D5703">
      <w:pPr>
        <w:jc w:val="both"/>
        <w:rPr>
          <w:rFonts w:ascii="Verdana" w:hAnsi="Verdana"/>
          <w:sz w:val="22"/>
          <w:szCs w:val="22"/>
        </w:rPr>
      </w:pPr>
      <w:r w:rsidRPr="001D5703">
        <w:rPr>
          <w:rFonts w:ascii="Verdana" w:hAnsi="Verdana"/>
          <w:b/>
          <w:bCs/>
          <w:i/>
          <w:iCs/>
          <w:sz w:val="22"/>
          <w:szCs w:val="22"/>
        </w:rPr>
        <w:t>Artículo </w:t>
      </w:r>
      <w:r w:rsidRPr="001D5703">
        <w:rPr>
          <w:rFonts w:ascii="Verdana" w:hAnsi="Verdana"/>
          <w:i/>
          <w:iCs/>
          <w:sz w:val="22"/>
          <w:szCs w:val="22"/>
        </w:rPr>
        <w:t>9</w:t>
      </w:r>
      <w:r w:rsidRPr="001D5703">
        <w:rPr>
          <w:rFonts w:ascii="Verdana" w:hAnsi="Verdana"/>
          <w:b/>
          <w:bCs/>
          <w:i/>
          <w:iCs/>
          <w:sz w:val="22"/>
          <w:szCs w:val="22"/>
          <w:vertAlign w:val="superscript"/>
        </w:rPr>
        <w:t>o</w:t>
      </w:r>
      <w:r w:rsidRPr="001D5703">
        <w:rPr>
          <w:rFonts w:ascii="Verdana" w:hAnsi="Verdana"/>
          <w:b/>
          <w:bCs/>
          <w:i/>
          <w:iCs/>
          <w:sz w:val="22"/>
          <w:szCs w:val="22"/>
        </w:rPr>
        <w:t>. Instituciones educativas.</w:t>
      </w:r>
      <w:r w:rsidRPr="001D5703">
        <w:rPr>
          <w:rFonts w:ascii="Verdana" w:hAnsi="Verdana"/>
          <w:sz w:val="22"/>
          <w:szCs w:val="22"/>
        </w:rPr>
        <w:t> </w:t>
      </w:r>
      <w:r w:rsidRPr="001D5703">
        <w:rPr>
          <w:rFonts w:ascii="Verdana" w:hAnsi="Verdana"/>
          <w:i/>
          <w:iCs/>
          <w:sz w:val="22"/>
          <w:szCs w:val="22"/>
        </w:rPr>
        <w:t xml:space="preserve">Institución educativa es un conjunto de personas y bienes promovida por las </w:t>
      </w:r>
      <w:proofErr w:type="gramStart"/>
      <w:r w:rsidRPr="001D5703">
        <w:rPr>
          <w:rFonts w:ascii="Verdana" w:hAnsi="Verdana"/>
          <w:i/>
          <w:iCs/>
          <w:sz w:val="22"/>
          <w:szCs w:val="22"/>
        </w:rPr>
        <w:t>autoridades públicas</w:t>
      </w:r>
      <w:proofErr w:type="gramEnd"/>
      <w:r w:rsidRPr="001D5703">
        <w:rPr>
          <w:rFonts w:ascii="Verdana" w:hAnsi="Verdana"/>
          <w:i/>
          <w:iCs/>
          <w:sz w:val="22"/>
          <w:szCs w:val="22"/>
        </w:rPr>
        <w:t xml:space="preserve"> o por particulares, cuya finalidad será prestar un año de educación preescolar y nueve grados de educación básica como mínimo, y la media. Las que no ofrecen la totalidad de dichos grados se denominarán centros educativos y deberán asociarse con otras instituciones con el fin de ofrecer el ciclo de educación básica completa a los estudiantes (...).</w:t>
      </w:r>
    </w:p>
    <w:p w14:paraId="0B3BFD22" w14:textId="77777777" w:rsidR="001D5703" w:rsidRPr="001D5703" w:rsidRDefault="001D5703" w:rsidP="001D5703">
      <w:pPr>
        <w:jc w:val="both"/>
        <w:rPr>
          <w:rFonts w:ascii="Verdana" w:hAnsi="Verdana"/>
          <w:sz w:val="22"/>
          <w:szCs w:val="22"/>
        </w:rPr>
      </w:pPr>
      <w:r w:rsidRPr="001D5703">
        <w:rPr>
          <w:rFonts w:ascii="Verdana" w:hAnsi="Verdana"/>
          <w:sz w:val="22"/>
          <w:szCs w:val="22"/>
        </w:rPr>
        <w:t>En virtud de lo anterior, se puede establecer que las guarderías y jardines infantiles son en realidad centros educativos.</w:t>
      </w:r>
    </w:p>
    <w:p w14:paraId="176AAADD" w14:textId="56AB640F" w:rsidR="001D5703" w:rsidRPr="001D5703" w:rsidRDefault="001D5703" w:rsidP="001D5703">
      <w:pPr>
        <w:jc w:val="both"/>
        <w:rPr>
          <w:rFonts w:ascii="Verdana" w:hAnsi="Verdana"/>
          <w:sz w:val="22"/>
          <w:szCs w:val="22"/>
        </w:rPr>
      </w:pPr>
      <w:r w:rsidRPr="001D5703">
        <w:rPr>
          <w:rFonts w:ascii="Verdana" w:hAnsi="Verdana"/>
          <w:sz w:val="22"/>
          <w:szCs w:val="22"/>
        </w:rPr>
        <w:t>Ahora bien, es importante resaltar que la Ley 1098 de 2006 en su artículo 23 al referirse a la custodia y cuidado personal, la presenta como un derecho de los niños y una obligación de los padres o representantes legales. Se traduce en el oficio o función mediante el cual se tiene poder para criar, educar, orientar, conducir, formar hábitos, dirigir y disciplinar la conducta, siempre con la mira puesta en el hijo, en el educando, en el incapaz de obrar y auto regular en forma independiente su comportamiento.</w:t>
      </w:r>
    </w:p>
    <w:p w14:paraId="7229ABE3" w14:textId="432161D5" w:rsidR="001D5703" w:rsidRPr="001D5703" w:rsidRDefault="001D5703" w:rsidP="001D5703">
      <w:pPr>
        <w:jc w:val="both"/>
        <w:rPr>
          <w:rFonts w:ascii="Verdana" w:hAnsi="Verdana"/>
          <w:sz w:val="22"/>
          <w:szCs w:val="22"/>
        </w:rPr>
      </w:pPr>
      <w:r w:rsidRPr="001D5703">
        <w:rPr>
          <w:rFonts w:ascii="Verdana" w:hAnsi="Verdana"/>
          <w:sz w:val="22"/>
          <w:szCs w:val="22"/>
        </w:rPr>
        <w:t>La custodia y cuidado personal hace parte integral de los derechos fundamentales del niño, consagrados en el artículo 44 de la Constitución Política. Por tal razón en principio, esos derechos, en especial el del cuidado personal, no pueden delegarse en terceros, ya que ellos nacen de la especialísima relación que surge entre padres e hijos.</w:t>
      </w:r>
    </w:p>
    <w:p w14:paraId="43B407DE" w14:textId="77777777" w:rsidR="001D5703" w:rsidRPr="001D5703" w:rsidRDefault="001D5703" w:rsidP="001D5703">
      <w:pPr>
        <w:jc w:val="both"/>
        <w:rPr>
          <w:rFonts w:ascii="Verdana" w:hAnsi="Verdana"/>
          <w:sz w:val="22"/>
          <w:szCs w:val="22"/>
        </w:rPr>
      </w:pPr>
      <w:r w:rsidRPr="001D5703">
        <w:rPr>
          <w:rFonts w:ascii="Verdana" w:hAnsi="Verdana"/>
          <w:sz w:val="22"/>
          <w:szCs w:val="22"/>
        </w:rPr>
        <w:t xml:space="preserve">En virtud de lo anterior, la custodia de los hijos no puede ser delegada a la institución educativa en donde se encuentren </w:t>
      </w:r>
      <w:proofErr w:type="gramStart"/>
      <w:r w:rsidRPr="001D5703">
        <w:rPr>
          <w:rFonts w:ascii="Verdana" w:hAnsi="Verdana"/>
          <w:sz w:val="22"/>
          <w:szCs w:val="22"/>
        </w:rPr>
        <w:t>los niños y niñas</w:t>
      </w:r>
      <w:proofErr w:type="gramEnd"/>
      <w:r w:rsidRPr="001D5703">
        <w:rPr>
          <w:rFonts w:ascii="Verdana" w:hAnsi="Verdana"/>
          <w:sz w:val="22"/>
          <w:szCs w:val="22"/>
        </w:rPr>
        <w:t>.</w:t>
      </w:r>
    </w:p>
    <w:p w14:paraId="6C9EB8C5" w14:textId="118483CE" w:rsidR="001D5703" w:rsidRPr="001D5703" w:rsidRDefault="001D5703" w:rsidP="001D5703">
      <w:pPr>
        <w:jc w:val="both"/>
        <w:rPr>
          <w:rFonts w:ascii="Verdana" w:hAnsi="Verdana"/>
          <w:sz w:val="22"/>
          <w:szCs w:val="22"/>
        </w:rPr>
      </w:pPr>
      <w:r w:rsidRPr="001D5703">
        <w:rPr>
          <w:rFonts w:ascii="Verdana" w:hAnsi="Verdana"/>
          <w:sz w:val="22"/>
          <w:szCs w:val="22"/>
        </w:rPr>
        <w:t xml:space="preserve">El presente </w:t>
      </w:r>
      <w:proofErr w:type="gramStart"/>
      <w:r w:rsidRPr="001D5703">
        <w:rPr>
          <w:rFonts w:ascii="Verdana" w:hAnsi="Verdana"/>
          <w:sz w:val="22"/>
          <w:szCs w:val="22"/>
        </w:rPr>
        <w:t>concepto</w:t>
      </w:r>
      <w:r w:rsidRPr="001D5703">
        <w:rPr>
          <w:rFonts w:ascii="Verdana" w:hAnsi="Verdana"/>
          <w:sz w:val="22"/>
          <w:szCs w:val="22"/>
          <w:vertAlign w:val="superscript"/>
        </w:rPr>
        <w:t>[</w:t>
      </w:r>
      <w:proofErr w:type="gramEnd"/>
      <w:r w:rsidRPr="001D5703">
        <w:rPr>
          <w:rFonts w:ascii="Verdana" w:hAnsi="Verdana"/>
          <w:sz w:val="22"/>
          <w:szCs w:val="22"/>
          <w:vertAlign w:val="superscript"/>
        </w:rPr>
        <w:t>7]</w:t>
      </w:r>
      <w:r w:rsidRPr="001D5703">
        <w:rPr>
          <w:rFonts w:ascii="Verdana" w:hAnsi="Verdana"/>
          <w:sz w:val="22"/>
          <w:szCs w:val="22"/>
        </w:rPr>
        <w:t xml:space="preserve"> no es de obligatorio cumplimiento o ejecución para particulares o agentes externos, de conformidad con lo establecido en la Ley 1755 de 2015. No </w:t>
      </w:r>
      <w:proofErr w:type="gramStart"/>
      <w:r w:rsidRPr="001D5703">
        <w:rPr>
          <w:rFonts w:ascii="Verdana" w:hAnsi="Verdana"/>
          <w:sz w:val="22"/>
          <w:szCs w:val="22"/>
        </w:rPr>
        <w:t>obstante</w:t>
      </w:r>
      <w:proofErr w:type="gramEnd"/>
      <w:r w:rsidRPr="001D5703">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202357B4" w14:textId="77777777" w:rsidR="001D5703" w:rsidRDefault="001D5703" w:rsidP="001D5703">
      <w:pPr>
        <w:jc w:val="both"/>
        <w:rPr>
          <w:rFonts w:ascii="Verdana" w:hAnsi="Verdana"/>
          <w:sz w:val="22"/>
          <w:szCs w:val="22"/>
        </w:rPr>
      </w:pPr>
      <w:r w:rsidRPr="001D5703">
        <w:rPr>
          <w:rFonts w:ascii="Verdana" w:hAnsi="Verdana"/>
          <w:sz w:val="22"/>
          <w:szCs w:val="22"/>
        </w:rPr>
        <w:t>Cordialmente,</w:t>
      </w:r>
    </w:p>
    <w:p w14:paraId="40D4EF5E" w14:textId="77777777" w:rsidR="001D5703" w:rsidRDefault="001D5703" w:rsidP="001D5703">
      <w:pPr>
        <w:jc w:val="both"/>
        <w:rPr>
          <w:rFonts w:ascii="Verdana" w:hAnsi="Verdana"/>
          <w:sz w:val="22"/>
          <w:szCs w:val="22"/>
        </w:rPr>
      </w:pPr>
    </w:p>
    <w:p w14:paraId="5CDF3AB2" w14:textId="77777777" w:rsidR="001D5703" w:rsidRPr="001D5703" w:rsidRDefault="001D5703" w:rsidP="001D5703">
      <w:pPr>
        <w:jc w:val="both"/>
        <w:rPr>
          <w:rFonts w:ascii="Verdana" w:hAnsi="Verdana"/>
          <w:sz w:val="22"/>
          <w:szCs w:val="22"/>
        </w:rPr>
      </w:pPr>
    </w:p>
    <w:p w14:paraId="06E84ADE" w14:textId="77777777" w:rsidR="001D5703" w:rsidRPr="001D5703" w:rsidRDefault="001D5703" w:rsidP="001D5703">
      <w:pPr>
        <w:jc w:val="both"/>
        <w:rPr>
          <w:rFonts w:ascii="Verdana" w:hAnsi="Verdana"/>
          <w:sz w:val="22"/>
          <w:szCs w:val="22"/>
        </w:rPr>
      </w:pPr>
      <w:r w:rsidRPr="001D5703">
        <w:rPr>
          <w:rFonts w:ascii="Verdana" w:hAnsi="Verdana"/>
          <w:b/>
          <w:bCs/>
          <w:sz w:val="22"/>
          <w:szCs w:val="22"/>
        </w:rPr>
        <w:lastRenderedPageBreak/>
        <w:t>LUZ KARIME FERNANDEZ CASTILLO</w:t>
      </w:r>
    </w:p>
    <w:p w14:paraId="188CDC26" w14:textId="77777777" w:rsidR="001D5703" w:rsidRPr="001D5703" w:rsidRDefault="001D5703" w:rsidP="001D5703">
      <w:pPr>
        <w:jc w:val="both"/>
        <w:rPr>
          <w:rFonts w:ascii="Verdana" w:hAnsi="Verdana"/>
          <w:sz w:val="22"/>
          <w:szCs w:val="22"/>
        </w:rPr>
      </w:pPr>
      <w:r w:rsidRPr="001D5703">
        <w:rPr>
          <w:rFonts w:ascii="Verdana" w:hAnsi="Verdana"/>
          <w:sz w:val="22"/>
          <w:szCs w:val="22"/>
        </w:rPr>
        <w:t>Oficina Asesora Jurídica</w:t>
      </w:r>
    </w:p>
    <w:p w14:paraId="4D71C496" w14:textId="77777777" w:rsidR="001D5703" w:rsidRDefault="001D5703" w:rsidP="001D5703">
      <w:pPr>
        <w:jc w:val="both"/>
        <w:rPr>
          <w:rFonts w:ascii="Verdana" w:hAnsi="Verdana"/>
          <w:sz w:val="22"/>
          <w:szCs w:val="22"/>
        </w:rPr>
      </w:pPr>
    </w:p>
    <w:p w14:paraId="181BED48" w14:textId="2F9A4C66" w:rsidR="001D5703" w:rsidRPr="001D5703" w:rsidRDefault="001D5703" w:rsidP="001D5703">
      <w:pPr>
        <w:jc w:val="both"/>
        <w:rPr>
          <w:rFonts w:ascii="Verdana" w:hAnsi="Verdana"/>
          <w:b/>
          <w:bCs/>
          <w:sz w:val="22"/>
          <w:szCs w:val="22"/>
        </w:rPr>
      </w:pPr>
      <w:r w:rsidRPr="001D5703">
        <w:rPr>
          <w:rFonts w:ascii="Verdana" w:hAnsi="Verdana"/>
          <w:b/>
          <w:bCs/>
          <w:sz w:val="22"/>
          <w:szCs w:val="22"/>
        </w:rPr>
        <w:t>Notas pie de página:</w:t>
      </w:r>
    </w:p>
    <w:p w14:paraId="4FA5A510" w14:textId="77777777" w:rsidR="001D5703" w:rsidRPr="001D5703" w:rsidRDefault="001D5703" w:rsidP="001D5703">
      <w:pPr>
        <w:jc w:val="both"/>
        <w:rPr>
          <w:rFonts w:ascii="Verdana" w:hAnsi="Verdana"/>
          <w:sz w:val="22"/>
          <w:szCs w:val="22"/>
        </w:rPr>
      </w:pP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87"/>
        <w:gridCol w:w="8439"/>
      </w:tblGrid>
      <w:tr w:rsidR="001D5703" w:rsidRPr="001D5703" w14:paraId="5E0BF9C9"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14:paraId="18C29B0D" w14:textId="77777777" w:rsidR="001D5703" w:rsidRPr="001D5703" w:rsidRDefault="001D5703" w:rsidP="001D5703">
            <w:pPr>
              <w:jc w:val="both"/>
              <w:rPr>
                <w:rFonts w:ascii="Verdana" w:hAnsi="Verdana"/>
                <w:sz w:val="22"/>
                <w:szCs w:val="22"/>
              </w:rPr>
            </w:pPr>
            <w:r w:rsidRPr="001D5703">
              <w:rPr>
                <w:rFonts w:ascii="Verdana" w:hAnsi="Verdana"/>
                <w:b/>
                <w:bCs/>
                <w:sz w:val="22"/>
                <w:szCs w:val="22"/>
              </w:rPr>
              <w:t>1.</w:t>
            </w:r>
          </w:p>
        </w:tc>
        <w:tc>
          <w:tcPr>
            <w:tcW w:w="4750" w:type="pct"/>
            <w:tcBorders>
              <w:top w:val="nil"/>
              <w:left w:val="nil"/>
              <w:bottom w:val="nil"/>
              <w:right w:val="nil"/>
            </w:tcBorders>
            <w:tcMar>
              <w:top w:w="0" w:type="dxa"/>
              <w:left w:w="0" w:type="dxa"/>
              <w:bottom w:w="0" w:type="dxa"/>
              <w:right w:w="0" w:type="dxa"/>
            </w:tcMar>
            <w:hideMark/>
          </w:tcPr>
          <w:p w14:paraId="7CC2F3B2" w14:textId="5C8DC124" w:rsidR="001D5703" w:rsidRPr="001D5703" w:rsidRDefault="001D5703" w:rsidP="001D5703">
            <w:pPr>
              <w:jc w:val="both"/>
              <w:rPr>
                <w:rFonts w:ascii="Verdana" w:hAnsi="Verdana"/>
                <w:sz w:val="22"/>
                <w:szCs w:val="22"/>
              </w:rPr>
            </w:pPr>
            <w:r w:rsidRPr="001D5703">
              <w:rPr>
                <w:rFonts w:ascii="Verdana" w:hAnsi="Verdana"/>
                <w:b/>
                <w:bCs/>
                <w:sz w:val="22"/>
                <w:szCs w:val="22"/>
              </w:rPr>
              <w:t>ARTÍCULO </w:t>
            </w:r>
            <w:r w:rsidRPr="001D5703">
              <w:rPr>
                <w:rFonts w:ascii="Verdana" w:hAnsi="Verdana"/>
                <w:sz w:val="22"/>
                <w:szCs w:val="22"/>
              </w:rPr>
              <w:t>315: La emancipación judicial se efectúa, por decreto del juez, cuando los padres que ejerzan la patria potestad incurran en alguna de las siguientes causales:</w:t>
            </w:r>
          </w:p>
        </w:tc>
      </w:tr>
      <w:tr w:rsidR="001D5703" w:rsidRPr="001D5703" w14:paraId="50A45948"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0C7A7342" w14:textId="77777777" w:rsidR="001D5703" w:rsidRPr="001D5703" w:rsidRDefault="001D5703" w:rsidP="001D5703">
            <w:pPr>
              <w:jc w:val="both"/>
              <w:rPr>
                <w:rFonts w:ascii="Verdana" w:hAnsi="Verdana"/>
                <w:sz w:val="22"/>
                <w:szCs w:val="22"/>
              </w:rPr>
            </w:pPr>
            <w:r w:rsidRPr="001D5703">
              <w:rPr>
                <w:rFonts w:ascii="Verdana" w:hAnsi="Verdana"/>
                <w:sz w:val="22"/>
                <w:szCs w:val="22"/>
              </w:rPr>
              <w:t>1ª) Por maltrato del hijo.</w:t>
            </w:r>
          </w:p>
        </w:tc>
      </w:tr>
      <w:tr w:rsidR="001D5703" w:rsidRPr="001D5703" w14:paraId="042FCF80"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4C0202BC" w14:textId="77777777" w:rsidR="001D5703" w:rsidRPr="001D5703" w:rsidRDefault="001D5703" w:rsidP="001D5703">
            <w:pPr>
              <w:jc w:val="both"/>
              <w:rPr>
                <w:rFonts w:ascii="Verdana" w:hAnsi="Verdana"/>
                <w:sz w:val="22"/>
                <w:szCs w:val="22"/>
              </w:rPr>
            </w:pPr>
            <w:r w:rsidRPr="001D5703">
              <w:rPr>
                <w:rFonts w:ascii="Verdana" w:hAnsi="Verdana"/>
                <w:sz w:val="22"/>
                <w:szCs w:val="22"/>
              </w:rPr>
              <w:t>2ª) Por haber abandonado al hijo.</w:t>
            </w:r>
          </w:p>
        </w:tc>
      </w:tr>
      <w:tr w:rsidR="001D5703" w:rsidRPr="001D5703" w14:paraId="37AC0AF1"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393815E0" w14:textId="77777777" w:rsidR="001D5703" w:rsidRPr="001D5703" w:rsidRDefault="001D5703" w:rsidP="001D5703">
            <w:pPr>
              <w:jc w:val="both"/>
              <w:rPr>
                <w:rFonts w:ascii="Verdana" w:hAnsi="Verdana"/>
                <w:sz w:val="22"/>
                <w:szCs w:val="22"/>
              </w:rPr>
            </w:pPr>
            <w:r w:rsidRPr="001D5703">
              <w:rPr>
                <w:rFonts w:ascii="Verdana" w:hAnsi="Verdana"/>
                <w:sz w:val="22"/>
                <w:szCs w:val="22"/>
              </w:rPr>
              <w:t>3a) Por depravación que los incapacite de ejercer la patria potestad.</w:t>
            </w:r>
          </w:p>
        </w:tc>
      </w:tr>
      <w:tr w:rsidR="001D5703" w:rsidRPr="001D5703" w14:paraId="6E4AB6EA"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5E2C8DD9" w14:textId="77777777" w:rsidR="001D5703" w:rsidRPr="001D5703" w:rsidRDefault="001D5703" w:rsidP="001D5703">
            <w:pPr>
              <w:jc w:val="both"/>
              <w:rPr>
                <w:rFonts w:ascii="Verdana" w:hAnsi="Verdana"/>
                <w:sz w:val="22"/>
                <w:szCs w:val="22"/>
              </w:rPr>
            </w:pPr>
            <w:r w:rsidRPr="001D5703">
              <w:rPr>
                <w:rFonts w:ascii="Verdana" w:hAnsi="Verdana"/>
                <w:sz w:val="22"/>
                <w:szCs w:val="22"/>
              </w:rPr>
              <w:t>4ª) Por haber sido condenados a pena privativa de la libertad superior a un año.</w:t>
            </w:r>
          </w:p>
        </w:tc>
      </w:tr>
      <w:tr w:rsidR="001D5703" w:rsidRPr="001D5703" w14:paraId="26661B67"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43581D3A" w14:textId="0C57D0D7" w:rsidR="001D5703" w:rsidRPr="001D5703" w:rsidRDefault="001D5703" w:rsidP="001D5703">
            <w:pPr>
              <w:jc w:val="both"/>
              <w:rPr>
                <w:rFonts w:ascii="Verdana" w:hAnsi="Verdana"/>
                <w:sz w:val="22"/>
                <w:szCs w:val="22"/>
              </w:rPr>
            </w:pPr>
            <w:r w:rsidRPr="001D5703">
              <w:rPr>
                <w:rFonts w:ascii="Verdana" w:hAnsi="Verdana"/>
                <w:sz w:val="22"/>
                <w:szCs w:val="22"/>
              </w:rPr>
              <w:t>5a) Cuando el adolescente hubiese sido sancionado por los delitos de homicidio doloso, secuestro, extorsión en todas sus formas y delitos agravados contra la libertad integridad y formación sexual y se compruebe que los padres favorecieron estas conductas sin perjuicio de la responsabilidad penal que les asiste en aplicación del artículo 25 numeral 2 del Código Penal, que ordena.</w:t>
            </w:r>
          </w:p>
        </w:tc>
      </w:tr>
      <w:tr w:rsidR="001D5703" w:rsidRPr="001D5703" w14:paraId="540590E1"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36361662" w14:textId="77777777" w:rsidR="001D5703" w:rsidRPr="001D5703" w:rsidRDefault="001D5703" w:rsidP="001D5703">
            <w:pPr>
              <w:jc w:val="both"/>
              <w:rPr>
                <w:rFonts w:ascii="Verdana" w:hAnsi="Verdana"/>
                <w:sz w:val="22"/>
                <w:szCs w:val="22"/>
              </w:rPr>
            </w:pPr>
            <w:r w:rsidRPr="001D5703">
              <w:rPr>
                <w:rFonts w:ascii="Verdana" w:hAnsi="Verdana"/>
                <w:sz w:val="22"/>
                <w:szCs w:val="22"/>
              </w:rPr>
              <w:t> </w:t>
            </w:r>
          </w:p>
        </w:tc>
      </w:tr>
      <w:tr w:rsidR="001D5703" w:rsidRPr="001D5703" w14:paraId="59CBA26E"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14:paraId="7493FB6D" w14:textId="77777777" w:rsidR="001D5703" w:rsidRPr="001D5703" w:rsidRDefault="001D5703" w:rsidP="001D5703">
            <w:pPr>
              <w:jc w:val="both"/>
              <w:rPr>
                <w:rFonts w:ascii="Verdana" w:hAnsi="Verdana"/>
                <w:sz w:val="22"/>
                <w:szCs w:val="22"/>
              </w:rPr>
            </w:pPr>
            <w:r w:rsidRPr="001D5703">
              <w:rPr>
                <w:rFonts w:ascii="Verdana" w:hAnsi="Verdana"/>
                <w:sz w:val="22"/>
                <w:szCs w:val="22"/>
              </w:rPr>
              <w:t>2.</w:t>
            </w:r>
          </w:p>
        </w:tc>
        <w:tc>
          <w:tcPr>
            <w:tcW w:w="4750" w:type="pct"/>
            <w:tcBorders>
              <w:top w:val="nil"/>
              <w:left w:val="nil"/>
              <w:bottom w:val="nil"/>
              <w:right w:val="nil"/>
            </w:tcBorders>
            <w:tcMar>
              <w:top w:w="0" w:type="dxa"/>
              <w:left w:w="0" w:type="dxa"/>
              <w:bottom w:w="0" w:type="dxa"/>
              <w:right w:w="0" w:type="dxa"/>
            </w:tcMar>
            <w:hideMark/>
          </w:tcPr>
          <w:p w14:paraId="6C216FD1" w14:textId="27108C11" w:rsidR="001D5703" w:rsidRPr="001D5703" w:rsidRDefault="001D5703" w:rsidP="001D5703">
            <w:pPr>
              <w:jc w:val="both"/>
              <w:rPr>
                <w:rFonts w:ascii="Verdana" w:hAnsi="Verdana"/>
                <w:sz w:val="22"/>
                <w:szCs w:val="22"/>
              </w:rPr>
            </w:pPr>
            <w:r w:rsidRPr="001D5703">
              <w:rPr>
                <w:rFonts w:ascii="Verdana" w:hAnsi="Verdana"/>
                <w:b/>
                <w:bCs/>
                <w:sz w:val="22"/>
                <w:szCs w:val="22"/>
              </w:rPr>
              <w:t>ARTÍCULO </w:t>
            </w:r>
            <w:r w:rsidRPr="001D5703">
              <w:rPr>
                <w:rFonts w:ascii="Verdana" w:hAnsi="Verdana"/>
                <w:sz w:val="22"/>
                <w:szCs w:val="22"/>
              </w:rPr>
              <w:t>310: "La patria potestad se suspende, con respecto a cualquiera de los padres, por su demencia, por estar en entredicho de administrar sus propios bienes y por su larga ausencia. Así mismo, termina por las causales contempladas en el artículo 315, pero si éstas se dan respecto de ambos cónyuges, se aplicará lo dispuesto en dicho artículo.</w:t>
            </w:r>
          </w:p>
        </w:tc>
      </w:tr>
      <w:tr w:rsidR="001D5703" w:rsidRPr="001D5703" w14:paraId="065D8C98"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74233963" w14:textId="77777777" w:rsidR="001D5703" w:rsidRPr="001D5703" w:rsidRDefault="001D5703" w:rsidP="001D5703">
            <w:pPr>
              <w:jc w:val="both"/>
              <w:rPr>
                <w:rFonts w:ascii="Verdana" w:hAnsi="Verdana"/>
                <w:sz w:val="22"/>
                <w:szCs w:val="22"/>
              </w:rPr>
            </w:pPr>
            <w:r w:rsidRPr="001D5703">
              <w:rPr>
                <w:rFonts w:ascii="Verdana" w:hAnsi="Verdana"/>
                <w:sz w:val="22"/>
                <w:szCs w:val="22"/>
              </w:rPr>
              <w:t> </w:t>
            </w:r>
          </w:p>
        </w:tc>
      </w:tr>
      <w:tr w:rsidR="001D5703" w:rsidRPr="001D5703" w14:paraId="405A2C4D"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4DE75FFC" w14:textId="77777777" w:rsidR="001D5703" w:rsidRPr="001D5703" w:rsidRDefault="001D5703" w:rsidP="001D5703">
            <w:pPr>
              <w:jc w:val="both"/>
              <w:rPr>
                <w:rFonts w:ascii="Verdana" w:hAnsi="Verdana"/>
                <w:sz w:val="22"/>
                <w:szCs w:val="22"/>
              </w:rPr>
            </w:pPr>
            <w:r w:rsidRPr="001D5703">
              <w:rPr>
                <w:rFonts w:ascii="Verdana" w:hAnsi="Verdana"/>
                <w:sz w:val="22"/>
                <w:szCs w:val="22"/>
              </w:rPr>
              <w:t>Cuando la patria potestad se suspenda respecto de ambos cónyuges, mientras dure la suspensión se dará guardador al hijo no habilitado de edad."</w:t>
            </w:r>
          </w:p>
        </w:tc>
      </w:tr>
      <w:tr w:rsidR="001D5703" w:rsidRPr="001D5703" w14:paraId="7D19D637"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5E625313" w14:textId="77777777" w:rsidR="001D5703" w:rsidRPr="001D5703" w:rsidRDefault="001D5703" w:rsidP="001D5703">
            <w:pPr>
              <w:jc w:val="both"/>
              <w:rPr>
                <w:rFonts w:ascii="Verdana" w:hAnsi="Verdana"/>
                <w:sz w:val="22"/>
                <w:szCs w:val="22"/>
              </w:rPr>
            </w:pPr>
            <w:r w:rsidRPr="001D5703">
              <w:rPr>
                <w:rFonts w:ascii="Verdana" w:hAnsi="Verdana"/>
                <w:sz w:val="22"/>
                <w:szCs w:val="22"/>
              </w:rPr>
              <w:t> </w:t>
            </w:r>
          </w:p>
        </w:tc>
      </w:tr>
      <w:tr w:rsidR="001D5703" w:rsidRPr="001D5703" w14:paraId="10B65845"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633C05C6" w14:textId="77777777" w:rsidR="001D5703" w:rsidRPr="001D5703" w:rsidRDefault="001D5703" w:rsidP="001D5703">
            <w:pPr>
              <w:jc w:val="both"/>
              <w:rPr>
                <w:rFonts w:ascii="Verdana" w:hAnsi="Verdana"/>
                <w:sz w:val="22"/>
                <w:szCs w:val="22"/>
              </w:rPr>
            </w:pPr>
            <w:r w:rsidRPr="001D5703">
              <w:rPr>
                <w:rFonts w:ascii="Verdana" w:hAnsi="Verdana"/>
                <w:sz w:val="22"/>
                <w:szCs w:val="22"/>
              </w:rPr>
              <w:t>3…</w:t>
            </w:r>
          </w:p>
        </w:tc>
      </w:tr>
      <w:tr w:rsidR="001D5703" w:rsidRPr="001D5703" w14:paraId="4689645D"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3E6512A7" w14:textId="77777777" w:rsidR="001D5703" w:rsidRPr="001D5703" w:rsidRDefault="001D5703" w:rsidP="001D5703">
            <w:pPr>
              <w:jc w:val="both"/>
              <w:rPr>
                <w:rFonts w:ascii="Verdana" w:hAnsi="Verdana"/>
                <w:sz w:val="22"/>
                <w:szCs w:val="22"/>
              </w:rPr>
            </w:pPr>
            <w:r w:rsidRPr="001D5703">
              <w:rPr>
                <w:rFonts w:ascii="Verdana" w:hAnsi="Verdana"/>
                <w:sz w:val="22"/>
                <w:szCs w:val="22"/>
              </w:rPr>
              <w:t> </w:t>
            </w:r>
          </w:p>
        </w:tc>
      </w:tr>
      <w:tr w:rsidR="001D5703" w:rsidRPr="001D5703" w14:paraId="64C62F83"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14:paraId="1FDC1981" w14:textId="77777777" w:rsidR="001D5703" w:rsidRPr="001D5703" w:rsidRDefault="001D5703" w:rsidP="001D5703">
            <w:pPr>
              <w:jc w:val="both"/>
              <w:rPr>
                <w:rFonts w:ascii="Verdana" w:hAnsi="Verdana"/>
                <w:sz w:val="22"/>
                <w:szCs w:val="22"/>
              </w:rPr>
            </w:pPr>
            <w:r w:rsidRPr="001D5703">
              <w:rPr>
                <w:rFonts w:ascii="Verdana" w:hAnsi="Verdana"/>
                <w:sz w:val="22"/>
                <w:szCs w:val="22"/>
              </w:rPr>
              <w:t>4</w:t>
            </w:r>
          </w:p>
        </w:tc>
        <w:tc>
          <w:tcPr>
            <w:tcW w:w="4750" w:type="pct"/>
            <w:tcBorders>
              <w:top w:val="nil"/>
              <w:left w:val="nil"/>
              <w:bottom w:val="nil"/>
              <w:right w:val="nil"/>
            </w:tcBorders>
            <w:tcMar>
              <w:top w:w="0" w:type="dxa"/>
              <w:left w:w="0" w:type="dxa"/>
              <w:bottom w:w="0" w:type="dxa"/>
              <w:right w:w="0" w:type="dxa"/>
            </w:tcMar>
            <w:hideMark/>
          </w:tcPr>
          <w:p w14:paraId="59CB3BE9" w14:textId="65F7E44E" w:rsidR="001D5703" w:rsidRPr="001D5703" w:rsidRDefault="001D5703" w:rsidP="001D5703">
            <w:pPr>
              <w:jc w:val="both"/>
              <w:rPr>
                <w:rFonts w:ascii="Verdana" w:hAnsi="Verdana"/>
                <w:sz w:val="22"/>
                <w:szCs w:val="22"/>
              </w:rPr>
            </w:pPr>
            <w:r w:rsidRPr="001D5703">
              <w:rPr>
                <w:rFonts w:ascii="Verdana" w:hAnsi="Verdana"/>
                <w:sz w:val="22"/>
                <w:szCs w:val="22"/>
              </w:rPr>
              <w:t xml:space="preserve">LEY 115 DE 1994, artículo 1: Objeto de la Ley. La educación es un proceso de formación permanente, personal, cultural y social que se fundamenta en </w:t>
            </w:r>
            <w:r w:rsidRPr="001D5703">
              <w:rPr>
                <w:rFonts w:ascii="Verdana" w:hAnsi="Verdana"/>
                <w:sz w:val="22"/>
                <w:szCs w:val="22"/>
              </w:rPr>
              <w:lastRenderedPageBreak/>
              <w:t>una concepción integral de la persona humana, de su dignidad, de sus derechos y de sus deberes.</w:t>
            </w:r>
          </w:p>
        </w:tc>
      </w:tr>
      <w:tr w:rsidR="001D5703" w:rsidRPr="001D5703" w14:paraId="4A659907"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22199493" w14:textId="77777777" w:rsidR="001D5703" w:rsidRPr="001D5703" w:rsidRDefault="001D5703" w:rsidP="001D5703">
            <w:pPr>
              <w:jc w:val="both"/>
              <w:rPr>
                <w:rFonts w:ascii="Verdana" w:hAnsi="Verdana"/>
                <w:sz w:val="22"/>
                <w:szCs w:val="22"/>
              </w:rPr>
            </w:pPr>
            <w:r w:rsidRPr="001D5703">
              <w:rPr>
                <w:rFonts w:ascii="Verdana" w:hAnsi="Verdana"/>
                <w:sz w:val="22"/>
                <w:szCs w:val="22"/>
              </w:rPr>
              <w:lastRenderedPageBreak/>
              <w:t> </w:t>
            </w:r>
          </w:p>
        </w:tc>
      </w:tr>
      <w:tr w:rsidR="001D5703" w:rsidRPr="001D5703" w14:paraId="130EA461"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36AC8247" w14:textId="77777777" w:rsidR="001D5703" w:rsidRPr="001D5703" w:rsidRDefault="001D5703" w:rsidP="001D5703">
            <w:pPr>
              <w:jc w:val="both"/>
              <w:rPr>
                <w:rFonts w:ascii="Verdana" w:hAnsi="Verdana"/>
                <w:sz w:val="22"/>
                <w:szCs w:val="22"/>
              </w:rPr>
            </w:pPr>
            <w:r w:rsidRPr="001D5703">
              <w:rPr>
                <w:rFonts w:ascii="Verdana" w:hAnsi="Verdana"/>
                <w:sz w:val="22"/>
                <w:szCs w:val="22"/>
              </w:rPr>
              <w:t>La presente Ley señala las normas generales para regular el Servicio Público de la Educación que cumple una función social acorde con las necesidades e intereses de las personas, de la familia y de la sociedad. Se fundamenta en los principios de la Constitución Política sobre el derecho a la educación que tiene toda persona, en las libertades de enseñanza, aprendizaje, investigación y cátedra y en su carácter de servicio público.</w:t>
            </w:r>
          </w:p>
        </w:tc>
      </w:tr>
      <w:tr w:rsidR="001D5703" w:rsidRPr="001D5703" w14:paraId="2123072C"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33C4D4C3" w14:textId="77777777" w:rsidR="001D5703" w:rsidRPr="001D5703" w:rsidRDefault="001D5703" w:rsidP="001D5703">
            <w:pPr>
              <w:jc w:val="both"/>
              <w:rPr>
                <w:rFonts w:ascii="Verdana" w:hAnsi="Verdana"/>
                <w:sz w:val="22"/>
                <w:szCs w:val="22"/>
              </w:rPr>
            </w:pPr>
            <w:r w:rsidRPr="001D5703">
              <w:rPr>
                <w:rFonts w:ascii="Verdana" w:hAnsi="Verdana"/>
                <w:sz w:val="22"/>
                <w:szCs w:val="22"/>
              </w:rPr>
              <w:t> </w:t>
            </w:r>
          </w:p>
        </w:tc>
      </w:tr>
      <w:tr w:rsidR="001D5703" w:rsidRPr="001D5703" w14:paraId="6902321F"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57D6DDA7" w14:textId="3EF90239" w:rsidR="001D5703" w:rsidRPr="001D5703" w:rsidRDefault="001D5703" w:rsidP="001D5703">
            <w:pPr>
              <w:jc w:val="both"/>
              <w:rPr>
                <w:rFonts w:ascii="Verdana" w:hAnsi="Verdana"/>
                <w:sz w:val="22"/>
                <w:szCs w:val="22"/>
              </w:rPr>
            </w:pPr>
            <w:r w:rsidRPr="001D5703">
              <w:rPr>
                <w:rFonts w:ascii="Verdana" w:hAnsi="Verdana"/>
                <w:sz w:val="22"/>
                <w:szCs w:val="22"/>
              </w:rPr>
              <w:t>De conformidad con el artículo 67 de la Constitución Política, define y desarrolla la organización y la prestación de la educación formal en sus niveles preescolar, básica (primaria y secundaria) y media, no formal e informal, dirigida a niños y jóvenes en edad escolar, a adultos, a campesinos, a grupos étnicos, a personas con limitaciones físicas, sensoriales y psíquicas, con capacidades excepcionales, y a personas que requieran rehabilitación social.</w:t>
            </w:r>
          </w:p>
        </w:tc>
      </w:tr>
      <w:tr w:rsidR="001D5703" w:rsidRPr="001D5703" w14:paraId="6CCBAF5E"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1449C307" w14:textId="77777777" w:rsidR="001D5703" w:rsidRPr="001D5703" w:rsidRDefault="001D5703" w:rsidP="001D5703">
            <w:pPr>
              <w:jc w:val="both"/>
              <w:rPr>
                <w:rFonts w:ascii="Verdana" w:hAnsi="Verdana"/>
                <w:sz w:val="22"/>
                <w:szCs w:val="22"/>
              </w:rPr>
            </w:pPr>
            <w:r w:rsidRPr="001D5703">
              <w:rPr>
                <w:rFonts w:ascii="Verdana" w:hAnsi="Verdana"/>
                <w:sz w:val="22"/>
                <w:szCs w:val="22"/>
              </w:rPr>
              <w:t> </w:t>
            </w:r>
          </w:p>
        </w:tc>
      </w:tr>
      <w:tr w:rsidR="001D5703" w:rsidRPr="001D5703" w14:paraId="6926C877"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14:paraId="5D13A275" w14:textId="77777777" w:rsidR="001D5703" w:rsidRPr="001D5703" w:rsidRDefault="001D5703" w:rsidP="001D5703">
            <w:pPr>
              <w:jc w:val="both"/>
              <w:rPr>
                <w:rFonts w:ascii="Verdana" w:hAnsi="Verdana"/>
                <w:sz w:val="22"/>
                <w:szCs w:val="22"/>
              </w:rPr>
            </w:pPr>
            <w:r w:rsidRPr="001D5703">
              <w:rPr>
                <w:rFonts w:ascii="Verdana" w:hAnsi="Verdana"/>
                <w:sz w:val="22"/>
                <w:szCs w:val="22"/>
              </w:rPr>
              <w:t>5</w:t>
            </w:r>
          </w:p>
        </w:tc>
        <w:tc>
          <w:tcPr>
            <w:tcW w:w="4750" w:type="pct"/>
            <w:tcBorders>
              <w:top w:val="nil"/>
              <w:left w:val="nil"/>
              <w:bottom w:val="nil"/>
              <w:right w:val="nil"/>
            </w:tcBorders>
            <w:tcMar>
              <w:top w:w="0" w:type="dxa"/>
              <w:left w:w="0" w:type="dxa"/>
              <w:bottom w:w="0" w:type="dxa"/>
              <w:right w:w="0" w:type="dxa"/>
            </w:tcMar>
            <w:hideMark/>
          </w:tcPr>
          <w:p w14:paraId="554C3F57" w14:textId="77777777" w:rsidR="001D5703" w:rsidRPr="001D5703" w:rsidRDefault="001D5703" w:rsidP="001D5703">
            <w:pPr>
              <w:jc w:val="both"/>
              <w:rPr>
                <w:rFonts w:ascii="Verdana" w:hAnsi="Verdana"/>
                <w:sz w:val="22"/>
                <w:szCs w:val="22"/>
              </w:rPr>
            </w:pPr>
            <w:r w:rsidRPr="001D5703">
              <w:rPr>
                <w:rFonts w:ascii="Verdana" w:hAnsi="Verdana"/>
                <w:sz w:val="22"/>
                <w:szCs w:val="22"/>
              </w:rPr>
              <w:t>Ley General de Educación.</w:t>
            </w:r>
          </w:p>
        </w:tc>
      </w:tr>
      <w:tr w:rsidR="001D5703" w:rsidRPr="001D5703" w14:paraId="7043B16D"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0FE57199" w14:textId="77777777" w:rsidR="001D5703" w:rsidRPr="001D5703" w:rsidRDefault="001D5703" w:rsidP="001D5703">
            <w:pPr>
              <w:jc w:val="both"/>
              <w:rPr>
                <w:rFonts w:ascii="Verdana" w:hAnsi="Verdana"/>
                <w:sz w:val="22"/>
                <w:szCs w:val="22"/>
              </w:rPr>
            </w:pPr>
            <w:r w:rsidRPr="001D5703">
              <w:rPr>
                <w:rFonts w:ascii="Verdana" w:hAnsi="Verdana"/>
                <w:sz w:val="22"/>
                <w:szCs w:val="22"/>
              </w:rPr>
              <w:t> </w:t>
            </w:r>
          </w:p>
        </w:tc>
      </w:tr>
      <w:tr w:rsidR="001D5703" w:rsidRPr="001D5703" w14:paraId="264552F7"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14:paraId="6FFAA14C" w14:textId="77777777" w:rsidR="001D5703" w:rsidRPr="001D5703" w:rsidRDefault="001D5703" w:rsidP="001D5703">
            <w:pPr>
              <w:jc w:val="both"/>
              <w:rPr>
                <w:rFonts w:ascii="Verdana" w:hAnsi="Verdana"/>
                <w:sz w:val="22"/>
                <w:szCs w:val="22"/>
              </w:rPr>
            </w:pPr>
            <w:r w:rsidRPr="001D5703">
              <w:rPr>
                <w:rFonts w:ascii="Verdana" w:hAnsi="Verdana"/>
                <w:sz w:val="22"/>
                <w:szCs w:val="22"/>
              </w:rPr>
              <w:t>6</w:t>
            </w:r>
          </w:p>
        </w:tc>
        <w:tc>
          <w:tcPr>
            <w:tcW w:w="4750" w:type="pct"/>
            <w:tcBorders>
              <w:top w:val="nil"/>
              <w:left w:val="nil"/>
              <w:bottom w:val="nil"/>
              <w:right w:val="nil"/>
            </w:tcBorders>
            <w:tcMar>
              <w:top w:w="0" w:type="dxa"/>
              <w:left w:w="0" w:type="dxa"/>
              <w:bottom w:w="0" w:type="dxa"/>
              <w:right w:w="0" w:type="dxa"/>
            </w:tcMar>
            <w:hideMark/>
          </w:tcPr>
          <w:p w14:paraId="7D0AE6CD" w14:textId="2780F276" w:rsidR="001D5703" w:rsidRPr="001D5703" w:rsidRDefault="001D5703" w:rsidP="001D5703">
            <w:pPr>
              <w:jc w:val="both"/>
              <w:rPr>
                <w:rFonts w:ascii="Verdana" w:hAnsi="Verdana"/>
                <w:sz w:val="22"/>
                <w:szCs w:val="22"/>
              </w:rPr>
            </w:pPr>
            <w:r w:rsidRPr="001D5703">
              <w:rPr>
                <w:rFonts w:ascii="Verdana" w:hAnsi="Verdana"/>
                <w:sz w:val="22"/>
                <w:szCs w:val="22"/>
              </w:rPr>
              <w:t xml:space="preserve">Ley 115 de 1994 - Artículo 17: Grado obligatorio. El nivel de educación preescolar comprende, como mínimo, un (1) grado obligatorio en los establecimientos educativos estatales para niños menores de seis (6) </w:t>
            </w:r>
            <w:proofErr w:type="gramStart"/>
            <w:r w:rsidRPr="001D5703">
              <w:rPr>
                <w:rFonts w:ascii="Verdana" w:hAnsi="Verdana"/>
                <w:sz w:val="22"/>
                <w:szCs w:val="22"/>
              </w:rPr>
              <w:t>años de edad</w:t>
            </w:r>
            <w:proofErr w:type="gramEnd"/>
            <w:r w:rsidRPr="001D5703">
              <w:rPr>
                <w:rFonts w:ascii="Verdana" w:hAnsi="Verdana"/>
                <w:sz w:val="22"/>
                <w:szCs w:val="22"/>
              </w:rPr>
              <w:t>.</w:t>
            </w:r>
          </w:p>
        </w:tc>
      </w:tr>
      <w:tr w:rsidR="001D5703" w:rsidRPr="001D5703" w14:paraId="489879A5"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4C8C9762" w14:textId="77777777" w:rsidR="001D5703" w:rsidRPr="001D5703" w:rsidRDefault="001D5703" w:rsidP="001D5703">
            <w:pPr>
              <w:jc w:val="both"/>
              <w:rPr>
                <w:rFonts w:ascii="Verdana" w:hAnsi="Verdana"/>
                <w:sz w:val="22"/>
                <w:szCs w:val="22"/>
              </w:rPr>
            </w:pPr>
            <w:r w:rsidRPr="001D5703">
              <w:rPr>
                <w:rFonts w:ascii="Verdana" w:hAnsi="Verdana"/>
                <w:sz w:val="22"/>
                <w:szCs w:val="22"/>
              </w:rPr>
              <w:t> </w:t>
            </w:r>
          </w:p>
        </w:tc>
      </w:tr>
      <w:tr w:rsidR="001D5703" w:rsidRPr="001D5703" w14:paraId="0A1F2332" w14:textId="77777777">
        <w:trPr>
          <w:tblCellSpacing w:w="15" w:type="dxa"/>
        </w:trPr>
        <w:tc>
          <w:tcPr>
            <w:tcW w:w="250" w:type="pct"/>
            <w:tcBorders>
              <w:top w:val="nil"/>
              <w:left w:val="nil"/>
              <w:bottom w:val="nil"/>
              <w:right w:val="nil"/>
            </w:tcBorders>
            <w:tcMar>
              <w:top w:w="0" w:type="dxa"/>
              <w:left w:w="0" w:type="dxa"/>
              <w:bottom w:w="0" w:type="dxa"/>
              <w:right w:w="0" w:type="dxa"/>
            </w:tcMar>
            <w:hideMark/>
          </w:tcPr>
          <w:p w14:paraId="1C7F9020" w14:textId="77777777" w:rsidR="001D5703" w:rsidRPr="001D5703" w:rsidRDefault="001D5703" w:rsidP="001D5703">
            <w:pPr>
              <w:jc w:val="both"/>
              <w:rPr>
                <w:rFonts w:ascii="Verdana" w:hAnsi="Verdana"/>
                <w:sz w:val="22"/>
                <w:szCs w:val="22"/>
              </w:rPr>
            </w:pPr>
            <w:r w:rsidRPr="001D5703">
              <w:rPr>
                <w:rFonts w:ascii="Verdana" w:hAnsi="Verdana"/>
                <w:sz w:val="22"/>
                <w:szCs w:val="22"/>
              </w:rPr>
              <w:t>7</w:t>
            </w:r>
          </w:p>
        </w:tc>
        <w:tc>
          <w:tcPr>
            <w:tcW w:w="4750" w:type="pct"/>
            <w:tcBorders>
              <w:top w:val="nil"/>
              <w:left w:val="nil"/>
              <w:bottom w:val="nil"/>
              <w:right w:val="nil"/>
            </w:tcBorders>
            <w:tcMar>
              <w:top w:w="0" w:type="dxa"/>
              <w:left w:w="0" w:type="dxa"/>
              <w:bottom w:w="0" w:type="dxa"/>
              <w:right w:w="0" w:type="dxa"/>
            </w:tcMar>
            <w:hideMark/>
          </w:tcPr>
          <w:p w14:paraId="64C8E5A7" w14:textId="0A979E78" w:rsidR="001D5703" w:rsidRPr="001D5703" w:rsidRDefault="001D5703" w:rsidP="001D5703">
            <w:pPr>
              <w:jc w:val="both"/>
              <w:rPr>
                <w:rFonts w:ascii="Verdana" w:hAnsi="Verdana"/>
                <w:sz w:val="22"/>
                <w:szCs w:val="22"/>
              </w:rPr>
            </w:pPr>
            <w:r w:rsidRPr="001D5703">
              <w:rPr>
                <w:rFonts w:ascii="Verdana" w:hAnsi="Verdana"/>
                <w:sz w:val="22"/>
                <w:szCs w:val="22"/>
              </w:rPr>
              <w:t xml:space="preserve">"Como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w:t>
            </w:r>
            <w:r w:rsidRPr="001D5703">
              <w:rPr>
                <w:rFonts w:ascii="Verdana" w:hAnsi="Verdana"/>
                <w:sz w:val="22"/>
                <w:szCs w:val="22"/>
              </w:rPr>
              <w:lastRenderedPageBreak/>
              <w:t>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tc>
      </w:tr>
    </w:tbl>
    <w:p w14:paraId="125C328C" w14:textId="77777777" w:rsidR="001D5703" w:rsidRPr="001D5703" w:rsidRDefault="001D5703" w:rsidP="001D5703">
      <w:pPr>
        <w:jc w:val="both"/>
      </w:pPr>
    </w:p>
    <w:sectPr w:rsidR="001D5703" w:rsidRPr="001D570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03"/>
    <w:rsid w:val="001D5703"/>
    <w:rsid w:val="00D416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9A913"/>
  <w15:chartTrackingRefBased/>
  <w15:docId w15:val="{8060A289-FC2C-46C7-B33E-7F11628B5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D57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D57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D570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D570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D570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D570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D570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D570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D570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570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D570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D570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D570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D570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D570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D570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D570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D5703"/>
    <w:rPr>
      <w:rFonts w:eastAsiaTheme="majorEastAsia" w:cstheme="majorBidi"/>
      <w:color w:val="272727" w:themeColor="text1" w:themeTint="D8"/>
    </w:rPr>
  </w:style>
  <w:style w:type="paragraph" w:styleId="Ttulo">
    <w:name w:val="Title"/>
    <w:basedOn w:val="Normal"/>
    <w:next w:val="Normal"/>
    <w:link w:val="TtuloCar"/>
    <w:uiPriority w:val="10"/>
    <w:qFormat/>
    <w:rsid w:val="001D5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D570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D570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D570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D5703"/>
    <w:pPr>
      <w:spacing w:before="160"/>
      <w:jc w:val="center"/>
    </w:pPr>
    <w:rPr>
      <w:i/>
      <w:iCs/>
      <w:color w:val="404040" w:themeColor="text1" w:themeTint="BF"/>
    </w:rPr>
  </w:style>
  <w:style w:type="character" w:customStyle="1" w:styleId="CitaCar">
    <w:name w:val="Cita Car"/>
    <w:basedOn w:val="Fuentedeprrafopredeter"/>
    <w:link w:val="Cita"/>
    <w:uiPriority w:val="29"/>
    <w:rsid w:val="001D5703"/>
    <w:rPr>
      <w:i/>
      <w:iCs/>
      <w:color w:val="404040" w:themeColor="text1" w:themeTint="BF"/>
    </w:rPr>
  </w:style>
  <w:style w:type="paragraph" w:styleId="Prrafodelista">
    <w:name w:val="List Paragraph"/>
    <w:basedOn w:val="Normal"/>
    <w:uiPriority w:val="34"/>
    <w:qFormat/>
    <w:rsid w:val="001D5703"/>
    <w:pPr>
      <w:ind w:left="720"/>
      <w:contextualSpacing/>
    </w:pPr>
  </w:style>
  <w:style w:type="character" w:styleId="nfasisintenso">
    <w:name w:val="Intense Emphasis"/>
    <w:basedOn w:val="Fuentedeprrafopredeter"/>
    <w:uiPriority w:val="21"/>
    <w:qFormat/>
    <w:rsid w:val="001D5703"/>
    <w:rPr>
      <w:i/>
      <w:iCs/>
      <w:color w:val="0F4761" w:themeColor="accent1" w:themeShade="BF"/>
    </w:rPr>
  </w:style>
  <w:style w:type="paragraph" w:styleId="Citadestacada">
    <w:name w:val="Intense Quote"/>
    <w:basedOn w:val="Normal"/>
    <w:next w:val="Normal"/>
    <w:link w:val="CitadestacadaCar"/>
    <w:uiPriority w:val="30"/>
    <w:qFormat/>
    <w:rsid w:val="001D5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D5703"/>
    <w:rPr>
      <w:i/>
      <w:iCs/>
      <w:color w:val="0F4761" w:themeColor="accent1" w:themeShade="BF"/>
    </w:rPr>
  </w:style>
  <w:style w:type="character" w:styleId="Referenciaintensa">
    <w:name w:val="Intense Reference"/>
    <w:basedOn w:val="Fuentedeprrafopredeter"/>
    <w:uiPriority w:val="32"/>
    <w:qFormat/>
    <w:rsid w:val="001D5703"/>
    <w:rPr>
      <w:b/>
      <w:bCs/>
      <w:smallCaps/>
      <w:color w:val="0F4761" w:themeColor="accent1" w:themeShade="BF"/>
      <w:spacing w:val="5"/>
    </w:rPr>
  </w:style>
  <w:style w:type="character" w:styleId="Hipervnculo">
    <w:name w:val="Hyperlink"/>
    <w:basedOn w:val="Fuentedeprrafopredeter"/>
    <w:uiPriority w:val="99"/>
    <w:unhideWhenUsed/>
    <w:rsid w:val="001D5703"/>
    <w:rPr>
      <w:color w:val="467886" w:themeColor="hyperlink"/>
      <w:u w:val="single"/>
    </w:rPr>
  </w:style>
  <w:style w:type="character" w:styleId="Mencinsinresolver">
    <w:name w:val="Unresolved Mention"/>
    <w:basedOn w:val="Fuentedeprrafopredeter"/>
    <w:uiPriority w:val="99"/>
    <w:semiHidden/>
    <w:unhideWhenUsed/>
    <w:rsid w:val="001D5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F056BE-DA58-4FE7-803E-BA86011B8F12}"/>
</file>

<file path=customXml/itemProps2.xml><?xml version="1.0" encoding="utf-8"?>
<ds:datastoreItem xmlns:ds="http://schemas.openxmlformats.org/officeDocument/2006/customXml" ds:itemID="{310976A4-A997-4B40-953E-19F1E1230717}"/>
</file>

<file path=customXml/itemProps3.xml><?xml version="1.0" encoding="utf-8"?>
<ds:datastoreItem xmlns:ds="http://schemas.openxmlformats.org/officeDocument/2006/customXml" ds:itemID="{E8E898FE-92D3-4842-BCE5-E498C377C200}"/>
</file>

<file path=docProps/app.xml><?xml version="1.0" encoding="utf-8"?>
<Properties xmlns="http://schemas.openxmlformats.org/officeDocument/2006/extended-properties" xmlns:vt="http://schemas.openxmlformats.org/officeDocument/2006/docPropsVTypes">
  <Template>Normal</Template>
  <TotalTime>1</TotalTime>
  <Pages>10</Pages>
  <Words>3414</Words>
  <Characters>18777</Characters>
  <Application>Microsoft Office Word</Application>
  <DocSecurity>0</DocSecurity>
  <Lines>156</Lines>
  <Paragraphs>44</Paragraphs>
  <ScaleCrop>false</ScaleCrop>
  <Company/>
  <LinksUpToDate>false</LinksUpToDate>
  <CharactersWithSpaces>22147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2026-04-27T15:18:00Z</dcterms:created>
  <dcterms:modified xsi:type="dcterms:W3CDTF">2026-04-27T15:19:00Z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