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5DCB" w14:textId="77777777" w:rsidR="00BA7AE5" w:rsidRPr="00BA7AE5" w:rsidRDefault="00BA7AE5" w:rsidP="00BA7AE5">
      <w:pPr>
        <w:jc w:val="center"/>
        <w:rPr>
          <w:rFonts w:ascii="Verdana" w:hAnsi="Verdana"/>
          <w:sz w:val="22"/>
          <w:szCs w:val="22"/>
        </w:rPr>
      </w:pPr>
      <w:r w:rsidRPr="00BA7AE5">
        <w:rPr>
          <w:rFonts w:ascii="Verdana" w:hAnsi="Verdana"/>
          <w:b/>
          <w:bCs/>
          <w:sz w:val="22"/>
          <w:szCs w:val="22"/>
        </w:rPr>
        <w:t>CONCEPTO 105 DE 2016</w:t>
      </w:r>
    </w:p>
    <w:p w14:paraId="49B0F9D4" w14:textId="77777777" w:rsidR="00BA7AE5" w:rsidRPr="00BA7AE5" w:rsidRDefault="00BA7AE5" w:rsidP="00BA7AE5">
      <w:pPr>
        <w:jc w:val="center"/>
        <w:rPr>
          <w:rFonts w:ascii="Verdana" w:hAnsi="Verdana"/>
          <w:sz w:val="22"/>
          <w:szCs w:val="22"/>
        </w:rPr>
      </w:pPr>
      <w:r w:rsidRPr="00BA7AE5">
        <w:rPr>
          <w:rFonts w:ascii="Verdana" w:hAnsi="Verdana"/>
          <w:sz w:val="22"/>
          <w:szCs w:val="22"/>
        </w:rPr>
        <w:t>(septiembre 9)</w:t>
      </w:r>
    </w:p>
    <w:p w14:paraId="67572AEE" w14:textId="77777777" w:rsidR="00BA7AE5" w:rsidRPr="00BA7AE5" w:rsidRDefault="00BA7AE5" w:rsidP="00BA7AE5">
      <w:pPr>
        <w:jc w:val="center"/>
        <w:rPr>
          <w:rFonts w:ascii="Verdana" w:hAnsi="Verdana"/>
          <w:sz w:val="22"/>
          <w:szCs w:val="22"/>
        </w:rPr>
      </w:pPr>
      <w:r w:rsidRPr="00BA7AE5">
        <w:rPr>
          <w:rFonts w:ascii="Verdana" w:hAnsi="Verdana"/>
          <w:b/>
          <w:bCs/>
          <w:sz w:val="22"/>
          <w:szCs w:val="22"/>
        </w:rPr>
        <w:t>INSTITUTO COLOMBIANO DE BIENESTAR FAMILIAR</w:t>
      </w:r>
    </w:p>
    <w:p w14:paraId="22008E03" w14:textId="77777777" w:rsidR="00BA7AE5" w:rsidRPr="00BA7AE5" w:rsidRDefault="00BA7AE5" w:rsidP="00BA7AE5">
      <w:pPr>
        <w:jc w:val="both"/>
        <w:rPr>
          <w:rFonts w:ascii="Verdana" w:hAnsi="Verdana"/>
          <w:sz w:val="22"/>
          <w:szCs w:val="22"/>
        </w:rPr>
      </w:pPr>
      <w:r w:rsidRPr="00BA7AE5">
        <w:rPr>
          <w:rFonts w:ascii="Verdana" w:hAnsi="Verdana"/>
          <w:b/>
          <w:bCs/>
          <w:sz w:val="22"/>
          <w:szCs w:val="22"/>
        </w:rPr>
        <w:t>ASUNTO: </w:t>
      </w:r>
      <w:r w:rsidRPr="00BA7AE5">
        <w:rPr>
          <w:rFonts w:ascii="Verdana" w:hAnsi="Verdana"/>
          <w:sz w:val="22"/>
          <w:szCs w:val="22"/>
        </w:rPr>
        <w:t>Solicitud de Concepto Jurídico. Rad. ICBF No. 1760716577 del 02/09/2016.</w:t>
      </w:r>
    </w:p>
    <w:p w14:paraId="0A54DAC4" w14:textId="065220A1" w:rsidR="00BA7AE5" w:rsidRPr="00BA7AE5" w:rsidRDefault="00BA7AE5" w:rsidP="00BA7AE5">
      <w:pPr>
        <w:jc w:val="both"/>
        <w:rPr>
          <w:rFonts w:ascii="Verdana" w:hAnsi="Verdana"/>
          <w:sz w:val="22"/>
          <w:szCs w:val="22"/>
        </w:rPr>
      </w:pPr>
      <w:r w:rsidRPr="00BA7AE5">
        <w:rPr>
          <w:rFonts w:ascii="Verdana" w:hAnsi="Verdana"/>
          <w:sz w:val="22"/>
          <w:szCs w:val="22"/>
        </w:rPr>
        <w:t>De manera atenta, en relación con el asunto de la referencia, en los términos previstos en los artículos 26 del Código Civil, Ley 1755 de 2015, y el artículo 6</w:t>
      </w:r>
      <w:r w:rsidRPr="00BA7AE5">
        <w:rPr>
          <w:rFonts w:ascii="Verdana" w:hAnsi="Verdana"/>
          <w:sz w:val="22"/>
          <w:szCs w:val="22"/>
          <w:vertAlign w:val="superscript"/>
        </w:rPr>
        <w:t>o</w:t>
      </w:r>
      <w:r w:rsidRPr="00BA7AE5">
        <w:rPr>
          <w:rFonts w:ascii="Verdana" w:hAnsi="Verdana"/>
          <w:sz w:val="22"/>
          <w:szCs w:val="22"/>
        </w:rPr>
        <w:t>, numeral 4, del Decreto 987 de 2012, se responde la consulta, sobre el caso en cuestión, en los términos que siguen:</w:t>
      </w:r>
    </w:p>
    <w:p w14:paraId="7459443A" w14:textId="77777777" w:rsidR="00BA7AE5" w:rsidRPr="00BA7AE5" w:rsidRDefault="00BA7AE5" w:rsidP="00BA7AE5">
      <w:pPr>
        <w:jc w:val="both"/>
        <w:rPr>
          <w:rFonts w:ascii="Verdana" w:hAnsi="Verdana"/>
          <w:sz w:val="22"/>
          <w:szCs w:val="22"/>
        </w:rPr>
      </w:pPr>
      <w:r w:rsidRPr="00BA7AE5">
        <w:rPr>
          <w:rFonts w:ascii="Verdana" w:hAnsi="Verdana"/>
          <w:b/>
          <w:bCs/>
          <w:sz w:val="22"/>
          <w:szCs w:val="22"/>
        </w:rPr>
        <w:t>1. PROBLEMA JURÍDICO</w:t>
      </w:r>
    </w:p>
    <w:p w14:paraId="1F9B59A9" w14:textId="26E2AE6B" w:rsidR="00BA7AE5" w:rsidRPr="00BA7AE5" w:rsidRDefault="00BA7AE5" w:rsidP="00BA7AE5">
      <w:pPr>
        <w:jc w:val="both"/>
        <w:rPr>
          <w:rFonts w:ascii="Verdana" w:hAnsi="Verdana"/>
          <w:sz w:val="22"/>
          <w:szCs w:val="22"/>
        </w:rPr>
      </w:pPr>
      <w:r w:rsidRPr="00BA7AE5">
        <w:rPr>
          <w:rFonts w:ascii="Verdana" w:hAnsi="Verdana"/>
          <w:sz w:val="22"/>
          <w:szCs w:val="22"/>
        </w:rPr>
        <w:t>¿Un Inspector de Policía que no cumple con los requisitos establecidos por la Ley 1098 de 2006 para ser Comisario de Familia, puede asumir tales funciones cuando quien se encuentra en propiedad solicita permisos?</w:t>
      </w:r>
    </w:p>
    <w:p w14:paraId="25CB7426" w14:textId="77777777" w:rsidR="00BA7AE5" w:rsidRPr="00BA7AE5" w:rsidRDefault="00BA7AE5" w:rsidP="00BA7AE5">
      <w:pPr>
        <w:jc w:val="both"/>
        <w:rPr>
          <w:rFonts w:ascii="Verdana" w:hAnsi="Verdana"/>
          <w:sz w:val="22"/>
          <w:szCs w:val="22"/>
        </w:rPr>
      </w:pPr>
      <w:r w:rsidRPr="00BA7AE5">
        <w:rPr>
          <w:rFonts w:ascii="Verdana" w:hAnsi="Verdana"/>
          <w:b/>
          <w:bCs/>
          <w:sz w:val="22"/>
          <w:szCs w:val="22"/>
        </w:rPr>
        <w:t>2. ANÁLISIS DEL PROBLEMA JURÍDICO</w:t>
      </w:r>
    </w:p>
    <w:p w14:paraId="0933A1C9" w14:textId="322A3658" w:rsidR="00BA7AE5" w:rsidRPr="00BA7AE5" w:rsidRDefault="00BA7AE5" w:rsidP="00BA7AE5">
      <w:pPr>
        <w:jc w:val="both"/>
        <w:rPr>
          <w:rFonts w:ascii="Verdana" w:hAnsi="Verdana"/>
          <w:sz w:val="22"/>
          <w:szCs w:val="22"/>
        </w:rPr>
      </w:pPr>
      <w:r w:rsidRPr="00BA7AE5">
        <w:rPr>
          <w:rFonts w:ascii="Verdana" w:hAnsi="Verdana"/>
          <w:sz w:val="22"/>
          <w:szCs w:val="22"/>
        </w:rPr>
        <w:t xml:space="preserve">Se </w:t>
      </w:r>
      <w:proofErr w:type="gramStart"/>
      <w:r w:rsidRPr="00BA7AE5">
        <w:rPr>
          <w:rFonts w:ascii="Verdana" w:hAnsi="Verdana"/>
          <w:sz w:val="22"/>
          <w:szCs w:val="22"/>
        </w:rPr>
        <w:t>abordara</w:t>
      </w:r>
      <w:proofErr w:type="gramEnd"/>
      <w:r w:rsidRPr="00BA7AE5">
        <w:rPr>
          <w:rFonts w:ascii="Verdana" w:hAnsi="Verdana"/>
          <w:sz w:val="22"/>
          <w:szCs w:val="22"/>
        </w:rPr>
        <w:t xml:space="preserve"> el tema analizando: 2.1. Las Comisarías de Familia; 2.2. Las funciones de las Comisarías de Familia; 2.3. Calidades para ser Comisario de Familia; 2.4. Las inspecciones de Policía y las calidades para ser inspector de Policía; 2.5 El Proceso Administrativo de Restablecimiento de Derechos; 2.6. La Competencia Subsidiaria prevista en la Ley 1098 de 2006; 2.7. El Caso Concreto.</w:t>
      </w:r>
    </w:p>
    <w:p w14:paraId="1CD2568A" w14:textId="77777777" w:rsidR="00BA7AE5" w:rsidRPr="00BA7AE5" w:rsidRDefault="00BA7AE5" w:rsidP="00BA7AE5">
      <w:pPr>
        <w:jc w:val="both"/>
        <w:rPr>
          <w:rFonts w:ascii="Verdana" w:hAnsi="Verdana"/>
          <w:sz w:val="22"/>
          <w:szCs w:val="22"/>
        </w:rPr>
      </w:pPr>
      <w:r w:rsidRPr="00BA7AE5">
        <w:rPr>
          <w:rFonts w:ascii="Verdana" w:hAnsi="Verdana"/>
          <w:b/>
          <w:bCs/>
          <w:sz w:val="22"/>
          <w:szCs w:val="22"/>
        </w:rPr>
        <w:t>2.1. Las Comisarías de Familia</w:t>
      </w:r>
    </w:p>
    <w:p w14:paraId="4C4EC0A7" w14:textId="7E4BD592" w:rsidR="00BA7AE5" w:rsidRPr="00BA7AE5" w:rsidRDefault="00BA7AE5" w:rsidP="00BA7AE5">
      <w:pPr>
        <w:jc w:val="both"/>
        <w:rPr>
          <w:rFonts w:ascii="Verdana" w:hAnsi="Verdana"/>
          <w:sz w:val="22"/>
          <w:szCs w:val="22"/>
        </w:rPr>
      </w:pPr>
      <w:r w:rsidRPr="00BA7AE5">
        <w:rPr>
          <w:rFonts w:ascii="Verdana" w:hAnsi="Verdana"/>
          <w:sz w:val="22"/>
          <w:szCs w:val="22"/>
        </w:rPr>
        <w:t>El artículo 83 del Código de la Infancia y la Adolescencia, define las Comisarías de Familia, como entidades distritales o municipales o intermunicipales de carácter administrativo e interdisciplinario</w:t>
      </w:r>
      <w:proofErr w:type="gramStart"/>
      <w:r w:rsidRPr="00BA7AE5">
        <w:rPr>
          <w:rFonts w:ascii="Verdana" w:hAnsi="Verdana"/>
          <w:sz w:val="22"/>
          <w:szCs w:val="22"/>
        </w:rPr>
        <w:t>, ,</w:t>
      </w:r>
      <w:proofErr w:type="gramEnd"/>
      <w:r w:rsidRPr="00BA7AE5">
        <w:rPr>
          <w:rFonts w:ascii="Verdana" w:hAnsi="Verdana"/>
          <w:sz w:val="22"/>
          <w:szCs w:val="22"/>
        </w:rPr>
        <w:t xml:space="preserve"> cuya misión es prevenir, garantizar, restablecer y reparar los derechos de los miembros de la familia conculcados por situaciones de violencia intrafamiliar y las demás establecidas por la ley.</w:t>
      </w:r>
    </w:p>
    <w:p w14:paraId="04419C51" w14:textId="030757DD" w:rsidR="00BA7AE5" w:rsidRPr="00BA7AE5" w:rsidRDefault="00BA7AE5" w:rsidP="00BA7AE5">
      <w:pPr>
        <w:jc w:val="both"/>
        <w:rPr>
          <w:rFonts w:ascii="Verdana" w:hAnsi="Verdana"/>
          <w:sz w:val="22"/>
          <w:szCs w:val="22"/>
        </w:rPr>
      </w:pPr>
      <w:r w:rsidRPr="00BA7AE5">
        <w:rPr>
          <w:rFonts w:ascii="Verdana" w:hAnsi="Verdana"/>
          <w:sz w:val="22"/>
          <w:szCs w:val="22"/>
        </w:rPr>
        <w:t xml:space="preserve">Las Comisarias de Familia, hacen parte del Sistema Nacional de Bienestar Familiar a nivel local o municipal y 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w:t>
      </w:r>
      <w:proofErr w:type="gramStart"/>
      <w:r w:rsidRPr="00BA7AE5">
        <w:rPr>
          <w:rFonts w:ascii="Verdana" w:hAnsi="Verdana"/>
          <w:sz w:val="22"/>
          <w:szCs w:val="22"/>
        </w:rPr>
        <w:t>de acuerdo al</w:t>
      </w:r>
      <w:proofErr w:type="gramEnd"/>
      <w:r w:rsidRPr="00BA7AE5">
        <w:rPr>
          <w:rFonts w:ascii="Verdana" w:hAnsi="Verdana"/>
          <w:sz w:val="22"/>
          <w:szCs w:val="22"/>
        </w:rPr>
        <w:t xml:space="preserve"> artículo 96 de la Ley 1098 de 2006.</w:t>
      </w:r>
    </w:p>
    <w:p w14:paraId="64167424" w14:textId="77777777" w:rsidR="00BA7AE5" w:rsidRPr="00BA7AE5" w:rsidRDefault="00BA7AE5" w:rsidP="00BA7AE5">
      <w:pPr>
        <w:jc w:val="both"/>
        <w:rPr>
          <w:rFonts w:ascii="Verdana" w:hAnsi="Verdana"/>
          <w:sz w:val="22"/>
          <w:szCs w:val="22"/>
        </w:rPr>
      </w:pPr>
      <w:r w:rsidRPr="00BA7AE5">
        <w:rPr>
          <w:rFonts w:ascii="Verdana" w:hAnsi="Verdana"/>
          <w:sz w:val="22"/>
          <w:szCs w:val="22"/>
        </w:rPr>
        <w:t>Es responsabilidad de los Concejos Distritales y Municipales la creación, composición y organización de las Comisarías de Familia,</w:t>
      </w:r>
      <w:r w:rsidRPr="00BA7AE5">
        <w:rPr>
          <w:rFonts w:ascii="Verdana" w:hAnsi="Verdana"/>
          <w:sz w:val="22"/>
          <w:szCs w:val="22"/>
          <w:vertAlign w:val="superscript"/>
        </w:rPr>
        <w:t>[1]</w:t>
      </w:r>
      <w:r w:rsidRPr="00BA7AE5">
        <w:rPr>
          <w:rFonts w:ascii="Verdana" w:hAnsi="Verdana"/>
          <w:sz w:val="22"/>
          <w:szCs w:val="22"/>
        </w:rPr>
        <w:t xml:space="preserve"> como obligación prevalente e ineludible de la prestación del servicio correspondiente para cumplir </w:t>
      </w:r>
      <w:r w:rsidRPr="00BA7AE5">
        <w:rPr>
          <w:rFonts w:ascii="Verdana" w:hAnsi="Verdana"/>
          <w:sz w:val="22"/>
          <w:szCs w:val="22"/>
        </w:rPr>
        <w:lastRenderedPageBreak/>
        <w:t>los cometidos de la legislación de Infancia y Adolescencia y cuya inobservancia da lugar a las sanciones previstas por el Código Disciplinario Único.</w:t>
      </w:r>
    </w:p>
    <w:p w14:paraId="4C726311" w14:textId="77777777" w:rsidR="00BA7AE5" w:rsidRPr="00BA7AE5" w:rsidRDefault="00BA7AE5" w:rsidP="00BA7AE5">
      <w:pPr>
        <w:jc w:val="both"/>
        <w:rPr>
          <w:rFonts w:ascii="Verdana" w:hAnsi="Verdana"/>
          <w:sz w:val="22"/>
          <w:szCs w:val="22"/>
        </w:rPr>
      </w:pPr>
      <w:r w:rsidRPr="00BA7AE5">
        <w:rPr>
          <w:rFonts w:ascii="Verdana" w:hAnsi="Verdana"/>
          <w:b/>
          <w:bCs/>
          <w:sz w:val="22"/>
          <w:szCs w:val="22"/>
        </w:rPr>
        <w:t>2.2. Funciones de los Comisarios de Familia</w:t>
      </w:r>
    </w:p>
    <w:p w14:paraId="5B4F62C8" w14:textId="70F24B33" w:rsidR="00BA7AE5" w:rsidRPr="00BA7AE5" w:rsidRDefault="00BA7AE5" w:rsidP="00BA7AE5">
      <w:pPr>
        <w:jc w:val="both"/>
        <w:rPr>
          <w:rFonts w:ascii="Verdana" w:hAnsi="Verdana"/>
          <w:sz w:val="22"/>
          <w:szCs w:val="22"/>
        </w:rPr>
      </w:pPr>
      <w:r w:rsidRPr="00BA7AE5">
        <w:rPr>
          <w:rFonts w:ascii="Verdana" w:hAnsi="Verdana"/>
          <w:sz w:val="22"/>
          <w:szCs w:val="22"/>
        </w:rPr>
        <w:t>La Ley 1098 de 2006</w:t>
      </w:r>
      <w:r w:rsidRPr="00BA7AE5">
        <w:rPr>
          <w:rFonts w:ascii="Verdana" w:hAnsi="Verdana"/>
          <w:sz w:val="22"/>
          <w:szCs w:val="22"/>
          <w:vertAlign w:val="superscript"/>
        </w:rPr>
        <w:t>[2]</w:t>
      </w:r>
      <w:r w:rsidRPr="00BA7AE5">
        <w:rPr>
          <w:rFonts w:ascii="Verdana" w:hAnsi="Verdana"/>
          <w:sz w:val="22"/>
          <w:szCs w:val="22"/>
        </w:rPr>
        <w:t> determinó que las Comisarias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lo contemplado en el Decreto 1069 de 2015 y las demás establecidas por la ley.</w:t>
      </w:r>
    </w:p>
    <w:p w14:paraId="0F8D8A2C" w14:textId="73375681" w:rsidR="00BA7AE5" w:rsidRPr="00BA7AE5" w:rsidRDefault="00BA7AE5" w:rsidP="00BA7AE5">
      <w:pPr>
        <w:jc w:val="both"/>
        <w:rPr>
          <w:rFonts w:ascii="Verdana" w:hAnsi="Verdana"/>
          <w:sz w:val="22"/>
          <w:szCs w:val="22"/>
        </w:rPr>
      </w:pPr>
      <w:r w:rsidRPr="00BA7AE5">
        <w:rPr>
          <w:rFonts w:ascii="Verdana" w:hAnsi="Verdana"/>
          <w:sz w:val="22"/>
          <w:szCs w:val="22"/>
        </w:rPr>
        <w:t>Así mismo, las Comisarías de Familia cumplen una función de entidades conciliadoras, facultad que les otorgó el Decreto 2737 de 1989 en su artículo 136, derogado por el artículo 217 de la Ley 1098 de 2006 y la Ley 640 de 2001,</w:t>
      </w:r>
      <w:r w:rsidRPr="00BA7AE5">
        <w:rPr>
          <w:rFonts w:ascii="Verdana" w:hAnsi="Verdana"/>
          <w:sz w:val="22"/>
          <w:szCs w:val="22"/>
          <w:vertAlign w:val="superscript"/>
        </w:rPr>
        <w:t>[3]</w:t>
      </w:r>
      <w:r w:rsidRPr="00BA7AE5">
        <w:rPr>
          <w:rFonts w:ascii="Verdana" w:hAnsi="Verdana"/>
          <w:sz w:val="22"/>
          <w:szCs w:val="22"/>
        </w:rPr>
        <w:t> artículo 31, norma que debe entenderse en concordancia con el artículo 40, numeral 2 de la misma ley referente al requisito de procedibilidad.</w:t>
      </w:r>
    </w:p>
    <w:p w14:paraId="43FA6298" w14:textId="77777777" w:rsidR="00BA7AE5" w:rsidRPr="00BA7AE5" w:rsidRDefault="00BA7AE5" w:rsidP="00BA7AE5">
      <w:pPr>
        <w:jc w:val="both"/>
        <w:rPr>
          <w:rFonts w:ascii="Verdana" w:hAnsi="Verdana"/>
          <w:sz w:val="22"/>
          <w:szCs w:val="22"/>
        </w:rPr>
      </w:pPr>
      <w:r w:rsidRPr="00BA7AE5">
        <w:rPr>
          <w:rFonts w:ascii="Verdana" w:hAnsi="Verdana"/>
          <w:sz w:val="22"/>
          <w:szCs w:val="22"/>
        </w:rPr>
        <w:t>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77A54C4A" w14:textId="23060BFA" w:rsidR="00BA7AE5" w:rsidRPr="00BA7AE5" w:rsidRDefault="00BA7AE5" w:rsidP="00BA7AE5">
      <w:pPr>
        <w:jc w:val="both"/>
        <w:rPr>
          <w:rFonts w:ascii="Verdana" w:hAnsi="Verdana"/>
          <w:sz w:val="22"/>
          <w:szCs w:val="22"/>
        </w:rPr>
      </w:pPr>
      <w:r w:rsidRPr="00BA7AE5">
        <w:rPr>
          <w:rFonts w:ascii="Verdana" w:hAnsi="Verdana"/>
          <w:sz w:val="22"/>
          <w:szCs w:val="22"/>
        </w:rPr>
        <w:t>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y lo dispuesto en los numerales 1, 4 y 5 del Artículo 86 de la Ley 1098 de 2006, en la Resolución número 3604 del 3 de noviembre del 2006 de la Fiscalía General de Nación, por medio de la cual se otorgan transitoriamente funciones de Policía Judicial las Comisarías de Familia en todo el Territorio Nacional.</w:t>
      </w:r>
    </w:p>
    <w:p w14:paraId="1B6CA261" w14:textId="31BEB211" w:rsidR="00BA7AE5" w:rsidRPr="00BA7AE5" w:rsidRDefault="00BA7AE5" w:rsidP="00BA7AE5">
      <w:pPr>
        <w:jc w:val="both"/>
        <w:rPr>
          <w:rFonts w:ascii="Verdana" w:hAnsi="Verdana"/>
          <w:sz w:val="22"/>
          <w:szCs w:val="22"/>
        </w:rPr>
      </w:pPr>
      <w:r w:rsidRPr="00BA7AE5">
        <w:rPr>
          <w:rFonts w:ascii="Verdana" w:hAnsi="Verdana"/>
          <w:sz w:val="22"/>
          <w:szCs w:val="22"/>
        </w:rPr>
        <w:t xml:space="preserve">Como autoridad Administrativa de orden policivo ejercen la vigilancia, protección, promoción, control y sanción en relación con las normas protectoras de la familia, la niñez, la mujer, la juventud y la tercera edad, de conformidad con el numeral 9 del artículo 86, en concordancia con los arts. 106 y 190 de la Ley 1098 de 2006 y </w:t>
      </w:r>
      <w:proofErr w:type="gramStart"/>
      <w:r w:rsidRPr="00BA7AE5">
        <w:rPr>
          <w:rFonts w:ascii="Verdana" w:hAnsi="Verdana"/>
          <w:sz w:val="22"/>
          <w:szCs w:val="22"/>
        </w:rPr>
        <w:t>de acuerdo a</w:t>
      </w:r>
      <w:proofErr w:type="gramEnd"/>
      <w:r w:rsidRPr="00BA7AE5">
        <w:rPr>
          <w:rFonts w:ascii="Verdana" w:hAnsi="Verdana"/>
          <w:sz w:val="22"/>
          <w:szCs w:val="22"/>
        </w:rPr>
        <w:t xml:space="preserve"> las funciones o a las competencias que en cada caso particular le asigne los Concejos municipales o distritales.</w:t>
      </w:r>
    </w:p>
    <w:p w14:paraId="319E2181" w14:textId="644868DF" w:rsidR="00BA7AE5" w:rsidRPr="00BA7AE5" w:rsidRDefault="00BA7AE5" w:rsidP="00BA7AE5">
      <w:pPr>
        <w:jc w:val="both"/>
        <w:rPr>
          <w:rFonts w:ascii="Verdana" w:hAnsi="Verdana"/>
          <w:sz w:val="22"/>
          <w:szCs w:val="22"/>
        </w:rPr>
      </w:pPr>
      <w:r w:rsidRPr="00BA7AE5">
        <w:rPr>
          <w:rFonts w:ascii="Verdana" w:hAnsi="Verdana"/>
          <w:sz w:val="22"/>
          <w:szCs w:val="22"/>
        </w:rPr>
        <w:t xml:space="preserve">Como Autoridad Administrativa de Restablecimiento de Derechos y en cumplimiento de esta competencia al Comisario le corresponde procurar y promover la realización y el restablecimiento de los derechos reconocidos en los </w:t>
      </w:r>
      <w:r w:rsidRPr="00BA7AE5">
        <w:rPr>
          <w:rFonts w:ascii="Verdana" w:hAnsi="Verdana"/>
          <w:sz w:val="22"/>
          <w:szCs w:val="22"/>
        </w:rPr>
        <w:lastRenderedPageBreak/>
        <w:t>tratados internacionales, en la Constitución Política, en el Código de Infancia y Adolescencia, expedido mediante Ley 1098 de 2006.</w:t>
      </w:r>
    </w:p>
    <w:p w14:paraId="1A782988" w14:textId="1F9332BF" w:rsidR="00BA7AE5" w:rsidRPr="00BA7AE5" w:rsidRDefault="00BA7AE5" w:rsidP="00BA7AE5">
      <w:pPr>
        <w:jc w:val="both"/>
        <w:rPr>
          <w:rFonts w:ascii="Verdana" w:hAnsi="Verdana"/>
          <w:sz w:val="22"/>
          <w:szCs w:val="22"/>
        </w:rPr>
      </w:pPr>
      <w:r w:rsidRPr="00BA7AE5">
        <w:rPr>
          <w:rFonts w:ascii="Verdana" w:hAnsi="Verdana"/>
          <w:sz w:val="22"/>
          <w:szCs w:val="22"/>
        </w:rPr>
        <w:t>La Ley 294 de 1996,</w:t>
      </w:r>
      <w:r w:rsidRPr="00BA7AE5">
        <w:rPr>
          <w:rFonts w:ascii="Verdana" w:hAnsi="Verdana"/>
          <w:sz w:val="22"/>
          <w:szCs w:val="22"/>
          <w:vertAlign w:val="superscript"/>
        </w:rPr>
        <w:t>[4]</w:t>
      </w:r>
      <w:r w:rsidRPr="00BA7AE5">
        <w:rPr>
          <w:rFonts w:ascii="Verdana" w:hAnsi="Verdana"/>
          <w:sz w:val="22"/>
          <w:szCs w:val="22"/>
        </w:rPr>
        <w:t> o de prevención o protección contra la violencia intrafamiliar, introdujo mecanismos y procedimientos adecuados a esos fines, otorgando esta facultad al Juez de Familia. Luego, al ser modificada y expedirse la Ley 575 de 2000, amplió dicha facultad a los Comisarios de Familia, permitiéndoles la imposición de medidas de protección provisionales o definitivas contra el agresor, la solicitud de pruebas periciales, la orden de arresto y todas aquellas funciones inherentes a la protección y prevención de todas las formas de violencia intrafamiliar.</w:t>
      </w:r>
    </w:p>
    <w:p w14:paraId="0EDE0DD1" w14:textId="77777777" w:rsidR="00BA7AE5" w:rsidRPr="00BA7AE5" w:rsidRDefault="00BA7AE5" w:rsidP="00BA7AE5">
      <w:pPr>
        <w:jc w:val="both"/>
        <w:rPr>
          <w:rFonts w:ascii="Verdana" w:hAnsi="Verdana"/>
          <w:sz w:val="22"/>
          <w:szCs w:val="22"/>
        </w:rPr>
      </w:pPr>
      <w:r w:rsidRPr="00BA7AE5">
        <w:rPr>
          <w:rFonts w:ascii="Verdana" w:hAnsi="Verdana"/>
          <w:b/>
          <w:bCs/>
          <w:sz w:val="22"/>
          <w:szCs w:val="22"/>
        </w:rPr>
        <w:t>2.3. Calidades para ser Comisario de Familia</w:t>
      </w:r>
    </w:p>
    <w:p w14:paraId="77C4C25F" w14:textId="7D02038E" w:rsidR="00BA7AE5" w:rsidRPr="00BA7AE5" w:rsidRDefault="00BA7AE5" w:rsidP="00BA7AE5">
      <w:pPr>
        <w:jc w:val="both"/>
        <w:rPr>
          <w:rFonts w:ascii="Verdana" w:hAnsi="Verdana"/>
          <w:sz w:val="22"/>
          <w:szCs w:val="22"/>
        </w:rPr>
      </w:pPr>
      <w:r w:rsidRPr="00BA7AE5">
        <w:rPr>
          <w:rFonts w:ascii="Verdana" w:hAnsi="Verdana"/>
          <w:sz w:val="22"/>
          <w:szCs w:val="22"/>
        </w:rPr>
        <w:t xml:space="preserve">La Ley 1098 de 2006 establece en su artículo 85 las calidades que se requieren para ser Comisario de Familia, y dispone que se necesitan las mismas calidades que para ser Defensor de Familia. En razón a ello, el artículo 80 consagra: i) Ser abogado en ejercicio y con tarjeta profesional vigente, </w:t>
      </w:r>
      <w:proofErr w:type="spellStart"/>
      <w:r w:rsidRPr="00BA7AE5">
        <w:rPr>
          <w:rFonts w:ascii="Verdana" w:hAnsi="Verdana"/>
          <w:sz w:val="22"/>
          <w:szCs w:val="22"/>
        </w:rPr>
        <w:t>ii</w:t>
      </w:r>
      <w:proofErr w:type="spellEnd"/>
      <w:r w:rsidRPr="00BA7AE5">
        <w:rPr>
          <w:rFonts w:ascii="Verdana" w:hAnsi="Verdana"/>
          <w:sz w:val="22"/>
          <w:szCs w:val="22"/>
        </w:rPr>
        <w:t xml:space="preserve">) No tener antecedentes penales ni disciplinarios y </w:t>
      </w:r>
      <w:proofErr w:type="spellStart"/>
      <w:r w:rsidRPr="00BA7AE5">
        <w:rPr>
          <w:rFonts w:ascii="Verdana" w:hAnsi="Verdana"/>
          <w:sz w:val="22"/>
          <w:szCs w:val="22"/>
        </w:rPr>
        <w:t>iii</w:t>
      </w:r>
      <w:proofErr w:type="spellEnd"/>
      <w:r w:rsidRPr="00BA7AE5">
        <w:rPr>
          <w:rFonts w:ascii="Verdana" w:hAnsi="Verdana"/>
          <w:sz w:val="22"/>
          <w:szCs w:val="22"/>
        </w:rPr>
        <w:t>) Acreditar título de postgrado en Derecho de Familia, Derecho Civil, Derecho Administrativo, Derecho Constitucional, Derecho Procesal, Derechos Humanos, o en Ciencias Sociales siempre y cuando en este último caso el estudio de la familia sea un componente curricular del programa.</w:t>
      </w:r>
    </w:p>
    <w:p w14:paraId="5261A03C" w14:textId="04542250" w:rsidR="00BA7AE5" w:rsidRPr="00BA7AE5" w:rsidRDefault="00BA7AE5" w:rsidP="00BA7AE5">
      <w:pPr>
        <w:jc w:val="both"/>
        <w:rPr>
          <w:rFonts w:ascii="Verdana" w:hAnsi="Verdana"/>
          <w:sz w:val="22"/>
          <w:szCs w:val="22"/>
        </w:rPr>
      </w:pPr>
      <w:r w:rsidRPr="00BA7AE5">
        <w:rPr>
          <w:rFonts w:ascii="Verdana" w:hAnsi="Verdana"/>
          <w:sz w:val="22"/>
          <w:szCs w:val="22"/>
        </w:rPr>
        <w:t>Según lo dispuesto en la Sentencia C-149 de 2009 de la Corte Constitucional, se pueden acreditar otros títulos de posgrado que resulten afines y que guarden relación con las funciones asignadas al Defensor de Familia, esto es, las establecidas en los artículos 81 y 82 de la citada ley.</w:t>
      </w:r>
    </w:p>
    <w:p w14:paraId="064D0307" w14:textId="77777777" w:rsidR="00BA7AE5" w:rsidRPr="00BA7AE5" w:rsidRDefault="00BA7AE5" w:rsidP="00BA7AE5">
      <w:pPr>
        <w:jc w:val="both"/>
        <w:rPr>
          <w:rFonts w:ascii="Verdana" w:hAnsi="Verdana"/>
          <w:sz w:val="22"/>
          <w:szCs w:val="22"/>
        </w:rPr>
      </w:pPr>
      <w:r w:rsidRPr="00BA7AE5">
        <w:rPr>
          <w:rFonts w:ascii="Verdana" w:hAnsi="Verdana"/>
          <w:b/>
          <w:bCs/>
          <w:sz w:val="22"/>
          <w:szCs w:val="22"/>
        </w:rPr>
        <w:t>2.4. Las inspecciones de Policía y las calidades para ser inspector de Policía</w:t>
      </w:r>
    </w:p>
    <w:p w14:paraId="5379E63A" w14:textId="77777777" w:rsidR="00BA7AE5" w:rsidRPr="00BA7AE5" w:rsidRDefault="00BA7AE5" w:rsidP="00BA7AE5">
      <w:pPr>
        <w:jc w:val="both"/>
        <w:rPr>
          <w:rFonts w:ascii="Verdana" w:hAnsi="Verdana"/>
          <w:sz w:val="22"/>
          <w:szCs w:val="22"/>
        </w:rPr>
      </w:pPr>
      <w:r w:rsidRPr="00BA7AE5">
        <w:rPr>
          <w:rFonts w:ascii="Verdana" w:hAnsi="Verdana"/>
          <w:sz w:val="22"/>
          <w:szCs w:val="22"/>
        </w:rPr>
        <w:t>Las inspecciones de Policía son instancias que cumplen la función de promover la convivencia pacífica, además de prevenir, conciliar y resolver los conflictos que surgen de las relaciones entre vecinos y todos aquellos problemas que afectan la tranquilidad, seguridad, salud, movilidad y espacio público de los ciudadanos.</w:t>
      </w:r>
    </w:p>
    <w:p w14:paraId="0682323D" w14:textId="77777777" w:rsidR="00BA7AE5" w:rsidRPr="00BA7AE5" w:rsidRDefault="00BA7AE5" w:rsidP="00BA7AE5">
      <w:pPr>
        <w:jc w:val="both"/>
        <w:rPr>
          <w:rFonts w:ascii="Verdana" w:hAnsi="Verdana"/>
          <w:sz w:val="22"/>
          <w:szCs w:val="22"/>
        </w:rPr>
      </w:pPr>
      <w:r w:rsidRPr="00BA7AE5">
        <w:rPr>
          <w:rFonts w:ascii="Verdana" w:hAnsi="Verdana"/>
          <w:sz w:val="22"/>
          <w:szCs w:val="22"/>
        </w:rPr>
        <w:t xml:space="preserve">El objetivo de la Inspección de Policía es la preservación, el mantenimiento y el establecimiento del orden público, mediante la regulación del ejercicio de los derechos y libertades públicas, el cumplimiento de los deberes correlativos y el desarrollo de la función y la actividad de policía, cuya finalidad es la de asegurar las condiciones necesarias para la convivencia pacífica, diariamente se ejecutan acciones tendientes a evitar las agresiones en todas sus clases, y que la comunidad pueda vivir en normas de convivencia sana, y en comunidad, haciendo todo tipo de recomendaciones en aras de mantener un ambiente cordial y de respeto, brindando atención pronta, eficaz y oportuna a los conflictos </w:t>
      </w:r>
      <w:r w:rsidRPr="00BA7AE5">
        <w:rPr>
          <w:rFonts w:ascii="Verdana" w:hAnsi="Verdana"/>
          <w:sz w:val="22"/>
          <w:szCs w:val="22"/>
        </w:rPr>
        <w:lastRenderedPageBreak/>
        <w:t>que presenta la comunidad que se acerca a solicitar los servicios. Realizando diferentes audiencias de mediación, de compromiso, descargos, entre otros.</w:t>
      </w:r>
    </w:p>
    <w:p w14:paraId="4BCE089B" w14:textId="77777777" w:rsidR="00BA7AE5" w:rsidRPr="00BA7AE5" w:rsidRDefault="00BA7AE5" w:rsidP="00BA7AE5">
      <w:pPr>
        <w:jc w:val="both"/>
        <w:rPr>
          <w:rFonts w:ascii="Verdana" w:hAnsi="Verdana"/>
          <w:sz w:val="22"/>
          <w:szCs w:val="22"/>
        </w:rPr>
      </w:pPr>
      <w:r w:rsidRPr="00BA7AE5">
        <w:rPr>
          <w:rFonts w:ascii="Verdana" w:hAnsi="Verdana"/>
          <w:sz w:val="22"/>
          <w:szCs w:val="22"/>
        </w:rPr>
        <w:t xml:space="preserve">La importancia de las Inspecciones de </w:t>
      </w:r>
      <w:proofErr w:type="gramStart"/>
      <w:r w:rsidRPr="00BA7AE5">
        <w:rPr>
          <w:rFonts w:ascii="Verdana" w:hAnsi="Verdana"/>
          <w:sz w:val="22"/>
          <w:szCs w:val="22"/>
        </w:rPr>
        <w:t>Policía,</w:t>
      </w:r>
      <w:proofErr w:type="gramEnd"/>
      <w:r w:rsidRPr="00BA7AE5">
        <w:rPr>
          <w:rFonts w:ascii="Verdana" w:hAnsi="Verdana"/>
          <w:sz w:val="22"/>
          <w:szCs w:val="22"/>
        </w:rPr>
        <w:t xml:space="preserve"> radica no sólo en su contribución en la solución de los problemas de vecindad, a través de la conciliación, sino que una vez agotada esta etapa, el inspector, tiene la legitimidad como autoridad de policía de efectuar excepcionalmente las sanciones que se impongan a aquellos que incumplan las normas, establecidas en los Códigos Nacional y Distrital de Policía.</w:t>
      </w:r>
    </w:p>
    <w:p w14:paraId="3A2CEFDC" w14:textId="5C081F3C" w:rsidR="00BA7AE5" w:rsidRPr="00BA7AE5" w:rsidRDefault="00BA7AE5" w:rsidP="00BA7AE5">
      <w:pPr>
        <w:jc w:val="both"/>
        <w:rPr>
          <w:rFonts w:ascii="Verdana" w:hAnsi="Verdana"/>
          <w:sz w:val="22"/>
          <w:szCs w:val="22"/>
        </w:rPr>
      </w:pPr>
      <w:r w:rsidRPr="00BA7AE5">
        <w:rPr>
          <w:rFonts w:ascii="Verdana" w:hAnsi="Verdana"/>
          <w:sz w:val="22"/>
          <w:szCs w:val="22"/>
        </w:rPr>
        <w:t>El artículo 1 del Decreto 800 de 1991,</w:t>
      </w:r>
      <w:r w:rsidRPr="00BA7AE5">
        <w:rPr>
          <w:rFonts w:ascii="Verdana" w:hAnsi="Verdana"/>
          <w:sz w:val="22"/>
          <w:szCs w:val="22"/>
          <w:vertAlign w:val="superscript"/>
        </w:rPr>
        <w:t>[5]</w:t>
      </w:r>
      <w:r w:rsidRPr="00BA7AE5">
        <w:rPr>
          <w:rFonts w:ascii="Verdana" w:hAnsi="Verdana"/>
          <w:sz w:val="22"/>
          <w:szCs w:val="22"/>
        </w:rPr>
        <w:t> establece que para ser Inspector de Policía se requiere ser colombiano y ciudadano en ejercicio.</w:t>
      </w:r>
    </w:p>
    <w:p w14:paraId="68FAA4AF" w14:textId="40071969" w:rsidR="00BA7AE5" w:rsidRPr="00BA7AE5" w:rsidRDefault="00BA7AE5" w:rsidP="00BA7AE5">
      <w:pPr>
        <w:jc w:val="both"/>
        <w:rPr>
          <w:rFonts w:ascii="Verdana" w:hAnsi="Verdana"/>
          <w:sz w:val="22"/>
          <w:szCs w:val="22"/>
        </w:rPr>
      </w:pPr>
      <w:r w:rsidRPr="00BA7AE5">
        <w:rPr>
          <w:rFonts w:ascii="Verdana" w:hAnsi="Verdana"/>
          <w:sz w:val="22"/>
          <w:szCs w:val="22"/>
        </w:rPr>
        <w:t xml:space="preserve">El artículo 2 del mismo Decreto dispone las calidades requeridas para ejercer el mismo cargo definiéndolas </w:t>
      </w:r>
      <w:proofErr w:type="gramStart"/>
      <w:r w:rsidRPr="00BA7AE5">
        <w:rPr>
          <w:rFonts w:ascii="Verdana" w:hAnsi="Verdana"/>
          <w:sz w:val="22"/>
          <w:szCs w:val="22"/>
        </w:rPr>
        <w:t>de acuerdo a</w:t>
      </w:r>
      <w:proofErr w:type="gramEnd"/>
      <w:r w:rsidRPr="00BA7AE5">
        <w:rPr>
          <w:rFonts w:ascii="Verdana" w:hAnsi="Verdana"/>
          <w:sz w:val="22"/>
          <w:szCs w:val="22"/>
        </w:rPr>
        <w:t xml:space="preserve"> la </w:t>
      </w:r>
      <w:proofErr w:type="spellStart"/>
      <w:r w:rsidRPr="00BA7AE5">
        <w:rPr>
          <w:rFonts w:ascii="Verdana" w:hAnsi="Verdana"/>
          <w:sz w:val="22"/>
          <w:szCs w:val="22"/>
        </w:rPr>
        <w:t>categorizacíón</w:t>
      </w:r>
      <w:proofErr w:type="spellEnd"/>
      <w:r w:rsidRPr="00BA7AE5">
        <w:rPr>
          <w:rFonts w:ascii="Verdana" w:hAnsi="Verdana"/>
          <w:sz w:val="22"/>
          <w:szCs w:val="22"/>
        </w:rPr>
        <w:t xml:space="preserve"> hecha para los municipios en el Decreto 222 de 1988</w:t>
      </w:r>
      <w:r w:rsidRPr="00BA7AE5">
        <w:rPr>
          <w:rFonts w:ascii="Verdana" w:hAnsi="Verdana"/>
          <w:sz w:val="22"/>
          <w:szCs w:val="22"/>
          <w:vertAlign w:val="superscript"/>
        </w:rPr>
        <w:t>[6]</w:t>
      </w:r>
      <w:r w:rsidRPr="00BA7AE5">
        <w:rPr>
          <w:rFonts w:ascii="Verdana" w:hAnsi="Verdana"/>
          <w:sz w:val="22"/>
          <w:szCs w:val="22"/>
        </w:rPr>
        <w:t> y la Resolución No. 1028</w:t>
      </w:r>
      <w:r w:rsidRPr="00BA7AE5">
        <w:rPr>
          <w:rFonts w:ascii="Verdana" w:hAnsi="Verdana"/>
          <w:sz w:val="22"/>
          <w:szCs w:val="22"/>
          <w:vertAlign w:val="superscript"/>
        </w:rPr>
        <w:t>[7]</w:t>
      </w:r>
      <w:r w:rsidRPr="00BA7AE5">
        <w:rPr>
          <w:rFonts w:ascii="Verdana" w:hAnsi="Verdana"/>
          <w:sz w:val="22"/>
          <w:szCs w:val="22"/>
        </w:rPr>
        <w:t> del mismo año expedida por el Departamento Nacional de Planeación, así como las que la modifiquen o adicionen conforme a las precisiones de la Ley 49 de 1987</w:t>
      </w:r>
      <w:r w:rsidRPr="00BA7AE5">
        <w:rPr>
          <w:rFonts w:ascii="Verdana" w:hAnsi="Verdana"/>
          <w:sz w:val="22"/>
          <w:szCs w:val="22"/>
          <w:vertAlign w:val="superscript"/>
        </w:rPr>
        <w:t>[8]</w:t>
      </w:r>
      <w:r w:rsidRPr="00BA7AE5">
        <w:rPr>
          <w:rFonts w:ascii="Verdana" w:hAnsi="Verdana"/>
          <w:sz w:val="22"/>
          <w:szCs w:val="22"/>
        </w:rPr>
        <w:t> y el Decreto 900 de 1988.</w:t>
      </w:r>
      <w:r w:rsidRPr="00BA7AE5">
        <w:rPr>
          <w:rFonts w:ascii="Verdana" w:hAnsi="Verdana"/>
          <w:sz w:val="22"/>
          <w:szCs w:val="22"/>
          <w:vertAlign w:val="superscript"/>
        </w:rPr>
        <w:t>[9]</w:t>
      </w:r>
    </w:p>
    <w:p w14:paraId="728CBEA3" w14:textId="77777777" w:rsidR="00BA7AE5" w:rsidRPr="00BA7AE5" w:rsidRDefault="00BA7AE5" w:rsidP="00BA7AE5">
      <w:pPr>
        <w:jc w:val="both"/>
        <w:rPr>
          <w:rFonts w:ascii="Verdana" w:hAnsi="Verdana"/>
          <w:sz w:val="22"/>
          <w:szCs w:val="22"/>
        </w:rPr>
      </w:pPr>
      <w:r w:rsidRPr="00BA7AE5">
        <w:rPr>
          <w:rFonts w:ascii="Verdana" w:hAnsi="Verdana"/>
          <w:b/>
          <w:bCs/>
          <w:sz w:val="22"/>
          <w:szCs w:val="22"/>
        </w:rPr>
        <w:t>2.5. El Proceso Administrativo de Restablecimiento de Derechos</w:t>
      </w:r>
    </w:p>
    <w:p w14:paraId="1C7A7717" w14:textId="413B2E1E" w:rsidR="00BA7AE5" w:rsidRPr="00BA7AE5" w:rsidRDefault="00BA7AE5" w:rsidP="00BA7AE5">
      <w:pPr>
        <w:jc w:val="both"/>
        <w:rPr>
          <w:rFonts w:ascii="Verdana" w:hAnsi="Verdana"/>
          <w:sz w:val="22"/>
          <w:szCs w:val="22"/>
        </w:rPr>
      </w:pPr>
      <w:r w:rsidRPr="00BA7AE5">
        <w:rPr>
          <w:rFonts w:ascii="Verdana" w:hAnsi="Verdana"/>
          <w:sz w:val="22"/>
          <w:szCs w:val="22"/>
        </w:rPr>
        <w:t>El artículo 44 de la Constitución Política establece los derechos de los niños, niñas y adolescentes y dispone que son de carácter fundamental, especial y prevalente.</w:t>
      </w:r>
    </w:p>
    <w:p w14:paraId="21377B35" w14:textId="56AB3F56" w:rsidR="00BA7AE5" w:rsidRPr="00BA7AE5" w:rsidRDefault="00BA7AE5" w:rsidP="00BA7AE5">
      <w:pPr>
        <w:jc w:val="both"/>
        <w:rPr>
          <w:rFonts w:ascii="Verdana" w:hAnsi="Verdana"/>
          <w:sz w:val="22"/>
          <w:szCs w:val="22"/>
        </w:rPr>
      </w:pPr>
      <w:r w:rsidRPr="00BA7AE5">
        <w:rPr>
          <w:rFonts w:ascii="Verdana" w:hAnsi="Verdana"/>
          <w:sz w:val="22"/>
          <w:szCs w:val="22"/>
        </w:rPr>
        <w:t>El artículo 51 de la Ley 1098 de 2006, establece que el restablecimiento de los derechos de los niños, las niñas o los adolescentes es responsabilidad del Estado a través de las autoridades públicas, quienes tienen la obligación de informar o conducir ante la Policía, las Defensorías de Familia, Las Comisarías de Familia o en su defecto, de los inspectores de Policía o las Personerías Municipales o Distritales a todos los niños, niñas o adolescentes que se encuentren en condiciones de riesgo o vulnerabilidad.</w:t>
      </w:r>
    </w:p>
    <w:p w14:paraId="687E6F87" w14:textId="77777777" w:rsidR="00BA7AE5" w:rsidRPr="00BA7AE5" w:rsidRDefault="00BA7AE5" w:rsidP="00BA7AE5">
      <w:pPr>
        <w:jc w:val="both"/>
        <w:rPr>
          <w:rFonts w:ascii="Verdana" w:hAnsi="Verdana"/>
          <w:sz w:val="22"/>
          <w:szCs w:val="22"/>
        </w:rPr>
      </w:pPr>
      <w:r w:rsidRPr="00BA7AE5">
        <w:rPr>
          <w:rFonts w:ascii="Verdana" w:hAnsi="Verdana"/>
          <w:sz w:val="22"/>
          <w:szCs w:val="22"/>
        </w:rPr>
        <w:t>Se entiende por Proceso Administrativo de Restablecimiento de los Derechos de los niños, las niñas y los adolescentes, el conjunto de actuaciones administrativas que la autoridad competente debe desarrollar para la restauración de su dignidad e integridad como sujetos de Derechos y de su capacidad para disfrutar efectivamente de los derechos que le han sido vulnerados, dentro del contexto de la protección integral y los principios de prevalencia, interés superior, perspectiva de género, exigibilidad de derechos, enfoque diferencial y corresponsabilidad de la familia, la sociedad y el Estado.</w:t>
      </w:r>
    </w:p>
    <w:p w14:paraId="55896EA0" w14:textId="77777777" w:rsidR="00BA7AE5" w:rsidRPr="00BA7AE5" w:rsidRDefault="00BA7AE5" w:rsidP="00BA7AE5">
      <w:pPr>
        <w:jc w:val="both"/>
        <w:rPr>
          <w:rFonts w:ascii="Verdana" w:hAnsi="Verdana"/>
          <w:sz w:val="22"/>
          <w:szCs w:val="22"/>
        </w:rPr>
      </w:pPr>
      <w:r w:rsidRPr="00BA7AE5">
        <w:rPr>
          <w:rFonts w:ascii="Verdana" w:hAnsi="Verdana"/>
          <w:sz w:val="22"/>
          <w:szCs w:val="22"/>
        </w:rPr>
        <w:t xml:space="preserve">El Proceso Administrativo de Restablecimiento de Derechos constituye un instrumento fundamental para la realización de los mandatos constitucionales y </w:t>
      </w:r>
      <w:r w:rsidRPr="00BA7AE5">
        <w:rPr>
          <w:rFonts w:ascii="Verdana" w:hAnsi="Verdana"/>
          <w:sz w:val="22"/>
          <w:szCs w:val="22"/>
        </w:rPr>
        <w:lastRenderedPageBreak/>
        <w:t xml:space="preserve">para la operatividad del Código de la Infancia y la Adolescencia. Este proceso especial, incluye las acciones, competencias y procedimientos necesarios para que las autoridades administrativas facultadas por la </w:t>
      </w:r>
      <w:proofErr w:type="gramStart"/>
      <w:r w:rsidRPr="00BA7AE5">
        <w:rPr>
          <w:rFonts w:ascii="Verdana" w:hAnsi="Verdana"/>
          <w:sz w:val="22"/>
          <w:szCs w:val="22"/>
        </w:rPr>
        <w:t>Ley,</w:t>
      </w:r>
      <w:proofErr w:type="gramEnd"/>
      <w:r w:rsidRPr="00BA7AE5">
        <w:rPr>
          <w:rFonts w:ascii="Verdana" w:hAnsi="Verdana"/>
          <w:sz w:val="22"/>
          <w:szCs w:val="22"/>
        </w:rPr>
        <w:t xml:space="preserve"> restablezcan en los niños, las niñas y los adolescentes el ejercicio pleno y efectivo de sus derechos.</w:t>
      </w:r>
    </w:p>
    <w:p w14:paraId="1465CF23" w14:textId="77777777" w:rsidR="00BA7AE5" w:rsidRPr="00BA7AE5" w:rsidRDefault="00BA7AE5" w:rsidP="00BA7AE5">
      <w:pPr>
        <w:jc w:val="both"/>
        <w:rPr>
          <w:rFonts w:ascii="Verdana" w:hAnsi="Verdana"/>
          <w:sz w:val="22"/>
          <w:szCs w:val="22"/>
        </w:rPr>
      </w:pPr>
      <w:r w:rsidRPr="00BA7AE5">
        <w:rPr>
          <w:rFonts w:ascii="Verdana" w:hAnsi="Verdana"/>
          <w:sz w:val="22"/>
          <w:szCs w:val="22"/>
        </w:rPr>
        <w:t>Las medidas de restablecimiento de derechos son decisiones de naturaleza administrativa que decreta la autoridad competente para garantizar y restablecer el ejercicio de los derechos de los niños, niñas y adolescentes. Pueden ser provisionales o definitivas las cuales deberán estar en concordancia con el derecho amenazado o vulnerado, garantizando, en primer término, el derecho del niño, la niña o el adolescente a permanecer en el medio familiar. La autoridad Administrativa competente deberá asegurar que en todas las medidas provisionales o definitivas de restablecimiento de derechos que se decreten, se garantice el acompañamiento de la familia del niño, niña o adolescente que lo requiera.</w:t>
      </w:r>
    </w:p>
    <w:p w14:paraId="20C8317B" w14:textId="33DE0427" w:rsidR="00BA7AE5" w:rsidRPr="00BA7AE5" w:rsidRDefault="00BA7AE5" w:rsidP="00BA7AE5">
      <w:pPr>
        <w:jc w:val="both"/>
        <w:rPr>
          <w:rFonts w:ascii="Verdana" w:hAnsi="Verdana"/>
          <w:sz w:val="22"/>
          <w:szCs w:val="22"/>
        </w:rPr>
      </w:pPr>
      <w:r w:rsidRPr="00BA7AE5">
        <w:rPr>
          <w:rFonts w:ascii="Verdana" w:hAnsi="Verdana"/>
          <w:sz w:val="22"/>
          <w:szCs w:val="22"/>
        </w:rPr>
        <w:t xml:space="preserve">El artículo 100 del Código de la Infancia y la Adolescencia, establece que la actuación administrativa deberá resolverse dentro de los cuatro (4) meses siguientes a la fecha de la presentación de la solicitud o la apertura oficiosa de la </w:t>
      </w:r>
      <w:proofErr w:type="gramStart"/>
      <w:r w:rsidRPr="00BA7AE5">
        <w:rPr>
          <w:rFonts w:ascii="Verdana" w:hAnsi="Verdana"/>
          <w:sz w:val="22"/>
          <w:szCs w:val="22"/>
        </w:rPr>
        <w:t>investigación</w:t>
      </w:r>
      <w:r w:rsidRPr="00BA7AE5">
        <w:rPr>
          <w:rFonts w:ascii="Verdana" w:hAnsi="Verdana"/>
          <w:sz w:val="22"/>
          <w:szCs w:val="22"/>
          <w:vertAlign w:val="superscript"/>
        </w:rPr>
        <w:t>[</w:t>
      </w:r>
      <w:proofErr w:type="gramEnd"/>
      <w:r w:rsidRPr="00BA7AE5">
        <w:rPr>
          <w:rFonts w:ascii="Verdana" w:hAnsi="Verdana"/>
          <w:sz w:val="22"/>
          <w:szCs w:val="22"/>
          <w:vertAlign w:val="superscript"/>
        </w:rPr>
        <w:t>10]</w:t>
      </w:r>
      <w:r w:rsidRPr="00BA7AE5">
        <w:rPr>
          <w:rFonts w:ascii="Verdana" w:hAnsi="Verdana"/>
          <w:sz w:val="22"/>
          <w:szCs w:val="22"/>
        </w:rPr>
        <w:t> y el recurso de reposición que contra el fallo se presente deberá ser resuelto dentro de los diez (10) días siguientes al vencimiento del término para interponerlo. Vencido el término para fallar o para resolver el recurso de reposición sin haberse emitido la decisión correspondiente, la autoridad administrativa perderá competencia para seguir conociendo del asunto y remitirá inmediatamente el expediente al Juez de Familia para que de oficio adelante la actuación o el proceso respectivo, teniendo éste el deber de informar a la Procuraduría General de la Nación para que se promueva la investigación disciplinaria a que haya lugar.</w:t>
      </w:r>
    </w:p>
    <w:p w14:paraId="3B1F0544" w14:textId="77777777" w:rsidR="00BA7AE5" w:rsidRPr="00BA7AE5" w:rsidRDefault="00BA7AE5" w:rsidP="00BA7AE5">
      <w:pPr>
        <w:jc w:val="both"/>
        <w:rPr>
          <w:rFonts w:ascii="Verdana" w:hAnsi="Verdana"/>
          <w:sz w:val="22"/>
          <w:szCs w:val="22"/>
        </w:rPr>
      </w:pPr>
      <w:r w:rsidRPr="00BA7AE5">
        <w:rPr>
          <w:rFonts w:ascii="Verdana" w:hAnsi="Verdana"/>
          <w:sz w:val="22"/>
          <w:szCs w:val="22"/>
        </w:rPr>
        <w:t xml:space="preserve">Excepcionalmente y por solicitud razonada del Defensor Familia, Comisario de Familia o, en su caso, el inspector de Policía, el </w:t>
      </w:r>
      <w:proofErr w:type="gramStart"/>
      <w:r w:rsidRPr="00BA7AE5">
        <w:rPr>
          <w:rFonts w:ascii="Verdana" w:hAnsi="Verdana"/>
          <w:sz w:val="22"/>
          <w:szCs w:val="22"/>
        </w:rPr>
        <w:t>Director Regional</w:t>
      </w:r>
      <w:proofErr w:type="gramEnd"/>
      <w:r w:rsidRPr="00BA7AE5">
        <w:rPr>
          <w:rFonts w:ascii="Verdana" w:hAnsi="Verdana"/>
          <w:sz w:val="22"/>
          <w:szCs w:val="22"/>
        </w:rPr>
        <w:t xml:space="preserve"> podrá ampliar al término para fallar la actuación administrativa hasta por dos (2) meses más, contados a partir del vencimiento de los cuatro meses iniciales, sin que exista en ningún caso nueva prórroga.</w:t>
      </w:r>
    </w:p>
    <w:p w14:paraId="3019C36B" w14:textId="5E324ACB" w:rsidR="00BA7AE5" w:rsidRPr="00BA7AE5" w:rsidRDefault="00BA7AE5" w:rsidP="00BA7AE5">
      <w:pPr>
        <w:jc w:val="both"/>
        <w:rPr>
          <w:rFonts w:ascii="Verdana" w:hAnsi="Verdana"/>
          <w:sz w:val="22"/>
          <w:szCs w:val="22"/>
        </w:rPr>
      </w:pPr>
      <w:r w:rsidRPr="00BA7AE5">
        <w:rPr>
          <w:rFonts w:ascii="Verdana" w:hAnsi="Verdana"/>
          <w:b/>
          <w:bCs/>
          <w:sz w:val="22"/>
          <w:szCs w:val="22"/>
        </w:rPr>
        <w:t>2.6. La Competencia Subsidiaria prevista en la Ley </w:t>
      </w:r>
      <w:r w:rsidRPr="00BA7AE5">
        <w:rPr>
          <w:rFonts w:ascii="Verdana" w:hAnsi="Verdana"/>
          <w:sz w:val="22"/>
          <w:szCs w:val="22"/>
        </w:rPr>
        <w:t>1098</w:t>
      </w:r>
      <w:r w:rsidRPr="00BA7AE5">
        <w:rPr>
          <w:rFonts w:ascii="Verdana" w:hAnsi="Verdana"/>
          <w:b/>
          <w:bCs/>
          <w:sz w:val="22"/>
          <w:szCs w:val="22"/>
        </w:rPr>
        <w:t> de 2006</w:t>
      </w:r>
    </w:p>
    <w:p w14:paraId="676A9ECF" w14:textId="7888589E" w:rsidR="00BA7AE5" w:rsidRPr="00BA7AE5" w:rsidRDefault="00BA7AE5" w:rsidP="00BA7AE5">
      <w:pPr>
        <w:jc w:val="both"/>
        <w:rPr>
          <w:rFonts w:ascii="Verdana" w:hAnsi="Verdana"/>
          <w:sz w:val="22"/>
          <w:szCs w:val="22"/>
        </w:rPr>
      </w:pPr>
      <w:r w:rsidRPr="00BA7AE5">
        <w:rPr>
          <w:rFonts w:ascii="Verdana" w:hAnsi="Verdana"/>
          <w:sz w:val="22"/>
          <w:szCs w:val="22"/>
        </w:rPr>
        <w:t>El Legislador consagró en los artículos 97 y 98 del Código de la Infancia y la Adolescencia unas reglas (por razón del territorio y por razón de la subsidiariedad) con el fin de determinar la competencia de las autoridades administrativas para conocer de los casos donde se esté amenazando o vulnerando los derechos de los niños, las niñas y los adolescentes.</w:t>
      </w:r>
    </w:p>
    <w:p w14:paraId="005B5B39" w14:textId="49E9DD99" w:rsidR="00BA7AE5" w:rsidRPr="00BA7AE5" w:rsidRDefault="00BA7AE5" w:rsidP="00BA7AE5">
      <w:pPr>
        <w:jc w:val="both"/>
        <w:rPr>
          <w:rFonts w:ascii="Verdana" w:hAnsi="Verdana"/>
          <w:sz w:val="22"/>
          <w:szCs w:val="22"/>
        </w:rPr>
      </w:pPr>
      <w:r w:rsidRPr="00BA7AE5">
        <w:rPr>
          <w:rFonts w:ascii="Verdana" w:hAnsi="Verdana"/>
          <w:sz w:val="22"/>
          <w:szCs w:val="22"/>
        </w:rPr>
        <w:t xml:space="preserve">La figura de la competencia </w:t>
      </w:r>
      <w:proofErr w:type="gramStart"/>
      <w:r w:rsidRPr="00BA7AE5">
        <w:rPr>
          <w:rFonts w:ascii="Verdana" w:hAnsi="Verdana"/>
          <w:sz w:val="22"/>
          <w:szCs w:val="22"/>
        </w:rPr>
        <w:t>subsidiaria,</w:t>
      </w:r>
      <w:proofErr w:type="gramEnd"/>
      <w:r w:rsidRPr="00BA7AE5">
        <w:rPr>
          <w:rFonts w:ascii="Verdana" w:hAnsi="Verdana"/>
          <w:sz w:val="22"/>
          <w:szCs w:val="22"/>
        </w:rPr>
        <w:t xml:space="preserve"> se encuentra contemplada en el artículo 98 de la citada Ley así:</w:t>
      </w:r>
    </w:p>
    <w:p w14:paraId="4BC73C06" w14:textId="77777777" w:rsidR="00BA7AE5" w:rsidRPr="00BA7AE5" w:rsidRDefault="00BA7AE5" w:rsidP="00BA7AE5">
      <w:pPr>
        <w:jc w:val="both"/>
        <w:rPr>
          <w:rFonts w:ascii="Verdana" w:hAnsi="Verdana"/>
          <w:sz w:val="22"/>
          <w:szCs w:val="22"/>
        </w:rPr>
      </w:pPr>
      <w:r w:rsidRPr="00BA7AE5">
        <w:rPr>
          <w:rFonts w:ascii="Verdana" w:hAnsi="Verdana"/>
          <w:i/>
          <w:iCs/>
          <w:sz w:val="22"/>
          <w:szCs w:val="22"/>
        </w:rPr>
        <w:lastRenderedPageBreak/>
        <w:t>“En los municipios donde no haya defensor de familia, las funciones que este Código le atribuye serán cumplidas por el comisario de familia. En ausencia de este último las funciones asignadas al defensor y al comisario de familia corresponderán al inspector de policía”.</w:t>
      </w:r>
    </w:p>
    <w:p w14:paraId="3556935D" w14:textId="621CE1FE" w:rsidR="00BA7AE5" w:rsidRPr="00BA7AE5" w:rsidRDefault="00BA7AE5" w:rsidP="00BA7AE5">
      <w:pPr>
        <w:jc w:val="both"/>
        <w:rPr>
          <w:rFonts w:ascii="Verdana" w:hAnsi="Verdana"/>
          <w:sz w:val="22"/>
          <w:szCs w:val="22"/>
        </w:rPr>
      </w:pPr>
      <w:r w:rsidRPr="00BA7AE5">
        <w:rPr>
          <w:rFonts w:ascii="Verdana" w:hAnsi="Verdana"/>
          <w:sz w:val="22"/>
          <w:szCs w:val="22"/>
        </w:rPr>
        <w:t>Ahora bien, el parágrafo 2 del artículo 2.2.4.9.2.1 del Decreto 1069 de 2015 </w:t>
      </w:r>
      <w:r w:rsidRPr="00BA7AE5">
        <w:rPr>
          <w:rFonts w:ascii="Verdana" w:hAnsi="Verdana"/>
          <w:i/>
          <w:iCs/>
          <w:sz w:val="22"/>
          <w:szCs w:val="22"/>
        </w:rPr>
        <w:t>"Por medio del cual se expide el decreto único reglamentario del sector justicia y del derecho",</w:t>
      </w:r>
      <w:r w:rsidRPr="00BA7AE5">
        <w:rPr>
          <w:rFonts w:ascii="Verdana" w:hAnsi="Verdana"/>
          <w:sz w:val="22"/>
          <w:szCs w:val="22"/>
        </w:rPr>
        <w:t> establece:</w:t>
      </w:r>
    </w:p>
    <w:p w14:paraId="55602F33" w14:textId="2F32265E" w:rsidR="00BA7AE5" w:rsidRPr="00BA7AE5" w:rsidRDefault="00BA7AE5" w:rsidP="00BA7AE5">
      <w:pPr>
        <w:jc w:val="both"/>
        <w:rPr>
          <w:rFonts w:ascii="Verdana" w:hAnsi="Verdana"/>
          <w:sz w:val="22"/>
          <w:szCs w:val="22"/>
        </w:rPr>
      </w:pPr>
      <w:r w:rsidRPr="00BA7AE5">
        <w:rPr>
          <w:rFonts w:ascii="Verdana" w:hAnsi="Verdana"/>
          <w:b/>
          <w:bCs/>
          <w:i/>
          <w:iCs/>
          <w:sz w:val="22"/>
          <w:szCs w:val="22"/>
        </w:rPr>
        <w:t>Artículo 2.2.4.9.2.1. Competencias del Defensor de Familia y del Comisario de Familia.</w:t>
      </w:r>
      <w:r w:rsidRPr="00BA7AE5">
        <w:rPr>
          <w:rFonts w:ascii="Verdana" w:hAnsi="Verdana"/>
          <w:i/>
          <w:iCs/>
          <w:sz w:val="22"/>
          <w:szCs w:val="22"/>
        </w:rPr>
        <w:t> Cuando en un mismo municipio concurran Defensorías de Familia y Comisarias de Familia, el criterio diferenciador de competencias para los efectos de restablecimiento de derechos, se regirá por lo dispuesto en la Ley 1098 de 2006, así: (...)</w:t>
      </w:r>
    </w:p>
    <w:p w14:paraId="65FF9E41" w14:textId="3B976861" w:rsidR="00BA7AE5" w:rsidRPr="00BA7AE5" w:rsidRDefault="00BA7AE5" w:rsidP="00BA7AE5">
      <w:pPr>
        <w:jc w:val="both"/>
        <w:rPr>
          <w:rFonts w:ascii="Verdana" w:hAnsi="Verdana"/>
          <w:sz w:val="22"/>
          <w:szCs w:val="22"/>
        </w:rPr>
      </w:pPr>
      <w:r w:rsidRPr="00BA7AE5">
        <w:rPr>
          <w:rFonts w:ascii="Verdana" w:hAnsi="Verdana"/>
          <w:i/>
          <w:iCs/>
          <w:sz w:val="22"/>
          <w:szCs w:val="22"/>
        </w:rPr>
        <w:t>Parágrafo 2o Para efectos de la competencia subsidiaria prevista en el artículo 98 de la Ley 1098 de 2006, se entenderá que en un municipio no hay Defensor de Familia cuando el respectivo Centro Zonal del Instituto Colombiano de Bienestar Familiar no hubiere designado un Defensor de Familia para su atención o hasta tanto el Defensor de Familia designado no esté desempeñando sus funciones de manera permanente y continua.</w:t>
      </w:r>
    </w:p>
    <w:p w14:paraId="1A66FE94" w14:textId="77777777" w:rsidR="00BA7AE5" w:rsidRPr="00BA7AE5" w:rsidRDefault="00BA7AE5" w:rsidP="00BA7AE5">
      <w:pPr>
        <w:jc w:val="both"/>
        <w:rPr>
          <w:rFonts w:ascii="Verdana" w:hAnsi="Verdana"/>
          <w:sz w:val="22"/>
          <w:szCs w:val="22"/>
        </w:rPr>
      </w:pPr>
      <w:r w:rsidRPr="00BA7AE5">
        <w:rPr>
          <w:rFonts w:ascii="Verdana" w:hAnsi="Verdana"/>
          <w:i/>
          <w:iCs/>
          <w:sz w:val="22"/>
          <w:szCs w:val="22"/>
        </w:rPr>
        <w:t>Se entenderá que no hay Comisario de Familia en los municipios en los cuales no ha sido designado el funcionario o cuando no opere una Comisaria Intermunicipal para la jurisdicción territorial correspondiente, o hasta tanto el Comisario de Familia Municipal o Intermunicipal no esté desempeñando sus funciones de manera permanente y continua.</w:t>
      </w:r>
    </w:p>
    <w:p w14:paraId="7C413ADF" w14:textId="1E9C36BE" w:rsidR="00BA7AE5" w:rsidRPr="00BA7AE5" w:rsidRDefault="00BA7AE5" w:rsidP="00BA7AE5">
      <w:pPr>
        <w:jc w:val="both"/>
        <w:rPr>
          <w:rFonts w:ascii="Verdana" w:hAnsi="Verdana"/>
          <w:sz w:val="22"/>
          <w:szCs w:val="22"/>
        </w:rPr>
      </w:pPr>
      <w:r w:rsidRPr="00BA7AE5">
        <w:rPr>
          <w:rFonts w:ascii="Verdana" w:hAnsi="Verdana"/>
          <w:i/>
          <w:iCs/>
          <w:sz w:val="22"/>
          <w:szCs w:val="22"/>
        </w:rPr>
        <w:t>La competencia subsidiaria del Inspector de Policía en todo caso será de carácter temporal hasta la creación de la Comisaría de Familia en la respectiva entidad territorial, lo cual no impide que en todo tiempo deba dar cumplimiento a la obligación contenida en el artículo 51 de la Ley 1098 de 2006.</w:t>
      </w:r>
    </w:p>
    <w:p w14:paraId="6D7C654F" w14:textId="77777777" w:rsidR="00BA7AE5" w:rsidRPr="00BA7AE5" w:rsidRDefault="00BA7AE5" w:rsidP="00BA7AE5">
      <w:pPr>
        <w:jc w:val="both"/>
        <w:rPr>
          <w:rFonts w:ascii="Verdana" w:hAnsi="Verdana"/>
          <w:sz w:val="22"/>
          <w:szCs w:val="22"/>
        </w:rPr>
      </w:pPr>
      <w:r w:rsidRPr="00BA7AE5">
        <w:rPr>
          <w:rFonts w:ascii="Verdana" w:hAnsi="Verdana"/>
          <w:i/>
          <w:iCs/>
          <w:sz w:val="22"/>
          <w:szCs w:val="22"/>
        </w:rPr>
        <w:t xml:space="preserve">La competencia subsidiaria del Comisario de Familia o Inspector de </w:t>
      </w:r>
      <w:proofErr w:type="gramStart"/>
      <w:r w:rsidRPr="00BA7AE5">
        <w:rPr>
          <w:rFonts w:ascii="Verdana" w:hAnsi="Verdana"/>
          <w:i/>
          <w:iCs/>
          <w:sz w:val="22"/>
          <w:szCs w:val="22"/>
        </w:rPr>
        <w:t>Policía,</w:t>
      </w:r>
      <w:proofErr w:type="gramEnd"/>
      <w:r w:rsidRPr="00BA7AE5">
        <w:rPr>
          <w:rFonts w:ascii="Verdana" w:hAnsi="Verdana"/>
          <w:i/>
          <w:iCs/>
          <w:sz w:val="22"/>
          <w:szCs w:val="22"/>
        </w:rPr>
        <w:t xml:space="preserve"> se entiende referida a las funciones que el Código de la Infancia y la Adolescencia otorga al Defensor de Familia y Comisario de Familia respectivamente, salvo la declaratoria de adoptabilidad que es competencia exclusiva del Defensor de Familia.</w:t>
      </w:r>
    </w:p>
    <w:p w14:paraId="584781E8" w14:textId="77777777" w:rsidR="00BA7AE5" w:rsidRPr="00BA7AE5" w:rsidRDefault="00BA7AE5" w:rsidP="00BA7AE5">
      <w:pPr>
        <w:jc w:val="both"/>
        <w:rPr>
          <w:rFonts w:ascii="Verdana" w:hAnsi="Verdana"/>
          <w:sz w:val="22"/>
          <w:szCs w:val="22"/>
        </w:rPr>
      </w:pPr>
      <w:r w:rsidRPr="00BA7AE5">
        <w:rPr>
          <w:rFonts w:ascii="Verdana" w:hAnsi="Verdana"/>
          <w:b/>
          <w:bCs/>
          <w:sz w:val="22"/>
          <w:szCs w:val="22"/>
        </w:rPr>
        <w:t>2.7. El Caso Concreto</w:t>
      </w:r>
    </w:p>
    <w:p w14:paraId="4A4F8503" w14:textId="77777777" w:rsidR="00BA7AE5" w:rsidRPr="00BA7AE5" w:rsidRDefault="00BA7AE5" w:rsidP="00BA7AE5">
      <w:pPr>
        <w:jc w:val="both"/>
        <w:rPr>
          <w:rFonts w:ascii="Verdana" w:hAnsi="Verdana"/>
          <w:sz w:val="22"/>
          <w:szCs w:val="22"/>
        </w:rPr>
      </w:pPr>
      <w:proofErr w:type="gramStart"/>
      <w:r w:rsidRPr="00BA7AE5">
        <w:rPr>
          <w:rFonts w:ascii="Verdana" w:hAnsi="Verdana"/>
          <w:sz w:val="22"/>
          <w:szCs w:val="22"/>
        </w:rPr>
        <w:t>De acuerdo a</w:t>
      </w:r>
      <w:proofErr w:type="gramEnd"/>
      <w:r w:rsidRPr="00BA7AE5">
        <w:rPr>
          <w:rFonts w:ascii="Verdana" w:hAnsi="Verdana"/>
          <w:sz w:val="22"/>
          <w:szCs w:val="22"/>
        </w:rPr>
        <w:t xml:space="preserve"> las anteriores consideraciones, se pude concluir que:</w:t>
      </w:r>
    </w:p>
    <w:p w14:paraId="67AE94DC" w14:textId="340525E0" w:rsidR="00BA7AE5" w:rsidRPr="00BA7AE5" w:rsidRDefault="00BA7AE5" w:rsidP="00BA7AE5">
      <w:pPr>
        <w:jc w:val="both"/>
        <w:rPr>
          <w:rFonts w:ascii="Verdana" w:hAnsi="Verdana"/>
          <w:sz w:val="22"/>
          <w:szCs w:val="22"/>
        </w:rPr>
      </w:pPr>
      <w:r w:rsidRPr="00BA7AE5">
        <w:rPr>
          <w:rFonts w:ascii="Verdana" w:hAnsi="Verdana"/>
          <w:sz w:val="22"/>
          <w:szCs w:val="22"/>
        </w:rPr>
        <w:t xml:space="preserve">1. La Ley 1098 de 2006 estableció la competencia subsidiaria de carácter temporal en atención a la obligación contenida en el artículo 11 del mismo código </w:t>
      </w:r>
      <w:r w:rsidRPr="00BA7AE5">
        <w:rPr>
          <w:rFonts w:ascii="Verdana" w:hAnsi="Verdana"/>
          <w:sz w:val="22"/>
          <w:szCs w:val="22"/>
        </w:rPr>
        <w:lastRenderedPageBreak/>
        <w:t>el cual establece la responsabilidad del Estado en el restablecimiento de los derechos de los niños, niñas y adolescentes.</w:t>
      </w:r>
    </w:p>
    <w:p w14:paraId="2F91B4C8" w14:textId="77777777" w:rsidR="00BA7AE5" w:rsidRPr="00BA7AE5" w:rsidRDefault="00BA7AE5" w:rsidP="00BA7AE5">
      <w:pPr>
        <w:jc w:val="both"/>
        <w:rPr>
          <w:rFonts w:ascii="Verdana" w:hAnsi="Verdana"/>
          <w:sz w:val="22"/>
          <w:szCs w:val="22"/>
        </w:rPr>
      </w:pPr>
      <w:r w:rsidRPr="00BA7AE5">
        <w:rPr>
          <w:rFonts w:ascii="Verdana" w:hAnsi="Verdana"/>
          <w:sz w:val="22"/>
          <w:szCs w:val="22"/>
        </w:rPr>
        <w:t>2. La competencia de los Inspectores de Policía en materia de Restablecimiento de Derechos se encuentra regulada en el Código de Infancia y Adolescencia y se da siempre y cuando en el municipio no exista ni Defensor de Familia, ni Comisario de Familia.</w:t>
      </w:r>
    </w:p>
    <w:p w14:paraId="03D135FA" w14:textId="77777777" w:rsidR="00BA7AE5" w:rsidRPr="00BA7AE5" w:rsidRDefault="00BA7AE5" w:rsidP="00BA7AE5">
      <w:pPr>
        <w:jc w:val="both"/>
        <w:rPr>
          <w:rFonts w:ascii="Verdana" w:hAnsi="Verdana"/>
          <w:sz w:val="22"/>
          <w:szCs w:val="22"/>
        </w:rPr>
      </w:pPr>
      <w:r w:rsidRPr="00BA7AE5">
        <w:rPr>
          <w:rFonts w:ascii="Verdana" w:hAnsi="Verdana"/>
          <w:sz w:val="22"/>
          <w:szCs w:val="22"/>
        </w:rPr>
        <w:t xml:space="preserve">3. Los términos del Proceso Administrativo de Restablecimiento de Derechos no se suspenden, razón por la cual el municipio debe garantizar la atención y desarrollo de los Procesos de Restablecimiento de Derechos, no </w:t>
      </w:r>
      <w:proofErr w:type="gramStart"/>
      <w:r w:rsidRPr="00BA7AE5">
        <w:rPr>
          <w:rFonts w:ascii="Verdana" w:hAnsi="Verdana"/>
          <w:sz w:val="22"/>
          <w:szCs w:val="22"/>
        </w:rPr>
        <w:t>obstante</w:t>
      </w:r>
      <w:proofErr w:type="gramEnd"/>
      <w:r w:rsidRPr="00BA7AE5">
        <w:rPr>
          <w:rFonts w:ascii="Verdana" w:hAnsi="Verdana"/>
          <w:sz w:val="22"/>
          <w:szCs w:val="22"/>
        </w:rPr>
        <w:t xml:space="preserve"> las situaciones adicionales en que puede encontrarse quien es titular del cargo de Comisario de Familia.</w:t>
      </w:r>
    </w:p>
    <w:p w14:paraId="0C1058B8" w14:textId="3F11F723" w:rsidR="00BA7AE5" w:rsidRPr="00BA7AE5" w:rsidRDefault="00BA7AE5" w:rsidP="00BA7AE5">
      <w:pPr>
        <w:jc w:val="both"/>
        <w:rPr>
          <w:rFonts w:ascii="Verdana" w:hAnsi="Verdana"/>
          <w:sz w:val="22"/>
          <w:szCs w:val="22"/>
        </w:rPr>
      </w:pPr>
      <w:r w:rsidRPr="00BA7AE5">
        <w:rPr>
          <w:rFonts w:ascii="Verdana" w:hAnsi="Verdana"/>
          <w:sz w:val="22"/>
          <w:szCs w:val="22"/>
        </w:rPr>
        <w:t>4. En lo relacionado con las calidades para ser Inspector de Policía, el Código de la Infancia y la Adolescencia no estableció requisitos adicionales para los Inspectores de Policía de los establecidos en el Decreto 800 de 1991,</w:t>
      </w:r>
      <w:r w:rsidRPr="00BA7AE5">
        <w:rPr>
          <w:rFonts w:ascii="Verdana" w:hAnsi="Verdana"/>
          <w:sz w:val="22"/>
          <w:szCs w:val="22"/>
          <w:vertAlign w:val="superscript"/>
        </w:rPr>
        <w:t>[11]</w:t>
      </w:r>
      <w:r w:rsidRPr="00BA7AE5">
        <w:rPr>
          <w:rFonts w:ascii="Verdana" w:hAnsi="Verdana"/>
          <w:sz w:val="22"/>
          <w:szCs w:val="22"/>
        </w:rPr>
        <w:t> para asumir la competencia subsidiaria y adelantar el Proceso Administrativo de Restablecimiento de Derechos de los niños, niñas y adolescentes.</w:t>
      </w:r>
    </w:p>
    <w:p w14:paraId="6A28345A" w14:textId="3E9F438D" w:rsidR="00BA7AE5" w:rsidRPr="00BA7AE5" w:rsidRDefault="00BA7AE5" w:rsidP="00BA7AE5">
      <w:pPr>
        <w:jc w:val="both"/>
        <w:rPr>
          <w:rFonts w:ascii="Verdana" w:hAnsi="Verdana"/>
          <w:sz w:val="22"/>
          <w:szCs w:val="22"/>
        </w:rPr>
      </w:pPr>
      <w:r w:rsidRPr="00BA7AE5">
        <w:rPr>
          <w:rFonts w:ascii="Verdana" w:hAnsi="Verdana"/>
          <w:sz w:val="22"/>
          <w:szCs w:val="22"/>
        </w:rPr>
        <w:t xml:space="preserve">El presente </w:t>
      </w:r>
      <w:proofErr w:type="gramStart"/>
      <w:r w:rsidRPr="00BA7AE5">
        <w:rPr>
          <w:rFonts w:ascii="Verdana" w:hAnsi="Verdana"/>
          <w:sz w:val="22"/>
          <w:szCs w:val="22"/>
        </w:rPr>
        <w:t>concepto</w:t>
      </w:r>
      <w:r w:rsidRPr="00BA7AE5">
        <w:rPr>
          <w:rFonts w:ascii="Verdana" w:hAnsi="Verdana"/>
          <w:sz w:val="22"/>
          <w:szCs w:val="22"/>
          <w:vertAlign w:val="superscript"/>
        </w:rPr>
        <w:t>[</w:t>
      </w:r>
      <w:proofErr w:type="gramEnd"/>
      <w:r w:rsidRPr="00BA7AE5">
        <w:rPr>
          <w:rFonts w:ascii="Verdana" w:hAnsi="Verdana"/>
          <w:sz w:val="22"/>
          <w:szCs w:val="22"/>
          <w:vertAlign w:val="superscript"/>
        </w:rPr>
        <w:t>12]</w:t>
      </w:r>
      <w:r w:rsidRPr="00BA7AE5">
        <w:rPr>
          <w:rFonts w:ascii="Verdana" w:hAnsi="Verdana"/>
          <w:sz w:val="22"/>
          <w:szCs w:val="22"/>
        </w:rPr>
        <w:t xml:space="preserve"> no es de obligatorio cumplimiento o ejecución para particulares o agentes externos, de conformidad con lo establecido en la Ley 1755 de 2015. No </w:t>
      </w:r>
      <w:proofErr w:type="gramStart"/>
      <w:r w:rsidRPr="00BA7AE5">
        <w:rPr>
          <w:rFonts w:ascii="Verdana" w:hAnsi="Verdana"/>
          <w:sz w:val="22"/>
          <w:szCs w:val="22"/>
        </w:rPr>
        <w:t>obstante</w:t>
      </w:r>
      <w:proofErr w:type="gramEnd"/>
      <w:r w:rsidRPr="00BA7AE5">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36D52AA" w14:textId="77777777" w:rsidR="00BA7AE5" w:rsidRDefault="00BA7AE5" w:rsidP="00BA7AE5">
      <w:pPr>
        <w:jc w:val="both"/>
        <w:rPr>
          <w:rFonts w:ascii="Verdana" w:hAnsi="Verdana"/>
          <w:sz w:val="22"/>
          <w:szCs w:val="22"/>
        </w:rPr>
      </w:pPr>
      <w:r w:rsidRPr="00BA7AE5">
        <w:rPr>
          <w:rFonts w:ascii="Verdana" w:hAnsi="Verdana"/>
          <w:sz w:val="22"/>
          <w:szCs w:val="22"/>
        </w:rPr>
        <w:t>Atentamente,</w:t>
      </w:r>
    </w:p>
    <w:p w14:paraId="3F7F3227" w14:textId="77777777" w:rsidR="00BA7AE5" w:rsidRPr="00BA7AE5" w:rsidRDefault="00BA7AE5" w:rsidP="00BA7AE5">
      <w:pPr>
        <w:jc w:val="both"/>
        <w:rPr>
          <w:rFonts w:ascii="Verdana" w:hAnsi="Verdana"/>
          <w:sz w:val="22"/>
          <w:szCs w:val="22"/>
        </w:rPr>
      </w:pPr>
    </w:p>
    <w:p w14:paraId="340901CD" w14:textId="77777777" w:rsidR="00BA7AE5" w:rsidRPr="00BA7AE5" w:rsidRDefault="00BA7AE5" w:rsidP="00BA7AE5">
      <w:pPr>
        <w:jc w:val="both"/>
        <w:rPr>
          <w:rFonts w:ascii="Verdana" w:hAnsi="Verdana"/>
          <w:sz w:val="22"/>
          <w:szCs w:val="22"/>
        </w:rPr>
      </w:pPr>
      <w:r w:rsidRPr="00BA7AE5">
        <w:rPr>
          <w:rFonts w:ascii="Verdana" w:hAnsi="Verdana"/>
          <w:b/>
          <w:bCs/>
          <w:sz w:val="22"/>
          <w:szCs w:val="22"/>
        </w:rPr>
        <w:t>MARÍA TERESA SALAMANCA ACOSTA</w:t>
      </w:r>
    </w:p>
    <w:p w14:paraId="5896D83C" w14:textId="77777777" w:rsidR="00BA7AE5" w:rsidRDefault="00BA7AE5" w:rsidP="00BA7AE5">
      <w:pPr>
        <w:jc w:val="both"/>
        <w:rPr>
          <w:rFonts w:ascii="Verdana" w:hAnsi="Verdana"/>
          <w:sz w:val="22"/>
          <w:szCs w:val="22"/>
        </w:rPr>
      </w:pPr>
      <w:r w:rsidRPr="00BA7AE5">
        <w:rPr>
          <w:rFonts w:ascii="Verdana" w:hAnsi="Verdana"/>
          <w:sz w:val="22"/>
          <w:szCs w:val="22"/>
        </w:rPr>
        <w:t>Jefe Oficina Asesora Jurídica (E)</w:t>
      </w:r>
    </w:p>
    <w:p w14:paraId="2C670A1A" w14:textId="77777777" w:rsidR="00BA7AE5" w:rsidRDefault="00BA7AE5" w:rsidP="00BA7AE5">
      <w:pPr>
        <w:jc w:val="both"/>
        <w:rPr>
          <w:rFonts w:ascii="Verdana" w:hAnsi="Verdana"/>
          <w:sz w:val="22"/>
          <w:szCs w:val="22"/>
        </w:rPr>
      </w:pPr>
    </w:p>
    <w:p w14:paraId="4FAAF7E4" w14:textId="0C7417D5" w:rsidR="00BA7AE5" w:rsidRPr="00BA7AE5" w:rsidRDefault="00BA7AE5" w:rsidP="00BA7AE5">
      <w:pPr>
        <w:jc w:val="both"/>
        <w:rPr>
          <w:rFonts w:ascii="Verdana" w:hAnsi="Verdana"/>
          <w:b/>
          <w:bCs/>
          <w:sz w:val="22"/>
          <w:szCs w:val="22"/>
        </w:rPr>
      </w:pPr>
      <w:r w:rsidRPr="00BA7AE5">
        <w:rPr>
          <w:rFonts w:ascii="Verdana" w:hAnsi="Verdana"/>
          <w:b/>
          <w:bCs/>
          <w:sz w:val="22"/>
          <w:szCs w:val="22"/>
        </w:rPr>
        <w:t>Notas de pie de página:</w:t>
      </w:r>
    </w:p>
    <w:p w14:paraId="42FD1C5D" w14:textId="7E9C67F4" w:rsidR="00BA7AE5" w:rsidRPr="00BA7AE5" w:rsidRDefault="00BA7AE5" w:rsidP="00BA7AE5">
      <w:pPr>
        <w:jc w:val="both"/>
        <w:rPr>
          <w:rFonts w:ascii="Verdana" w:hAnsi="Verdana"/>
          <w:sz w:val="22"/>
          <w:szCs w:val="22"/>
        </w:rPr>
      </w:pPr>
      <w:r w:rsidRPr="00BA7AE5">
        <w:rPr>
          <w:rFonts w:ascii="Verdana" w:hAnsi="Verdana"/>
          <w:sz w:val="22"/>
          <w:szCs w:val="22"/>
        </w:rPr>
        <w:t xml:space="preserve">1 </w:t>
      </w:r>
      <w:proofErr w:type="gramStart"/>
      <w:r w:rsidRPr="00BA7AE5">
        <w:rPr>
          <w:rFonts w:ascii="Verdana" w:hAnsi="Verdana"/>
          <w:sz w:val="22"/>
          <w:szCs w:val="22"/>
        </w:rPr>
        <w:t>Artículo</w:t>
      </w:r>
      <w:proofErr w:type="gramEnd"/>
      <w:r w:rsidRPr="00BA7AE5">
        <w:rPr>
          <w:rFonts w:ascii="Verdana" w:hAnsi="Verdana"/>
          <w:sz w:val="22"/>
          <w:szCs w:val="22"/>
        </w:rPr>
        <w:t> 84 de la Ley 1098 de 2006</w:t>
      </w:r>
    </w:p>
    <w:p w14:paraId="0335E9B7" w14:textId="63FE4ED3" w:rsidR="00BA7AE5" w:rsidRPr="00BA7AE5" w:rsidRDefault="00BA7AE5" w:rsidP="00BA7AE5">
      <w:pPr>
        <w:jc w:val="both"/>
        <w:rPr>
          <w:rFonts w:ascii="Verdana" w:hAnsi="Verdana"/>
          <w:sz w:val="22"/>
          <w:szCs w:val="22"/>
        </w:rPr>
      </w:pPr>
      <w:r w:rsidRPr="00BA7AE5">
        <w:rPr>
          <w:rFonts w:ascii="Verdana" w:hAnsi="Verdana"/>
          <w:sz w:val="22"/>
          <w:szCs w:val="22"/>
        </w:rPr>
        <w:t xml:space="preserve">2 </w:t>
      </w:r>
      <w:proofErr w:type="gramStart"/>
      <w:r w:rsidRPr="00BA7AE5">
        <w:rPr>
          <w:rFonts w:ascii="Verdana" w:hAnsi="Verdana"/>
          <w:sz w:val="22"/>
          <w:szCs w:val="22"/>
        </w:rPr>
        <w:t>Ley</w:t>
      </w:r>
      <w:proofErr w:type="gramEnd"/>
      <w:r w:rsidRPr="00BA7AE5">
        <w:rPr>
          <w:rFonts w:ascii="Verdana" w:hAnsi="Verdana"/>
          <w:sz w:val="22"/>
          <w:szCs w:val="22"/>
        </w:rPr>
        <w:t xml:space="preserve"> 1098 de 2006, Artículo 83.</w:t>
      </w:r>
    </w:p>
    <w:p w14:paraId="4653C15C" w14:textId="77777777" w:rsidR="00BA7AE5" w:rsidRPr="00BA7AE5" w:rsidRDefault="00BA7AE5" w:rsidP="00BA7AE5">
      <w:pPr>
        <w:jc w:val="both"/>
        <w:rPr>
          <w:rFonts w:ascii="Verdana" w:hAnsi="Verdana"/>
          <w:sz w:val="22"/>
          <w:szCs w:val="22"/>
        </w:rPr>
      </w:pPr>
      <w:r w:rsidRPr="00BA7AE5">
        <w:rPr>
          <w:rFonts w:ascii="Verdana" w:hAnsi="Verdana"/>
          <w:sz w:val="22"/>
          <w:szCs w:val="22"/>
        </w:rPr>
        <w:t xml:space="preserve">3 </w:t>
      </w:r>
      <w:proofErr w:type="gramStart"/>
      <w:r w:rsidRPr="00BA7AE5">
        <w:rPr>
          <w:rFonts w:ascii="Verdana" w:hAnsi="Verdana"/>
          <w:sz w:val="22"/>
          <w:szCs w:val="22"/>
        </w:rPr>
        <w:t>Por</w:t>
      </w:r>
      <w:proofErr w:type="gramEnd"/>
      <w:r w:rsidRPr="00BA7AE5">
        <w:rPr>
          <w:rFonts w:ascii="Verdana" w:hAnsi="Verdana"/>
          <w:sz w:val="22"/>
          <w:szCs w:val="22"/>
        </w:rPr>
        <w:t xml:space="preserve"> la cual se modifican normas relativas a la conciliación y se dictan otras disposiciones.</w:t>
      </w:r>
    </w:p>
    <w:p w14:paraId="162DC2E3" w14:textId="531872D1" w:rsidR="00BA7AE5" w:rsidRPr="00BA7AE5" w:rsidRDefault="00BA7AE5" w:rsidP="00BA7AE5">
      <w:pPr>
        <w:jc w:val="both"/>
        <w:rPr>
          <w:rFonts w:ascii="Verdana" w:hAnsi="Verdana"/>
          <w:sz w:val="22"/>
          <w:szCs w:val="22"/>
        </w:rPr>
      </w:pPr>
      <w:r w:rsidRPr="00BA7AE5">
        <w:rPr>
          <w:rFonts w:ascii="Verdana" w:hAnsi="Verdana"/>
          <w:sz w:val="22"/>
          <w:szCs w:val="22"/>
        </w:rPr>
        <w:lastRenderedPageBreak/>
        <w:t xml:space="preserve">4 </w:t>
      </w:r>
      <w:proofErr w:type="gramStart"/>
      <w:r w:rsidRPr="00BA7AE5">
        <w:rPr>
          <w:rFonts w:ascii="Verdana" w:hAnsi="Verdana"/>
          <w:sz w:val="22"/>
          <w:szCs w:val="22"/>
        </w:rPr>
        <w:t>Por</w:t>
      </w:r>
      <w:proofErr w:type="gramEnd"/>
      <w:r w:rsidRPr="00BA7AE5">
        <w:rPr>
          <w:rFonts w:ascii="Verdana" w:hAnsi="Verdana"/>
          <w:sz w:val="22"/>
          <w:szCs w:val="22"/>
        </w:rPr>
        <w:t xml:space="preserve"> la cual se desarrolla el art 42 de la Constitución Política y se dictan normas para prevenir, remediar y sancionar la violencia intrafamiliar.</w:t>
      </w:r>
    </w:p>
    <w:p w14:paraId="749A4E7C" w14:textId="00B5B600" w:rsidR="00BA7AE5" w:rsidRPr="00BA7AE5" w:rsidRDefault="00BA7AE5" w:rsidP="00BA7AE5">
      <w:pPr>
        <w:jc w:val="both"/>
        <w:rPr>
          <w:rFonts w:ascii="Verdana" w:hAnsi="Verdana"/>
          <w:sz w:val="22"/>
          <w:szCs w:val="22"/>
        </w:rPr>
      </w:pPr>
      <w:r w:rsidRPr="00BA7AE5">
        <w:rPr>
          <w:rFonts w:ascii="Verdana" w:hAnsi="Verdana"/>
          <w:sz w:val="22"/>
          <w:szCs w:val="22"/>
        </w:rPr>
        <w:t xml:space="preserve">5 </w:t>
      </w:r>
      <w:proofErr w:type="gramStart"/>
      <w:r w:rsidRPr="00BA7AE5">
        <w:rPr>
          <w:rFonts w:ascii="Verdana" w:hAnsi="Verdana"/>
          <w:sz w:val="22"/>
          <w:szCs w:val="22"/>
        </w:rPr>
        <w:t>Por</w:t>
      </w:r>
      <w:proofErr w:type="gramEnd"/>
      <w:r w:rsidRPr="00BA7AE5">
        <w:rPr>
          <w:rFonts w:ascii="Verdana" w:hAnsi="Verdana"/>
          <w:sz w:val="22"/>
          <w:szCs w:val="22"/>
        </w:rPr>
        <w:t xml:space="preserve"> el cual se reglamenta la ley 23 de 1991, sobre descongestión de despachos judiciales.</w:t>
      </w:r>
    </w:p>
    <w:p w14:paraId="5EC1EAF3" w14:textId="77777777" w:rsidR="00BA7AE5" w:rsidRPr="00BA7AE5" w:rsidRDefault="00BA7AE5" w:rsidP="00BA7AE5">
      <w:pPr>
        <w:jc w:val="both"/>
        <w:rPr>
          <w:rFonts w:ascii="Verdana" w:hAnsi="Verdana"/>
          <w:sz w:val="22"/>
          <w:szCs w:val="22"/>
        </w:rPr>
      </w:pPr>
      <w:r w:rsidRPr="00BA7AE5">
        <w:rPr>
          <w:rFonts w:ascii="Verdana" w:hAnsi="Verdana"/>
          <w:sz w:val="22"/>
          <w:szCs w:val="22"/>
        </w:rPr>
        <w:t xml:space="preserve">6 </w:t>
      </w:r>
      <w:proofErr w:type="gramStart"/>
      <w:r w:rsidRPr="00BA7AE5">
        <w:rPr>
          <w:rFonts w:ascii="Verdana" w:hAnsi="Verdana"/>
          <w:sz w:val="22"/>
          <w:szCs w:val="22"/>
        </w:rPr>
        <w:t>Por</w:t>
      </w:r>
      <w:proofErr w:type="gramEnd"/>
      <w:r w:rsidRPr="00BA7AE5">
        <w:rPr>
          <w:rFonts w:ascii="Verdana" w:hAnsi="Verdana"/>
          <w:sz w:val="22"/>
          <w:szCs w:val="22"/>
        </w:rPr>
        <w:t xml:space="preserve"> el cual se establecen categorías de municipios</w:t>
      </w:r>
    </w:p>
    <w:p w14:paraId="505F4883" w14:textId="77777777" w:rsidR="00BA7AE5" w:rsidRPr="00BA7AE5" w:rsidRDefault="00BA7AE5" w:rsidP="00BA7AE5">
      <w:pPr>
        <w:jc w:val="both"/>
        <w:rPr>
          <w:rFonts w:ascii="Verdana" w:hAnsi="Verdana"/>
          <w:sz w:val="22"/>
          <w:szCs w:val="22"/>
        </w:rPr>
      </w:pPr>
      <w:r w:rsidRPr="00BA7AE5">
        <w:rPr>
          <w:rFonts w:ascii="Verdana" w:hAnsi="Verdana"/>
          <w:sz w:val="22"/>
          <w:szCs w:val="22"/>
        </w:rPr>
        <w:t xml:space="preserve">7 </w:t>
      </w:r>
      <w:proofErr w:type="gramStart"/>
      <w:r w:rsidRPr="00BA7AE5">
        <w:rPr>
          <w:rFonts w:ascii="Verdana" w:hAnsi="Verdana"/>
          <w:sz w:val="22"/>
          <w:szCs w:val="22"/>
        </w:rPr>
        <w:t>Por</w:t>
      </w:r>
      <w:proofErr w:type="gramEnd"/>
      <w:r w:rsidRPr="00BA7AE5">
        <w:rPr>
          <w:rFonts w:ascii="Verdana" w:hAnsi="Verdana"/>
          <w:sz w:val="22"/>
          <w:szCs w:val="22"/>
        </w:rPr>
        <w:t xml:space="preserve"> la cual se determina el índice de categorización de municipios de que traía el Decreto 222 de 1988</w:t>
      </w:r>
    </w:p>
    <w:p w14:paraId="726DBA6E" w14:textId="77777777" w:rsidR="00BA7AE5" w:rsidRPr="00BA7AE5" w:rsidRDefault="00BA7AE5" w:rsidP="00BA7AE5">
      <w:pPr>
        <w:jc w:val="both"/>
        <w:rPr>
          <w:rFonts w:ascii="Verdana" w:hAnsi="Verdana"/>
          <w:sz w:val="22"/>
          <w:szCs w:val="22"/>
        </w:rPr>
      </w:pPr>
      <w:r w:rsidRPr="00BA7AE5">
        <w:rPr>
          <w:rFonts w:ascii="Verdana" w:hAnsi="Verdana"/>
          <w:sz w:val="22"/>
          <w:szCs w:val="22"/>
        </w:rPr>
        <w:t xml:space="preserve">8 </w:t>
      </w:r>
      <w:proofErr w:type="gramStart"/>
      <w:r w:rsidRPr="00BA7AE5">
        <w:rPr>
          <w:rFonts w:ascii="Verdana" w:hAnsi="Verdana"/>
          <w:sz w:val="22"/>
          <w:szCs w:val="22"/>
        </w:rPr>
        <w:t>Por</w:t>
      </w:r>
      <w:proofErr w:type="gramEnd"/>
      <w:r w:rsidRPr="00BA7AE5">
        <w:rPr>
          <w:rFonts w:ascii="Verdana" w:hAnsi="Verdana"/>
          <w:sz w:val="22"/>
          <w:szCs w:val="22"/>
        </w:rPr>
        <w:t xml:space="preserve"> la cual se modifica y adiciona la Ley 78 de 1986, se dictan otras disposiciones y se reviste al </w:t>
      </w:r>
      <w:proofErr w:type="gramStart"/>
      <w:r w:rsidRPr="00BA7AE5">
        <w:rPr>
          <w:rFonts w:ascii="Verdana" w:hAnsi="Verdana"/>
          <w:sz w:val="22"/>
          <w:szCs w:val="22"/>
        </w:rPr>
        <w:t>Presidente</w:t>
      </w:r>
      <w:proofErr w:type="gramEnd"/>
      <w:r w:rsidRPr="00BA7AE5">
        <w:rPr>
          <w:rFonts w:ascii="Verdana" w:hAnsi="Verdana"/>
          <w:sz w:val="22"/>
          <w:szCs w:val="22"/>
        </w:rPr>
        <w:t xml:space="preserve"> de la República de facultades extraordinarias.</w:t>
      </w:r>
    </w:p>
    <w:p w14:paraId="7695FCED" w14:textId="3D6BDE4A" w:rsidR="00BA7AE5" w:rsidRPr="00BA7AE5" w:rsidRDefault="00BA7AE5" w:rsidP="00BA7AE5">
      <w:pPr>
        <w:jc w:val="both"/>
        <w:rPr>
          <w:rFonts w:ascii="Verdana" w:hAnsi="Verdana"/>
          <w:sz w:val="22"/>
          <w:szCs w:val="22"/>
        </w:rPr>
      </w:pPr>
      <w:r w:rsidRPr="00BA7AE5">
        <w:rPr>
          <w:rFonts w:ascii="Verdana" w:hAnsi="Verdana"/>
          <w:sz w:val="22"/>
          <w:szCs w:val="22"/>
        </w:rPr>
        <w:t xml:space="preserve">9 </w:t>
      </w:r>
      <w:proofErr w:type="gramStart"/>
      <w:r w:rsidRPr="00BA7AE5">
        <w:rPr>
          <w:rFonts w:ascii="Verdana" w:hAnsi="Verdana"/>
          <w:sz w:val="22"/>
          <w:szCs w:val="22"/>
        </w:rPr>
        <w:t>Por</w:t>
      </w:r>
      <w:proofErr w:type="gramEnd"/>
      <w:r w:rsidRPr="00BA7AE5">
        <w:rPr>
          <w:rFonts w:ascii="Verdana" w:hAnsi="Verdana"/>
          <w:sz w:val="22"/>
          <w:szCs w:val="22"/>
        </w:rPr>
        <w:t xml:space="preserve"> el cual se reglamenta la ley 23 de 1991, sobre descongestión de despachos judiciales.</w:t>
      </w:r>
    </w:p>
    <w:p w14:paraId="731510BF" w14:textId="4D64871F" w:rsidR="00BA7AE5" w:rsidRPr="00BA7AE5" w:rsidRDefault="00BA7AE5" w:rsidP="00BA7AE5">
      <w:pPr>
        <w:jc w:val="both"/>
        <w:rPr>
          <w:rFonts w:ascii="Verdana" w:hAnsi="Verdana"/>
          <w:sz w:val="22"/>
          <w:szCs w:val="22"/>
        </w:rPr>
      </w:pPr>
      <w:r w:rsidRPr="00BA7AE5">
        <w:rPr>
          <w:rFonts w:ascii="Verdana" w:hAnsi="Verdana"/>
          <w:sz w:val="22"/>
          <w:szCs w:val="22"/>
        </w:rPr>
        <w:t xml:space="preserve">10 </w:t>
      </w:r>
      <w:proofErr w:type="gramStart"/>
      <w:r w:rsidRPr="00BA7AE5">
        <w:rPr>
          <w:rFonts w:ascii="Verdana" w:hAnsi="Verdana"/>
          <w:sz w:val="22"/>
          <w:szCs w:val="22"/>
        </w:rPr>
        <w:t>Ley</w:t>
      </w:r>
      <w:proofErr w:type="gramEnd"/>
      <w:r w:rsidRPr="00BA7AE5">
        <w:rPr>
          <w:rFonts w:ascii="Verdana" w:hAnsi="Verdana"/>
          <w:sz w:val="22"/>
          <w:szCs w:val="22"/>
        </w:rPr>
        <w:t> 1098 de 2006</w:t>
      </w:r>
    </w:p>
    <w:p w14:paraId="0A306AF2" w14:textId="15DDE7E5" w:rsidR="00BA7AE5" w:rsidRPr="00BA7AE5" w:rsidRDefault="00BA7AE5" w:rsidP="00BA7AE5">
      <w:pPr>
        <w:jc w:val="both"/>
        <w:rPr>
          <w:rFonts w:ascii="Verdana" w:hAnsi="Verdana"/>
          <w:sz w:val="22"/>
          <w:szCs w:val="22"/>
        </w:rPr>
      </w:pPr>
      <w:r w:rsidRPr="00BA7AE5">
        <w:rPr>
          <w:rFonts w:ascii="Verdana" w:hAnsi="Verdana"/>
          <w:sz w:val="22"/>
          <w:szCs w:val="22"/>
        </w:rPr>
        <w:t>11 “Por el cual se reglamenta la ley 23 de 1991, sobre descongestión de despachos judiciales".</w:t>
      </w:r>
    </w:p>
    <w:p w14:paraId="7E838D9E" w14:textId="4C02692A" w:rsidR="00BA7AE5" w:rsidRPr="00BA7AE5" w:rsidRDefault="00BA7AE5" w:rsidP="00BA7AE5">
      <w:pPr>
        <w:jc w:val="both"/>
        <w:rPr>
          <w:rFonts w:ascii="Verdana" w:hAnsi="Verdana"/>
          <w:sz w:val="22"/>
          <w:szCs w:val="22"/>
        </w:rPr>
      </w:pPr>
      <w:r w:rsidRPr="00BA7AE5">
        <w:rPr>
          <w:rFonts w:ascii="Verdana" w:hAnsi="Verdana"/>
          <w:sz w:val="22"/>
          <w:szCs w:val="22"/>
        </w:rPr>
        <w:t>12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fa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0C8A6280" w14:textId="77777777" w:rsidR="00BA7AE5" w:rsidRPr="00BA7AE5" w:rsidRDefault="00BA7AE5" w:rsidP="00BA7AE5">
      <w:pPr>
        <w:jc w:val="both"/>
        <w:rPr>
          <w:rFonts w:ascii="Verdana" w:hAnsi="Verdana"/>
          <w:sz w:val="22"/>
          <w:szCs w:val="22"/>
        </w:rPr>
      </w:pPr>
    </w:p>
    <w:sectPr w:rsidR="00BA7AE5" w:rsidRPr="00BA7A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E5"/>
    <w:rsid w:val="005516E8"/>
    <w:rsid w:val="00BA7A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4146"/>
  <w15:chartTrackingRefBased/>
  <w15:docId w15:val="{059DE716-EEFA-4632-BF79-B3582247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A7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7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7A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7A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7A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7A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7A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7A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7A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7A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7A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7A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7A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7A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7A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7A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7A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7AE5"/>
    <w:rPr>
      <w:rFonts w:eastAsiaTheme="majorEastAsia" w:cstheme="majorBidi"/>
      <w:color w:val="272727" w:themeColor="text1" w:themeTint="D8"/>
    </w:rPr>
  </w:style>
  <w:style w:type="paragraph" w:styleId="Ttulo">
    <w:name w:val="Title"/>
    <w:basedOn w:val="Normal"/>
    <w:next w:val="Normal"/>
    <w:link w:val="TtuloCar"/>
    <w:uiPriority w:val="10"/>
    <w:qFormat/>
    <w:rsid w:val="00BA7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7A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7A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7A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7AE5"/>
    <w:pPr>
      <w:spacing w:before="160"/>
      <w:jc w:val="center"/>
    </w:pPr>
    <w:rPr>
      <w:i/>
      <w:iCs/>
      <w:color w:val="404040" w:themeColor="text1" w:themeTint="BF"/>
    </w:rPr>
  </w:style>
  <w:style w:type="character" w:customStyle="1" w:styleId="CitaCar">
    <w:name w:val="Cita Car"/>
    <w:basedOn w:val="Fuentedeprrafopredeter"/>
    <w:link w:val="Cita"/>
    <w:uiPriority w:val="29"/>
    <w:rsid w:val="00BA7AE5"/>
    <w:rPr>
      <w:i/>
      <w:iCs/>
      <w:color w:val="404040" w:themeColor="text1" w:themeTint="BF"/>
    </w:rPr>
  </w:style>
  <w:style w:type="paragraph" w:styleId="Prrafodelista">
    <w:name w:val="List Paragraph"/>
    <w:basedOn w:val="Normal"/>
    <w:uiPriority w:val="34"/>
    <w:qFormat/>
    <w:rsid w:val="00BA7AE5"/>
    <w:pPr>
      <w:ind w:left="720"/>
      <w:contextualSpacing/>
    </w:pPr>
  </w:style>
  <w:style w:type="character" w:styleId="nfasisintenso">
    <w:name w:val="Intense Emphasis"/>
    <w:basedOn w:val="Fuentedeprrafopredeter"/>
    <w:uiPriority w:val="21"/>
    <w:qFormat/>
    <w:rsid w:val="00BA7AE5"/>
    <w:rPr>
      <w:i/>
      <w:iCs/>
      <w:color w:val="0F4761" w:themeColor="accent1" w:themeShade="BF"/>
    </w:rPr>
  </w:style>
  <w:style w:type="paragraph" w:styleId="Citadestacada">
    <w:name w:val="Intense Quote"/>
    <w:basedOn w:val="Normal"/>
    <w:next w:val="Normal"/>
    <w:link w:val="CitadestacadaCar"/>
    <w:uiPriority w:val="30"/>
    <w:qFormat/>
    <w:rsid w:val="00BA7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7AE5"/>
    <w:rPr>
      <w:i/>
      <w:iCs/>
      <w:color w:val="0F4761" w:themeColor="accent1" w:themeShade="BF"/>
    </w:rPr>
  </w:style>
  <w:style w:type="character" w:styleId="Referenciaintensa">
    <w:name w:val="Intense Reference"/>
    <w:basedOn w:val="Fuentedeprrafopredeter"/>
    <w:uiPriority w:val="32"/>
    <w:qFormat/>
    <w:rsid w:val="00BA7AE5"/>
    <w:rPr>
      <w:b/>
      <w:bCs/>
      <w:smallCaps/>
      <w:color w:val="0F4761" w:themeColor="accent1" w:themeShade="BF"/>
      <w:spacing w:val="5"/>
    </w:rPr>
  </w:style>
  <w:style w:type="character" w:styleId="Hipervnculo">
    <w:name w:val="Hyperlink"/>
    <w:basedOn w:val="Fuentedeprrafopredeter"/>
    <w:uiPriority w:val="99"/>
    <w:unhideWhenUsed/>
    <w:rsid w:val="00BA7AE5"/>
    <w:rPr>
      <w:color w:val="467886" w:themeColor="hyperlink"/>
      <w:u w:val="single"/>
    </w:rPr>
  </w:style>
  <w:style w:type="character" w:styleId="Mencinsinresolver">
    <w:name w:val="Unresolved Mention"/>
    <w:basedOn w:val="Fuentedeprrafopredeter"/>
    <w:uiPriority w:val="99"/>
    <w:semiHidden/>
    <w:unhideWhenUsed/>
    <w:rsid w:val="00BA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865F1-15C0-4A32-B1D9-5FCEA9E48F3F}"/>
</file>

<file path=customXml/itemProps2.xml><?xml version="1.0" encoding="utf-8"?>
<ds:datastoreItem xmlns:ds="http://schemas.openxmlformats.org/officeDocument/2006/customXml" ds:itemID="{92AC0D0E-E9CC-4374-A7D7-E9CC0CC93D17}"/>
</file>

<file path=customXml/itemProps3.xml><?xml version="1.0" encoding="utf-8"?>
<ds:datastoreItem xmlns:ds="http://schemas.openxmlformats.org/officeDocument/2006/customXml" ds:itemID="{5B7081F3-ACBC-4E03-BAE4-45C8E70FF309}"/>
</file>

<file path=docProps/app.xml><?xml version="1.0" encoding="utf-8"?>
<Properties xmlns="http://schemas.openxmlformats.org/officeDocument/2006/extended-properties" xmlns:vt="http://schemas.openxmlformats.org/officeDocument/2006/docPropsVTypes">
  <Template>Normal</Template>
  <TotalTime>1</TotalTime>
  <Pages>1</Pages>
  <Words>3054</Words>
  <Characters>16803</Characters>
  <Application>Microsoft Office Word</Application>
  <DocSecurity>0</DocSecurity>
  <Lines>140</Lines>
  <Paragraphs>39</Paragraphs>
  <ScaleCrop>false</ScaleCrop>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2026-05-08T16:28:00Z</dcterms:created>
  <dcterms:modified xsi:type="dcterms:W3CDTF">2026-05-08T16:29:00Z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