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6D3E" w14:textId="17B88E80" w:rsidR="00237BC7" w:rsidRPr="00237BC7" w:rsidRDefault="00237BC7" w:rsidP="00237BC7">
      <w:pPr>
        <w:jc w:val="center"/>
        <w:rPr>
          <w:rFonts w:ascii="Arial" w:hAnsi="Arial" w:cs="Arial"/>
          <w:b/>
          <w:bCs/>
        </w:rPr>
      </w:pPr>
      <w:r w:rsidRPr="00237BC7">
        <w:rPr>
          <w:rFonts w:ascii="Arial" w:hAnsi="Arial" w:cs="Arial"/>
          <w:b/>
          <w:bCs/>
        </w:rPr>
        <w:t>CIRCULAR No. 0007 DE 2018</w:t>
      </w:r>
    </w:p>
    <w:p w14:paraId="660A430B" w14:textId="3AD68C76" w:rsidR="00237BC7" w:rsidRPr="00237BC7" w:rsidRDefault="00237BC7" w:rsidP="00237BC7">
      <w:pPr>
        <w:jc w:val="center"/>
        <w:rPr>
          <w:rFonts w:ascii="Arial" w:hAnsi="Arial" w:cs="Arial"/>
          <w:b/>
          <w:bCs/>
        </w:rPr>
      </w:pPr>
      <w:r w:rsidRPr="00237BC7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23 de </w:t>
      </w:r>
      <w:proofErr w:type="gramStart"/>
      <w:r w:rsidRPr="00237BC7">
        <w:rPr>
          <w:rFonts w:ascii="Arial" w:hAnsi="Arial" w:cs="Arial"/>
          <w:b/>
          <w:bCs/>
        </w:rPr>
        <w:t>Agosto</w:t>
      </w:r>
      <w:proofErr w:type="gramEnd"/>
      <w:r w:rsidRPr="00237BC7">
        <w:rPr>
          <w:rFonts w:ascii="Arial" w:hAnsi="Arial" w:cs="Arial"/>
          <w:b/>
          <w:bCs/>
        </w:rPr>
        <w:t>)</w:t>
      </w:r>
    </w:p>
    <w:p w14:paraId="45E1B521" w14:textId="4D474009" w:rsidR="00237BC7" w:rsidRPr="00237BC7" w:rsidRDefault="00237BC7" w:rsidP="00237BC7">
      <w:pPr>
        <w:jc w:val="center"/>
        <w:rPr>
          <w:rFonts w:ascii="Arial" w:hAnsi="Arial" w:cs="Arial"/>
          <w:b/>
          <w:bCs/>
        </w:rPr>
      </w:pPr>
      <w:r w:rsidRPr="00237BC7">
        <w:rPr>
          <w:rFonts w:ascii="Arial" w:hAnsi="Arial" w:cs="Arial"/>
          <w:b/>
          <w:bCs/>
        </w:rPr>
        <w:t>INSTITUTO COLOMBIANO DE BIENESTAR FAMILIAR</w:t>
      </w:r>
    </w:p>
    <w:p w14:paraId="7EEE8482" w14:textId="13869921" w:rsidR="00237BC7" w:rsidRPr="00237BC7" w:rsidRDefault="00237BC7" w:rsidP="00237BC7">
      <w:pPr>
        <w:jc w:val="both"/>
        <w:rPr>
          <w:rFonts w:ascii="Arial" w:hAnsi="Arial" w:cs="Arial"/>
        </w:rPr>
      </w:pPr>
      <w:r w:rsidRPr="00237BC7">
        <w:rPr>
          <w:rFonts w:ascii="Arial" w:hAnsi="Arial" w:cs="Arial"/>
        </w:rPr>
        <w:t>Para:</w:t>
      </w:r>
      <w:r w:rsidRPr="00237BC7">
        <w:rPr>
          <w:rFonts w:ascii="Arial" w:hAnsi="Arial" w:cs="Arial"/>
        </w:rPr>
        <w:tab/>
      </w:r>
      <w:proofErr w:type="gramStart"/>
      <w:r w:rsidRPr="00237BC7">
        <w:rPr>
          <w:rFonts w:ascii="Arial" w:hAnsi="Arial" w:cs="Arial"/>
        </w:rPr>
        <w:t>Directores</w:t>
      </w:r>
      <w:proofErr w:type="gramEnd"/>
      <w:r w:rsidRPr="00237BC7">
        <w:rPr>
          <w:rFonts w:ascii="Arial" w:hAnsi="Arial" w:cs="Arial"/>
        </w:rPr>
        <w:t xml:space="preserve"> Y Jefes De Oficina Sede Nacional</w:t>
      </w:r>
    </w:p>
    <w:p w14:paraId="1F5E610C" w14:textId="6B3846EC" w:rsidR="00237BC7" w:rsidRPr="00237BC7" w:rsidRDefault="00237BC7" w:rsidP="00237BC7">
      <w:pPr>
        <w:jc w:val="both"/>
        <w:rPr>
          <w:rFonts w:ascii="Arial" w:hAnsi="Arial" w:cs="Arial"/>
        </w:rPr>
      </w:pPr>
      <w:r w:rsidRPr="00237BC7">
        <w:rPr>
          <w:rFonts w:ascii="Arial" w:hAnsi="Arial" w:cs="Arial"/>
        </w:rPr>
        <w:t xml:space="preserve">Directores Regionales </w:t>
      </w:r>
      <w:proofErr w:type="spellStart"/>
      <w:r w:rsidRPr="00237BC7">
        <w:rPr>
          <w:rFonts w:ascii="Arial" w:hAnsi="Arial" w:cs="Arial"/>
        </w:rPr>
        <w:t>Icbf</w:t>
      </w:r>
      <w:proofErr w:type="spellEnd"/>
    </w:p>
    <w:p w14:paraId="02BDB98B" w14:textId="1EC0E41C" w:rsidR="00237BC7" w:rsidRPr="00237BC7" w:rsidRDefault="00237BC7" w:rsidP="00237BC7">
      <w:pPr>
        <w:jc w:val="both"/>
        <w:rPr>
          <w:rFonts w:ascii="Arial" w:hAnsi="Arial" w:cs="Arial"/>
        </w:rPr>
      </w:pPr>
      <w:r w:rsidRPr="00237BC7">
        <w:rPr>
          <w:rFonts w:ascii="Arial" w:hAnsi="Arial" w:cs="Arial"/>
        </w:rPr>
        <w:t>Coordinadores De Grupos Regionales</w:t>
      </w:r>
    </w:p>
    <w:p w14:paraId="4383B51B" w14:textId="2112CD2C" w:rsidR="00237BC7" w:rsidRPr="00237BC7" w:rsidRDefault="00237BC7" w:rsidP="00237BC7">
      <w:pPr>
        <w:jc w:val="both"/>
        <w:rPr>
          <w:rFonts w:ascii="Arial" w:hAnsi="Arial" w:cs="Arial"/>
        </w:rPr>
      </w:pPr>
      <w:r w:rsidRPr="00237BC7">
        <w:rPr>
          <w:rFonts w:ascii="Arial" w:hAnsi="Arial" w:cs="Arial"/>
        </w:rPr>
        <w:t>Supervisores E Interventores De Contratos</w:t>
      </w:r>
    </w:p>
    <w:p w14:paraId="3AAD69DD" w14:textId="53D75366" w:rsidR="00237BC7" w:rsidRPr="00237BC7" w:rsidRDefault="00237BC7" w:rsidP="00237BC7">
      <w:pPr>
        <w:jc w:val="both"/>
        <w:rPr>
          <w:rFonts w:ascii="Arial" w:hAnsi="Arial" w:cs="Arial"/>
        </w:rPr>
      </w:pPr>
      <w:r w:rsidRPr="00237BC7">
        <w:rPr>
          <w:rFonts w:ascii="Arial" w:hAnsi="Arial" w:cs="Arial"/>
        </w:rPr>
        <w:t>Asunto:  Liquidación De Contratos Que Vencen En La Vigencia 2018.</w:t>
      </w:r>
    </w:p>
    <w:p w14:paraId="3A026BAC" w14:textId="06A7434E" w:rsidR="00237BC7" w:rsidRPr="00237BC7" w:rsidRDefault="00237BC7" w:rsidP="00237BC7">
      <w:pPr>
        <w:jc w:val="both"/>
        <w:rPr>
          <w:rFonts w:ascii="Arial" w:hAnsi="Arial" w:cs="Arial"/>
        </w:rPr>
      </w:pPr>
      <w:r w:rsidRPr="00237BC7">
        <w:rPr>
          <w:rFonts w:ascii="Arial" w:hAnsi="Arial" w:cs="Arial"/>
        </w:rPr>
        <w:t>Con la Circular 002 del 8 de febrero de 2018 se fijaron algunas directrices en materia de ejecución presupuestal y administración de los recursos públicos asignados al ICBF, en ella la Dirección General en coordinación con las Direcciones Financiera, Planeación y Control de Gestión, Abastecimiento y la Oficina de Gestión Regional, buscan que en la vigencia 2018 se logre ejecutar el 100% de los recursos asignados, para lo cual se acude a la buena gestión que adelanten los Directores y Jefes de Oficina de la Dirección General, así como los Directores Regionales y sus equipos de trabajo.</w:t>
      </w:r>
    </w:p>
    <w:p w14:paraId="5DF742A0" w14:textId="59CDB33E" w:rsidR="00237BC7" w:rsidRPr="00237BC7" w:rsidRDefault="00237BC7" w:rsidP="00237BC7">
      <w:pPr>
        <w:jc w:val="both"/>
        <w:rPr>
          <w:rFonts w:ascii="Arial" w:hAnsi="Arial" w:cs="Arial"/>
        </w:rPr>
      </w:pPr>
      <w:r w:rsidRPr="00237BC7">
        <w:rPr>
          <w:rFonts w:ascii="Arial" w:hAnsi="Arial" w:cs="Arial"/>
        </w:rPr>
        <w:t>En concordancia con los parámetros establecidos en dicha Circular, y como quiera que algunos contratos vencieron el 31 de Julio del presente año, se solicita con carácter URGENTE por parte de los supervisores o interventores de los contratos en coordinación con la Dirección de Contratación en la Dirección General y las Coordinaciones jurídicas en las Regionales se adelanten las gestiones a que haya lugar para que dichos contratos queden liquidados a más tardar el 14 de septiembre de la presente vigencia y sean entregados en las áreas financieras, toda vez que si por alguna circunstancia en la liquidación sobran recursos presupuéstales a favor del ICBF, éstos sean liberados oportunamente, regresen al presupuesto como apropiación disponible y los podamos utilizar para atender nuevos procesos de contratación o adicionar los ya existentes.</w:t>
      </w:r>
    </w:p>
    <w:p w14:paraId="00AFE3AC" w14:textId="43623C4C" w:rsidR="00237BC7" w:rsidRPr="00237BC7" w:rsidRDefault="00237BC7" w:rsidP="00237BC7">
      <w:pPr>
        <w:jc w:val="both"/>
        <w:rPr>
          <w:rFonts w:ascii="Arial" w:hAnsi="Arial" w:cs="Arial"/>
        </w:rPr>
      </w:pPr>
      <w:r w:rsidRPr="00237BC7">
        <w:rPr>
          <w:rFonts w:ascii="Arial" w:hAnsi="Arial" w:cs="Arial"/>
        </w:rPr>
        <w:t>De igual forma deberá precederse con los contratos cuyos plazos de ejecución vencen en el último trimestre de la presente vigencia.</w:t>
      </w:r>
    </w:p>
    <w:p w14:paraId="703F1A20" w14:textId="2AB0033B" w:rsidR="00237BC7" w:rsidRPr="00237BC7" w:rsidRDefault="00237BC7" w:rsidP="00237BC7">
      <w:pPr>
        <w:jc w:val="both"/>
        <w:rPr>
          <w:rFonts w:ascii="Arial" w:hAnsi="Arial" w:cs="Arial"/>
        </w:rPr>
      </w:pPr>
      <w:r w:rsidRPr="00237BC7">
        <w:rPr>
          <w:rFonts w:ascii="Arial" w:hAnsi="Arial" w:cs="Arial"/>
        </w:rPr>
        <w:t>Recordemos que ejecutar el 100% del presupuesto asignado al ICBF es un compromiso de todos.</w:t>
      </w:r>
    </w:p>
    <w:p w14:paraId="2DF3B445" w14:textId="3D78BD2F" w:rsidR="00237BC7" w:rsidRPr="00237BC7" w:rsidRDefault="00237BC7" w:rsidP="00237BC7">
      <w:pPr>
        <w:jc w:val="both"/>
        <w:rPr>
          <w:rFonts w:ascii="Arial" w:hAnsi="Arial" w:cs="Arial"/>
        </w:rPr>
      </w:pPr>
      <w:r w:rsidRPr="00237BC7">
        <w:rPr>
          <w:rFonts w:ascii="Arial" w:hAnsi="Arial" w:cs="Arial"/>
        </w:rPr>
        <w:t>Cordialmente,</w:t>
      </w:r>
    </w:p>
    <w:p w14:paraId="2EB9484F" w14:textId="579376F5" w:rsidR="00237BC7" w:rsidRPr="00237BC7" w:rsidRDefault="00237BC7" w:rsidP="00237BC7">
      <w:pPr>
        <w:jc w:val="center"/>
        <w:rPr>
          <w:rFonts w:ascii="Arial" w:hAnsi="Arial" w:cs="Arial"/>
          <w:b/>
          <w:bCs/>
        </w:rPr>
      </w:pPr>
      <w:r w:rsidRPr="00237BC7">
        <w:rPr>
          <w:rFonts w:ascii="Arial" w:hAnsi="Arial" w:cs="Arial"/>
          <w:b/>
          <w:bCs/>
        </w:rPr>
        <w:t>SOL INDIRA QUICENO FORERO</w:t>
      </w:r>
    </w:p>
    <w:p w14:paraId="47765C18" w14:textId="03B617A9" w:rsidR="00546E82" w:rsidRPr="00237BC7" w:rsidRDefault="00237BC7" w:rsidP="00237BC7">
      <w:pPr>
        <w:jc w:val="center"/>
        <w:rPr>
          <w:rFonts w:ascii="Arial" w:hAnsi="Arial" w:cs="Arial"/>
        </w:rPr>
      </w:pPr>
      <w:r w:rsidRPr="00237BC7">
        <w:rPr>
          <w:rFonts w:ascii="Arial" w:hAnsi="Arial" w:cs="Arial"/>
        </w:rPr>
        <w:t>DIRECTORA GENERAL (E)</w:t>
      </w:r>
    </w:p>
    <w:sectPr w:rsidR="00546E82" w:rsidRPr="00237B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C7"/>
    <w:rsid w:val="00237BC7"/>
    <w:rsid w:val="0054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76B2"/>
  <w15:chartTrackingRefBased/>
  <w15:docId w15:val="{B66D484D-944F-4F95-893D-11C1D99B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EF1C20-D269-46E6-848B-32899B1C7050}"/>
</file>

<file path=customXml/itemProps2.xml><?xml version="1.0" encoding="utf-8"?>
<ds:datastoreItem xmlns:ds="http://schemas.openxmlformats.org/officeDocument/2006/customXml" ds:itemID="{050DF277-A72E-41C2-9EB2-43DB4768CA36}"/>
</file>

<file path=customXml/itemProps3.xml><?xml version="1.0" encoding="utf-8"?>
<ds:datastoreItem xmlns:ds="http://schemas.openxmlformats.org/officeDocument/2006/customXml" ds:itemID="{87729511-431B-4E8C-9535-D0101001DD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2026-02-06T19:02:00Z</dcterms:created>
  <dcterms:modified xsi:type="dcterms:W3CDTF">2026-02-06T19:06:00Z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