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CIRCULAR 7 DE 2011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(febrero 7)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INSTITUTO COLOMBIANO DE BIENESTAR FAMILIAR - ICBF</w:t>
      </w: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10"/>
        <w:gridCol w:w="7455"/>
        <w:tblGridChange w:id="0">
          <w:tblGrid>
            <w:gridCol w:w="1410"/>
            <w:gridCol w:w="745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Operadores programa de alimentación escolar, agentes educativos y padres de familia de beneficiarios del programa de alimentación escolar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Asunto: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uso del programa de alimentación escolar en política.</w:t>
            </w:r>
          </w:p>
        </w:tc>
      </w:tr>
    </w:tbl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 el objeto de prevenir que durante el próximo proceso electoral y durante la ejecución de los contratos, sea utilizado el Programa de Alimentación Escolar con fines políticos, se resalta que el mismo es un programa del Estado cuyo objetivo es contribuir a mejorar el desempeño académico, la asistencia regular, así como promover la formación de hábitos alimentarios saludables en la población escolar, con la participación activa de la familia, la comunidad y los entes territoriales, por lo cual no podrá ser usado con fines políticos, electorales o comerciales.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Los operadores, los agentes educativos y los padres de familia de los beneficiarios de este programa no están obligados a votar por algún candidato específico, ni pueden ser excluidos beneficiarios del programa por motivos electorales.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Ni los operadores del programa, ni los funcionarios del ICBF, ni persona alguna podrán presionar, constreñir o determinar en cualquier forma a las familias de los beneficiarios del programa para que respalden algún candidato, causa, campaña o controversia política.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 el evento que se evidencie cualquier irregularidad, la misma deberá ser informada a las autoridades competentes y comunicada a la Línea Gratuita Nacional Bienestar Familiar 01 8000 918080.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Cordial saludo,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ELVIRA FORERO HERNÁNDEZ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Directora General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9DB031-3061-4AD7-821F-4B708C33E5C3}"/>
</file>

<file path=customXml/itemProps2.xml><?xml version="1.0" encoding="utf-8"?>
<ds:datastoreItem xmlns:ds="http://schemas.openxmlformats.org/officeDocument/2006/customXml" ds:itemID="{C65581CC-C329-434B-B8A9-E82572AF937C}"/>
</file>

<file path=customXml/itemProps3.xml><?xml version="1.0" encoding="utf-8"?>
<ds:datastoreItem xmlns:ds="http://schemas.openxmlformats.org/officeDocument/2006/customXml" ds:itemID="{E90AA07C-15A4-4206-980D-3EFF301E6FBE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