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C50F" w14:textId="77777777" w:rsidR="0082021D" w:rsidRPr="00B67836" w:rsidRDefault="0082021D" w:rsidP="00B67836">
      <w:pPr>
        <w:jc w:val="center"/>
        <w:rPr>
          <w:rFonts w:ascii="Verdana" w:hAnsi="Verdana"/>
          <w:b/>
          <w:bCs/>
          <w:sz w:val="22"/>
          <w:szCs w:val="22"/>
        </w:rPr>
      </w:pPr>
      <w:r w:rsidRPr="00B67836">
        <w:rPr>
          <w:rFonts w:ascii="Verdana" w:hAnsi="Verdana"/>
          <w:b/>
          <w:bCs/>
          <w:sz w:val="22"/>
          <w:szCs w:val="22"/>
        </w:rPr>
        <w:t>CIRCULAR 68 DE 2008</w:t>
      </w:r>
    </w:p>
    <w:p w14:paraId="08FE1A94" w14:textId="08BAD4B7" w:rsidR="0082021D" w:rsidRPr="00B67836" w:rsidRDefault="00B67836" w:rsidP="00B67836">
      <w:pPr>
        <w:jc w:val="center"/>
        <w:rPr>
          <w:rFonts w:ascii="Verdana" w:hAnsi="Verdana"/>
          <w:b/>
          <w:bCs/>
          <w:sz w:val="22"/>
          <w:szCs w:val="22"/>
        </w:rPr>
      </w:pPr>
      <w:r w:rsidRPr="00B67836">
        <w:rPr>
          <w:rFonts w:ascii="Verdana" w:hAnsi="Verdana"/>
          <w:b/>
          <w:bCs/>
          <w:sz w:val="22"/>
          <w:szCs w:val="22"/>
        </w:rPr>
        <w:t>(10 de oc</w:t>
      </w:r>
      <w:r w:rsidR="0082021D" w:rsidRPr="00B67836">
        <w:rPr>
          <w:rFonts w:ascii="Verdana" w:hAnsi="Verdana"/>
          <w:b/>
          <w:bCs/>
          <w:sz w:val="22"/>
          <w:szCs w:val="22"/>
        </w:rPr>
        <w:t>tubr</w:t>
      </w:r>
      <w:r w:rsidRPr="00B67836">
        <w:rPr>
          <w:rFonts w:ascii="Verdana" w:hAnsi="Verdana"/>
          <w:b/>
          <w:bCs/>
          <w:sz w:val="22"/>
          <w:szCs w:val="22"/>
        </w:rPr>
        <w:t>e)</w:t>
      </w:r>
    </w:p>
    <w:p w14:paraId="6BFD1C08" w14:textId="054653BE" w:rsidR="0082021D" w:rsidRPr="00B67836" w:rsidRDefault="0082021D" w:rsidP="00B67836">
      <w:pPr>
        <w:jc w:val="center"/>
        <w:rPr>
          <w:rFonts w:ascii="Verdana" w:hAnsi="Verdana"/>
          <w:b/>
          <w:bCs/>
          <w:sz w:val="22"/>
          <w:szCs w:val="22"/>
        </w:rPr>
      </w:pPr>
      <w:r w:rsidRPr="00B67836">
        <w:rPr>
          <w:rFonts w:ascii="Verdana" w:hAnsi="Verdana"/>
          <w:b/>
          <w:bCs/>
          <w:sz w:val="22"/>
          <w:szCs w:val="22"/>
        </w:rPr>
        <w:t>INSTITUTO COLOMBIANO DE BIENESTAR FAMILIAR – ICBF</w:t>
      </w:r>
    </w:p>
    <w:p w14:paraId="682944F5" w14:textId="406E9108" w:rsidR="0082021D" w:rsidRPr="0082021D" w:rsidRDefault="0082021D" w:rsidP="0082021D">
      <w:pPr>
        <w:rPr>
          <w:rFonts w:ascii="Verdana" w:hAnsi="Verdana"/>
          <w:sz w:val="22"/>
          <w:szCs w:val="22"/>
        </w:rPr>
      </w:pPr>
      <w:r w:rsidRPr="0082021D">
        <w:rPr>
          <w:rFonts w:ascii="Verdana" w:hAnsi="Verdana"/>
          <w:sz w:val="22"/>
          <w:szCs w:val="22"/>
        </w:rPr>
        <w:t>Para:</w:t>
      </w:r>
      <w:r w:rsidRPr="0082021D">
        <w:rPr>
          <w:rFonts w:ascii="Verdana" w:hAnsi="Verdana"/>
          <w:sz w:val="22"/>
          <w:szCs w:val="22"/>
        </w:rPr>
        <w:tab/>
        <w:t xml:space="preserve">directores regionales y seccionales, coordinadores de centros </w:t>
      </w:r>
      <w:proofErr w:type="gramStart"/>
      <w:r w:rsidRPr="0082021D">
        <w:rPr>
          <w:rFonts w:ascii="Verdana" w:hAnsi="Verdana"/>
          <w:sz w:val="22"/>
          <w:szCs w:val="22"/>
        </w:rPr>
        <w:t>zonales,  defensores</w:t>
      </w:r>
      <w:proofErr w:type="gramEnd"/>
      <w:r w:rsidRPr="0082021D">
        <w:rPr>
          <w:rFonts w:ascii="Verdana" w:hAnsi="Verdana"/>
          <w:sz w:val="22"/>
          <w:szCs w:val="22"/>
        </w:rPr>
        <w:t xml:space="preserve">  de </w:t>
      </w:r>
      <w:proofErr w:type="gramStart"/>
      <w:r w:rsidRPr="0082021D">
        <w:rPr>
          <w:rFonts w:ascii="Verdana" w:hAnsi="Verdana"/>
          <w:sz w:val="22"/>
          <w:szCs w:val="22"/>
        </w:rPr>
        <w:t>familia,  coordinadores</w:t>
      </w:r>
      <w:proofErr w:type="gramEnd"/>
      <w:r w:rsidRPr="0082021D">
        <w:rPr>
          <w:rFonts w:ascii="Verdana" w:hAnsi="Verdana"/>
          <w:sz w:val="22"/>
          <w:szCs w:val="22"/>
        </w:rPr>
        <w:t xml:space="preserve"> grupos jurídicos y equipos interdisciplinarios del </w:t>
      </w:r>
      <w:proofErr w:type="spellStart"/>
      <w:r w:rsidRPr="0082021D">
        <w:rPr>
          <w:rFonts w:ascii="Verdana" w:hAnsi="Verdana"/>
          <w:sz w:val="22"/>
          <w:szCs w:val="22"/>
        </w:rPr>
        <w:t>icbf</w:t>
      </w:r>
      <w:proofErr w:type="spellEnd"/>
      <w:r w:rsidRPr="0082021D">
        <w:rPr>
          <w:rFonts w:ascii="Verdana" w:hAnsi="Verdana"/>
          <w:sz w:val="22"/>
          <w:szCs w:val="22"/>
        </w:rPr>
        <w:t>.</w:t>
      </w:r>
    </w:p>
    <w:p w14:paraId="12475422" w14:textId="6C222378" w:rsidR="0082021D" w:rsidRPr="0082021D" w:rsidRDefault="0082021D" w:rsidP="0082021D">
      <w:pPr>
        <w:rPr>
          <w:rFonts w:ascii="Verdana" w:hAnsi="Verdana"/>
          <w:sz w:val="22"/>
          <w:szCs w:val="22"/>
        </w:rPr>
      </w:pPr>
      <w:r w:rsidRPr="0082021D">
        <w:rPr>
          <w:rFonts w:ascii="Verdana" w:hAnsi="Verdana"/>
          <w:sz w:val="22"/>
          <w:szCs w:val="22"/>
        </w:rPr>
        <w:t>Asunto:</w:t>
      </w:r>
      <w:r w:rsidRPr="0082021D">
        <w:rPr>
          <w:rFonts w:ascii="Verdana" w:hAnsi="Verdana"/>
          <w:sz w:val="22"/>
          <w:szCs w:val="22"/>
        </w:rPr>
        <w:tab/>
        <w:t>sentencia c-355 de 2006</w:t>
      </w:r>
    </w:p>
    <w:p w14:paraId="557349C2" w14:textId="77777777" w:rsidR="0082021D" w:rsidRPr="0082021D" w:rsidRDefault="0082021D" w:rsidP="0082021D">
      <w:pPr>
        <w:rPr>
          <w:rFonts w:ascii="Verdana" w:hAnsi="Verdana"/>
          <w:sz w:val="22"/>
          <w:szCs w:val="22"/>
        </w:rPr>
      </w:pPr>
      <w:r w:rsidRPr="0082021D">
        <w:rPr>
          <w:rFonts w:ascii="Verdana" w:hAnsi="Verdana"/>
          <w:sz w:val="22"/>
          <w:szCs w:val="22"/>
        </w:rPr>
        <w:t>Interrupción Voluntaria del Embarazo.</w:t>
      </w:r>
    </w:p>
    <w:p w14:paraId="42E1742A" w14:textId="77777777" w:rsidR="0082021D" w:rsidRPr="0082021D" w:rsidRDefault="0082021D" w:rsidP="0082021D">
      <w:pPr>
        <w:rPr>
          <w:rFonts w:ascii="Verdana" w:hAnsi="Verdana"/>
          <w:sz w:val="22"/>
          <w:szCs w:val="22"/>
        </w:rPr>
      </w:pPr>
      <w:r w:rsidRPr="0082021D">
        <w:rPr>
          <w:rFonts w:ascii="Verdana" w:hAnsi="Verdana"/>
          <w:sz w:val="22"/>
          <w:szCs w:val="22"/>
        </w:rPr>
        <w:t>En ejercicio de las facultades consagradas en el parágrafo del artículo 11 y el artículo 205 de la Ley 1098 de 2006, con el propósito de contribuir con la adecuada aplicación y cumplimiento de lo dispuesto en la sentencia C-355 de 2006 emitida por la Corte Constitucional, esta Dirección imparte las directrices que se indican a continuación en relación con la interrupción voluntaria del embarazo y la atención que requieran las mujeres que puedan encontrarse en las condiciones que establece dicha sentencia:</w:t>
      </w:r>
    </w:p>
    <w:p w14:paraId="7432A1E2" w14:textId="22ADF32A" w:rsidR="0082021D" w:rsidRPr="00B67836" w:rsidRDefault="0082021D" w:rsidP="0082021D">
      <w:pPr>
        <w:pStyle w:val="Prrafodelista"/>
        <w:numPr>
          <w:ilvl w:val="0"/>
          <w:numId w:val="1"/>
        </w:numPr>
        <w:rPr>
          <w:rFonts w:ascii="Verdana" w:hAnsi="Verdana"/>
          <w:sz w:val="22"/>
          <w:szCs w:val="22"/>
        </w:rPr>
      </w:pPr>
      <w:r w:rsidRPr="00B67836">
        <w:rPr>
          <w:rFonts w:ascii="Verdana" w:hAnsi="Verdana"/>
          <w:sz w:val="22"/>
          <w:szCs w:val="22"/>
        </w:rPr>
        <w:t>Lo resuelto por la Corte Constitucional:</w:t>
      </w:r>
    </w:p>
    <w:p w14:paraId="2C854784" w14:textId="5E326673" w:rsidR="0082021D" w:rsidRPr="0082021D" w:rsidRDefault="0082021D" w:rsidP="0082021D">
      <w:pPr>
        <w:rPr>
          <w:rFonts w:ascii="Verdana" w:hAnsi="Verdana"/>
          <w:sz w:val="22"/>
          <w:szCs w:val="22"/>
        </w:rPr>
      </w:pPr>
      <w:r w:rsidRPr="0082021D">
        <w:rPr>
          <w:rFonts w:ascii="Verdana" w:hAnsi="Verdana"/>
          <w:sz w:val="22"/>
          <w:szCs w:val="22"/>
        </w:rPr>
        <w:t>La Corporación declaró:</w:t>
      </w:r>
    </w:p>
    <w:p w14:paraId="5931856F" w14:textId="61B1487A" w:rsidR="007F38AF" w:rsidRDefault="0082021D" w:rsidP="0082021D">
      <w:pPr>
        <w:pStyle w:val="Prrafodelista"/>
        <w:numPr>
          <w:ilvl w:val="0"/>
          <w:numId w:val="2"/>
        </w:numPr>
        <w:rPr>
          <w:rFonts w:ascii="Verdana" w:hAnsi="Verdana"/>
          <w:sz w:val="22"/>
          <w:szCs w:val="22"/>
        </w:rPr>
      </w:pPr>
      <w:r w:rsidRPr="007F38AF">
        <w:rPr>
          <w:rFonts w:ascii="Verdana" w:hAnsi="Verdana"/>
          <w:sz w:val="22"/>
          <w:szCs w:val="22"/>
        </w:rPr>
        <w:t>Exequible el artículo 32, numeral 7 de la Ley 599 de 2000.</w:t>
      </w:r>
      <w:r w:rsidR="00706391">
        <w:rPr>
          <w:rStyle w:val="Refdenotaalfinal"/>
          <w:rFonts w:ascii="Verdana" w:hAnsi="Verdana"/>
          <w:sz w:val="22"/>
          <w:szCs w:val="22"/>
        </w:rPr>
        <w:endnoteReference w:id="1"/>
      </w:r>
    </w:p>
    <w:p w14:paraId="6EF6F2A9" w14:textId="61650A71" w:rsidR="0082021D" w:rsidRPr="00706391" w:rsidRDefault="0082021D" w:rsidP="0082021D">
      <w:pPr>
        <w:pStyle w:val="Prrafodelista"/>
        <w:numPr>
          <w:ilvl w:val="0"/>
          <w:numId w:val="2"/>
        </w:numPr>
        <w:rPr>
          <w:rFonts w:ascii="Verdana" w:hAnsi="Verdana"/>
          <w:sz w:val="22"/>
          <w:szCs w:val="22"/>
        </w:rPr>
      </w:pPr>
      <w:r w:rsidRPr="007F38AF">
        <w:rPr>
          <w:rFonts w:ascii="Verdana" w:hAnsi="Verdana"/>
          <w:sz w:val="22"/>
          <w:szCs w:val="22"/>
        </w:rPr>
        <w:t>Exequible el artículo 122 de la Ley 599 de 2000,</w:t>
      </w:r>
      <w:r w:rsidR="00706391">
        <w:rPr>
          <w:rStyle w:val="Refdenotaalfinal"/>
          <w:rFonts w:ascii="Verdana" w:hAnsi="Verdana"/>
          <w:sz w:val="22"/>
          <w:szCs w:val="22"/>
        </w:rPr>
        <w:endnoteReference w:id="2"/>
      </w:r>
      <w:r w:rsidRPr="007F38AF">
        <w:rPr>
          <w:rFonts w:ascii="Verdana" w:hAnsi="Verdana"/>
          <w:sz w:val="22"/>
          <w:szCs w:val="22"/>
        </w:rPr>
        <w:t xml:space="preserve"> en el entendido que no se incurre en delito de aborto, cuando con la voluntad de la mujer, la interrupción del embarazo se produzca en los siguientes casos:</w:t>
      </w:r>
    </w:p>
    <w:p w14:paraId="22AE7945" w14:textId="66D61D61" w:rsidR="0082021D" w:rsidRPr="00706391" w:rsidRDefault="0082021D" w:rsidP="00706391">
      <w:pPr>
        <w:pStyle w:val="Prrafodelista"/>
        <w:numPr>
          <w:ilvl w:val="0"/>
          <w:numId w:val="3"/>
        </w:numPr>
        <w:rPr>
          <w:rFonts w:ascii="Verdana" w:hAnsi="Verdana"/>
          <w:sz w:val="22"/>
          <w:szCs w:val="22"/>
        </w:rPr>
      </w:pPr>
      <w:r w:rsidRPr="00706391">
        <w:rPr>
          <w:rFonts w:ascii="Verdana" w:hAnsi="Verdana"/>
          <w:sz w:val="22"/>
          <w:szCs w:val="22"/>
        </w:rPr>
        <w:t>Cuando la continuación del embarazo constituya peligro para la vida o la salud de la mujer, certificada por un médico;</w:t>
      </w:r>
    </w:p>
    <w:p w14:paraId="04FEE016" w14:textId="77777777" w:rsidR="00706391" w:rsidRDefault="0082021D" w:rsidP="00706391">
      <w:pPr>
        <w:pStyle w:val="Prrafodelista"/>
        <w:numPr>
          <w:ilvl w:val="0"/>
          <w:numId w:val="3"/>
        </w:numPr>
        <w:rPr>
          <w:rFonts w:ascii="Verdana" w:hAnsi="Verdana"/>
          <w:sz w:val="22"/>
          <w:szCs w:val="22"/>
        </w:rPr>
      </w:pPr>
      <w:r w:rsidRPr="00706391">
        <w:rPr>
          <w:rFonts w:ascii="Verdana" w:hAnsi="Verdana"/>
          <w:sz w:val="22"/>
          <w:szCs w:val="22"/>
        </w:rPr>
        <w:t>Cuando exista grave malformación del feto que haga inviable su vida, certificada por un médico; y,</w:t>
      </w:r>
    </w:p>
    <w:p w14:paraId="55924A1B" w14:textId="532ADA27" w:rsidR="0082021D" w:rsidRPr="00706391" w:rsidRDefault="0082021D" w:rsidP="0082021D">
      <w:pPr>
        <w:pStyle w:val="Prrafodelista"/>
        <w:numPr>
          <w:ilvl w:val="0"/>
          <w:numId w:val="3"/>
        </w:numPr>
        <w:rPr>
          <w:rFonts w:ascii="Verdana" w:hAnsi="Verdana"/>
          <w:sz w:val="22"/>
          <w:szCs w:val="22"/>
        </w:rPr>
      </w:pPr>
      <w:r w:rsidRPr="00706391">
        <w:rPr>
          <w:rFonts w:ascii="Verdana" w:hAnsi="Verdana"/>
          <w:sz w:val="22"/>
          <w:szCs w:val="22"/>
        </w:rPr>
        <w:t xml:space="preserve">Cuando el embarazo sea el resultado de una conducta, debidamente denunciada, constitutiva de acceso camal o acto sexual sin consentimiento, </w:t>
      </w:r>
      <w:r w:rsidRPr="00706391">
        <w:rPr>
          <w:rFonts w:ascii="Verdana" w:hAnsi="Verdana"/>
          <w:sz w:val="22"/>
          <w:szCs w:val="22"/>
        </w:rPr>
        <w:lastRenderedPageBreak/>
        <w:t>abusivo o de inseminación artificial o transferencia de óvulo fecundado no consentidas, o de incesto.</w:t>
      </w:r>
    </w:p>
    <w:p w14:paraId="5CAA7019" w14:textId="459539EF" w:rsidR="0082021D" w:rsidRPr="00706391" w:rsidRDefault="0082021D" w:rsidP="0082021D">
      <w:pPr>
        <w:pStyle w:val="Prrafodelista"/>
        <w:numPr>
          <w:ilvl w:val="0"/>
          <w:numId w:val="5"/>
        </w:numPr>
        <w:rPr>
          <w:rFonts w:ascii="Verdana" w:hAnsi="Verdana"/>
          <w:sz w:val="22"/>
          <w:szCs w:val="22"/>
        </w:rPr>
      </w:pPr>
      <w:r w:rsidRPr="00706391">
        <w:rPr>
          <w:rFonts w:ascii="Verdana" w:hAnsi="Verdana"/>
          <w:sz w:val="22"/>
          <w:szCs w:val="22"/>
        </w:rPr>
        <w:t xml:space="preserve">Inexequible   la   expresión   "...o   en   mujer menor de   </w:t>
      </w:r>
      <w:proofErr w:type="gramStart"/>
      <w:r w:rsidRPr="00706391">
        <w:rPr>
          <w:rFonts w:ascii="Verdana" w:hAnsi="Verdana"/>
          <w:sz w:val="22"/>
          <w:szCs w:val="22"/>
        </w:rPr>
        <w:t>catorce  años</w:t>
      </w:r>
      <w:proofErr w:type="gramEnd"/>
      <w:r w:rsidRPr="00706391">
        <w:rPr>
          <w:rFonts w:ascii="Verdana" w:hAnsi="Verdana"/>
          <w:sz w:val="22"/>
          <w:szCs w:val="22"/>
        </w:rPr>
        <w:t>..." contenida en el artículo 123 de la Ley 599 de 2000.</w:t>
      </w:r>
      <w:r w:rsidR="00E77F85">
        <w:rPr>
          <w:rStyle w:val="Refdenotaalfinal"/>
          <w:rFonts w:ascii="Verdana" w:hAnsi="Verdana"/>
          <w:sz w:val="22"/>
          <w:szCs w:val="22"/>
        </w:rPr>
        <w:endnoteReference w:id="3"/>
      </w:r>
    </w:p>
    <w:p w14:paraId="11628835" w14:textId="21533545" w:rsidR="0082021D" w:rsidRPr="004C6000" w:rsidRDefault="0082021D" w:rsidP="0082021D">
      <w:pPr>
        <w:pStyle w:val="Prrafodelista"/>
        <w:numPr>
          <w:ilvl w:val="0"/>
          <w:numId w:val="5"/>
        </w:numPr>
        <w:rPr>
          <w:rFonts w:ascii="Verdana" w:hAnsi="Verdana"/>
          <w:sz w:val="22"/>
          <w:szCs w:val="22"/>
        </w:rPr>
      </w:pPr>
      <w:r w:rsidRPr="004C6000">
        <w:rPr>
          <w:rFonts w:ascii="Verdana" w:hAnsi="Verdana"/>
          <w:sz w:val="22"/>
          <w:szCs w:val="22"/>
        </w:rPr>
        <w:t>Inexequible el artículo 124 de la Ley 599 de 2000.</w:t>
      </w:r>
      <w:r w:rsidR="004C6000">
        <w:rPr>
          <w:rStyle w:val="Refdenotaalfinal"/>
          <w:rFonts w:ascii="Verdana" w:hAnsi="Verdana"/>
          <w:sz w:val="22"/>
          <w:szCs w:val="22"/>
        </w:rPr>
        <w:endnoteReference w:id="4"/>
      </w:r>
    </w:p>
    <w:p w14:paraId="5D806238" w14:textId="7CEEE07D" w:rsidR="0082021D" w:rsidRPr="0082021D" w:rsidRDefault="0082021D" w:rsidP="0082021D">
      <w:pPr>
        <w:rPr>
          <w:rFonts w:ascii="Verdana" w:hAnsi="Verdana"/>
          <w:sz w:val="22"/>
          <w:szCs w:val="22"/>
        </w:rPr>
      </w:pPr>
      <w:r w:rsidRPr="0082021D">
        <w:rPr>
          <w:rFonts w:ascii="Verdana" w:hAnsi="Verdana"/>
          <w:sz w:val="22"/>
          <w:szCs w:val="22"/>
        </w:rPr>
        <w:t>Esta decisión no implica una obligación para las mujeres de adoptar la opción de abortar.</w:t>
      </w:r>
    </w:p>
    <w:p w14:paraId="2144DD0E" w14:textId="77777777" w:rsidR="0082021D" w:rsidRPr="0082021D" w:rsidRDefault="0082021D" w:rsidP="0082021D">
      <w:pPr>
        <w:rPr>
          <w:rFonts w:ascii="Verdana" w:hAnsi="Verdana"/>
          <w:sz w:val="22"/>
          <w:szCs w:val="22"/>
        </w:rPr>
      </w:pPr>
      <w:r w:rsidRPr="0082021D">
        <w:rPr>
          <w:rFonts w:ascii="Verdana" w:hAnsi="Verdana"/>
          <w:sz w:val="22"/>
          <w:szCs w:val="22"/>
        </w:rPr>
        <w:t>En el evento de que una mujer se encuentre en alguna de las causales de excepción, ésta puede decidir continuar con su embarazo, y tal determinación tiene amplio respaldo constitucional. No obstante, lo que se determina, es permitir a las mujeres que se encuentren en alguna de las situaciones excepcionales, que decidan la interrupción voluntaria de su embarazo sin consecuencias de carácter penal, siendo entonces imprescindible, en todos los casos contar previamente con su consentimiento debida y ampliamente informado y cualificado.</w:t>
      </w:r>
    </w:p>
    <w:p w14:paraId="7E8789B2" w14:textId="787C659E" w:rsidR="0082021D" w:rsidRPr="004C6000" w:rsidRDefault="0082021D" w:rsidP="004C6000">
      <w:pPr>
        <w:pStyle w:val="Prrafodelista"/>
        <w:numPr>
          <w:ilvl w:val="0"/>
          <w:numId w:val="1"/>
        </w:numPr>
        <w:rPr>
          <w:rFonts w:ascii="Verdana" w:hAnsi="Verdana"/>
          <w:sz w:val="22"/>
          <w:szCs w:val="22"/>
        </w:rPr>
      </w:pPr>
      <w:r w:rsidRPr="004C6000">
        <w:rPr>
          <w:rFonts w:ascii="Verdana" w:hAnsi="Verdana"/>
          <w:sz w:val="22"/>
          <w:szCs w:val="22"/>
        </w:rPr>
        <w:t>Atención integral en salud para la interrupción voluntaria del embarazo.</w:t>
      </w:r>
    </w:p>
    <w:p w14:paraId="30BA6521" w14:textId="77777777" w:rsidR="0082021D" w:rsidRPr="0082021D" w:rsidRDefault="0082021D" w:rsidP="0082021D">
      <w:pPr>
        <w:rPr>
          <w:rFonts w:ascii="Verdana" w:hAnsi="Verdana"/>
          <w:sz w:val="22"/>
          <w:szCs w:val="22"/>
        </w:rPr>
      </w:pPr>
      <w:r w:rsidRPr="0082021D">
        <w:rPr>
          <w:rFonts w:ascii="Verdana" w:hAnsi="Verdana"/>
          <w:sz w:val="22"/>
          <w:szCs w:val="22"/>
        </w:rPr>
        <w:t xml:space="preserve">La atención integral para la interrupción voluntaria del embarazo debe brindarse en el marco de servicios integrales de salud sexual y reproductiva que incluye las acciones de promoción de la salud y prevención del embarazo no deseado y su manejo oportuno con el fin de evitar las complicaciones, tales como, la orientación médica y psicológica pre y </w:t>
      </w:r>
      <w:proofErr w:type="spellStart"/>
      <w:r w:rsidRPr="0082021D">
        <w:rPr>
          <w:rFonts w:ascii="Verdana" w:hAnsi="Verdana"/>
          <w:sz w:val="22"/>
          <w:szCs w:val="22"/>
        </w:rPr>
        <w:t>post-aborto</w:t>
      </w:r>
      <w:proofErr w:type="spellEnd"/>
      <w:r w:rsidRPr="0082021D">
        <w:rPr>
          <w:rFonts w:ascii="Verdana" w:hAnsi="Verdana"/>
          <w:sz w:val="22"/>
          <w:szCs w:val="22"/>
        </w:rPr>
        <w:t>, la consejería en planificación familiar, el acceso a métodos efectivos de anticoncepción, prevención de infecciones de transmisión sexual, VIH - SIDA, derechos sexuales y reproductivos y en general, todas las intervenciones orientadas al autocuidado de la salud.</w:t>
      </w:r>
    </w:p>
    <w:p w14:paraId="4E2B68A3" w14:textId="2F8749FB" w:rsidR="0082021D" w:rsidRPr="0082021D" w:rsidRDefault="0082021D" w:rsidP="0082021D">
      <w:pPr>
        <w:rPr>
          <w:rFonts w:ascii="Verdana" w:hAnsi="Verdana"/>
          <w:sz w:val="22"/>
          <w:szCs w:val="22"/>
        </w:rPr>
      </w:pPr>
      <w:r w:rsidRPr="0082021D">
        <w:rPr>
          <w:rFonts w:ascii="Verdana" w:hAnsi="Verdana"/>
          <w:sz w:val="22"/>
          <w:szCs w:val="22"/>
        </w:rPr>
        <w:t>Las entidades de salud</w:t>
      </w:r>
      <w:r w:rsidR="004C6000">
        <w:rPr>
          <w:rStyle w:val="Refdenotaalfinal"/>
          <w:rFonts w:ascii="Verdana" w:hAnsi="Verdana"/>
          <w:sz w:val="22"/>
          <w:szCs w:val="22"/>
        </w:rPr>
        <w:endnoteReference w:id="5"/>
      </w:r>
      <w:r w:rsidRPr="0082021D">
        <w:rPr>
          <w:rFonts w:ascii="Verdana" w:hAnsi="Verdana"/>
          <w:sz w:val="22"/>
          <w:szCs w:val="22"/>
        </w:rPr>
        <w:t xml:space="preserve"> deben prestar la atención integral en salud para interrupción voluntaria del embarazo en los casos y condiciones establecidas en la sentencia C-355 de 2006, el Decreto 4444 del 13 de diciembre de 2006, la Resolución 004905 del 14 de diciembre 2006 y documento técnico anexo del Ministerio de la Protección Social,</w:t>
      </w:r>
      <w:r w:rsidR="008F2632">
        <w:rPr>
          <w:rStyle w:val="Refdenotaalfinal"/>
          <w:rFonts w:ascii="Verdana" w:hAnsi="Verdana"/>
          <w:sz w:val="22"/>
          <w:szCs w:val="22"/>
        </w:rPr>
        <w:endnoteReference w:id="6"/>
      </w:r>
      <w:r w:rsidRPr="0082021D">
        <w:rPr>
          <w:rFonts w:ascii="Verdana" w:hAnsi="Verdana"/>
          <w:sz w:val="22"/>
          <w:szCs w:val="22"/>
        </w:rPr>
        <w:t xml:space="preserve"> Ley 1146 del 10 de julio de 2007,</w:t>
      </w:r>
      <w:r w:rsidR="00C6279D">
        <w:rPr>
          <w:rStyle w:val="Refdenotaalfinal"/>
          <w:rFonts w:ascii="Verdana" w:hAnsi="Verdana"/>
          <w:sz w:val="22"/>
          <w:szCs w:val="22"/>
        </w:rPr>
        <w:endnoteReference w:id="7"/>
      </w:r>
      <w:r w:rsidRPr="0082021D">
        <w:rPr>
          <w:rFonts w:ascii="Verdana" w:hAnsi="Verdana"/>
          <w:sz w:val="22"/>
          <w:szCs w:val="22"/>
        </w:rPr>
        <w:t xml:space="preserve"> publicación Procurando la Equidad de la Procuraduría General de la Nació</w:t>
      </w:r>
      <w:r w:rsidR="000F4BC9">
        <w:rPr>
          <w:rFonts w:ascii="Verdana" w:hAnsi="Verdana"/>
          <w:sz w:val="22"/>
          <w:szCs w:val="22"/>
        </w:rPr>
        <w:t>n</w:t>
      </w:r>
      <w:r w:rsidR="000F4BC9">
        <w:rPr>
          <w:rStyle w:val="Refdenotaalfinal"/>
          <w:rFonts w:ascii="Verdana" w:hAnsi="Verdana"/>
          <w:sz w:val="22"/>
          <w:szCs w:val="22"/>
        </w:rPr>
        <w:endnoteReference w:id="8"/>
      </w:r>
      <w:r w:rsidRPr="0082021D">
        <w:rPr>
          <w:rFonts w:ascii="Verdana" w:hAnsi="Verdana"/>
          <w:sz w:val="22"/>
          <w:szCs w:val="22"/>
        </w:rPr>
        <w:t xml:space="preserve"> y demás normas concordantes.</w:t>
      </w:r>
    </w:p>
    <w:p w14:paraId="0398E26B" w14:textId="77777777" w:rsidR="0082021D" w:rsidRPr="0082021D" w:rsidRDefault="0082021D" w:rsidP="0082021D">
      <w:pPr>
        <w:rPr>
          <w:rFonts w:ascii="Verdana" w:hAnsi="Verdana"/>
          <w:sz w:val="22"/>
          <w:szCs w:val="22"/>
        </w:rPr>
      </w:pPr>
      <w:r w:rsidRPr="0082021D">
        <w:rPr>
          <w:rFonts w:ascii="Verdana" w:hAnsi="Verdana"/>
          <w:sz w:val="22"/>
          <w:szCs w:val="22"/>
        </w:rPr>
        <w:lastRenderedPageBreak/>
        <w:t>En este marco jurídico se adoptan medidas, procedimientos, protocolos, y rutas de atención tendientes al respeto, protección y satisfacción de los derechos de las mujeres, eliminando barreras que impidan el acceso a servicios de salud de interrupción voluntaria del embarazo, la educación e información en el área de la salud sexual y reproductiva, en condiciones de seguridad, oportunidad y calidad, fijando los requisitos necesarios para su prestación en todo el País.</w:t>
      </w:r>
    </w:p>
    <w:p w14:paraId="5E97C5A0" w14:textId="283FFD25" w:rsidR="0082021D" w:rsidRPr="0082021D" w:rsidRDefault="0082021D" w:rsidP="0082021D">
      <w:pPr>
        <w:rPr>
          <w:rFonts w:ascii="Verdana" w:hAnsi="Verdana"/>
          <w:sz w:val="22"/>
          <w:szCs w:val="22"/>
        </w:rPr>
      </w:pPr>
      <w:r w:rsidRPr="0082021D">
        <w:rPr>
          <w:rFonts w:ascii="Verdana" w:hAnsi="Verdana"/>
          <w:sz w:val="22"/>
          <w:szCs w:val="22"/>
        </w:rPr>
        <w:t>La provisión de la atención integral en salud debe realizarse en lo posible dentro de los primeros cinco días siguientes a la solicitud y previo el consentimiento informado por parte de la madre gestante y la presentación de la certificación médica o la copia de la denuncia penal, según el caso, siendo estos los únicos presupuestos que debe cumplir la mujer embarazada para la interrupción de su embarazo.</w:t>
      </w:r>
    </w:p>
    <w:p w14:paraId="7F8564BC" w14:textId="77777777" w:rsidR="0082021D" w:rsidRPr="0082021D" w:rsidRDefault="0082021D" w:rsidP="0082021D">
      <w:pPr>
        <w:rPr>
          <w:rFonts w:ascii="Verdana" w:hAnsi="Verdana"/>
          <w:sz w:val="22"/>
          <w:szCs w:val="22"/>
        </w:rPr>
      </w:pPr>
      <w:r w:rsidRPr="0082021D">
        <w:rPr>
          <w:rFonts w:ascii="Verdana" w:hAnsi="Verdana"/>
          <w:sz w:val="22"/>
          <w:szCs w:val="22"/>
        </w:rPr>
        <w:t>Cualquier acción u omisión encaminada a demorar, dificultar o impedir la práctica de un aborto legal, en los términos de la sentencia C-355/06 configura una discriminación en contra de la mujer embarazada que la requiere, lo cual conlleva la aplicación de sanciones previstas en contra de las entidades encargadas de su atención.</w:t>
      </w:r>
    </w:p>
    <w:p w14:paraId="4D90F036" w14:textId="77777777" w:rsidR="0082021D" w:rsidRPr="0082021D" w:rsidRDefault="0082021D" w:rsidP="0082021D">
      <w:pPr>
        <w:rPr>
          <w:rFonts w:ascii="Verdana" w:hAnsi="Verdana"/>
          <w:sz w:val="22"/>
          <w:szCs w:val="22"/>
        </w:rPr>
      </w:pPr>
      <w:r w:rsidRPr="0082021D">
        <w:rPr>
          <w:rFonts w:ascii="Verdana" w:hAnsi="Verdana"/>
          <w:sz w:val="22"/>
          <w:szCs w:val="22"/>
        </w:rPr>
        <w:t>El apoyo y la orientación que se brinde desde el área de psicología es de vital importancia a fin de orientar e ilustrar a la mujer y su familia dadas las implicaciones legales, emocionales, familiares, entre otras que representa esta decisión, así como para evitar traumatismos posteriores.</w:t>
      </w:r>
    </w:p>
    <w:p w14:paraId="62FB5927" w14:textId="35B52722" w:rsidR="0082021D" w:rsidRPr="0082021D" w:rsidRDefault="0082021D" w:rsidP="0082021D">
      <w:pPr>
        <w:rPr>
          <w:rFonts w:ascii="Verdana" w:hAnsi="Verdana"/>
          <w:sz w:val="22"/>
          <w:szCs w:val="22"/>
        </w:rPr>
      </w:pPr>
      <w:r w:rsidRPr="0082021D">
        <w:rPr>
          <w:rFonts w:ascii="Verdana" w:hAnsi="Verdana"/>
          <w:sz w:val="22"/>
          <w:szCs w:val="22"/>
        </w:rPr>
        <w:t>La información que se debe suministrar a la mujer sobre el procedimiento de la interrupción voluntaria del embarazo deberá incluir como mínimo lo siguiente:</w:t>
      </w:r>
    </w:p>
    <w:p w14:paraId="6BC0EACD" w14:textId="122DD2AC" w:rsidR="0082021D" w:rsidRPr="000F4BC9" w:rsidRDefault="0082021D" w:rsidP="0082021D">
      <w:pPr>
        <w:pStyle w:val="Prrafodelista"/>
        <w:numPr>
          <w:ilvl w:val="0"/>
          <w:numId w:val="6"/>
        </w:numPr>
        <w:rPr>
          <w:rFonts w:ascii="Verdana" w:hAnsi="Verdana"/>
          <w:sz w:val="22"/>
          <w:szCs w:val="22"/>
        </w:rPr>
      </w:pPr>
      <w:r w:rsidRPr="000F4BC9">
        <w:rPr>
          <w:rFonts w:ascii="Verdana" w:hAnsi="Verdana"/>
          <w:sz w:val="22"/>
          <w:szCs w:val="22"/>
        </w:rPr>
        <w:t>Qué se hará durante y después del procedimiento.</w:t>
      </w:r>
    </w:p>
    <w:p w14:paraId="6F9DE3CB" w14:textId="46E933C2" w:rsidR="0082021D" w:rsidRPr="000F4BC9" w:rsidRDefault="0082021D" w:rsidP="000F4BC9">
      <w:pPr>
        <w:pStyle w:val="Prrafodelista"/>
        <w:numPr>
          <w:ilvl w:val="0"/>
          <w:numId w:val="6"/>
        </w:numPr>
        <w:rPr>
          <w:rFonts w:ascii="Verdana" w:hAnsi="Verdana"/>
          <w:sz w:val="22"/>
          <w:szCs w:val="22"/>
        </w:rPr>
      </w:pPr>
      <w:r w:rsidRPr="000F4BC9">
        <w:rPr>
          <w:rFonts w:ascii="Verdana" w:hAnsi="Verdana"/>
          <w:sz w:val="22"/>
          <w:szCs w:val="22"/>
        </w:rPr>
        <w:t>Qué   es   probable   que   sienta</w:t>
      </w:r>
      <w:proofErr w:type="gramStart"/>
      <w:r w:rsidRPr="000F4BC9">
        <w:rPr>
          <w:rFonts w:ascii="Verdana" w:hAnsi="Verdana"/>
          <w:sz w:val="22"/>
          <w:szCs w:val="22"/>
        </w:rPr>
        <w:t xml:space="preserve">   (</w:t>
      </w:r>
      <w:proofErr w:type="gramEnd"/>
      <w:r w:rsidRPr="000F4BC9">
        <w:rPr>
          <w:rFonts w:ascii="Verdana" w:hAnsi="Verdana"/>
          <w:sz w:val="22"/>
          <w:szCs w:val="22"/>
        </w:rPr>
        <w:t xml:space="preserve">v.g.   </w:t>
      </w:r>
      <w:proofErr w:type="gramStart"/>
      <w:r w:rsidRPr="000F4BC9">
        <w:rPr>
          <w:rFonts w:ascii="Verdana" w:hAnsi="Verdana"/>
          <w:sz w:val="22"/>
          <w:szCs w:val="22"/>
        </w:rPr>
        <w:t xml:space="preserve">dolores,   </w:t>
      </w:r>
      <w:proofErr w:type="gramEnd"/>
      <w:r w:rsidRPr="000F4BC9">
        <w:rPr>
          <w:rFonts w:ascii="Verdana" w:hAnsi="Verdana"/>
          <w:sz w:val="22"/>
          <w:szCs w:val="22"/>
        </w:rPr>
        <w:t>cólicos   tipo   menstrual   y</w:t>
      </w:r>
      <w:r w:rsidR="000F4BC9">
        <w:rPr>
          <w:rFonts w:ascii="Verdana" w:hAnsi="Verdana"/>
          <w:sz w:val="22"/>
          <w:szCs w:val="22"/>
        </w:rPr>
        <w:t xml:space="preserve"> </w:t>
      </w:r>
      <w:r w:rsidRPr="000F4BC9">
        <w:rPr>
          <w:rFonts w:ascii="Verdana" w:hAnsi="Verdana"/>
          <w:sz w:val="22"/>
          <w:szCs w:val="22"/>
        </w:rPr>
        <w:t>sangrado)</w:t>
      </w:r>
    </w:p>
    <w:p w14:paraId="79EEF279" w14:textId="52655C1B" w:rsidR="0082021D" w:rsidRPr="000F4BC9" w:rsidRDefault="0082021D" w:rsidP="0082021D">
      <w:pPr>
        <w:pStyle w:val="Prrafodelista"/>
        <w:numPr>
          <w:ilvl w:val="0"/>
          <w:numId w:val="6"/>
        </w:numPr>
        <w:rPr>
          <w:rFonts w:ascii="Verdana" w:hAnsi="Verdana"/>
          <w:sz w:val="22"/>
          <w:szCs w:val="22"/>
        </w:rPr>
      </w:pPr>
      <w:r w:rsidRPr="000F4BC9">
        <w:rPr>
          <w:rFonts w:ascii="Verdana" w:hAnsi="Verdana"/>
          <w:sz w:val="22"/>
          <w:szCs w:val="22"/>
        </w:rPr>
        <w:t>Cuánto tiempo llevará el procedimiento.</w:t>
      </w:r>
    </w:p>
    <w:p w14:paraId="4691FFC7" w14:textId="63D2E5FE" w:rsidR="0082021D" w:rsidRPr="000F4BC9" w:rsidRDefault="0082021D" w:rsidP="0082021D">
      <w:pPr>
        <w:pStyle w:val="Prrafodelista"/>
        <w:numPr>
          <w:ilvl w:val="0"/>
          <w:numId w:val="6"/>
        </w:numPr>
        <w:rPr>
          <w:rFonts w:ascii="Verdana" w:hAnsi="Verdana"/>
          <w:sz w:val="22"/>
          <w:szCs w:val="22"/>
        </w:rPr>
      </w:pPr>
      <w:r w:rsidRPr="000F4BC9">
        <w:rPr>
          <w:rFonts w:ascii="Verdana" w:hAnsi="Verdana"/>
          <w:sz w:val="22"/>
          <w:szCs w:val="22"/>
        </w:rPr>
        <w:lastRenderedPageBreak/>
        <w:t>Qué se puede hacer para el manejo del dolor.</w:t>
      </w:r>
    </w:p>
    <w:p w14:paraId="4326AFB4" w14:textId="15B1B943" w:rsidR="0082021D" w:rsidRPr="000F4BC9" w:rsidRDefault="0082021D" w:rsidP="0082021D">
      <w:pPr>
        <w:pStyle w:val="Prrafodelista"/>
        <w:numPr>
          <w:ilvl w:val="0"/>
          <w:numId w:val="6"/>
        </w:numPr>
        <w:rPr>
          <w:rFonts w:ascii="Verdana" w:hAnsi="Verdana"/>
          <w:sz w:val="22"/>
          <w:szCs w:val="22"/>
        </w:rPr>
      </w:pPr>
      <w:r w:rsidRPr="000F4BC9">
        <w:rPr>
          <w:rFonts w:ascii="Verdana" w:hAnsi="Verdana"/>
          <w:sz w:val="22"/>
          <w:szCs w:val="22"/>
        </w:rPr>
        <w:t>Los riesgos y complicaciones asociadas con el método.</w:t>
      </w:r>
    </w:p>
    <w:p w14:paraId="3B019C26" w14:textId="6827F9E9" w:rsidR="0082021D" w:rsidRPr="000F4BC9" w:rsidRDefault="0082021D" w:rsidP="0082021D">
      <w:pPr>
        <w:pStyle w:val="Prrafodelista"/>
        <w:numPr>
          <w:ilvl w:val="0"/>
          <w:numId w:val="6"/>
        </w:numPr>
        <w:rPr>
          <w:rFonts w:ascii="Verdana" w:hAnsi="Verdana"/>
          <w:sz w:val="22"/>
          <w:szCs w:val="22"/>
        </w:rPr>
      </w:pPr>
      <w:proofErr w:type="gramStart"/>
      <w:r w:rsidRPr="000F4BC9">
        <w:rPr>
          <w:rFonts w:ascii="Verdana" w:hAnsi="Verdana"/>
          <w:sz w:val="22"/>
          <w:szCs w:val="22"/>
        </w:rPr>
        <w:t>Cuándo</w:t>
      </w:r>
      <w:proofErr w:type="gramEnd"/>
      <w:r w:rsidRPr="000F4BC9">
        <w:rPr>
          <w:rFonts w:ascii="Verdana" w:hAnsi="Verdana"/>
          <w:sz w:val="22"/>
          <w:szCs w:val="22"/>
        </w:rPr>
        <w:t xml:space="preserve">   podrá    retomar   su   actividad    </w:t>
      </w:r>
      <w:proofErr w:type="gramStart"/>
      <w:r w:rsidRPr="000F4BC9">
        <w:rPr>
          <w:rFonts w:ascii="Verdana" w:hAnsi="Verdana"/>
          <w:sz w:val="22"/>
          <w:szCs w:val="22"/>
        </w:rPr>
        <w:t xml:space="preserve">normal,   </w:t>
      </w:r>
      <w:proofErr w:type="gramEnd"/>
      <w:r w:rsidRPr="000F4BC9">
        <w:rPr>
          <w:rFonts w:ascii="Verdana" w:hAnsi="Verdana"/>
          <w:sz w:val="22"/>
          <w:szCs w:val="22"/>
        </w:rPr>
        <w:t xml:space="preserve"> incluso    las   relaciones sexuales.</w:t>
      </w:r>
    </w:p>
    <w:p w14:paraId="1AF91AD9" w14:textId="65477B46" w:rsidR="0082021D" w:rsidRPr="000F4BC9" w:rsidRDefault="0082021D" w:rsidP="0082021D">
      <w:pPr>
        <w:pStyle w:val="Prrafodelista"/>
        <w:numPr>
          <w:ilvl w:val="0"/>
          <w:numId w:val="6"/>
        </w:numPr>
        <w:rPr>
          <w:rFonts w:ascii="Verdana" w:hAnsi="Verdana"/>
          <w:sz w:val="22"/>
          <w:szCs w:val="22"/>
        </w:rPr>
      </w:pPr>
      <w:r w:rsidRPr="000F4BC9">
        <w:rPr>
          <w:rFonts w:ascii="Verdana" w:hAnsi="Verdana"/>
          <w:sz w:val="22"/>
          <w:szCs w:val="22"/>
        </w:rPr>
        <w:t>Los cuidados de seguimiento,</w:t>
      </w:r>
    </w:p>
    <w:p w14:paraId="2DD6BC47" w14:textId="0CEDFD2F" w:rsidR="0082021D" w:rsidRPr="000F4BC9" w:rsidRDefault="0082021D" w:rsidP="0082021D">
      <w:pPr>
        <w:pStyle w:val="Prrafodelista"/>
        <w:numPr>
          <w:ilvl w:val="0"/>
          <w:numId w:val="6"/>
        </w:numPr>
        <w:rPr>
          <w:rFonts w:ascii="Verdana" w:hAnsi="Verdana"/>
          <w:sz w:val="22"/>
          <w:szCs w:val="22"/>
        </w:rPr>
      </w:pPr>
      <w:r w:rsidRPr="000F4BC9">
        <w:rPr>
          <w:rFonts w:ascii="Verdana" w:hAnsi="Verdana"/>
          <w:sz w:val="22"/>
          <w:szCs w:val="22"/>
        </w:rPr>
        <w:t>Información sobre anticoncepción.</w:t>
      </w:r>
      <w:r w:rsidR="00236C9E">
        <w:rPr>
          <w:rStyle w:val="Refdenotaalfinal"/>
          <w:rFonts w:ascii="Verdana" w:hAnsi="Verdana"/>
          <w:sz w:val="22"/>
          <w:szCs w:val="22"/>
        </w:rPr>
        <w:endnoteReference w:id="9"/>
      </w:r>
    </w:p>
    <w:p w14:paraId="357C6D3F" w14:textId="3B6032A4" w:rsidR="0082021D" w:rsidRPr="00236C9E" w:rsidRDefault="0082021D" w:rsidP="0082021D">
      <w:pPr>
        <w:pStyle w:val="Prrafodelista"/>
        <w:numPr>
          <w:ilvl w:val="0"/>
          <w:numId w:val="1"/>
        </w:numPr>
        <w:rPr>
          <w:rFonts w:ascii="Verdana" w:hAnsi="Verdana"/>
          <w:sz w:val="22"/>
          <w:szCs w:val="22"/>
        </w:rPr>
      </w:pPr>
      <w:r w:rsidRPr="000F4BC9">
        <w:rPr>
          <w:rFonts w:ascii="Verdana" w:hAnsi="Verdana"/>
          <w:sz w:val="22"/>
          <w:szCs w:val="22"/>
        </w:rPr>
        <w:t>Consentimiento de niñas y adolescentes para la interrupción voluntaria del embarazo.</w:t>
      </w:r>
    </w:p>
    <w:p w14:paraId="6D4320F1" w14:textId="36295904" w:rsidR="0082021D" w:rsidRPr="0082021D" w:rsidRDefault="0082021D" w:rsidP="0082021D">
      <w:pPr>
        <w:rPr>
          <w:rFonts w:ascii="Verdana" w:hAnsi="Verdana"/>
          <w:sz w:val="22"/>
          <w:szCs w:val="22"/>
        </w:rPr>
      </w:pPr>
      <w:r w:rsidRPr="0082021D">
        <w:rPr>
          <w:rFonts w:ascii="Verdana" w:hAnsi="Verdana"/>
          <w:sz w:val="22"/>
          <w:szCs w:val="22"/>
        </w:rPr>
        <w:t>En el ejercicio de su autonomía individual la adolescente mayor de 14 y menor de 18 años que tome la decisión de interrumpir su embarazo en el tiempo que determine la ley y que sea biológicamente viable, debe contar con el previo consentimiento ampliamente informado, con la disponibilidad de servicios médicos seguros y de la más alta calidad y con el apoyo terapéutico que sea necesario. En el caso de niñas menores de 14 años, se debe contar previamente al procedimiento médico, con el consentimiento ampliamente informado y cualificado de la niña, con la autorización de su representante legal y/o de la autoridad competente (consentimiento sustituto), teniendo en cuenta para ello los parámetros fijados por la Corte.</w:t>
      </w:r>
      <w:r w:rsidR="00236C9E">
        <w:rPr>
          <w:rStyle w:val="Refdenotaalfinal"/>
          <w:rFonts w:ascii="Verdana" w:hAnsi="Verdana"/>
          <w:sz w:val="22"/>
          <w:szCs w:val="22"/>
        </w:rPr>
        <w:endnoteReference w:id="10"/>
      </w:r>
    </w:p>
    <w:p w14:paraId="7BCC330A" w14:textId="7F63324A" w:rsidR="0082021D" w:rsidRPr="0082021D" w:rsidRDefault="0082021D" w:rsidP="0082021D">
      <w:pPr>
        <w:rPr>
          <w:rFonts w:ascii="Verdana" w:hAnsi="Verdana"/>
          <w:sz w:val="22"/>
          <w:szCs w:val="22"/>
        </w:rPr>
      </w:pPr>
      <w:r w:rsidRPr="0082021D">
        <w:rPr>
          <w:rFonts w:ascii="Verdana" w:hAnsi="Verdana"/>
          <w:sz w:val="22"/>
          <w:szCs w:val="22"/>
        </w:rPr>
        <w:t xml:space="preserve">Si bien el consentimiento sustituto de los padres, previsto en el anexo de la Resolución 4905 de 2006 para los casos de interrupción voluntaria del embarazo de niñas menores de 14 años, está amparado en principio en el deber estatal de velar por la vigencia efectiva del interés superior de </w:t>
      </w:r>
      <w:proofErr w:type="gramStart"/>
      <w:r w:rsidRPr="0082021D">
        <w:rPr>
          <w:rFonts w:ascii="Verdana" w:hAnsi="Verdana"/>
          <w:sz w:val="22"/>
          <w:szCs w:val="22"/>
        </w:rPr>
        <w:t>los niños y las niñas</w:t>
      </w:r>
      <w:proofErr w:type="gramEnd"/>
      <w:r w:rsidRPr="0082021D">
        <w:rPr>
          <w:rFonts w:ascii="Verdana" w:hAnsi="Verdana"/>
          <w:sz w:val="22"/>
          <w:szCs w:val="22"/>
        </w:rPr>
        <w:t>, el mismo debe ser conciliado con sus derechos prevalentes consagrados en los instrumentos internacionales de derechos humanos, la Constitución Política y en las leyes.</w:t>
      </w:r>
    </w:p>
    <w:p w14:paraId="19122862" w14:textId="714148F0" w:rsidR="0082021D" w:rsidRPr="0082021D" w:rsidRDefault="0082021D" w:rsidP="0082021D">
      <w:pPr>
        <w:rPr>
          <w:rFonts w:ascii="Verdana" w:hAnsi="Verdana"/>
          <w:sz w:val="22"/>
          <w:szCs w:val="22"/>
        </w:rPr>
      </w:pPr>
      <w:r w:rsidRPr="0082021D">
        <w:rPr>
          <w:rFonts w:ascii="Verdana" w:hAnsi="Verdana"/>
          <w:sz w:val="22"/>
          <w:szCs w:val="22"/>
        </w:rPr>
        <w:t xml:space="preserve">Aun cuando los representantes legales o tutores de las menores de edad estén facultados para tomar decisiones sanitarias por ellas, inclusive en contra de su voluntad, las mismas no pueden conllevar en modo alguno al menoscabo de sus derechos a la salud o a la integridad personal, y tampoco un total desconocimiento de su autonomía por cuanto la voluntad de los padres no se </w:t>
      </w:r>
      <w:r w:rsidRPr="0082021D">
        <w:rPr>
          <w:rFonts w:ascii="Verdana" w:hAnsi="Verdana"/>
          <w:sz w:val="22"/>
          <w:szCs w:val="22"/>
        </w:rPr>
        <w:lastRenderedPageBreak/>
        <w:t>puede confundir con la voluntad de sus hijas, que es en todo caso relevante dentro de la relación médico - paciente.</w:t>
      </w:r>
    </w:p>
    <w:p w14:paraId="77A89FF4" w14:textId="377FB58B" w:rsidR="0082021D" w:rsidRPr="0082021D" w:rsidRDefault="0082021D" w:rsidP="0082021D">
      <w:pPr>
        <w:rPr>
          <w:rFonts w:ascii="Verdana" w:hAnsi="Verdana"/>
          <w:sz w:val="22"/>
          <w:szCs w:val="22"/>
        </w:rPr>
      </w:pPr>
      <w:r w:rsidRPr="0082021D">
        <w:rPr>
          <w:rFonts w:ascii="Verdana" w:hAnsi="Verdana"/>
          <w:sz w:val="22"/>
          <w:szCs w:val="22"/>
        </w:rPr>
        <w:t>Para asegurar la autonomía de la paciente, es deber de los equipos interdisciplinarios en la prestación de los servicios de salud no sólo apoyar psicológicamente a la persona sino también establecer un procedimiento para la adopción de la decisión por la paciente que permita garantizar que la autorización será lo más informada y genuina posible.</w:t>
      </w:r>
    </w:p>
    <w:p w14:paraId="1B0D5904" w14:textId="77777777" w:rsidR="0082021D" w:rsidRPr="0082021D" w:rsidRDefault="0082021D" w:rsidP="0082021D">
      <w:pPr>
        <w:rPr>
          <w:rFonts w:ascii="Verdana" w:hAnsi="Verdana"/>
          <w:sz w:val="22"/>
          <w:szCs w:val="22"/>
        </w:rPr>
      </w:pPr>
      <w:r w:rsidRPr="0082021D">
        <w:rPr>
          <w:rFonts w:ascii="Verdana" w:hAnsi="Verdana"/>
          <w:sz w:val="22"/>
          <w:szCs w:val="22"/>
        </w:rPr>
        <w:t>Se les debe brindar la información, asistencia y atención necesarias para facilitar elementos necesarios para crearse una opinión fundada sobre los tratamientos médicos a que eventualmente serán sometidas, atendiendo su nivel de desarrollo intelectual y emocional.</w:t>
      </w:r>
    </w:p>
    <w:p w14:paraId="658A3CCF" w14:textId="510490EE" w:rsidR="0082021D" w:rsidRPr="0082021D" w:rsidRDefault="0082021D" w:rsidP="0082021D">
      <w:pPr>
        <w:rPr>
          <w:rFonts w:ascii="Verdana" w:hAnsi="Verdana"/>
          <w:sz w:val="22"/>
          <w:szCs w:val="22"/>
        </w:rPr>
      </w:pPr>
      <w:r w:rsidRPr="0082021D">
        <w:rPr>
          <w:rFonts w:ascii="Verdana" w:hAnsi="Verdana"/>
          <w:sz w:val="22"/>
          <w:szCs w:val="22"/>
        </w:rPr>
        <w:t>Acorde con la doctrina constitucional referida, el consentimiento informado, persistente y cualificado, es el elemento indispensable que legitima cualquier tratamiento clínico y cuya ausencia permite catalogar la intervención como abusiva, ilícita o ilegal. Es deber del médico suministrar la información necesaria al paciente con el propósito de que éste conozca los beneficios y los riesgos de la intervención,</w:t>
      </w:r>
      <w:r w:rsidR="00236C9E">
        <w:rPr>
          <w:rStyle w:val="Refdenotaalfinal"/>
          <w:rFonts w:ascii="Verdana" w:hAnsi="Verdana"/>
          <w:sz w:val="22"/>
          <w:szCs w:val="22"/>
        </w:rPr>
        <w:endnoteReference w:id="11"/>
      </w:r>
      <w:r w:rsidRPr="0082021D">
        <w:rPr>
          <w:rFonts w:ascii="Verdana" w:hAnsi="Verdana"/>
          <w:sz w:val="22"/>
          <w:szCs w:val="22"/>
        </w:rPr>
        <w:t xml:space="preserve"> permitiendo sobrellevar la angustia, el dolor y el sufrimiento propio de los estados patológicos. El acuerdo es INFORMADO, cuando el paciente tiene todos los elementos de juicio necesarios para poder aceptar o rehusar una acción médica, siempre que tenga certeza sobre los riesgos previsibles, los efectos adversos y de las posibles terapias alternativas, sin ningún tipo de prejuicio que límite la suficiencia de la información y ajustando la remisión de dichos datos al reconocimiento intrínseco de la condición humana. Es PERSISTENTE, para significar que la información debe suministrarse durante todo el tratamiento clínico y postoperatorio. Es CUALIFICADO ya que la información debe darse en un lenguaje sencillo, entendible para el paciente y sus familiares, no obstante, los términos científicos y técnicos médicos que identifiquen las patologías y tratamientos, además, se exige el respectivo seguimiento del caso por parte del equipo interdisciplinario (Médicos, cirujanos, siquiatras, sicólogos y trabajadores sociales).</w:t>
      </w:r>
    </w:p>
    <w:p w14:paraId="0AA53C85" w14:textId="555135B9" w:rsidR="0082021D" w:rsidRPr="0082021D" w:rsidRDefault="0082021D" w:rsidP="0082021D">
      <w:pPr>
        <w:rPr>
          <w:rFonts w:ascii="Verdana" w:hAnsi="Verdana"/>
          <w:sz w:val="22"/>
          <w:szCs w:val="22"/>
        </w:rPr>
      </w:pPr>
      <w:r w:rsidRPr="0082021D">
        <w:rPr>
          <w:rFonts w:ascii="Verdana" w:hAnsi="Verdana"/>
          <w:sz w:val="22"/>
          <w:szCs w:val="22"/>
        </w:rPr>
        <w:t>Cualquier medida de protección que despoje de relevancia jurídica el consentimiento de la menor de 14 años frente a la interrupción voluntaria del embarazo, se revela sin remedio no sólo como inconstitucional, sino como contraproducente para la efectividad de sus derechos fundamentales y para la defensa de su legítimo interés superior, por ser abiertamente contraria a la dignidad humana.</w:t>
      </w:r>
    </w:p>
    <w:p w14:paraId="6E2168CF" w14:textId="00F66638" w:rsidR="0082021D" w:rsidRPr="0082021D" w:rsidRDefault="0082021D" w:rsidP="0082021D">
      <w:pPr>
        <w:rPr>
          <w:rFonts w:ascii="Verdana" w:hAnsi="Verdana"/>
          <w:sz w:val="22"/>
          <w:szCs w:val="22"/>
        </w:rPr>
      </w:pPr>
      <w:r w:rsidRPr="0082021D">
        <w:rPr>
          <w:rFonts w:ascii="Verdana" w:hAnsi="Verdana"/>
          <w:sz w:val="22"/>
          <w:szCs w:val="22"/>
        </w:rPr>
        <w:lastRenderedPageBreak/>
        <w:t>Frente al complejo y delicado tema de las niñas menores de 14 años, al pronunciarse sobre el artículo 123 del Código Penal demandado parcialmente, la Corte consideró:</w:t>
      </w:r>
    </w:p>
    <w:p w14:paraId="3C96DEF1" w14:textId="5A78084E" w:rsidR="0082021D" w:rsidRPr="0082021D" w:rsidRDefault="0082021D" w:rsidP="0082021D">
      <w:pPr>
        <w:rPr>
          <w:rFonts w:ascii="Verdana" w:hAnsi="Verdana"/>
          <w:sz w:val="22"/>
          <w:szCs w:val="22"/>
        </w:rPr>
      </w:pPr>
      <w:r w:rsidRPr="0082021D">
        <w:rPr>
          <w:rFonts w:ascii="Verdana" w:hAnsi="Verdana"/>
          <w:sz w:val="22"/>
          <w:szCs w:val="22"/>
        </w:rPr>
        <w:t xml:space="preserve">"(...) Se tiene entonces, que la jurisprudencia constitucional ha reconocido en los menores la titularidad del derecho al libre desarrollo de la personalidad y la posibilidad de consentir tratamientos e intervenciones sobre su cuerpo, </w:t>
      </w:r>
      <w:proofErr w:type="spellStart"/>
      <w:r w:rsidRPr="0082021D">
        <w:rPr>
          <w:rFonts w:ascii="Verdana" w:hAnsi="Verdana"/>
          <w:sz w:val="22"/>
          <w:szCs w:val="22"/>
        </w:rPr>
        <w:t>aún</w:t>
      </w:r>
      <w:proofErr w:type="spellEnd"/>
      <w:r w:rsidRPr="0082021D">
        <w:rPr>
          <w:rFonts w:ascii="Verdana" w:hAnsi="Verdana"/>
          <w:sz w:val="22"/>
          <w:szCs w:val="22"/>
        </w:rPr>
        <w:t xml:space="preserve"> cuando tengan un carácter altamente invasivo. En esta medida, descarta que criterios de carácter meramente objetivo, como la edad, sean los únicos determinantes para establecer el alcance del consentimiento formulado por los menores para autorizar tratamientos e intervenciones sobre su cuerpo. En materia de aborto el legislador, si lo estima conveniente, podrá establecer reglas </w:t>
      </w:r>
      <w:proofErr w:type="spellStart"/>
      <w:r w:rsidRPr="0082021D">
        <w:rPr>
          <w:rFonts w:ascii="Verdana" w:hAnsi="Verdana"/>
          <w:sz w:val="22"/>
          <w:szCs w:val="22"/>
        </w:rPr>
        <w:t>especificas</w:t>
      </w:r>
      <w:proofErr w:type="spellEnd"/>
      <w:r w:rsidRPr="0082021D">
        <w:rPr>
          <w:rFonts w:ascii="Verdana" w:hAnsi="Verdana"/>
          <w:sz w:val="22"/>
          <w:szCs w:val="22"/>
        </w:rPr>
        <w:t xml:space="preserve"> en el futuro sobre representación, tutela o cúratela sin menoscabar el consentimiento de la menor de catorce años."</w:t>
      </w:r>
    </w:p>
    <w:p w14:paraId="56BEB8F0" w14:textId="135D9520" w:rsidR="0082021D" w:rsidRPr="00053526" w:rsidRDefault="0082021D" w:rsidP="00053526">
      <w:pPr>
        <w:pStyle w:val="Prrafodelista"/>
        <w:numPr>
          <w:ilvl w:val="0"/>
          <w:numId w:val="1"/>
        </w:numPr>
        <w:rPr>
          <w:rFonts w:ascii="Verdana" w:hAnsi="Verdana"/>
          <w:sz w:val="22"/>
          <w:szCs w:val="22"/>
        </w:rPr>
      </w:pPr>
      <w:r w:rsidRPr="00053526">
        <w:rPr>
          <w:rFonts w:ascii="Verdana" w:hAnsi="Verdana"/>
          <w:sz w:val="22"/>
          <w:szCs w:val="22"/>
        </w:rPr>
        <w:t>Competencias del ICBF.</w:t>
      </w:r>
    </w:p>
    <w:p w14:paraId="6DC9C008" w14:textId="3E67049E" w:rsidR="0082021D" w:rsidRPr="0082021D" w:rsidRDefault="0082021D" w:rsidP="0082021D">
      <w:pPr>
        <w:rPr>
          <w:rFonts w:ascii="Verdana" w:hAnsi="Verdana"/>
          <w:sz w:val="22"/>
          <w:szCs w:val="22"/>
        </w:rPr>
      </w:pPr>
      <w:r w:rsidRPr="0082021D">
        <w:rPr>
          <w:rFonts w:ascii="Verdana" w:hAnsi="Verdana"/>
          <w:sz w:val="22"/>
          <w:szCs w:val="22"/>
        </w:rPr>
        <w:t>La competencia del ICBF en esta importante materia está dada en brindar protección integral, información y apoyo terapéutico a las adolescentes gestantes a través del proceso administrativo de restablecimiento de derechos y brindar apoyo e información a familias con niños, niñas, jóvenes, mujeres gestantes y lactantes,  según  las previsiones de orden constitucional y legal  (Ley  1098 de 2006).</w:t>
      </w:r>
      <w:r w:rsidR="00053526">
        <w:rPr>
          <w:rStyle w:val="Refdenotaalfinal"/>
          <w:rFonts w:ascii="Verdana" w:hAnsi="Verdana"/>
          <w:sz w:val="22"/>
          <w:szCs w:val="22"/>
        </w:rPr>
        <w:endnoteReference w:id="12"/>
      </w:r>
      <w:r w:rsidRPr="0082021D">
        <w:rPr>
          <w:rFonts w:ascii="Verdana" w:hAnsi="Verdana"/>
          <w:sz w:val="22"/>
          <w:szCs w:val="22"/>
        </w:rPr>
        <w:t xml:space="preserve"> Todo con el propósito de garantizar a la mujer sus derechos humanos y fundamentales a la vida, salud e integridad, al libre desarrollo de la personalidad, a la autonomía, igualdad y dignidad, sin ningún tipo de discriminación por su edad.</w:t>
      </w:r>
    </w:p>
    <w:p w14:paraId="6FD8D283" w14:textId="77777777" w:rsidR="0082021D" w:rsidRPr="0082021D" w:rsidRDefault="0082021D" w:rsidP="0082021D">
      <w:pPr>
        <w:rPr>
          <w:rFonts w:ascii="Verdana" w:hAnsi="Verdana"/>
          <w:sz w:val="22"/>
          <w:szCs w:val="22"/>
        </w:rPr>
      </w:pPr>
    </w:p>
    <w:p w14:paraId="5EE52B7E" w14:textId="7FCAE27F" w:rsidR="0082021D" w:rsidRPr="0082021D" w:rsidRDefault="0082021D" w:rsidP="0082021D">
      <w:pPr>
        <w:rPr>
          <w:rFonts w:ascii="Verdana" w:hAnsi="Verdana"/>
          <w:sz w:val="22"/>
          <w:szCs w:val="22"/>
        </w:rPr>
      </w:pPr>
      <w:r w:rsidRPr="0082021D">
        <w:rPr>
          <w:rFonts w:ascii="Verdana" w:hAnsi="Verdana"/>
          <w:sz w:val="22"/>
          <w:szCs w:val="22"/>
        </w:rPr>
        <w:t>En este orden de ideas, la Dirección General, hace un llamado especial a los Directores Regionales y Seccionales, a los Coordinadores de los Centros Zonales en todo el país, a los Defensores de Familia, Comisarios de Familia, Inspectores de Policía y los Equipos Técnicos para que en los casos en que niñas o adolescentes en los eventos señalados en el numeral tercero de la parte Resolutiva de la Sentencia C-355 de 2006, decidan interrumpir su embarazo estén atentos a prestar la protección preventiva o especial a que haya lugar en cada caso en particular y en concreto y acudan con toda celeridad y eficiencia al llamado que realicen los organismos de salud para brindar la protección que la Constitución y la ley en el ámbito de sus competencias le ordena al ICBF prestar teniendo los Defensores de Familia y los profesionales de los Equipos Técnicos de los Centros Zonales la obligación de brindar el acompañamiento y seguimiento a los casos y de manera especial brindar las medidas de protección o de restablecimiento de derechos, así como garantizar el apoyo psicoterapéutico previo y posterior al procedimiento médico y el apoyo social que requieran tanto las niñas o adolescentes como la familia.</w:t>
      </w:r>
    </w:p>
    <w:p w14:paraId="76BE60CD" w14:textId="1737E0D9" w:rsidR="0082021D" w:rsidRPr="0082021D" w:rsidRDefault="0082021D" w:rsidP="0082021D">
      <w:pPr>
        <w:rPr>
          <w:rFonts w:ascii="Verdana" w:hAnsi="Verdana"/>
          <w:sz w:val="22"/>
          <w:szCs w:val="22"/>
        </w:rPr>
      </w:pPr>
      <w:r w:rsidRPr="0082021D">
        <w:rPr>
          <w:rFonts w:ascii="Verdana" w:hAnsi="Verdana"/>
          <w:sz w:val="22"/>
          <w:szCs w:val="22"/>
        </w:rPr>
        <w:t>Los servidores públicos del ICBF, en ningún caso, ni por iniciativa propia, ni a solicitud de los familiares, ni por solicitud de las autoridades de salud o del cuerpo médico o auxiliar, pueden ni deben intervenir en sentido alguno, ni a favor ni en contra en la decisión que se tome respecto de la interrupción del embarazo. El Defensor de Familia y los integrantes del equipo interdisciplinario en cumplimiento de sus funciones, deberán:</w:t>
      </w:r>
    </w:p>
    <w:p w14:paraId="60C02A70" w14:textId="0DAFBA9B" w:rsidR="0082021D" w:rsidRPr="00053526" w:rsidRDefault="0082021D" w:rsidP="0082021D">
      <w:pPr>
        <w:pStyle w:val="Prrafodelista"/>
        <w:numPr>
          <w:ilvl w:val="0"/>
          <w:numId w:val="7"/>
        </w:numPr>
        <w:rPr>
          <w:rFonts w:ascii="Verdana" w:hAnsi="Verdana"/>
          <w:sz w:val="22"/>
          <w:szCs w:val="22"/>
        </w:rPr>
      </w:pPr>
      <w:r w:rsidRPr="00053526">
        <w:rPr>
          <w:rFonts w:ascii="Verdana" w:hAnsi="Verdana"/>
          <w:sz w:val="22"/>
          <w:szCs w:val="22"/>
        </w:rPr>
        <w:t xml:space="preserve">Brindar   información   </w:t>
      </w:r>
      <w:proofErr w:type="gramStart"/>
      <w:r w:rsidRPr="00053526">
        <w:rPr>
          <w:rFonts w:ascii="Verdana" w:hAnsi="Verdana"/>
          <w:sz w:val="22"/>
          <w:szCs w:val="22"/>
        </w:rPr>
        <w:t xml:space="preserve">oportuna,   </w:t>
      </w:r>
      <w:proofErr w:type="gramEnd"/>
      <w:r w:rsidRPr="00053526">
        <w:rPr>
          <w:rFonts w:ascii="Verdana" w:hAnsi="Verdana"/>
          <w:sz w:val="22"/>
          <w:szCs w:val="22"/>
        </w:rPr>
        <w:t>veraz   y   eficaz   sobre   la   interrupción voluntaria del embarazo conforme a los casos y condiciones previstas en la sentencia de constitucionalidad 355 de 2006.</w:t>
      </w:r>
    </w:p>
    <w:p w14:paraId="073E4766" w14:textId="670E4D48" w:rsidR="0082021D" w:rsidRPr="00053526" w:rsidRDefault="0082021D" w:rsidP="0082021D">
      <w:pPr>
        <w:pStyle w:val="Prrafodelista"/>
        <w:numPr>
          <w:ilvl w:val="0"/>
          <w:numId w:val="7"/>
        </w:numPr>
        <w:rPr>
          <w:rFonts w:ascii="Verdana" w:hAnsi="Verdana"/>
          <w:sz w:val="22"/>
          <w:szCs w:val="22"/>
        </w:rPr>
      </w:pPr>
      <w:r w:rsidRPr="00053526">
        <w:rPr>
          <w:rFonts w:ascii="Verdana" w:hAnsi="Verdana"/>
          <w:sz w:val="22"/>
          <w:szCs w:val="22"/>
        </w:rPr>
        <w:t xml:space="preserve">Señalar a la entidad de salud que corresponda que en un plazo no mayor a cinco (5) días debe dar respuesta a su solicitud, cuando la mujer menor o mayor de </w:t>
      </w:r>
      <w:proofErr w:type="gramStart"/>
      <w:r w:rsidRPr="00053526">
        <w:rPr>
          <w:rFonts w:ascii="Verdana" w:hAnsi="Verdana"/>
          <w:sz w:val="22"/>
          <w:szCs w:val="22"/>
        </w:rPr>
        <w:t>edad  haya</w:t>
      </w:r>
      <w:proofErr w:type="gramEnd"/>
      <w:r w:rsidRPr="00053526">
        <w:rPr>
          <w:rFonts w:ascii="Verdana" w:hAnsi="Verdana"/>
          <w:sz w:val="22"/>
          <w:szCs w:val="22"/>
        </w:rPr>
        <w:t xml:space="preserve">  optado de </w:t>
      </w:r>
      <w:proofErr w:type="gramStart"/>
      <w:r w:rsidRPr="00053526">
        <w:rPr>
          <w:rFonts w:ascii="Verdana" w:hAnsi="Verdana"/>
          <w:sz w:val="22"/>
          <w:szCs w:val="22"/>
        </w:rPr>
        <w:t>manera  voluntaria</w:t>
      </w:r>
      <w:proofErr w:type="gramEnd"/>
      <w:r w:rsidRPr="00053526">
        <w:rPr>
          <w:rFonts w:ascii="Verdana" w:hAnsi="Verdana"/>
          <w:sz w:val="22"/>
          <w:szCs w:val="22"/>
        </w:rPr>
        <w:t xml:space="preserve">  por la interrupción voluntaria del embarazo.  Si la niña o la adolescente no opta por dicho procedimiento de igual manera se deberá garantizar la atención integral en salud.</w:t>
      </w:r>
    </w:p>
    <w:p w14:paraId="16E441BE" w14:textId="3AD26E3F" w:rsidR="0082021D" w:rsidRPr="00053526" w:rsidRDefault="0082021D" w:rsidP="00053526">
      <w:pPr>
        <w:pStyle w:val="Prrafodelista"/>
        <w:numPr>
          <w:ilvl w:val="0"/>
          <w:numId w:val="7"/>
        </w:numPr>
        <w:rPr>
          <w:rFonts w:ascii="Verdana" w:hAnsi="Verdana"/>
          <w:sz w:val="22"/>
          <w:szCs w:val="22"/>
        </w:rPr>
      </w:pPr>
      <w:r w:rsidRPr="00053526">
        <w:rPr>
          <w:rFonts w:ascii="Verdana" w:hAnsi="Verdana"/>
          <w:sz w:val="22"/>
          <w:szCs w:val="22"/>
        </w:rPr>
        <w:t xml:space="preserve">Brindar   acompañamiento   psicosocial   y   apoyo   emocional   a    la    niña, adolescente   o   mujer   </w:t>
      </w:r>
      <w:proofErr w:type="gramStart"/>
      <w:r w:rsidRPr="00053526">
        <w:rPr>
          <w:rFonts w:ascii="Verdana" w:hAnsi="Verdana"/>
          <w:sz w:val="22"/>
          <w:szCs w:val="22"/>
        </w:rPr>
        <w:t>mayor  de</w:t>
      </w:r>
      <w:proofErr w:type="gramEnd"/>
      <w:r w:rsidRPr="00053526">
        <w:rPr>
          <w:rFonts w:ascii="Verdana" w:hAnsi="Verdana"/>
          <w:sz w:val="22"/>
          <w:szCs w:val="22"/>
        </w:rPr>
        <w:t xml:space="preserve">   18   </w:t>
      </w:r>
      <w:proofErr w:type="gramStart"/>
      <w:r w:rsidRPr="00053526">
        <w:rPr>
          <w:rFonts w:ascii="Verdana" w:hAnsi="Verdana"/>
          <w:sz w:val="22"/>
          <w:szCs w:val="22"/>
        </w:rPr>
        <w:t xml:space="preserve">años,   </w:t>
      </w:r>
      <w:proofErr w:type="gramEnd"/>
      <w:r w:rsidRPr="00053526">
        <w:rPr>
          <w:rFonts w:ascii="Verdana" w:hAnsi="Verdana"/>
          <w:sz w:val="22"/>
          <w:szCs w:val="22"/>
        </w:rPr>
        <w:t>después   de   la   interrupción</w:t>
      </w:r>
      <w:r w:rsidR="00053526">
        <w:rPr>
          <w:rFonts w:ascii="Verdana" w:hAnsi="Verdana"/>
          <w:sz w:val="22"/>
          <w:szCs w:val="22"/>
        </w:rPr>
        <w:t xml:space="preserve"> </w:t>
      </w:r>
      <w:r w:rsidRPr="00053526">
        <w:rPr>
          <w:rFonts w:ascii="Verdana" w:hAnsi="Verdana"/>
          <w:sz w:val="22"/>
          <w:szCs w:val="22"/>
        </w:rPr>
        <w:t>voluntaria del embarazo.</w:t>
      </w:r>
    </w:p>
    <w:p w14:paraId="124C9F9D" w14:textId="0C8F4B61" w:rsidR="0082021D" w:rsidRPr="00053526" w:rsidRDefault="0082021D" w:rsidP="0082021D">
      <w:pPr>
        <w:pStyle w:val="Prrafodelista"/>
        <w:numPr>
          <w:ilvl w:val="0"/>
          <w:numId w:val="7"/>
        </w:numPr>
        <w:rPr>
          <w:rFonts w:ascii="Verdana" w:hAnsi="Verdana"/>
          <w:sz w:val="22"/>
          <w:szCs w:val="22"/>
        </w:rPr>
      </w:pPr>
      <w:r w:rsidRPr="00053526">
        <w:rPr>
          <w:rFonts w:ascii="Verdana" w:hAnsi="Verdana"/>
          <w:sz w:val="22"/>
          <w:szCs w:val="22"/>
        </w:rPr>
        <w:t xml:space="preserve">Informar a la mujer menor o mayor de edad que haya sido víctima de abuso </w:t>
      </w:r>
      <w:proofErr w:type="gramStart"/>
      <w:r w:rsidRPr="00053526">
        <w:rPr>
          <w:rFonts w:ascii="Verdana" w:hAnsi="Verdana"/>
          <w:sz w:val="22"/>
          <w:szCs w:val="22"/>
        </w:rPr>
        <w:t>sexual,   que  si</w:t>
      </w:r>
      <w:proofErr w:type="gramEnd"/>
      <w:r w:rsidRPr="00053526">
        <w:rPr>
          <w:rFonts w:ascii="Verdana" w:hAnsi="Verdana"/>
          <w:sz w:val="22"/>
          <w:szCs w:val="22"/>
        </w:rPr>
        <w:t xml:space="preserve">   </w:t>
      </w:r>
      <w:proofErr w:type="gramStart"/>
      <w:r w:rsidRPr="00053526">
        <w:rPr>
          <w:rFonts w:ascii="Verdana" w:hAnsi="Verdana"/>
          <w:sz w:val="22"/>
          <w:szCs w:val="22"/>
        </w:rPr>
        <w:t>llegare  a</w:t>
      </w:r>
      <w:proofErr w:type="gramEnd"/>
      <w:r w:rsidRPr="00053526">
        <w:rPr>
          <w:rFonts w:ascii="Verdana" w:hAnsi="Verdana"/>
          <w:sz w:val="22"/>
          <w:szCs w:val="22"/>
        </w:rPr>
        <w:t xml:space="preserve">  </w:t>
      </w:r>
      <w:proofErr w:type="gramStart"/>
      <w:r w:rsidRPr="00053526">
        <w:rPr>
          <w:rFonts w:ascii="Verdana" w:hAnsi="Verdana"/>
          <w:sz w:val="22"/>
          <w:szCs w:val="22"/>
        </w:rPr>
        <w:t>estar  en</w:t>
      </w:r>
      <w:proofErr w:type="gramEnd"/>
      <w:r w:rsidRPr="00053526">
        <w:rPr>
          <w:rFonts w:ascii="Verdana" w:hAnsi="Verdana"/>
          <w:sz w:val="22"/>
          <w:szCs w:val="22"/>
        </w:rPr>
        <w:t xml:space="preserve">  embarazo   </w:t>
      </w:r>
      <w:proofErr w:type="gramStart"/>
      <w:r w:rsidRPr="00053526">
        <w:rPr>
          <w:rFonts w:ascii="Verdana" w:hAnsi="Verdana"/>
          <w:sz w:val="22"/>
          <w:szCs w:val="22"/>
        </w:rPr>
        <w:t>puede  de</w:t>
      </w:r>
      <w:proofErr w:type="gramEnd"/>
      <w:r w:rsidRPr="00053526">
        <w:rPr>
          <w:rFonts w:ascii="Verdana" w:hAnsi="Verdana"/>
          <w:sz w:val="22"/>
          <w:szCs w:val="22"/>
        </w:rPr>
        <w:t xml:space="preserve">   manera </w:t>
      </w:r>
      <w:proofErr w:type="gramStart"/>
      <w:r w:rsidRPr="00053526">
        <w:rPr>
          <w:rFonts w:ascii="Verdana" w:hAnsi="Verdana"/>
          <w:sz w:val="22"/>
          <w:szCs w:val="22"/>
        </w:rPr>
        <w:t>voluntaria  interrumpirlo</w:t>
      </w:r>
      <w:proofErr w:type="gramEnd"/>
      <w:r w:rsidRPr="00053526">
        <w:rPr>
          <w:rFonts w:ascii="Verdana" w:hAnsi="Verdana"/>
          <w:sz w:val="22"/>
          <w:szCs w:val="22"/>
        </w:rPr>
        <w:t xml:space="preserve">  sin   </w:t>
      </w:r>
      <w:proofErr w:type="gramStart"/>
      <w:r w:rsidRPr="00053526">
        <w:rPr>
          <w:rFonts w:ascii="Verdana" w:hAnsi="Verdana"/>
          <w:sz w:val="22"/>
          <w:szCs w:val="22"/>
        </w:rPr>
        <w:t>que  incurra</w:t>
      </w:r>
      <w:proofErr w:type="gramEnd"/>
      <w:r w:rsidRPr="00053526">
        <w:rPr>
          <w:rFonts w:ascii="Verdana" w:hAnsi="Verdana"/>
          <w:sz w:val="22"/>
          <w:szCs w:val="22"/>
        </w:rPr>
        <w:t xml:space="preserve">   en   </w:t>
      </w:r>
      <w:proofErr w:type="gramStart"/>
      <w:r w:rsidRPr="00053526">
        <w:rPr>
          <w:rFonts w:ascii="Verdana" w:hAnsi="Verdana"/>
          <w:sz w:val="22"/>
          <w:szCs w:val="22"/>
        </w:rPr>
        <w:t>delito,   e  informar</w:t>
      </w:r>
      <w:proofErr w:type="gramEnd"/>
      <w:r w:rsidRPr="00053526">
        <w:rPr>
          <w:rFonts w:ascii="Verdana" w:hAnsi="Verdana"/>
          <w:sz w:val="22"/>
          <w:szCs w:val="22"/>
        </w:rPr>
        <w:t xml:space="preserve">  </w:t>
      </w:r>
      <w:proofErr w:type="gramStart"/>
      <w:r w:rsidRPr="00053526">
        <w:rPr>
          <w:rFonts w:ascii="Verdana" w:hAnsi="Verdana"/>
          <w:sz w:val="22"/>
          <w:szCs w:val="22"/>
        </w:rPr>
        <w:t>que  se</w:t>
      </w:r>
      <w:proofErr w:type="gramEnd"/>
      <w:r w:rsidRPr="00053526">
        <w:rPr>
          <w:rFonts w:ascii="Verdana" w:hAnsi="Verdana"/>
          <w:sz w:val="22"/>
          <w:szCs w:val="22"/>
        </w:rPr>
        <w:t xml:space="preserve"> requiere la correspondiente denuncia penal.</w:t>
      </w:r>
    </w:p>
    <w:p w14:paraId="6A90A3D1" w14:textId="27F066C7" w:rsidR="0082021D" w:rsidRPr="00053526" w:rsidRDefault="0082021D" w:rsidP="0082021D">
      <w:pPr>
        <w:pStyle w:val="Prrafodelista"/>
        <w:numPr>
          <w:ilvl w:val="0"/>
          <w:numId w:val="7"/>
        </w:numPr>
        <w:rPr>
          <w:rFonts w:ascii="Verdana" w:hAnsi="Verdana"/>
          <w:sz w:val="22"/>
          <w:szCs w:val="22"/>
        </w:rPr>
      </w:pPr>
      <w:r w:rsidRPr="00053526">
        <w:rPr>
          <w:rFonts w:ascii="Verdana" w:hAnsi="Verdana"/>
          <w:sz w:val="22"/>
          <w:szCs w:val="22"/>
        </w:rPr>
        <w:t>Evitar la revictimización de las mujeres abusadas sexualmente.</w:t>
      </w:r>
    </w:p>
    <w:p w14:paraId="1D6FBD7C" w14:textId="7DADD30E" w:rsidR="0082021D" w:rsidRPr="00053526" w:rsidRDefault="0082021D" w:rsidP="0082021D">
      <w:pPr>
        <w:pStyle w:val="Prrafodelista"/>
        <w:numPr>
          <w:ilvl w:val="0"/>
          <w:numId w:val="7"/>
        </w:numPr>
        <w:rPr>
          <w:rFonts w:ascii="Verdana" w:hAnsi="Verdana"/>
          <w:sz w:val="22"/>
          <w:szCs w:val="22"/>
        </w:rPr>
      </w:pPr>
      <w:r w:rsidRPr="00053526">
        <w:rPr>
          <w:rFonts w:ascii="Verdana" w:hAnsi="Verdana"/>
          <w:sz w:val="22"/>
          <w:szCs w:val="22"/>
        </w:rPr>
        <w:t>Adelantar las acciones de carácter administrativo y judicial necesarias para garantizar los derechos de la mujer menor o mayor de edad cuando haya decidido adelantar la interrupción voluntaria del embarazo y la entidad de salud   niegue sin justificación y/o deshumanizadamente la atención integral.</w:t>
      </w:r>
    </w:p>
    <w:p w14:paraId="3A13409A" w14:textId="035EE6C7" w:rsidR="0082021D" w:rsidRPr="00053526" w:rsidRDefault="0082021D" w:rsidP="0082021D">
      <w:pPr>
        <w:pStyle w:val="Prrafodelista"/>
        <w:numPr>
          <w:ilvl w:val="0"/>
          <w:numId w:val="7"/>
        </w:numPr>
        <w:rPr>
          <w:rFonts w:ascii="Verdana" w:hAnsi="Verdana"/>
          <w:sz w:val="22"/>
          <w:szCs w:val="22"/>
        </w:rPr>
      </w:pPr>
      <w:r w:rsidRPr="00053526">
        <w:rPr>
          <w:rFonts w:ascii="Verdana" w:hAnsi="Verdana"/>
          <w:sz w:val="22"/>
          <w:szCs w:val="22"/>
        </w:rPr>
        <w:t>Tener en cuenta que no es competencia del Defensor de Familia, determinar la legalidad de la certificación médica, ni de la decisión de la mujer menor o mayor de edad.</w:t>
      </w:r>
    </w:p>
    <w:p w14:paraId="5862109E" w14:textId="0943AC01" w:rsidR="0082021D" w:rsidRPr="00053526" w:rsidRDefault="0082021D" w:rsidP="0082021D">
      <w:pPr>
        <w:pStyle w:val="Prrafodelista"/>
        <w:numPr>
          <w:ilvl w:val="0"/>
          <w:numId w:val="7"/>
        </w:numPr>
        <w:rPr>
          <w:rFonts w:ascii="Verdana" w:hAnsi="Verdana"/>
          <w:sz w:val="22"/>
          <w:szCs w:val="22"/>
        </w:rPr>
      </w:pPr>
      <w:r w:rsidRPr="00053526">
        <w:rPr>
          <w:rFonts w:ascii="Verdana" w:hAnsi="Verdana"/>
          <w:sz w:val="22"/>
          <w:szCs w:val="22"/>
        </w:rPr>
        <w:lastRenderedPageBreak/>
        <w:t>Solicitar a la institución de salud respectiva la valoración médica inmediata de la niña, adolescente o mujer mayor de edad, para que evalúe y le informe sobre los riesgos y beneficios médicos por la práctica del procedimiento y   aquellos propios de continuar un embarazo en las condiciones descritas, con el propósito de brindarle la posibilidad real de realizar una elección consciente y fundada en el respeto.</w:t>
      </w:r>
    </w:p>
    <w:p w14:paraId="200DDB7F" w14:textId="1E73B2EA" w:rsidR="0082021D" w:rsidRPr="00053526" w:rsidRDefault="0082021D" w:rsidP="0082021D">
      <w:pPr>
        <w:pStyle w:val="Prrafodelista"/>
        <w:numPr>
          <w:ilvl w:val="0"/>
          <w:numId w:val="7"/>
        </w:numPr>
        <w:rPr>
          <w:rFonts w:ascii="Verdana" w:hAnsi="Verdana"/>
          <w:sz w:val="22"/>
          <w:szCs w:val="22"/>
        </w:rPr>
      </w:pPr>
      <w:r w:rsidRPr="00053526">
        <w:rPr>
          <w:rFonts w:ascii="Verdana" w:hAnsi="Verdana"/>
          <w:sz w:val="22"/>
          <w:szCs w:val="22"/>
        </w:rPr>
        <w:t>En todo caso, el equipo psicosocial, debe garantizar el adecuado acompañamiento y apoyo, y asegurarse que el proceso se realice con la mayor celeridad, por cuanto cada día que el embarazo avanza puede resultar más riesgoso para la salud de la niña, adolescente o mujer mayor de edad que se encuentre en las condiciones que señala la sentencia.</w:t>
      </w:r>
    </w:p>
    <w:p w14:paraId="4EAA54BA" w14:textId="77777777" w:rsidR="0082021D" w:rsidRPr="0082021D" w:rsidRDefault="0082021D" w:rsidP="0082021D">
      <w:pPr>
        <w:rPr>
          <w:rFonts w:ascii="Verdana" w:hAnsi="Verdana"/>
          <w:sz w:val="22"/>
          <w:szCs w:val="22"/>
        </w:rPr>
      </w:pPr>
      <w:r w:rsidRPr="0082021D">
        <w:rPr>
          <w:rFonts w:ascii="Verdana" w:hAnsi="Verdana"/>
          <w:sz w:val="22"/>
          <w:szCs w:val="22"/>
        </w:rPr>
        <w:t>Igualmente, los servidores públicos del ICBF deben respetar la autonomía de la voluntad de las niñas y adolescentes que decidan sobre la interrupción del embarazo en las situaciones que establece la Doctrina Constitucional en la Sentencia C-355 de 2006 y brindar el apoyo psicoterapéutico, social y las medidas de protección preventiva o especial que amerite cada caso en particular y en concreto con el fin de garantizar la prevalencia de los derechos humanos fundamentales de la mujeres menor y mayor de edad.</w:t>
      </w:r>
    </w:p>
    <w:p w14:paraId="0270A40B" w14:textId="4D1D6707" w:rsidR="0082021D" w:rsidRPr="0082021D" w:rsidRDefault="0082021D" w:rsidP="0082021D">
      <w:pPr>
        <w:rPr>
          <w:rFonts w:ascii="Verdana" w:hAnsi="Verdana"/>
          <w:sz w:val="22"/>
          <w:szCs w:val="22"/>
        </w:rPr>
      </w:pPr>
      <w:r w:rsidRPr="0082021D">
        <w:rPr>
          <w:rFonts w:ascii="Verdana" w:hAnsi="Verdana"/>
          <w:sz w:val="22"/>
          <w:szCs w:val="22"/>
        </w:rPr>
        <w:t xml:space="preserve">Los </w:t>
      </w:r>
      <w:proofErr w:type="gramStart"/>
      <w:r w:rsidRPr="0082021D">
        <w:rPr>
          <w:rFonts w:ascii="Verdana" w:hAnsi="Verdana"/>
          <w:sz w:val="22"/>
          <w:szCs w:val="22"/>
        </w:rPr>
        <w:t>Directores Regionales</w:t>
      </w:r>
      <w:proofErr w:type="gramEnd"/>
      <w:r w:rsidRPr="0082021D">
        <w:rPr>
          <w:rFonts w:ascii="Verdana" w:hAnsi="Verdana"/>
          <w:sz w:val="22"/>
          <w:szCs w:val="22"/>
        </w:rPr>
        <w:t xml:space="preserve"> y Seccionales del ICBF deberán difundir a todos los servidores públicos, Comisarios de Familia, Inspectores de Policía y a las autoridades de salud de su jurisdicción, el contenido de la presente circular y de las normas jurídicas y técnicas que reglamentan la interrupción voluntaria del embarazo para los casos y en las condiciones señaladas en la sentencia C-355 de 2006.</w:t>
      </w:r>
    </w:p>
    <w:p w14:paraId="01719CBA" w14:textId="5BE6CD08" w:rsidR="0082021D" w:rsidRPr="0082021D" w:rsidRDefault="0082021D" w:rsidP="0082021D">
      <w:pPr>
        <w:rPr>
          <w:rFonts w:ascii="Verdana" w:hAnsi="Verdana"/>
          <w:sz w:val="22"/>
          <w:szCs w:val="22"/>
        </w:rPr>
      </w:pPr>
      <w:r w:rsidRPr="0082021D">
        <w:rPr>
          <w:rFonts w:ascii="Verdana" w:hAnsi="Verdana"/>
          <w:sz w:val="22"/>
          <w:szCs w:val="22"/>
        </w:rPr>
        <w:t>Cordial saludo,</w:t>
      </w:r>
    </w:p>
    <w:p w14:paraId="67256833" w14:textId="1A4CF22A" w:rsidR="0082021D" w:rsidRPr="001E7BBC" w:rsidRDefault="0082021D" w:rsidP="001E7BBC">
      <w:pPr>
        <w:jc w:val="center"/>
        <w:rPr>
          <w:rFonts w:ascii="Verdana" w:hAnsi="Verdana"/>
          <w:b/>
          <w:bCs/>
          <w:sz w:val="22"/>
          <w:szCs w:val="22"/>
        </w:rPr>
      </w:pPr>
      <w:r w:rsidRPr="001E7BBC">
        <w:rPr>
          <w:rFonts w:ascii="Verdana" w:hAnsi="Verdana"/>
          <w:b/>
          <w:bCs/>
          <w:sz w:val="22"/>
          <w:szCs w:val="22"/>
        </w:rPr>
        <w:t>ELVIRA FORERO HERNÁNDEZ</w:t>
      </w:r>
    </w:p>
    <w:p w14:paraId="64A6C339" w14:textId="1253F514" w:rsidR="0088588F" w:rsidRPr="0082021D" w:rsidRDefault="001E7BBC" w:rsidP="001E7BBC">
      <w:pPr>
        <w:jc w:val="center"/>
        <w:rPr>
          <w:rFonts w:ascii="Verdana" w:hAnsi="Verdana"/>
          <w:sz w:val="22"/>
          <w:szCs w:val="22"/>
        </w:rPr>
      </w:pPr>
      <w:r w:rsidRPr="0082021D">
        <w:rPr>
          <w:rFonts w:ascii="Verdana" w:hAnsi="Verdana"/>
          <w:sz w:val="22"/>
          <w:szCs w:val="22"/>
        </w:rPr>
        <w:t>DIRECTORA GENERAL</w:t>
      </w:r>
    </w:p>
    <w:sectPr w:rsidR="0088588F" w:rsidRPr="0082021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6EFA" w14:textId="77777777" w:rsidR="00706391" w:rsidRDefault="00706391" w:rsidP="00706391">
      <w:pPr>
        <w:spacing w:after="0"/>
      </w:pPr>
      <w:r>
        <w:separator/>
      </w:r>
    </w:p>
  </w:endnote>
  <w:endnote w:type="continuationSeparator" w:id="0">
    <w:p w14:paraId="0F5B69E7" w14:textId="77777777" w:rsidR="00706391" w:rsidRDefault="00706391" w:rsidP="00706391">
      <w:pPr>
        <w:spacing w:after="0"/>
      </w:pPr>
      <w:r>
        <w:continuationSeparator/>
      </w:r>
    </w:p>
  </w:endnote>
  <w:endnote w:id="1">
    <w:p w14:paraId="693657DE" w14:textId="74FD1BFA" w:rsidR="00706391" w:rsidRPr="00053526" w:rsidRDefault="00706391">
      <w:pPr>
        <w:pStyle w:val="Textonotaalfinal"/>
        <w:rPr>
          <w:rFonts w:ascii="Verdana" w:hAnsi="Verdana"/>
          <w:sz w:val="16"/>
          <w:szCs w:val="16"/>
        </w:rPr>
      </w:pPr>
      <w:r w:rsidRPr="00706391">
        <w:rPr>
          <w:rStyle w:val="Refdenotaalfinal"/>
          <w:rFonts w:ascii="Verdana" w:hAnsi="Verdana"/>
          <w:sz w:val="16"/>
          <w:szCs w:val="16"/>
        </w:rPr>
        <w:endnoteRef/>
      </w:r>
      <w:r w:rsidRPr="00706391">
        <w:rPr>
          <w:rFonts w:ascii="Verdana" w:hAnsi="Verdana"/>
          <w:sz w:val="16"/>
          <w:szCs w:val="16"/>
        </w:rPr>
        <w:t xml:space="preserve"> </w:t>
      </w:r>
      <w:r w:rsidRPr="00706391">
        <w:rPr>
          <w:rFonts w:ascii="Verdana" w:hAnsi="Verdana"/>
          <w:sz w:val="16"/>
          <w:szCs w:val="16"/>
        </w:rPr>
        <w:t xml:space="preserve">Ley 599 de </w:t>
      </w:r>
      <w:r w:rsidRPr="00053526">
        <w:rPr>
          <w:rFonts w:ascii="Verdana" w:hAnsi="Verdana"/>
          <w:sz w:val="16"/>
          <w:szCs w:val="16"/>
        </w:rPr>
        <w:t>2000. Art. 32.-Ausencia de responsabilidad. No habrá lugar a responsabilidad penal cuando: (...) 7. Se obre por la necesidad de proteger un derecho propio o ajeno de un peligro actual o inminente, inevitable de otra manera, que el agente no haya causado intencionalmente o por imprudencia y que no tenga el deber jurídico de afrontar.</w:t>
      </w:r>
    </w:p>
  </w:endnote>
  <w:endnote w:id="2">
    <w:p w14:paraId="3D85510E" w14:textId="1F086ED1" w:rsidR="00706391" w:rsidRPr="00053526" w:rsidRDefault="00706391">
      <w:pPr>
        <w:pStyle w:val="Textonotaalfinal"/>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Pr="00053526">
        <w:rPr>
          <w:rFonts w:ascii="Verdana" w:hAnsi="Verdana"/>
          <w:sz w:val="16"/>
          <w:szCs w:val="16"/>
        </w:rPr>
        <w:t>Ley 599 de 2000. Art. 122.- Aborto. La mujer que causare su aborto o permitiere que otro se lo cause, incurrirá en prisión de uno (1) a tres (3) años. - A la misma sanción estará sujeto quien, con el consentimiento de la mujer, realice la conducta prevista en el inciso anterior.</w:t>
      </w:r>
    </w:p>
  </w:endnote>
  <w:endnote w:id="3">
    <w:p w14:paraId="08DC56C0" w14:textId="2E32CFBF" w:rsidR="00E77F85" w:rsidRPr="00053526" w:rsidRDefault="00E77F85">
      <w:pPr>
        <w:pStyle w:val="Textonotaalfinal"/>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Pr="00053526">
        <w:rPr>
          <w:rFonts w:ascii="Verdana" w:hAnsi="Verdana"/>
          <w:sz w:val="16"/>
          <w:szCs w:val="16"/>
        </w:rPr>
        <w:t>Ley 599 de 2000, Art. 123.- Aborto sin consentimiento. El que causare el aborto sin consentimiento de la mujer o en mujer menor de catorce años, incurrirá en prisión de cuatro (4) a diez (10) años.</w:t>
      </w:r>
    </w:p>
  </w:endnote>
  <w:endnote w:id="4">
    <w:p w14:paraId="102F6971" w14:textId="1D902271" w:rsidR="004C6000" w:rsidRPr="00053526" w:rsidRDefault="004C6000" w:rsidP="00DC11B8">
      <w:pPr>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Pr="00053526">
        <w:rPr>
          <w:rFonts w:ascii="Verdana" w:hAnsi="Verdana"/>
          <w:sz w:val="16"/>
          <w:szCs w:val="16"/>
        </w:rPr>
        <w:t xml:space="preserve">Ley 599 de 2000. Art. 124.- Circunstancias de atenuación punitiva. La pena señalada para el delito de aborto se disminuirá </w:t>
      </w:r>
      <w:proofErr w:type="gramStart"/>
      <w:r w:rsidRPr="00053526">
        <w:rPr>
          <w:rFonts w:ascii="Verdana" w:hAnsi="Verdana"/>
          <w:sz w:val="16"/>
          <w:szCs w:val="16"/>
        </w:rPr>
        <w:t>en  las</w:t>
      </w:r>
      <w:proofErr w:type="gramEnd"/>
      <w:r w:rsidRPr="00053526">
        <w:rPr>
          <w:rFonts w:ascii="Verdana" w:hAnsi="Verdana"/>
          <w:sz w:val="16"/>
          <w:szCs w:val="16"/>
        </w:rPr>
        <w:t xml:space="preserve"> tres cuartas partes cuando el embarazo sea resultado de una conducta constitutiva de acceso carnal o acto sexual sin consentimiento, abusivo, de inseminación artificial o transferencia de óvulo fecundado no consentidas. - </w:t>
      </w:r>
      <w:proofErr w:type="gramStart"/>
      <w:r w:rsidRPr="00053526">
        <w:rPr>
          <w:rFonts w:ascii="Verdana" w:hAnsi="Verdana"/>
          <w:sz w:val="16"/>
          <w:szCs w:val="16"/>
        </w:rPr>
        <w:t>Parágrafo.-</w:t>
      </w:r>
      <w:proofErr w:type="gramEnd"/>
      <w:r w:rsidRPr="00053526">
        <w:rPr>
          <w:rFonts w:ascii="Verdana" w:hAnsi="Verdana"/>
          <w:sz w:val="16"/>
          <w:szCs w:val="16"/>
        </w:rPr>
        <w:t xml:space="preserve"> En los eventos del inciso anterior, cuando se realice el aborto en extraordinarias condiciones anormales de motivación, el funcionario judicial podrá prescindir de la pena cuando ella no resulte necesaria en el caso concreto.</w:t>
      </w:r>
    </w:p>
  </w:endnote>
  <w:endnote w:id="5">
    <w:p w14:paraId="7B01080D" w14:textId="21C37395" w:rsidR="004C6000" w:rsidRPr="00053526" w:rsidRDefault="004C6000">
      <w:pPr>
        <w:pStyle w:val="Textonotaalfinal"/>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00DC11B8" w:rsidRPr="00053526">
        <w:rPr>
          <w:rFonts w:ascii="Verdana" w:hAnsi="Verdana"/>
          <w:sz w:val="16"/>
          <w:szCs w:val="16"/>
        </w:rPr>
        <w:t xml:space="preserve">Decreto 4444 de 2006 "Por el cual se reglamenta la prestación de unos servicios de salud sexual y reproductiva" Art. 1. Campo de aplicación. Las disposiciones del presente decreto aplican, en lo pertinente, s las Entidades Promotoras de Salud, las Administradoras del Régimen Subsidiado, las Entidades Adaptadas, las Empresas de Medicina Prepagada, a las Entidades Departamentales, Distritales y Municipales de Salud, las entidades responsables de los regímenes de excepción de que tratan el </w:t>
      </w:r>
      <w:proofErr w:type="spellStart"/>
      <w:r w:rsidR="00DC11B8" w:rsidRPr="00053526">
        <w:rPr>
          <w:rFonts w:ascii="Verdana" w:hAnsi="Verdana"/>
          <w:sz w:val="16"/>
          <w:szCs w:val="16"/>
        </w:rPr>
        <w:t>articulo</w:t>
      </w:r>
      <w:proofErr w:type="spellEnd"/>
      <w:r w:rsidR="00DC11B8" w:rsidRPr="00053526">
        <w:rPr>
          <w:rFonts w:ascii="Verdana" w:hAnsi="Verdana"/>
          <w:sz w:val="16"/>
          <w:szCs w:val="16"/>
        </w:rPr>
        <w:t xml:space="preserve"> 279 de la ley 100 de 1993 y la Ley 647 de 2001, y a los Prestadores de Servicios de Salud. - Los servicios de interrupción voluntaria del embarazo en los casos y condiciones establecidas en la Sentencia C-355 de 2006, estarán disponibles en el territorio nacional para todas las mujeres, independientemente de su capacidad de pago y afiliación al Sistema General de Seguridad Social en Salud-SGSSS.</w:t>
      </w:r>
    </w:p>
  </w:endnote>
  <w:endnote w:id="6">
    <w:p w14:paraId="31499C86" w14:textId="429EEFE2" w:rsidR="00C6279D" w:rsidRPr="00053526" w:rsidRDefault="008F2632">
      <w:pPr>
        <w:pStyle w:val="Textonotaalfinal"/>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00C6279D" w:rsidRPr="00053526">
        <w:rPr>
          <w:rFonts w:ascii="Verdana" w:hAnsi="Verdana"/>
          <w:sz w:val="16"/>
          <w:szCs w:val="16"/>
        </w:rPr>
        <w:t>Resolución 004905 de 2006 del Ministerio de la Protección Social "Por la cual se adopta la Norma Técnica para la atención de la Interrupción Voluntaria del Embarazo - IVE -, se adiciona la Resolución 1896 de 2001 y se dictan otras disposiciones.</w:t>
      </w:r>
    </w:p>
  </w:endnote>
  <w:endnote w:id="7">
    <w:p w14:paraId="014AC924" w14:textId="7861FB88" w:rsidR="00C6279D" w:rsidRPr="00053526" w:rsidRDefault="00C6279D" w:rsidP="000F4BC9">
      <w:pPr>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000F4BC9" w:rsidRPr="00053526">
        <w:rPr>
          <w:rFonts w:ascii="Verdana" w:hAnsi="Verdana"/>
          <w:sz w:val="16"/>
          <w:szCs w:val="16"/>
        </w:rPr>
        <w:t>Ley 1146 del 10 de julio de 2007 "por medio de la cual se expiden normas para la prevención de la violencia sexual y atención integral de los niños, niñas y adolescentes abusados sexualmente."</w:t>
      </w:r>
    </w:p>
  </w:endnote>
  <w:endnote w:id="8">
    <w:p w14:paraId="742DFA72" w14:textId="2F5A0AFF" w:rsidR="000F4BC9" w:rsidRPr="00053526" w:rsidRDefault="000F4BC9">
      <w:pPr>
        <w:pStyle w:val="Textonotaalfinal"/>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Pr="00053526">
        <w:rPr>
          <w:rFonts w:ascii="Verdana" w:hAnsi="Verdana"/>
          <w:sz w:val="16"/>
          <w:szCs w:val="16"/>
        </w:rPr>
        <w:t xml:space="preserve">Procurando la Equidad No.2 de la Procuraduría General de la Nación, </w:t>
      </w:r>
      <w:proofErr w:type="gramStart"/>
      <w:r w:rsidRPr="00053526">
        <w:rPr>
          <w:rFonts w:ascii="Verdana" w:hAnsi="Verdana"/>
          <w:sz w:val="16"/>
          <w:szCs w:val="16"/>
        </w:rPr>
        <w:t>Mayo</w:t>
      </w:r>
      <w:proofErr w:type="gramEnd"/>
      <w:r w:rsidRPr="00053526">
        <w:rPr>
          <w:rFonts w:ascii="Verdana" w:hAnsi="Verdana"/>
          <w:sz w:val="16"/>
          <w:szCs w:val="16"/>
        </w:rPr>
        <w:t xml:space="preserve"> de 2008.</w:t>
      </w:r>
    </w:p>
  </w:endnote>
  <w:endnote w:id="9">
    <w:p w14:paraId="2116B530" w14:textId="5C015B28" w:rsidR="00236C9E" w:rsidRPr="00053526" w:rsidRDefault="00236C9E">
      <w:pPr>
        <w:pStyle w:val="Textonotaalfinal"/>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Pr="00053526">
        <w:rPr>
          <w:rFonts w:ascii="Verdana" w:hAnsi="Verdana"/>
          <w:sz w:val="16"/>
          <w:szCs w:val="16"/>
        </w:rPr>
        <w:t>Norma técnica para la atención de la interrupción voluntaria del embarazo (IVE) Adaptado de "Aborto sin riesgo: Guía técnica y de políticas para sistemas de salud". Organización Mundial de la Salud - Ginebra 2003. Bogotá, D. C., diciembre de 2006</w:t>
      </w:r>
    </w:p>
  </w:endnote>
  <w:endnote w:id="10">
    <w:p w14:paraId="02FE7187" w14:textId="5AE9F1C4" w:rsidR="00236C9E" w:rsidRPr="00053526" w:rsidRDefault="00236C9E">
      <w:pPr>
        <w:pStyle w:val="Textonotaalfinal"/>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Pr="00053526">
        <w:rPr>
          <w:rFonts w:ascii="Verdana" w:hAnsi="Verdana"/>
          <w:sz w:val="16"/>
          <w:szCs w:val="16"/>
        </w:rPr>
        <w:t>T-477/95, T-559/95 T-562/95, C-383/96, C-239/97, T-692/99, T-551/99, SU-337/99, C-814/01, T-1025/02, T-1390/02 T-087/04, T-292/04, T-510/03, T-1025/02; C-355 de 2006.</w:t>
      </w:r>
    </w:p>
  </w:endnote>
  <w:endnote w:id="11">
    <w:p w14:paraId="7DD6D525" w14:textId="55999683" w:rsidR="00236C9E" w:rsidRPr="00053526" w:rsidRDefault="00236C9E">
      <w:pPr>
        <w:pStyle w:val="Textonotaalfinal"/>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Pr="00053526">
        <w:rPr>
          <w:rFonts w:ascii="Verdana" w:hAnsi="Verdana"/>
          <w:sz w:val="16"/>
          <w:szCs w:val="16"/>
        </w:rPr>
        <w:t>Código de Ética Médica, artículos 11, 15 a 18.</w:t>
      </w:r>
    </w:p>
  </w:endnote>
  <w:endnote w:id="12">
    <w:p w14:paraId="7E342B6A" w14:textId="77777777" w:rsidR="00053526" w:rsidRPr="00053526" w:rsidRDefault="00053526" w:rsidP="00053526">
      <w:pPr>
        <w:pStyle w:val="Textonotaalfinal"/>
        <w:rPr>
          <w:rFonts w:ascii="Verdana" w:hAnsi="Verdana"/>
          <w:sz w:val="16"/>
          <w:szCs w:val="16"/>
        </w:rPr>
      </w:pPr>
      <w:r w:rsidRPr="00053526">
        <w:rPr>
          <w:rStyle w:val="Refdenotaalfinal"/>
          <w:rFonts w:ascii="Verdana" w:hAnsi="Verdana"/>
          <w:sz w:val="16"/>
          <w:szCs w:val="16"/>
        </w:rPr>
        <w:endnoteRef/>
      </w:r>
      <w:r w:rsidRPr="00053526">
        <w:rPr>
          <w:rFonts w:ascii="Verdana" w:hAnsi="Verdana"/>
          <w:sz w:val="16"/>
          <w:szCs w:val="16"/>
        </w:rPr>
        <w:t xml:space="preserve"> </w:t>
      </w:r>
      <w:r w:rsidRPr="00053526">
        <w:rPr>
          <w:rFonts w:ascii="Verdana" w:hAnsi="Verdana"/>
          <w:sz w:val="16"/>
          <w:szCs w:val="16"/>
        </w:rPr>
        <w:t>Ley 1098 de 2006. Art. 41. Obligaciones del Estado. El Estado es el contexto institucional en el desarrollo integral de los niños, las niñas y los adolescentes. En cumplimiento de sus funciones en los niveles nacional, departamental, distrital y municipal deberá: (...) 11. Garantizar y proteger la cobertura y calidad de la atención a las mujeres gestantes y durante el parto; de manera integral durante los primeros cinco (5) años de vida del niño, mediante servicios y programas de atención gratuita de calidad, incluida la vacunación obligatoria contra toda enfermedad prevenible, con agencia de responsabilidad familiar. (...) 15. Asegurar los servicios de salud y subsidio alimentario definidos en la legislación del sistema de seguridad social en salud para mujeres gestantes y lactantes, familias en situación de debilidad manifiesta y niños, niñas y adolescentes.</w:t>
      </w:r>
    </w:p>
    <w:p w14:paraId="32728C34" w14:textId="77777777" w:rsidR="00053526" w:rsidRPr="00053526" w:rsidRDefault="00053526" w:rsidP="00053526">
      <w:pPr>
        <w:pStyle w:val="Textonotaalfinal"/>
        <w:rPr>
          <w:rFonts w:ascii="Verdana" w:hAnsi="Verdana"/>
          <w:sz w:val="16"/>
          <w:szCs w:val="16"/>
        </w:rPr>
      </w:pPr>
    </w:p>
    <w:p w14:paraId="1128E97C" w14:textId="6F7962C1" w:rsidR="00053526" w:rsidRDefault="00053526" w:rsidP="00053526">
      <w:pPr>
        <w:pStyle w:val="Textonotaalfinal"/>
      </w:pPr>
      <w:r w:rsidRPr="00053526">
        <w:rPr>
          <w:rFonts w:ascii="Verdana" w:hAnsi="Verdana"/>
          <w:sz w:val="16"/>
          <w:szCs w:val="16"/>
        </w:rPr>
        <w:t>Art. 60. Vinculación a programas de atención especializada para el restablecimiento de derechos vulnerados. Cuando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derechos. - Parágrafo 2o. El Gobierno Nacional y el Instituto Colombiano de Bienestar Familiar expedirán la reglamentación correspondiente al funcionamiento y operación de las casas de madres gestantes y los programas de asistencia y cuidado a mujeres con embarazos no deseados de que trata el presente artículo, durante los 12 meses siguientes a la expedición de la presente ley.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B220" w14:textId="77777777" w:rsidR="00706391" w:rsidRDefault="00706391" w:rsidP="00706391">
      <w:pPr>
        <w:spacing w:after="0"/>
      </w:pPr>
      <w:r>
        <w:separator/>
      </w:r>
    </w:p>
  </w:footnote>
  <w:footnote w:type="continuationSeparator" w:id="0">
    <w:p w14:paraId="4D78738A" w14:textId="77777777" w:rsidR="00706391" w:rsidRDefault="00706391" w:rsidP="007063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B633A"/>
    <w:multiLevelType w:val="hybridMultilevel"/>
    <w:tmpl w:val="1F5ED7B0"/>
    <w:lvl w:ilvl="0" w:tplc="95B26F16">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B0126D8"/>
    <w:multiLevelType w:val="hybridMultilevel"/>
    <w:tmpl w:val="AECC3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E703A5"/>
    <w:multiLevelType w:val="hybridMultilevel"/>
    <w:tmpl w:val="F67A53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75634A3"/>
    <w:multiLevelType w:val="hybridMultilevel"/>
    <w:tmpl w:val="1BA27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1E285B"/>
    <w:multiLevelType w:val="hybridMultilevel"/>
    <w:tmpl w:val="E96C7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8703FC5"/>
    <w:multiLevelType w:val="hybridMultilevel"/>
    <w:tmpl w:val="302C51DC"/>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8813B4C"/>
    <w:multiLevelType w:val="hybridMultilevel"/>
    <w:tmpl w:val="016CC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8506833">
    <w:abstractNumId w:val="2"/>
  </w:num>
  <w:num w:numId="2" w16cid:durableId="1928493116">
    <w:abstractNumId w:val="4"/>
  </w:num>
  <w:num w:numId="3" w16cid:durableId="1447651090">
    <w:abstractNumId w:val="5"/>
  </w:num>
  <w:num w:numId="4" w16cid:durableId="990982041">
    <w:abstractNumId w:val="0"/>
  </w:num>
  <w:num w:numId="5" w16cid:durableId="98569361">
    <w:abstractNumId w:val="3"/>
  </w:num>
  <w:num w:numId="6" w16cid:durableId="1427844707">
    <w:abstractNumId w:val="1"/>
  </w:num>
  <w:num w:numId="7" w16cid:durableId="1625378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2D"/>
    <w:rsid w:val="00015D2A"/>
    <w:rsid w:val="00053526"/>
    <w:rsid w:val="000F4BC9"/>
    <w:rsid w:val="001E7BBC"/>
    <w:rsid w:val="00236C9E"/>
    <w:rsid w:val="003E08EA"/>
    <w:rsid w:val="00490B89"/>
    <w:rsid w:val="004C6000"/>
    <w:rsid w:val="00550F5C"/>
    <w:rsid w:val="00706391"/>
    <w:rsid w:val="007F38AF"/>
    <w:rsid w:val="0082021D"/>
    <w:rsid w:val="0088588F"/>
    <w:rsid w:val="008F2632"/>
    <w:rsid w:val="009B462D"/>
    <w:rsid w:val="00B67836"/>
    <w:rsid w:val="00C6279D"/>
    <w:rsid w:val="00DC11B8"/>
    <w:rsid w:val="00E77F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6AF4"/>
  <w15:chartTrackingRefBased/>
  <w15:docId w15:val="{178E6C03-456D-4071-AB2F-F29EA883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4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4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46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46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B462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B46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B462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B462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B462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46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46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462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462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B462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B462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B462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B462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B462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B462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46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46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462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B462D"/>
    <w:pPr>
      <w:spacing w:before="160"/>
      <w:jc w:val="center"/>
    </w:pPr>
    <w:rPr>
      <w:i/>
      <w:iCs/>
      <w:color w:val="404040" w:themeColor="text1" w:themeTint="BF"/>
    </w:rPr>
  </w:style>
  <w:style w:type="character" w:customStyle="1" w:styleId="CitaCar">
    <w:name w:val="Cita Car"/>
    <w:basedOn w:val="Fuentedeprrafopredeter"/>
    <w:link w:val="Cita"/>
    <w:uiPriority w:val="29"/>
    <w:rsid w:val="009B462D"/>
    <w:rPr>
      <w:i/>
      <w:iCs/>
      <w:color w:val="404040" w:themeColor="text1" w:themeTint="BF"/>
    </w:rPr>
  </w:style>
  <w:style w:type="paragraph" w:styleId="Prrafodelista">
    <w:name w:val="List Paragraph"/>
    <w:basedOn w:val="Normal"/>
    <w:uiPriority w:val="34"/>
    <w:qFormat/>
    <w:rsid w:val="009B462D"/>
    <w:pPr>
      <w:ind w:left="720"/>
      <w:contextualSpacing/>
    </w:pPr>
  </w:style>
  <w:style w:type="character" w:styleId="nfasisintenso">
    <w:name w:val="Intense Emphasis"/>
    <w:basedOn w:val="Fuentedeprrafopredeter"/>
    <w:uiPriority w:val="21"/>
    <w:qFormat/>
    <w:rsid w:val="009B462D"/>
    <w:rPr>
      <w:i/>
      <w:iCs/>
      <w:color w:val="0F4761" w:themeColor="accent1" w:themeShade="BF"/>
    </w:rPr>
  </w:style>
  <w:style w:type="paragraph" w:styleId="Citadestacada">
    <w:name w:val="Intense Quote"/>
    <w:basedOn w:val="Normal"/>
    <w:next w:val="Normal"/>
    <w:link w:val="CitadestacadaCar"/>
    <w:uiPriority w:val="30"/>
    <w:qFormat/>
    <w:rsid w:val="009B4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462D"/>
    <w:rPr>
      <w:i/>
      <w:iCs/>
      <w:color w:val="0F4761" w:themeColor="accent1" w:themeShade="BF"/>
    </w:rPr>
  </w:style>
  <w:style w:type="character" w:styleId="Referenciaintensa">
    <w:name w:val="Intense Reference"/>
    <w:basedOn w:val="Fuentedeprrafopredeter"/>
    <w:uiPriority w:val="32"/>
    <w:qFormat/>
    <w:rsid w:val="009B462D"/>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706391"/>
    <w:pPr>
      <w:spacing w:after="0"/>
    </w:pPr>
    <w:rPr>
      <w:sz w:val="20"/>
      <w:szCs w:val="20"/>
    </w:rPr>
  </w:style>
  <w:style w:type="character" w:customStyle="1" w:styleId="TextonotaalfinalCar">
    <w:name w:val="Texto nota al final Car"/>
    <w:basedOn w:val="Fuentedeprrafopredeter"/>
    <w:link w:val="Textonotaalfinal"/>
    <w:uiPriority w:val="99"/>
    <w:semiHidden/>
    <w:rsid w:val="00706391"/>
    <w:rPr>
      <w:sz w:val="20"/>
      <w:szCs w:val="20"/>
    </w:rPr>
  </w:style>
  <w:style w:type="character" w:styleId="Refdenotaalfinal">
    <w:name w:val="endnote reference"/>
    <w:basedOn w:val="Fuentedeprrafopredeter"/>
    <w:uiPriority w:val="99"/>
    <w:semiHidden/>
    <w:unhideWhenUsed/>
    <w:rsid w:val="00706391"/>
    <w:rPr>
      <w:vertAlign w:val="superscript"/>
    </w:rPr>
  </w:style>
  <w:style w:type="paragraph" w:styleId="Textonotapie">
    <w:name w:val="footnote text"/>
    <w:basedOn w:val="Normal"/>
    <w:link w:val="TextonotapieCar"/>
    <w:uiPriority w:val="99"/>
    <w:semiHidden/>
    <w:unhideWhenUsed/>
    <w:rsid w:val="000F4BC9"/>
    <w:pPr>
      <w:spacing w:after="0"/>
    </w:pPr>
    <w:rPr>
      <w:sz w:val="20"/>
      <w:szCs w:val="20"/>
    </w:rPr>
  </w:style>
  <w:style w:type="character" w:customStyle="1" w:styleId="TextonotapieCar">
    <w:name w:val="Texto nota pie Car"/>
    <w:basedOn w:val="Fuentedeprrafopredeter"/>
    <w:link w:val="Textonotapie"/>
    <w:uiPriority w:val="99"/>
    <w:semiHidden/>
    <w:rsid w:val="000F4BC9"/>
    <w:rPr>
      <w:sz w:val="20"/>
      <w:szCs w:val="20"/>
    </w:rPr>
  </w:style>
  <w:style w:type="character" w:styleId="Refdenotaalpie">
    <w:name w:val="footnote reference"/>
    <w:basedOn w:val="Fuentedeprrafopredeter"/>
    <w:uiPriority w:val="99"/>
    <w:semiHidden/>
    <w:unhideWhenUsed/>
    <w:rsid w:val="000F4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60335-AD33-4664-82AA-F05CCC915B56}">
  <ds:schemaRefs>
    <ds:schemaRef ds:uri="http://schemas.openxmlformats.org/officeDocument/2006/bibliography"/>
  </ds:schemaRefs>
</ds:datastoreItem>
</file>

<file path=customXml/itemProps2.xml><?xml version="1.0" encoding="utf-8"?>
<ds:datastoreItem xmlns:ds="http://schemas.openxmlformats.org/officeDocument/2006/customXml" ds:itemID="{B6828836-D656-4382-82ED-3C552B4610BE}"/>
</file>

<file path=customXml/itemProps3.xml><?xml version="1.0" encoding="utf-8"?>
<ds:datastoreItem xmlns:ds="http://schemas.openxmlformats.org/officeDocument/2006/customXml" ds:itemID="{7F05BBB9-896C-4C25-A312-19AA913D435E}"/>
</file>

<file path=customXml/itemProps4.xml><?xml version="1.0" encoding="utf-8"?>
<ds:datastoreItem xmlns:ds="http://schemas.openxmlformats.org/officeDocument/2006/customXml" ds:itemID="{67219010-3398-48D6-8FFE-036FFC5A830B}"/>
</file>

<file path=docProps/app.xml><?xml version="1.0" encoding="utf-8"?>
<Properties xmlns="http://schemas.openxmlformats.org/officeDocument/2006/extended-properties" xmlns:vt="http://schemas.openxmlformats.org/officeDocument/2006/docPropsVTypes">
  <Template>Normal</Template>
  <TotalTime>16</TotalTime>
  <Pages>7</Pages>
  <Words>2608</Words>
  <Characters>13875</Characters>
  <Application>Microsoft Office Word</Application>
  <DocSecurity>0</DocSecurity>
  <Lines>308</Lines>
  <Paragraphs>72</Paragraphs>
  <ScaleCrop>false</ScaleCrop>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cp:revision>
  <dcterms:created xsi:type="dcterms:W3CDTF">2026-02-06T16:12:00Z</dcterms:created>
  <dcterms:modified xsi:type="dcterms:W3CDTF">2026-02-06T16:28:00Z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