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9A2D" w14:textId="024CFD34" w:rsidR="00055D35" w:rsidRPr="007D128E" w:rsidRDefault="00055D35" w:rsidP="007D128E">
      <w:pPr>
        <w:jc w:val="center"/>
        <w:rPr>
          <w:rFonts w:ascii="Verdana" w:hAnsi="Verdana"/>
          <w:b/>
          <w:bCs/>
          <w:sz w:val="22"/>
          <w:szCs w:val="22"/>
        </w:rPr>
      </w:pPr>
      <w:r w:rsidRPr="007D128E">
        <w:rPr>
          <w:rFonts w:ascii="Verdana" w:hAnsi="Verdana"/>
          <w:b/>
          <w:bCs/>
          <w:sz w:val="22"/>
          <w:szCs w:val="22"/>
        </w:rPr>
        <w:t>CIRCULAR 63 DE 2008</w:t>
      </w:r>
    </w:p>
    <w:p w14:paraId="3117A980" w14:textId="72A07BF3" w:rsidR="00055D35" w:rsidRPr="007D128E" w:rsidRDefault="00055D35" w:rsidP="007D128E">
      <w:pPr>
        <w:jc w:val="center"/>
        <w:rPr>
          <w:rFonts w:ascii="Verdana" w:hAnsi="Verdana"/>
          <w:b/>
          <w:bCs/>
          <w:sz w:val="22"/>
          <w:szCs w:val="22"/>
        </w:rPr>
      </w:pPr>
      <w:r w:rsidRPr="007D128E">
        <w:rPr>
          <w:rFonts w:ascii="Verdana" w:hAnsi="Verdana"/>
          <w:b/>
          <w:bCs/>
          <w:sz w:val="22"/>
          <w:szCs w:val="22"/>
        </w:rPr>
        <w:t xml:space="preserve">(29 </w:t>
      </w:r>
      <w:r w:rsidR="007D128E">
        <w:rPr>
          <w:rFonts w:ascii="Verdana" w:hAnsi="Verdana"/>
          <w:b/>
          <w:bCs/>
          <w:sz w:val="22"/>
          <w:szCs w:val="22"/>
        </w:rPr>
        <w:t xml:space="preserve">de </w:t>
      </w:r>
      <w:r w:rsidRPr="007D128E">
        <w:rPr>
          <w:rFonts w:ascii="Verdana" w:hAnsi="Verdana"/>
          <w:b/>
          <w:bCs/>
          <w:sz w:val="22"/>
          <w:szCs w:val="22"/>
        </w:rPr>
        <w:t>agosto)</w:t>
      </w:r>
    </w:p>
    <w:p w14:paraId="4DFE1A0A" w14:textId="777CE95D" w:rsidR="00055D35" w:rsidRPr="007D128E" w:rsidRDefault="00055D35" w:rsidP="007D128E">
      <w:pPr>
        <w:jc w:val="center"/>
        <w:rPr>
          <w:rFonts w:ascii="Verdana" w:hAnsi="Verdana"/>
          <w:b/>
          <w:bCs/>
          <w:sz w:val="22"/>
          <w:szCs w:val="22"/>
        </w:rPr>
      </w:pPr>
      <w:r w:rsidRPr="007D128E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2839D943" w14:textId="77777777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Para:</w:t>
      </w:r>
      <w:r w:rsidRPr="004B0F4C">
        <w:rPr>
          <w:rFonts w:ascii="Verdana" w:hAnsi="Verdana"/>
          <w:sz w:val="22"/>
          <w:szCs w:val="22"/>
        </w:rPr>
        <w:tab/>
      </w:r>
      <w:proofErr w:type="gramStart"/>
      <w:r w:rsidRPr="004B0F4C">
        <w:rPr>
          <w:rFonts w:ascii="Verdana" w:hAnsi="Verdana"/>
          <w:sz w:val="22"/>
          <w:szCs w:val="22"/>
        </w:rPr>
        <w:t>Directores</w:t>
      </w:r>
      <w:proofErr w:type="gramEnd"/>
      <w:r w:rsidRPr="004B0F4C">
        <w:rPr>
          <w:rFonts w:ascii="Verdana" w:hAnsi="Verdana"/>
          <w:sz w:val="22"/>
          <w:szCs w:val="22"/>
        </w:rPr>
        <w:t xml:space="preserve"> regionales y seccionales del ICBF</w:t>
      </w:r>
    </w:p>
    <w:p w14:paraId="4E509AD5" w14:textId="77777777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Asunto:</w:t>
      </w:r>
      <w:r w:rsidRPr="004B0F4C">
        <w:rPr>
          <w:rFonts w:ascii="Verdana" w:hAnsi="Verdana"/>
          <w:sz w:val="22"/>
          <w:szCs w:val="22"/>
        </w:rPr>
        <w:tab/>
        <w:t>Instrucciones para el registro de sentencias y escrituras de adjudicación de vocaciones hereditarias y de bienes vacantes o mostrencos.</w:t>
      </w:r>
    </w:p>
    <w:p w14:paraId="05D96247" w14:textId="1B91F030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Con el objeto de dar cumplimiento a lo dispuesto en las normas internas del Instituto y para mejorar la gestión de saneamiento y venta de los bienes (inmuebles, muebles y valores) sujetos a registro adjudicados al ICBF en los procesos aludidos en el Asunto, de manera atenta les solicito impartir instrucciones escritas a los Coordinadores de los Grupos Jurídicos de sus Regionales o Seccionales para que procedan en la forma que se indica a continuación.</w:t>
      </w:r>
    </w:p>
    <w:p w14:paraId="1B0846D0" w14:textId="45880543" w:rsidR="00055D35" w:rsidRPr="00EC4C62" w:rsidRDefault="00055D35" w:rsidP="00055D35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EC4C62">
        <w:rPr>
          <w:rFonts w:ascii="Verdana" w:hAnsi="Verdana"/>
          <w:sz w:val="22"/>
          <w:szCs w:val="22"/>
        </w:rPr>
        <w:t>A partir de la fecha, las Regionales y Seccionales del ICBF surtirán con la mayor celeridad posible los procedimientos internos encaminados a la incorporación en libros de todos los bienes y valores sujetos a registro que sean adjudicados por vocación hereditaria o por declaración como vacantes o mostrencos.</w:t>
      </w:r>
    </w:p>
    <w:p w14:paraId="0D423EED" w14:textId="613F0E73" w:rsidR="00055D35" w:rsidRPr="00EC4C62" w:rsidRDefault="00055D35" w:rsidP="00055D35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EC4C62">
        <w:rPr>
          <w:rFonts w:ascii="Verdana" w:hAnsi="Verdana"/>
          <w:sz w:val="22"/>
          <w:szCs w:val="22"/>
        </w:rPr>
        <w:t>Exigirán a los denunciantes el registro inmediato de todas las sentencias o escrituras de adjudicación de bienes a favor del Instituto dictadas en procesos de sucesión y de declaración como vacantes o mostrencos, aun en el evento de que los mismos se encuentren pendientes de la resolución de procesos judiciales o administrativos de saneamiento y no hayan sido recibidos materialmente.</w:t>
      </w:r>
    </w:p>
    <w:p w14:paraId="39AD1EA4" w14:textId="51F1CDD3" w:rsidR="00055D35" w:rsidRPr="004B0F4C" w:rsidRDefault="00055D35" w:rsidP="00EC4C62">
      <w:pPr>
        <w:pStyle w:val="Prrafodelista"/>
        <w:rPr>
          <w:rFonts w:ascii="Verdana" w:hAnsi="Verdana"/>
          <w:sz w:val="22"/>
          <w:szCs w:val="22"/>
        </w:rPr>
      </w:pPr>
      <w:r w:rsidRPr="00EC4C62">
        <w:rPr>
          <w:rFonts w:ascii="Verdana" w:hAnsi="Verdana"/>
          <w:sz w:val="22"/>
          <w:szCs w:val="22"/>
        </w:rPr>
        <w:t>Cuando el denunciante no cumpla esta obligación con la prontitud requerida, quedará el Coordinador Jurídico como responsable de tal proceso.</w:t>
      </w:r>
    </w:p>
    <w:p w14:paraId="7D669F07" w14:textId="35623313" w:rsidR="00055D35" w:rsidRPr="007D128E" w:rsidRDefault="00055D35" w:rsidP="00055D35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EC4C62">
        <w:rPr>
          <w:rFonts w:ascii="Verdana" w:hAnsi="Verdana"/>
          <w:sz w:val="22"/>
          <w:szCs w:val="22"/>
        </w:rPr>
        <w:t>Realizado el registro, el Coordinador Jurídico deberá enviar al Almacén de su Regional o Seccional copias de la Escritura o Sentencia y del Folio de Matrícula Inmobiliaria, Certificado de Tradición de Oficina de Tránsito, Título de Acciones o Valores y similares, para que esa dependencia lo incorpore en la cuenta de Almacén y para que proceda a su recibo material cuando haya lugar a ello.</w:t>
      </w:r>
    </w:p>
    <w:p w14:paraId="5C050688" w14:textId="17BA7704" w:rsidR="00055D35" w:rsidRPr="00EC4C62" w:rsidRDefault="00055D35" w:rsidP="00EC4C62">
      <w:pPr>
        <w:pStyle w:val="Prrafodelista"/>
        <w:rPr>
          <w:rFonts w:ascii="Verdana" w:hAnsi="Verdana"/>
          <w:sz w:val="22"/>
          <w:szCs w:val="22"/>
        </w:rPr>
      </w:pPr>
      <w:r w:rsidRPr="00EC4C62">
        <w:rPr>
          <w:rFonts w:ascii="Verdana" w:hAnsi="Verdana"/>
          <w:sz w:val="22"/>
          <w:szCs w:val="22"/>
        </w:rPr>
        <w:t>Cuando no exista dificultad para el recibo material, se efectuará primero éste y luego la Incorporación del bien o valor en los registros contables, en la forma que indica el procedimiento para ingreso de inmuebles adjudicados por vocaciones hereditarias.</w:t>
      </w:r>
    </w:p>
    <w:p w14:paraId="58919649" w14:textId="7ACAA6C1" w:rsidR="00055D35" w:rsidRPr="00EC4C62" w:rsidRDefault="00055D35" w:rsidP="00EC4C62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EC4C62">
        <w:rPr>
          <w:rFonts w:ascii="Verdana" w:hAnsi="Verdana"/>
          <w:sz w:val="22"/>
          <w:szCs w:val="22"/>
        </w:rPr>
        <w:t>El Coordinador Jurídico informará al Almacén de la Regional o Seccional sobre cada bien que sea inscrito como de propiedad del ICBF en la Oficina de Registro de Instrumentos Públicos, Oficina de Tránsito o Sociedad Emisora, remitiéndole los soportes respectivos para que esa dependencia proceda en la forma indicada en el punto anterior.</w:t>
      </w:r>
    </w:p>
    <w:p w14:paraId="6B20DF15" w14:textId="44D2C4FD" w:rsidR="00055D35" w:rsidRPr="004B0F4C" w:rsidRDefault="00055D35" w:rsidP="007D128E">
      <w:pPr>
        <w:ind w:left="708"/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 xml:space="preserve">Cuando los bienes incorporados en libros sean títulos-valores, acciones, certificados de depósito y similares, el Almacenista de la Regional o </w:t>
      </w:r>
      <w:r w:rsidRPr="004B0F4C">
        <w:rPr>
          <w:rFonts w:ascii="Verdana" w:hAnsi="Verdana"/>
          <w:sz w:val="22"/>
          <w:szCs w:val="22"/>
        </w:rPr>
        <w:lastRenderedPageBreak/>
        <w:t>Seccional los remitirá a la Dirección Financiera de la Dirección General con el objeto de que ésta los mantenga bajo su custodia.</w:t>
      </w:r>
    </w:p>
    <w:p w14:paraId="16033BB0" w14:textId="0087857B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Para el efecto se destaca lo dispuesto en los numerales 2.2 y 2.8 de la Parte II, Bienes Inmuebles, de la Guía para la Gestión de los Bienes en el ICBF, que dice textualmente:</w:t>
      </w:r>
    </w:p>
    <w:p w14:paraId="73FF9C46" w14:textId="2FDC1CDC" w:rsidR="00055D35" w:rsidRPr="00EC4C62" w:rsidRDefault="00055D35" w:rsidP="00055D35">
      <w:pPr>
        <w:rPr>
          <w:rFonts w:ascii="Verdana" w:hAnsi="Verdana"/>
          <w:b/>
          <w:bCs/>
          <w:sz w:val="22"/>
          <w:szCs w:val="22"/>
        </w:rPr>
      </w:pPr>
      <w:r w:rsidRPr="00EC4C62">
        <w:rPr>
          <w:rFonts w:ascii="Verdana" w:hAnsi="Verdana"/>
          <w:b/>
          <w:bCs/>
          <w:sz w:val="22"/>
          <w:szCs w:val="22"/>
        </w:rPr>
        <w:t>“BIENES INMUEBLES</w:t>
      </w:r>
    </w:p>
    <w:p w14:paraId="1B5B7192" w14:textId="5C5EF3D0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2.2. Propiedad de los inmuebles</w:t>
      </w:r>
    </w:p>
    <w:p w14:paraId="688D0C55" w14:textId="56E16874" w:rsidR="00055D35" w:rsidRPr="00EC4C62" w:rsidRDefault="00055D35" w:rsidP="00EC4C62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EC4C62">
        <w:rPr>
          <w:rFonts w:ascii="Verdana" w:hAnsi="Verdana"/>
          <w:sz w:val="22"/>
          <w:szCs w:val="22"/>
        </w:rPr>
        <w:t>Propiedad de los inmuebles en trámites de denuncias por vocaciones hereditarias o bienes vacantes</w:t>
      </w:r>
    </w:p>
    <w:p w14:paraId="7145F57B" w14:textId="1066C20C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Los bienes inmuebles que ingresan por este concepto son considerados propiedad del Instituto cuando se cumplen dos condiciones:</w:t>
      </w:r>
    </w:p>
    <w:p w14:paraId="23E76121" w14:textId="77777777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Que la adjudicación del bien se haya producido (sentencia).</w:t>
      </w:r>
    </w:p>
    <w:p w14:paraId="7E85E2C3" w14:textId="77777777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Que dicha adjudicación se haya registrado en el folio de matrícula inmobiliaria del predio en cuestión. El folio debe estar acompañado de la respectiva escritura.</w:t>
      </w:r>
    </w:p>
    <w:p w14:paraId="3103A08E" w14:textId="740EC660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28. Inmuebles del Instituto no incorporados en la contabilidad.</w:t>
      </w:r>
    </w:p>
    <w:p w14:paraId="0BF81719" w14:textId="3775D671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En el evento que cualquier Oficina de Registro de Instrumentos Públicos expida un folio de matrícula inmobiliaria donde el Instituto figure como titular del derecho de dominio -propietario- y no obstante este inmueble no se encuentre incorporado en la contabilidad ni esté bajo la administración de la Regional o Agencia debido a que no se recibió físicamente -ingreso real y material-, es pertinente incorporarlo en la contabilidad y proceder a determinar su posesión o tenencia”.</w:t>
      </w:r>
    </w:p>
    <w:p w14:paraId="19FD6AEA" w14:textId="5914ED5F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Las anteriores normas se extienden, a partir de la fecha, a todos los bienes sujetos a registro que reciba la Entidad a cualquiera de los títulos indicados.</w:t>
      </w:r>
    </w:p>
    <w:p w14:paraId="2B412CE3" w14:textId="114E6543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La responsabilidad en la aplicación de esta Circular es de sus destinatarios.</w:t>
      </w:r>
    </w:p>
    <w:p w14:paraId="572AFA79" w14:textId="027FD687" w:rsidR="00055D35" w:rsidRPr="004B0F4C" w:rsidRDefault="00055D35" w:rsidP="00055D35">
      <w:pPr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Cordialmente,</w:t>
      </w:r>
    </w:p>
    <w:p w14:paraId="420FC4FC" w14:textId="7BAABC31" w:rsidR="00055D35" w:rsidRPr="00B848DF" w:rsidRDefault="00055D35" w:rsidP="00B848DF">
      <w:pPr>
        <w:jc w:val="center"/>
        <w:rPr>
          <w:rFonts w:ascii="Verdana" w:hAnsi="Verdana"/>
          <w:b/>
          <w:bCs/>
          <w:sz w:val="22"/>
          <w:szCs w:val="22"/>
        </w:rPr>
      </w:pPr>
      <w:r w:rsidRPr="00B848DF">
        <w:rPr>
          <w:rFonts w:ascii="Verdana" w:hAnsi="Verdana"/>
          <w:b/>
          <w:bCs/>
          <w:sz w:val="22"/>
          <w:szCs w:val="22"/>
        </w:rPr>
        <w:t>ELVIRA FORERO HERNÁNDEZ</w:t>
      </w:r>
    </w:p>
    <w:p w14:paraId="517F629E" w14:textId="04DEEDF0" w:rsidR="0088588F" w:rsidRPr="004B0F4C" w:rsidRDefault="00B848DF" w:rsidP="00B848DF">
      <w:pPr>
        <w:jc w:val="center"/>
        <w:rPr>
          <w:rFonts w:ascii="Verdana" w:hAnsi="Verdana"/>
          <w:sz w:val="22"/>
          <w:szCs w:val="22"/>
        </w:rPr>
      </w:pPr>
      <w:r w:rsidRPr="004B0F4C">
        <w:rPr>
          <w:rFonts w:ascii="Verdana" w:hAnsi="Verdana"/>
          <w:sz w:val="22"/>
          <w:szCs w:val="22"/>
        </w:rPr>
        <w:t>DIRECTORA</w:t>
      </w:r>
    </w:p>
    <w:sectPr w:rsidR="0088588F" w:rsidRPr="004B0F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3C9"/>
    <w:multiLevelType w:val="hybridMultilevel"/>
    <w:tmpl w:val="8E2230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DE9"/>
    <w:multiLevelType w:val="hybridMultilevel"/>
    <w:tmpl w:val="104217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2C"/>
    <w:multiLevelType w:val="hybridMultilevel"/>
    <w:tmpl w:val="F5102DFA"/>
    <w:lvl w:ilvl="0" w:tplc="67B0213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743E"/>
    <w:multiLevelType w:val="hybridMultilevel"/>
    <w:tmpl w:val="5D169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865">
    <w:abstractNumId w:val="0"/>
  </w:num>
  <w:num w:numId="2" w16cid:durableId="1388337048">
    <w:abstractNumId w:val="2"/>
  </w:num>
  <w:num w:numId="3" w16cid:durableId="811487706">
    <w:abstractNumId w:val="3"/>
  </w:num>
  <w:num w:numId="4" w16cid:durableId="68459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27"/>
    <w:rsid w:val="00015D2A"/>
    <w:rsid w:val="00055D35"/>
    <w:rsid w:val="00490B89"/>
    <w:rsid w:val="004B0F4C"/>
    <w:rsid w:val="00550F5C"/>
    <w:rsid w:val="00605800"/>
    <w:rsid w:val="007D128E"/>
    <w:rsid w:val="0088588F"/>
    <w:rsid w:val="00B848DF"/>
    <w:rsid w:val="00EC4C62"/>
    <w:rsid w:val="00F6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4E42"/>
  <w15:chartTrackingRefBased/>
  <w15:docId w15:val="{C041484A-C461-4327-A59C-C88BDDCD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B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B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B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B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B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B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B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B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B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B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B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B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B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B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B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B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B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B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B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B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D3043-45A0-4FB3-9C30-C1D5872BF1F9}"/>
</file>

<file path=customXml/itemProps2.xml><?xml version="1.0" encoding="utf-8"?>
<ds:datastoreItem xmlns:ds="http://schemas.openxmlformats.org/officeDocument/2006/customXml" ds:itemID="{D9ABF9F8-6ADE-4A36-8847-8E5D27B4FE39}"/>
</file>

<file path=customXml/itemProps3.xml><?xml version="1.0" encoding="utf-8"?>
<ds:datastoreItem xmlns:ds="http://schemas.openxmlformats.org/officeDocument/2006/customXml" ds:itemID="{CF658CFC-C067-4DCF-AE67-168F0D450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667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6</cp:revision>
  <dcterms:created xsi:type="dcterms:W3CDTF">2026-02-06T15:13:00Z</dcterms:created>
  <dcterms:modified xsi:type="dcterms:W3CDTF">2026-02-06T15:48:00Z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