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3218" w14:textId="77777777" w:rsidR="007627F8" w:rsidRPr="007627F8" w:rsidRDefault="007627F8" w:rsidP="007627F8">
      <w:pPr>
        <w:jc w:val="center"/>
      </w:pPr>
      <w:r w:rsidRPr="007627F8">
        <w:rPr>
          <w:b/>
          <w:bCs/>
        </w:rPr>
        <w:t>CIRCULAR 6 DE 2016</w:t>
      </w:r>
    </w:p>
    <w:p w14:paraId="02C7A6E7" w14:textId="35CC8173" w:rsidR="007627F8" w:rsidRPr="007627F8" w:rsidRDefault="007627F8" w:rsidP="007627F8">
      <w:pPr>
        <w:jc w:val="center"/>
      </w:pPr>
      <w:r w:rsidRPr="007627F8">
        <w:t>(20</w:t>
      </w:r>
      <w:r>
        <w:t xml:space="preserve"> </w:t>
      </w:r>
      <w:r w:rsidRPr="007627F8">
        <w:t>mayo)</w:t>
      </w:r>
    </w:p>
    <w:p w14:paraId="6ECA2110" w14:textId="77777777" w:rsidR="007627F8" w:rsidRPr="007627F8" w:rsidRDefault="007627F8" w:rsidP="007627F8">
      <w:pPr>
        <w:jc w:val="center"/>
      </w:pPr>
      <w:r w:rsidRPr="007627F8">
        <w:rPr>
          <w:b/>
          <w:bCs/>
        </w:rPr>
        <w:t>INSTITUTO COLOMBIANO DE BIENESTAR FAMILIAR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7627F8" w:rsidRPr="007627F8" w14:paraId="04E6D6CA" w14:textId="77777777" w:rsidTr="007627F8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35560" w14:textId="655479AE" w:rsidR="007627F8" w:rsidRPr="007627F8" w:rsidRDefault="007627F8" w:rsidP="007627F8">
            <w:pPr>
              <w:jc w:val="both"/>
            </w:pPr>
            <w:r w:rsidRPr="007627F8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F39BE" w14:textId="1165DCBA" w:rsidR="007627F8" w:rsidRPr="007627F8" w:rsidRDefault="007627F8" w:rsidP="007627F8">
            <w:pPr>
              <w:jc w:val="both"/>
            </w:pPr>
            <w:r w:rsidRPr="007627F8">
              <w:t>Supervisores de contratos estatales - ICBF</w:t>
            </w:r>
          </w:p>
        </w:tc>
      </w:tr>
      <w:tr w:rsidR="007627F8" w:rsidRPr="007627F8" w14:paraId="53BAD61B" w14:textId="77777777" w:rsidTr="007627F8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AAFAB" w14:textId="5DE0FC7D" w:rsidR="007627F8" w:rsidRPr="007627F8" w:rsidRDefault="007627F8" w:rsidP="007627F8">
            <w:pPr>
              <w:jc w:val="both"/>
            </w:pPr>
            <w:r w:rsidRPr="007627F8">
              <w:t>De: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1F402" w14:textId="7D3C396E" w:rsidR="007627F8" w:rsidRPr="007627F8" w:rsidRDefault="007627F8" w:rsidP="007627F8">
            <w:pPr>
              <w:jc w:val="both"/>
            </w:pPr>
            <w:r w:rsidRPr="007627F8">
              <w:t>Directora general</w:t>
            </w:r>
          </w:p>
        </w:tc>
      </w:tr>
      <w:tr w:rsidR="007627F8" w:rsidRPr="007627F8" w14:paraId="247FB7A9" w14:textId="77777777" w:rsidTr="007627F8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49A6F" w14:textId="26C2A7AE" w:rsidR="007627F8" w:rsidRPr="007627F8" w:rsidRDefault="007627F8" w:rsidP="007627F8">
            <w:pPr>
              <w:jc w:val="both"/>
            </w:pPr>
            <w:r w:rsidRPr="007627F8">
              <w:t>Fecha: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558E2" w14:textId="781D0EF5" w:rsidR="007627F8" w:rsidRPr="007627F8" w:rsidRDefault="007627F8" w:rsidP="007627F8">
            <w:pPr>
              <w:jc w:val="both"/>
            </w:pPr>
            <w:r w:rsidRPr="007627F8">
              <w:t>20 de mayo de 2016</w:t>
            </w:r>
          </w:p>
        </w:tc>
      </w:tr>
    </w:tbl>
    <w:p w14:paraId="52B594E7" w14:textId="77777777" w:rsidR="007627F8" w:rsidRPr="007627F8" w:rsidRDefault="007627F8" w:rsidP="007627F8">
      <w:pPr>
        <w:jc w:val="both"/>
      </w:pPr>
      <w:r w:rsidRPr="007627F8">
        <w:t>Dada la importancia de la función de supervisión en relación con la efectividad de la actividad contractual a cargo del ICBF, se estima pertinente revisar algunos aspectos que deben ser recordados periódicamente con miras a mantener la calidad de este proceso de control.</w:t>
      </w:r>
    </w:p>
    <w:p w14:paraId="1B1E38D6" w14:textId="77777777" w:rsidR="007627F8" w:rsidRPr="007627F8" w:rsidRDefault="007627F8" w:rsidP="007627F8">
      <w:pPr>
        <w:jc w:val="both"/>
      </w:pPr>
      <w:r w:rsidRPr="007627F8">
        <w:t>Ha de tenerse en cuenta que de dicho proceso depende en gran medida el debido cumplimiento de los fines misionales institucionales de cara a la niñez, la adolescencia y la familia colombiana.</w:t>
      </w:r>
    </w:p>
    <w:p w14:paraId="71773830" w14:textId="0C05C886" w:rsidR="007627F8" w:rsidRPr="007627F8" w:rsidRDefault="007627F8" w:rsidP="007627F8">
      <w:pPr>
        <w:jc w:val="both"/>
      </w:pPr>
      <w:r w:rsidRPr="007627F8">
        <w:t>En este contexto, se convoca a todos los funcionarios que ejercen la función de supervisión a nivel central, regional o zonal, con el propósito de recordar las obligaciones especiales a su cargo, contenidas en los artículos 83 y 84 de la Ley 80 de 1993.</w:t>
      </w:r>
    </w:p>
    <w:p w14:paraId="05B39076" w14:textId="77777777" w:rsidR="007627F8" w:rsidRPr="007627F8" w:rsidRDefault="007627F8" w:rsidP="007627F8">
      <w:pPr>
        <w:jc w:val="both"/>
      </w:pPr>
      <w:r w:rsidRPr="007627F8">
        <w:t>De conformidad con tales disposiciones, les corresponde:</w:t>
      </w:r>
    </w:p>
    <w:p w14:paraId="54B9BEA1" w14:textId="77777777" w:rsidR="007627F8" w:rsidRPr="007627F8" w:rsidRDefault="007627F8" w:rsidP="007627F8">
      <w:pPr>
        <w:jc w:val="both"/>
      </w:pPr>
      <w:r w:rsidRPr="007627F8">
        <w:t>a. Exigir al contratista la ejecución idónea y oportuna del objeto contratado, revisar periódicamente las obras ejecutadas, los servicios prestados o bienes suministrados, para verificar que ellos cumplan con las condiciones de calidad ofrecidas.</w:t>
      </w:r>
    </w:p>
    <w:p w14:paraId="74D3166E" w14:textId="77777777" w:rsidR="007627F8" w:rsidRPr="007627F8" w:rsidRDefault="007627F8" w:rsidP="007627F8">
      <w:pPr>
        <w:jc w:val="both"/>
      </w:pPr>
      <w:r w:rsidRPr="007627F8">
        <w:t>b. Adelantar las gestiones pertinentes para el reconocimiento y cobro de las sanciones pecuniarias y garantías a que hubiere lugar, así como adelantar las acciones pertinentes con el fin de obtener la indemnización de los daños que se causen en desarrollo o con ocasión del contrato celebrado.</w:t>
      </w:r>
    </w:p>
    <w:p w14:paraId="61106209" w14:textId="77777777" w:rsidR="007627F8" w:rsidRPr="007627F8" w:rsidRDefault="007627F8" w:rsidP="007627F8">
      <w:pPr>
        <w:jc w:val="both"/>
      </w:pPr>
      <w:r w:rsidRPr="007627F8">
        <w:t>c. Verificar el cumplimiento de las obligaciones adquiridas en el contrato y sus elementos integrantes, en particular el acatamiento por parte del contratista a las especificaciones técnicas ofrecidas, las actividades administrativas a su cargo, así como las actividades legales, financieras, económicas y presupuestales.</w:t>
      </w:r>
    </w:p>
    <w:p w14:paraId="4C8DD8A6" w14:textId="77777777" w:rsidR="007627F8" w:rsidRPr="007627F8" w:rsidRDefault="007627F8" w:rsidP="007627F8">
      <w:pPr>
        <w:jc w:val="both"/>
      </w:pPr>
      <w:r w:rsidRPr="007627F8">
        <w:t>d. Tener en cuenta que la supervisión no se circunscribe, como equívocamente se ha entendido, a la verificación de las obligaciones de carácter técnico, sino que abarca el cumplimiento de todo tipo de obligaciones a cargo del contratista, independientemente de su naturaleza (técnicas, jurídicas, financieras etc.).</w:t>
      </w:r>
    </w:p>
    <w:p w14:paraId="78BD28ED" w14:textId="77777777" w:rsidR="007627F8" w:rsidRPr="007627F8" w:rsidRDefault="007627F8" w:rsidP="007627F8">
      <w:pPr>
        <w:jc w:val="both"/>
      </w:pPr>
      <w:r w:rsidRPr="007627F8">
        <w:lastRenderedPageBreak/>
        <w:t>e. Proteger los intereses de la Entidad, salvaguardar su responsabilidad frente a futuros litigios, siendo de suma importancia que el supervisor conozca el contenido del &lt;sic&gt; pliegos de condiciones, la oferta presentada por el contratista, el texto del contrato suscrito, y así poder percibir con claridad las obligaciones asumidas por las partes, el alcance de las actividades a desarrollar y las demás condiciones de ejecución del contrato a supervisar.</w:t>
      </w:r>
    </w:p>
    <w:p w14:paraId="0BD7F706" w14:textId="77777777" w:rsidR="007627F8" w:rsidRPr="007627F8" w:rsidRDefault="007627F8" w:rsidP="007627F8">
      <w:pPr>
        <w:jc w:val="both"/>
      </w:pPr>
      <w:r w:rsidRPr="007627F8">
        <w:t>f. Informarse sobre las dificultades o problemas que ha rodeado la ejecución de cada tipo de contrato a cargo y verificar de manera permanente y metódica el balance financiero del contrato.</w:t>
      </w:r>
    </w:p>
    <w:p w14:paraId="772C5C72" w14:textId="77777777" w:rsidR="007627F8" w:rsidRPr="007627F8" w:rsidRDefault="007627F8" w:rsidP="007627F8">
      <w:pPr>
        <w:jc w:val="both"/>
      </w:pPr>
      <w:r w:rsidRPr="007627F8">
        <w:t>g. Repasar la Guía del Supervisor de Contratos y Convenios suscritos por el ICBF, G1.M</w:t>
      </w:r>
      <w:proofErr w:type="gramStart"/>
      <w:r w:rsidRPr="007627F8">
        <w:t>1.MPA1.P</w:t>
      </w:r>
      <w:proofErr w:type="gramEnd"/>
      <w:r w:rsidRPr="007627F8">
        <w:t>6 2, del 25 de mayo de 2015.</w:t>
      </w:r>
    </w:p>
    <w:p w14:paraId="7BE37540" w14:textId="24CF5B7F" w:rsidR="007627F8" w:rsidRPr="007627F8" w:rsidRDefault="007627F8" w:rsidP="007627F8">
      <w:pPr>
        <w:jc w:val="both"/>
      </w:pPr>
      <w:r w:rsidRPr="007627F8">
        <w:t>h. Revisar las definiciones de supervisión e interventoría incluidas en las Leyes 80 de 1993 y 1474 de 2011, así como la responsabilidad atribuida al personal que ejerce estas actividades.</w:t>
      </w:r>
    </w:p>
    <w:p w14:paraId="6016118F" w14:textId="77777777" w:rsidR="007627F8" w:rsidRPr="007627F8" w:rsidRDefault="007627F8" w:rsidP="007627F8">
      <w:pPr>
        <w:jc w:val="both"/>
      </w:pPr>
      <w:r w:rsidRPr="007627F8">
        <w:t>i. Abstenerse de certificar el cumplimiento de las obligaciones del contratista, previo a la autorización del pago de las facturas presentadas, cuando éstas no han sido meticulosamente revisadas, so pena de, incurrir en falsedad en documento público, con todas las consecuencias a las que haya lugar.</w:t>
      </w:r>
    </w:p>
    <w:p w14:paraId="49AC77C9" w14:textId="77777777" w:rsidR="007627F8" w:rsidRPr="007627F8" w:rsidRDefault="007627F8" w:rsidP="007627F8">
      <w:pPr>
        <w:jc w:val="both"/>
      </w:pPr>
      <w:r w:rsidRPr="007627F8">
        <w:t>j. El incumplimiento de las funciones por parte del supervisor tiene incidencia disciplinaría, fiscal y penal.</w:t>
      </w:r>
    </w:p>
    <w:p w14:paraId="787C35E1" w14:textId="77777777" w:rsidR="007627F8" w:rsidRPr="007627F8" w:rsidRDefault="007627F8" w:rsidP="007627F8">
      <w:pPr>
        <w:jc w:val="both"/>
      </w:pPr>
      <w:r w:rsidRPr="007627F8">
        <w:t>Tratándose de contratos de prestación de servicios, el supervisor deberá, a la finalización del contrato, solicitar a la Mesa Informática de Soluciones, la inactivación de la cuenta de usuario del contratista, la entrega del carnet de identificación, y de los documentos, información, archivos electrónicos producidos en cumplimiento de sus obligaciones contractuales.</w:t>
      </w:r>
    </w:p>
    <w:p w14:paraId="502BED1A" w14:textId="77777777" w:rsidR="007627F8" w:rsidRPr="007627F8" w:rsidRDefault="007627F8" w:rsidP="007627F8">
      <w:pPr>
        <w:jc w:val="both"/>
      </w:pPr>
      <w:r w:rsidRPr="007627F8">
        <w:t>Se espera que estas recomendaciones institucionales permitan elevar los estándares de calidad y cumplimiento, tanto de la función de supervisión e interventoría, como del proceso contractual en general, con lo cual se propicie la eficiente inversión de los recursos públicos y la satisfacción de las necesidades que originaron la contratación.</w:t>
      </w:r>
    </w:p>
    <w:p w14:paraId="4033DBBB" w14:textId="77777777" w:rsidR="007627F8" w:rsidRPr="007627F8" w:rsidRDefault="007627F8" w:rsidP="007627F8">
      <w:pPr>
        <w:jc w:val="both"/>
      </w:pPr>
      <w:r w:rsidRPr="007627F8">
        <w:t>Cordialmente,</w:t>
      </w:r>
    </w:p>
    <w:p w14:paraId="2081743F" w14:textId="77777777" w:rsidR="007627F8" w:rsidRPr="007627F8" w:rsidRDefault="007627F8" w:rsidP="007627F8">
      <w:pPr>
        <w:jc w:val="center"/>
      </w:pPr>
      <w:r w:rsidRPr="007627F8">
        <w:rPr>
          <w:b/>
          <w:bCs/>
        </w:rPr>
        <w:t>CRISTINA PLAZAS MICHELSEN</w:t>
      </w:r>
    </w:p>
    <w:p w14:paraId="21554A2A" w14:textId="77777777" w:rsidR="007627F8" w:rsidRPr="007627F8" w:rsidRDefault="007627F8" w:rsidP="007627F8">
      <w:pPr>
        <w:jc w:val="center"/>
      </w:pPr>
      <w:r w:rsidRPr="007627F8">
        <w:t>Directora General</w:t>
      </w:r>
    </w:p>
    <w:p w14:paraId="55BF9B58" w14:textId="77777777" w:rsidR="00072B41" w:rsidRDefault="00072B41" w:rsidP="007627F8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21"/>
    <w:rsid w:val="00072B41"/>
    <w:rsid w:val="007627F8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6EF5"/>
  <w15:chartTrackingRefBased/>
  <w15:docId w15:val="{8652159E-9118-4823-ABA9-0E441FF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27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3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7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786056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75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39825154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31" w:color="DDDDDD"/>
                                                        <w:left w:val="single" w:sz="6" w:space="31" w:color="DDDDDD"/>
                                                        <w:bottom w:val="single" w:sz="6" w:space="31" w:color="DDDDDD"/>
                                                        <w:right w:val="single" w:sz="6" w:space="3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2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4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55595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75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21367603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31" w:color="DDDDDD"/>
                                                        <w:left w:val="single" w:sz="6" w:space="31" w:color="DDDDDD"/>
                                                        <w:bottom w:val="single" w:sz="6" w:space="31" w:color="DDDDDD"/>
                                                        <w:right w:val="single" w:sz="6" w:space="3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900A8-CCD4-400F-9464-6B81A40B1DA9}"/>
</file>

<file path=customXml/itemProps2.xml><?xml version="1.0" encoding="utf-8"?>
<ds:datastoreItem xmlns:ds="http://schemas.openxmlformats.org/officeDocument/2006/customXml" ds:itemID="{0A608CC4-24F9-44DE-BF8D-29B867F014A1}"/>
</file>

<file path=customXml/itemProps3.xml><?xml version="1.0" encoding="utf-8"?>
<ds:datastoreItem xmlns:ds="http://schemas.openxmlformats.org/officeDocument/2006/customXml" ds:itemID="{2D2EF75C-2CAB-44E9-BF1F-6E461CBF54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2</cp:revision>
  <dcterms:created xsi:type="dcterms:W3CDTF">2026-02-07T07:12:00Z</dcterms:created>
  <dcterms:modified xsi:type="dcterms:W3CDTF">2026-02-07T07:13:00Z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