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4919" w:rsidRDefault="001A64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CIRCULAR 6 DE 2013</w:t>
      </w:r>
    </w:p>
    <w:p w:rsidR="00B54919" w:rsidRDefault="001A64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- ICBF</w:t>
      </w:r>
    </w:p>
    <w:tbl>
      <w:tblPr>
        <w:tblStyle w:val="a"/>
        <w:tblW w:w="87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7305"/>
      </w:tblGrid>
      <w:tr w:rsidR="00B54919">
        <w:trPr>
          <w:trHeight w:val="27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919" w:rsidRDefault="001A64A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Para: 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919" w:rsidRDefault="001A64A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Alcaldes municipales y distritales</w:t>
            </w:r>
          </w:p>
        </w:tc>
      </w:tr>
      <w:tr w:rsidR="00B54919">
        <w:trPr>
          <w:trHeight w:val="540"/>
        </w:trPr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919" w:rsidRDefault="001A64A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Asunto:</w:t>
            </w:r>
          </w:p>
        </w:tc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54919" w:rsidRDefault="001A64A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Acciones de prevención y protección a los niños,</w:t>
            </w:r>
          </w:p>
          <w:p w:rsidR="00B54919" w:rsidRDefault="001A64A1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niñas y adolescentes por uso y porte de pólvora.</w:t>
            </w:r>
          </w:p>
          <w:p w:rsidR="00B54919" w:rsidRDefault="00B54919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</w:p>
        </w:tc>
      </w:tr>
    </w:tbl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Con el fin de prevenir vulneraciones a los Derechos de los niños, niñas y adolescentes por el uso de pólvora, consideramos oportuno recordar que:</w:t>
      </w:r>
    </w:p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La manipulación de pólvora es considerada una actividad peligrosa para la salud integridad y vida de los niños, niñas y adolescentes por lo cual es un deber de todas las autoridades adoptar las medidas necesarias para garantizar su protección.</w:t>
      </w:r>
    </w:p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La Ley 670 de 2001 en su artículo </w:t>
      </w:r>
      <w:r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y el Decreto Reglamentario 4481 de 2006 en el artículo </w:t>
      </w:r>
      <w:r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  <w:vertAlign w:val="subscript"/>
        </w:rPr>
        <w:t>,</w:t>
      </w:r>
      <w:r>
        <w:rPr>
          <w:rFonts w:ascii="Verdana" w:eastAsia="Verdana" w:hAnsi="Verdana" w:cs="Verdana"/>
        </w:rPr>
        <w:t xml:space="preserve"> establecieron la prohibición y venta de artículos pirotécnicos o fuegos artificiales y globos a menores de edad y personas en estado de embriaguez y otorgó a los Alcaldes Municipales y Distritales la facultad de sancionar a quienes incumplan dichas prohibiciones, exigiéndoles la obligación de coordinar con las autoridades competentes acciones tendientes a la prevención de la manipulación de pólvora por parte de menores de edad.</w:t>
      </w:r>
    </w:p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este sentido, queremos informarles que el ICBF desde sus Direcciones Regionales y Centros Zonales estará apoyando y articulando las acciones que desde nuestra competencia correspondan en el desarrollo de las estrategias que ustedes indiquen para su municipio frente a ¡a prevención en la venta, uso y manipulación de pólvora por parte de los niños niñas y adolescentes, y a la promoción en donde sus familias se conviertan en el primer entorno protector.</w:t>
      </w:r>
    </w:p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Cualquier medida, apoyo o reporte de hechos que exijan acciones puede ser enviado a la Sede de la Dirección General del ICBF a través del Coordinador del Centro Zonal de su jurisdicción o de la Dirección Regional ICBF del Departamento.</w:t>
      </w:r>
    </w:p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ICBF considera que trabajando mancomunadamente lograremos el bienestar de nuestros niños, niñas y adolescentes, toda vez que es responsabilidad de la familia, la sociedad y el Estado la unión para protegerlos contra cualquier acto que amenace o vulnere su vida e integridad física.</w:t>
      </w:r>
    </w:p>
    <w:p w:rsidR="00B54919" w:rsidRDefault="001A64A1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Cordialmente,</w:t>
      </w:r>
    </w:p>
    <w:p w:rsidR="00B54919" w:rsidRDefault="001A64A1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MARCO AURELIO ZULUAGA GIRALDO</w:t>
      </w:r>
    </w:p>
    <w:p w:rsidR="00B54919" w:rsidRDefault="001A64A1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>Director de General</w:t>
      </w:r>
    </w:p>
    <w:sectPr w:rsidR="00B5491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83B1652-6C5C-41BB-B932-FAAE2D182E0C}"/>
    <w:embedBold r:id="rId2" w:fontKey="{E33EEAA3-1090-4879-8ADD-830C1C344F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2EAA345-5917-428F-A4D7-1BAE77C198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CB3E7A-1299-4869-932A-1AAB440085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919"/>
    <w:rsid w:val="000D1DB8"/>
    <w:rsid w:val="001A64A1"/>
    <w:rsid w:val="0055434A"/>
    <w:rsid w:val="00B5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F9F949A-1643-4875-B51C-A6E49FA23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AB3726-0D23-4EC7-80CA-69F2683486FB}"/>
</file>

<file path=customXml/itemProps2.xml><?xml version="1.0" encoding="utf-8"?>
<ds:datastoreItem xmlns:ds="http://schemas.openxmlformats.org/officeDocument/2006/customXml" ds:itemID="{83C9EE0E-2114-43B6-927B-06653E2F8369}"/>
</file>

<file path=customXml/itemProps3.xml><?xml version="1.0" encoding="utf-8"?>
<ds:datastoreItem xmlns:ds="http://schemas.openxmlformats.org/officeDocument/2006/customXml" ds:itemID="{17FB6E71-B0BB-4311-8650-96E206EF08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2</cp:revision>
  <dcterms:created xsi:type="dcterms:W3CDTF">2026-04-22T11:02:00Z</dcterms:created>
  <dcterms:modified xsi:type="dcterms:W3CDTF">2026-04-22T11:02:00Z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