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2B954" w14:textId="77777777" w:rsidR="006971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6 DE 2012</w:t>
      </w:r>
    </w:p>
    <w:p w14:paraId="3C0C80F1" w14:textId="77777777" w:rsidR="006971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(marzo 5)</w:t>
      </w:r>
    </w:p>
    <w:p w14:paraId="46BB6495" w14:textId="77777777" w:rsidR="006971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tbl>
      <w:tblPr>
        <w:tblStyle w:val="a"/>
        <w:tblW w:w="87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7305"/>
      </w:tblGrid>
      <w:tr w:rsidR="006971BE" w14:paraId="08B60DAA" w14:textId="77777777">
        <w:trPr>
          <w:trHeight w:val="270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0E8977" w14:textId="77777777" w:rsidR="006971BE" w:rsidRDefault="0000000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BC4BD6" w14:textId="77777777" w:rsidR="006971BE" w:rsidRDefault="0000000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Servidores públicos del icbf</w:t>
            </w:r>
          </w:p>
        </w:tc>
      </w:tr>
      <w:tr w:rsidR="006971BE" w14:paraId="6EBE8A3D" w14:textId="77777777">
        <w:trPr>
          <w:trHeight w:val="540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6D9B8" w14:textId="77777777" w:rsidR="006971BE" w:rsidRDefault="0000000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B5312" w14:textId="77777777" w:rsidR="006971BE" w:rsidRDefault="0000000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Turnos de descanso compensados de semana santa 2012</w:t>
            </w:r>
          </w:p>
        </w:tc>
      </w:tr>
    </w:tbl>
    <w:p w14:paraId="1ECA48EA" w14:textId="77777777" w:rsidR="006971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Para la Dirección General, el Bienestar de los Servidores de la entidad es fundamental para el desarrollo de una vida equilibrada entre el trabajo y la familia. Por ello, y para contribuir a generar espacios de unión familiar en el periodo de la Semana Santa que se avecina, se han establecido los siguientes turnos de descanso, que se podrán tomar voluntariamente:</w:t>
      </w:r>
    </w:p>
    <w:tbl>
      <w:tblPr>
        <w:tblStyle w:val="a0"/>
        <w:tblW w:w="87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6900"/>
      </w:tblGrid>
      <w:tr w:rsidR="006971BE" w14:paraId="30295434" w14:textId="77777777">
        <w:trPr>
          <w:trHeight w:val="27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BEB22" w14:textId="77777777" w:rsidR="006971BE" w:rsidRDefault="0000000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Turno</w:t>
            </w: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8650C" w14:textId="77777777" w:rsidR="006971BE" w:rsidRDefault="0000000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Fecha de descanso</w:t>
            </w:r>
          </w:p>
        </w:tc>
      </w:tr>
      <w:tr w:rsidR="006971BE" w14:paraId="52383F7C" w14:textId="77777777">
        <w:trPr>
          <w:trHeight w:val="27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90165F" w14:textId="77777777" w:rsidR="006971BE" w:rsidRDefault="0000000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Primer Turno</w:t>
            </w: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71F49" w14:textId="77777777" w:rsidR="006971BE" w:rsidRDefault="0000000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2, 3 y 4 de abril</w:t>
            </w:r>
          </w:p>
        </w:tc>
      </w:tr>
      <w:tr w:rsidR="006971BE" w14:paraId="2CF6F60D" w14:textId="77777777">
        <w:trPr>
          <w:trHeight w:val="27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85D93" w14:textId="77777777" w:rsidR="006971BE" w:rsidRDefault="0000000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Segundo Turno</w:t>
            </w: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5AAEF6" w14:textId="77777777" w:rsidR="006971BE" w:rsidRDefault="00000000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9, 10 y 11 de abril</w:t>
            </w:r>
          </w:p>
        </w:tc>
      </w:tr>
    </w:tbl>
    <w:p w14:paraId="194A0CAB" w14:textId="77777777" w:rsidR="006971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Para acceder al disfrute de alguno de estos turnos de descanso, se deberán tener en cuenta las siguientes consideraciones:</w:t>
      </w:r>
    </w:p>
    <w:p w14:paraId="48D4BB96" w14:textId="77777777" w:rsidR="006971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Tendrán derecho al mencionado descanso los servidores públicos que compensen un total de veinticuatro (24) horas en la forma establecida en esta circular.</w:t>
      </w:r>
    </w:p>
    <w:p w14:paraId="242D3D90" w14:textId="77777777" w:rsidR="006971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Únicamente se permite a los servidores públicos compensar el tiempo laborando una y media (1.5) hora diaria adicional a la jornada laboral habitual.</w:t>
      </w:r>
    </w:p>
    <w:p w14:paraId="769F8F81" w14:textId="709D3A64" w:rsidR="006971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Para la Sede de la Dirección General la compensación se hará de 7:30 am a 8:00 am y de 5:00 pm a 6:00 pm. Para el resto de la entidad, los horarios de compensación los determinará el respectivo Director Regional.</w:t>
      </w:r>
    </w:p>
    <w:p w14:paraId="62515207" w14:textId="77777777" w:rsidR="006971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3. La compensación solo procederá en días hábiles en el periodo comprendido entre el 6 de marzo y el 28 de marzo.</w:t>
      </w:r>
    </w:p>
    <w:p w14:paraId="64C4D4A5" w14:textId="77777777" w:rsidR="006971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 Con el fin de garantizar la continuidad del servicio en todo el Territorio Nacional, es responsabilidad de los Directores, Subdirectores, Jefes de Oficina, Coordinadores y Directores Regionales hacer la distribución equitativa de los servidores en los dos turnos y garantizar su cumplimiento.</w:t>
      </w:r>
    </w:p>
    <w:p w14:paraId="6E1EB2AD" w14:textId="77777777" w:rsidR="006971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5. Los servidores públicos que laboran horas extras, podrán compensar el tiempo de los turnos con los compensatorios acumulados.</w:t>
      </w:r>
    </w:p>
    <w:p w14:paraId="2AB996E7" w14:textId="77777777" w:rsidR="006971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6. Los turnos se deberán tomar única y exclusivamente en las fechas programadas.</w:t>
      </w:r>
    </w:p>
    <w:p w14:paraId="2CDEDFBB" w14:textId="77777777" w:rsidR="006971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7. Bajo ninguna circunstancia se podrán dejar de prestar los turnos de disponibilidad en los Centros Zonales del país, para dar cumplimiento a la Ley de </w:t>
      </w:r>
      <w:r>
        <w:rPr>
          <w:rFonts w:ascii="Verdana" w:eastAsia="Verdana" w:hAnsi="Verdana" w:cs="Verdana"/>
        </w:rPr>
        <w:lastRenderedPageBreak/>
        <w:t>Infancia y Adolescencia. Será responsabilidad de los Directores Regionales y de los Coordinadores de Centros Zonales garantizar la prestación del servicio de dichos turnos de disponibilidad.</w:t>
      </w:r>
    </w:p>
    <w:p w14:paraId="7D39CB2B" w14:textId="77777777" w:rsidR="006971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8. Los servidores públicos que no compensen en su totalidad las 24 horas no podrán disfrutar de los turnos de descanso.</w:t>
      </w:r>
    </w:p>
    <w:p w14:paraId="2D342057" w14:textId="77777777" w:rsidR="006971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9. Es total responsabilidad de los jefes verificar el cumplimiento de los horarios de compensación establecidos para que el servidor disfrute del descanso programado.</w:t>
      </w:r>
    </w:p>
    <w:p w14:paraId="43C97CDA" w14:textId="77777777" w:rsidR="006971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10. Esta circular aplica en todo el territorio nacional.</w:t>
      </w:r>
    </w:p>
    <w:p w14:paraId="23C78978" w14:textId="77777777" w:rsidR="006971BE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Reciban un especial saludo,</w:t>
      </w:r>
    </w:p>
    <w:p w14:paraId="38F18501" w14:textId="77777777" w:rsidR="006971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DIEGO ANDRÉS MOLANO APONTE</w:t>
      </w:r>
    </w:p>
    <w:p w14:paraId="24884AFC" w14:textId="77777777" w:rsidR="006971BE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 General</w:t>
      </w:r>
    </w:p>
    <w:p w14:paraId="1BB1744D" w14:textId="77777777" w:rsidR="006971BE" w:rsidRDefault="006971BE">
      <w:pPr>
        <w:rPr>
          <w:rFonts w:ascii="Verdana" w:eastAsia="Verdana" w:hAnsi="Verdana" w:cs="Verdana"/>
        </w:rPr>
      </w:pPr>
    </w:p>
    <w:sectPr w:rsidR="006971B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AA8A38B-8D63-4AFB-868C-D42C681260A1}"/>
    <w:embedBold r:id="rId2" w:fontKey="{C6B51F71-547F-4A68-8367-FB5461FAC7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89E6E43-431E-4DF2-BC58-DB1D4DE4B6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2D453A-1E94-486F-8743-3E874D7B9B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1BE"/>
    <w:rsid w:val="005D40D6"/>
    <w:rsid w:val="006971BE"/>
    <w:rsid w:val="00902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1B7EA"/>
  <w15:docId w15:val="{629D79E7-AE5C-4A50-A399-B3316746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87570E-B615-4DA1-9F1D-58A595514212}"/>
</file>

<file path=customXml/itemProps2.xml><?xml version="1.0" encoding="utf-8"?>
<ds:datastoreItem xmlns:ds="http://schemas.openxmlformats.org/officeDocument/2006/customXml" ds:itemID="{F5377D4B-6B02-4390-8A32-F5232FBCA20B}"/>
</file>

<file path=customXml/itemProps3.xml><?xml version="1.0" encoding="utf-8"?>
<ds:datastoreItem xmlns:ds="http://schemas.openxmlformats.org/officeDocument/2006/customXml" ds:itemID="{14FD3165-89E4-4ED0-AA8B-EB1F4E9762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409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3</cp:revision>
  <dcterms:created xsi:type="dcterms:W3CDTF">2026-02-16T18:21:00Z</dcterms:created>
  <dcterms:modified xsi:type="dcterms:W3CDTF">2026-02-16T18:21:00Z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