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5178" w14:textId="77777777" w:rsidR="00A37E57" w:rsidRPr="00A37E57" w:rsidRDefault="00A37E57" w:rsidP="00A37E57">
      <w:pPr>
        <w:jc w:val="center"/>
      </w:pPr>
      <w:r w:rsidRPr="00A37E57">
        <w:rPr>
          <w:b/>
          <w:bCs/>
        </w:rPr>
        <w:t>CIRCULAR 5 DE 2014</w:t>
      </w:r>
    </w:p>
    <w:p w14:paraId="3C512D61" w14:textId="2751A0DE" w:rsidR="00A37E57" w:rsidRPr="00A37E57" w:rsidRDefault="00A37E57" w:rsidP="00A37E57">
      <w:pPr>
        <w:jc w:val="center"/>
      </w:pPr>
      <w:r w:rsidRPr="00A37E57">
        <w:t>(29</w:t>
      </w:r>
      <w:r>
        <w:t xml:space="preserve"> </w:t>
      </w:r>
      <w:r w:rsidRPr="00A37E57">
        <w:t>octubre)</w:t>
      </w:r>
    </w:p>
    <w:p w14:paraId="60346DC0" w14:textId="77777777" w:rsidR="00A37E57" w:rsidRPr="00A37E57" w:rsidRDefault="00A37E57" w:rsidP="00A37E57">
      <w:pPr>
        <w:jc w:val="center"/>
      </w:pPr>
      <w:r w:rsidRPr="00A37E57">
        <w:rPr>
          <w:b/>
          <w:bCs/>
        </w:rPr>
        <w:t>INSTITUTO COLOMBIANO DE BIENESTAR FAMILIAR – ICBF</w:t>
      </w:r>
    </w:p>
    <w:tbl>
      <w:tblPr>
        <w:tblW w:w="48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6760"/>
      </w:tblGrid>
      <w:tr w:rsidR="00A37E57" w:rsidRPr="00A37E57" w14:paraId="3F92890F" w14:textId="77777777" w:rsidTr="00A37E57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336CA" w14:textId="366AEA33" w:rsidR="00A37E57" w:rsidRPr="00A37E57" w:rsidRDefault="00A37E57" w:rsidP="00A37E57">
            <w:pPr>
              <w:jc w:val="both"/>
            </w:pPr>
            <w:r w:rsidRPr="00A37E57">
              <w:t>Para:</w:t>
            </w: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9CDA2" w14:textId="69AA0DA7" w:rsidR="00A37E57" w:rsidRPr="00A37E57" w:rsidRDefault="00A37E57" w:rsidP="00A37E57">
            <w:pPr>
              <w:jc w:val="both"/>
            </w:pPr>
            <w:r w:rsidRPr="00A37E57">
              <w:t>Directores, subdirectores, jefes de oficina y coordinadores de grupo de la dirección general, directores regionales, coordinadores administrativos y/o financieros, supervisores e interventores.</w:t>
            </w:r>
          </w:p>
        </w:tc>
      </w:tr>
      <w:tr w:rsidR="00A37E57" w:rsidRPr="00A37E57" w14:paraId="38D1F71E" w14:textId="77777777" w:rsidTr="00A37E57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0C9AE" w14:textId="3FCF6B75" w:rsidR="00A37E57" w:rsidRPr="00A37E57" w:rsidRDefault="00A37E57" w:rsidP="00A37E57">
            <w:pPr>
              <w:jc w:val="both"/>
            </w:pPr>
            <w:r w:rsidRPr="00A37E57">
              <w:t>Asunto:</w:t>
            </w:r>
            <w:r w:rsidRPr="00A37E57">
              <w:br/>
            </w:r>
            <w:r w:rsidRPr="00A37E57">
              <w:br/>
            </w: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6121E" w14:textId="508710A0" w:rsidR="00A37E57" w:rsidRPr="00A37E57" w:rsidRDefault="00A37E57" w:rsidP="00A37E57">
            <w:pPr>
              <w:jc w:val="both"/>
            </w:pPr>
            <w:r w:rsidRPr="00A37E57">
              <w:t>Guía de cierre financiero vigencia fiscal 2014 y apertura 2015.</w:t>
            </w:r>
          </w:p>
        </w:tc>
      </w:tr>
    </w:tbl>
    <w:p w14:paraId="6A021B3A" w14:textId="77777777" w:rsidR="00A37E57" w:rsidRPr="00A37E57" w:rsidRDefault="00A37E57" w:rsidP="00A37E57">
      <w:pPr>
        <w:jc w:val="both"/>
      </w:pPr>
      <w:r w:rsidRPr="00A37E57">
        <w:t xml:space="preserve">Ante la responsabilidad institucional que conlleva el proceso de cierre financiero y apertura de la vigencia, la </w:t>
      </w:r>
      <w:proofErr w:type="gramStart"/>
      <w:r w:rsidRPr="00A37E57">
        <w:t>Secretaria General</w:t>
      </w:r>
      <w:proofErr w:type="gramEnd"/>
      <w:r w:rsidRPr="00A37E57">
        <w:t>, en conjunto con la Dirección Financiera, ha elaborado el documento “Guía de cierre financiero vigencia fiscal 2014 y apertura vigencia 2015” dirigido a las diferentes áreas que intervienen de manera directa o indirecta en dicho proceso.</w:t>
      </w:r>
    </w:p>
    <w:p w14:paraId="6DDB7E66" w14:textId="77777777" w:rsidR="00A37E57" w:rsidRPr="00A37E57" w:rsidRDefault="00A37E57" w:rsidP="00A37E57">
      <w:pPr>
        <w:jc w:val="both"/>
      </w:pPr>
      <w:r w:rsidRPr="00A37E57">
        <w:t xml:space="preserve">El documento se ha diseñado de una manera amigable, desarrollado por temas, de fácil lectura y comprensión, e incluye además ayudas que permiten a los usuarios identificar su papel en todo el proceso, tales como cronograma, </w:t>
      </w:r>
      <w:proofErr w:type="spellStart"/>
      <w:r w:rsidRPr="00A37E57">
        <w:t>tips</w:t>
      </w:r>
      <w:proofErr w:type="spellEnd"/>
      <w:r w:rsidRPr="00A37E57">
        <w:t xml:space="preserve"> (puntos clave) y glosario, entre otras.</w:t>
      </w:r>
    </w:p>
    <w:p w14:paraId="188CF256" w14:textId="77777777" w:rsidR="00A37E57" w:rsidRPr="00A37E57" w:rsidRDefault="00A37E57" w:rsidP="00A37E57">
      <w:pPr>
        <w:jc w:val="both"/>
      </w:pPr>
      <w:r w:rsidRPr="00A37E57">
        <w:t>El documento está organizado en ocho (8) partes así:</w:t>
      </w:r>
    </w:p>
    <w:p w14:paraId="72399AA4" w14:textId="77777777" w:rsidR="00A37E57" w:rsidRPr="00A37E57" w:rsidRDefault="00A37E57" w:rsidP="00A37E57">
      <w:pPr>
        <w:jc w:val="both"/>
      </w:pPr>
      <w:r w:rsidRPr="00A37E57">
        <w:rPr>
          <w:b/>
          <w:bCs/>
        </w:rPr>
        <w:t>l. Guía de Cierre:</w:t>
      </w:r>
      <w:r w:rsidRPr="00A37E57">
        <w:t> Explica la forma en que debe desarrollarse cada uno de los aspectos financieros por parte de las diferentes áreas para la vigencia 2014.</w:t>
      </w:r>
    </w:p>
    <w:p w14:paraId="26EE77C5" w14:textId="77777777" w:rsidR="00A37E57" w:rsidRPr="00A37E57" w:rsidRDefault="00A37E57" w:rsidP="00A37E57">
      <w:pPr>
        <w:jc w:val="both"/>
      </w:pPr>
      <w:r w:rsidRPr="00A37E57">
        <w:rPr>
          <w:b/>
          <w:bCs/>
        </w:rPr>
        <w:t>II. Guía de Apertura:</w:t>
      </w:r>
      <w:r w:rsidRPr="00A37E57">
        <w:t> Contiene los temas a desarrollar para la apertura de la vigencia 2015.</w:t>
      </w:r>
    </w:p>
    <w:p w14:paraId="25759384" w14:textId="77777777" w:rsidR="00A37E57" w:rsidRPr="00A37E57" w:rsidRDefault="00A37E57" w:rsidP="00A37E57">
      <w:pPr>
        <w:jc w:val="both"/>
      </w:pPr>
      <w:r w:rsidRPr="00A37E57">
        <w:rPr>
          <w:b/>
          <w:bCs/>
        </w:rPr>
        <w:t xml:space="preserve">III. </w:t>
      </w:r>
      <w:proofErr w:type="spellStart"/>
      <w:r w:rsidRPr="00A37E57">
        <w:rPr>
          <w:b/>
          <w:bCs/>
        </w:rPr>
        <w:t>Tips</w:t>
      </w:r>
      <w:proofErr w:type="spellEnd"/>
      <w:r w:rsidRPr="00A37E57">
        <w:rPr>
          <w:b/>
          <w:bCs/>
        </w:rPr>
        <w:t>:</w:t>
      </w:r>
      <w:r w:rsidRPr="00A37E57">
        <w:t> Identifica detalles claves que se deben tener en cuenta al momento de ejecutar una actividad determinada.</w:t>
      </w:r>
    </w:p>
    <w:p w14:paraId="2AA8E55A" w14:textId="77777777" w:rsidR="00A37E57" w:rsidRPr="00A37E57" w:rsidRDefault="00A37E57" w:rsidP="00A37E57">
      <w:pPr>
        <w:jc w:val="both"/>
      </w:pPr>
      <w:r w:rsidRPr="00A37E57">
        <w:rPr>
          <w:b/>
          <w:bCs/>
        </w:rPr>
        <w:t>IV. Formatos:</w:t>
      </w:r>
      <w:r w:rsidRPr="00A37E57">
        <w:t> Relaciona los formatos que se deben utilizar para realizar un proceso determinado.</w:t>
      </w:r>
    </w:p>
    <w:p w14:paraId="2C738297" w14:textId="77777777" w:rsidR="00A37E57" w:rsidRPr="00A37E57" w:rsidRDefault="00A37E57" w:rsidP="00A37E57">
      <w:pPr>
        <w:jc w:val="both"/>
      </w:pPr>
      <w:r w:rsidRPr="00A37E57">
        <w:rPr>
          <w:b/>
          <w:bCs/>
        </w:rPr>
        <w:t>V. Glosario:</w:t>
      </w:r>
      <w:r w:rsidRPr="00A37E57">
        <w:t> Define los términos utilizados en la guía, para hacer al usuario más comprensible la lectura del documento.</w:t>
      </w:r>
    </w:p>
    <w:p w14:paraId="6665ACFA" w14:textId="77777777" w:rsidR="00A37E57" w:rsidRPr="00A37E57" w:rsidRDefault="00A37E57" w:rsidP="00A37E57">
      <w:pPr>
        <w:jc w:val="both"/>
      </w:pPr>
      <w:r w:rsidRPr="00A37E57">
        <w:rPr>
          <w:b/>
          <w:bCs/>
        </w:rPr>
        <w:t>VI. Anexos:</w:t>
      </w:r>
      <w:r w:rsidRPr="00A37E57">
        <w:t> Contiene conceptos, circulares y otros documentos expedidos por el Ministerio de Hacienda y Crédito Público, la Contraloría General de la República y la Procuraduría General de la Nación, sobre la constitución de cuentas por pagar y reservas presupuestales, entre otros.</w:t>
      </w:r>
    </w:p>
    <w:p w14:paraId="65A9CFA8" w14:textId="77777777" w:rsidR="00A37E57" w:rsidRPr="00A37E57" w:rsidRDefault="00A37E57" w:rsidP="00A37E57">
      <w:pPr>
        <w:jc w:val="both"/>
      </w:pPr>
      <w:r w:rsidRPr="00A37E57">
        <w:rPr>
          <w:b/>
          <w:bCs/>
        </w:rPr>
        <w:t>VII. Cronograma</w:t>
      </w:r>
      <w:r w:rsidRPr="00A37E57">
        <w:rPr>
          <w:i/>
          <w:iCs/>
        </w:rPr>
        <w:t>: </w:t>
      </w:r>
      <w:r w:rsidRPr="00A37E57">
        <w:t>Contiene la síntesis por temas de los diferentes aspectos a tener en cuenta y las fechas máximas para desarrollar las actividades.</w:t>
      </w:r>
    </w:p>
    <w:p w14:paraId="3E903BE5" w14:textId="77777777" w:rsidR="00A37E57" w:rsidRPr="00A37E57" w:rsidRDefault="00A37E57" w:rsidP="00A37E57">
      <w:pPr>
        <w:jc w:val="both"/>
      </w:pPr>
      <w:r w:rsidRPr="00A37E57">
        <w:rPr>
          <w:b/>
          <w:bCs/>
        </w:rPr>
        <w:lastRenderedPageBreak/>
        <w:t>VIII. Planeador:</w:t>
      </w:r>
      <w:r w:rsidRPr="00A37E57">
        <w:t> Permite al usuario visualizar en forma de calendario las actividades a desarrollarse en los días determinados de cada mes. (Anexo archivo en Excel).</w:t>
      </w:r>
    </w:p>
    <w:p w14:paraId="3E568E31" w14:textId="77777777" w:rsidR="00A37E57" w:rsidRPr="00A37E57" w:rsidRDefault="00A37E57" w:rsidP="00A37E57">
      <w:pPr>
        <w:jc w:val="both"/>
      </w:pPr>
      <w:r w:rsidRPr="00A37E57">
        <w:t>Se reitera la importancia de realizar la lectura, análisis, apropiación y socialización de los contenidos presentados al personal involucrado y al público en general. Las fechas máximas establecidas en el presente documento son de carácter obligatorio.</w:t>
      </w:r>
    </w:p>
    <w:p w14:paraId="1999CB04" w14:textId="77777777" w:rsidR="00A37E57" w:rsidRPr="00A37E57" w:rsidRDefault="00A37E57" w:rsidP="00A37E57">
      <w:pPr>
        <w:jc w:val="both"/>
      </w:pPr>
      <w:r w:rsidRPr="00A37E57">
        <w:t>El proceso de cierre y apertura es responsabilidad de todos, por lo tanto, para la aprobación de vacaciones y turnos de fin e inicio de año de los servidores públicos de las Direcciones Financiera, Contratación, Administrativa, Gestión Humana, Oficina Asesora Jurídica, Supervisores de Contratos y las personas que en general intervienen, se debe tener en cuenta garantizar el cumplimiento del 100% de las actividades asignadas de forma tal que su ausencia no sea obstáculo para culminar adecuada y oportunamente el proceso.</w:t>
      </w:r>
    </w:p>
    <w:p w14:paraId="3C0E0A6E" w14:textId="77777777" w:rsidR="00A37E57" w:rsidRPr="00A37E57" w:rsidRDefault="00A37E57" w:rsidP="00A37E57">
      <w:pPr>
        <w:jc w:val="both"/>
      </w:pPr>
      <w:r w:rsidRPr="00A37E57">
        <w:t>Para realizar las consultas de los temas arriba relacionados, la Guía de Cierre Financiero 2014 y apertura 2015 se encuentra publicada en el siguiente Link</w:t>
      </w:r>
    </w:p>
    <w:p w14:paraId="01B2FDB9" w14:textId="77777777" w:rsidR="00A37E57" w:rsidRPr="00A37E57" w:rsidRDefault="00A37E57" w:rsidP="00A37E57">
      <w:pPr>
        <w:jc w:val="both"/>
      </w:pPr>
      <w:r w:rsidRPr="00A37E57">
        <w:rPr>
          <w:u w:val="single"/>
        </w:rPr>
        <w:t>\\172.16.9.31\ArchivoslCBF\Direccion Financiera\Presentación Guía Cierre 2014 y Apertura 2015</w:t>
      </w:r>
    </w:p>
    <w:p w14:paraId="4ABC5AED" w14:textId="77777777" w:rsidR="00A37E57" w:rsidRPr="00A37E57" w:rsidRDefault="00A37E57" w:rsidP="00742869">
      <w:r w:rsidRPr="00A37E57">
        <w:t>Cordialmente,</w:t>
      </w:r>
    </w:p>
    <w:p w14:paraId="36F92332" w14:textId="77777777" w:rsidR="00A37E57" w:rsidRPr="00A37E57" w:rsidRDefault="00A37E57" w:rsidP="00A37E57">
      <w:pPr>
        <w:jc w:val="center"/>
      </w:pPr>
      <w:r w:rsidRPr="00A37E57">
        <w:rPr>
          <w:b/>
          <w:bCs/>
        </w:rPr>
        <w:t>CRISTINA PLAZAS MICHELSEN</w:t>
      </w:r>
    </w:p>
    <w:p w14:paraId="0EC811A1" w14:textId="77777777" w:rsidR="00A37E57" w:rsidRPr="00A37E57" w:rsidRDefault="00A37E57" w:rsidP="00A37E57">
      <w:pPr>
        <w:jc w:val="center"/>
      </w:pPr>
      <w:r w:rsidRPr="00A37E57">
        <w:t>Directora General</w:t>
      </w:r>
    </w:p>
    <w:p w14:paraId="1D67A7C2" w14:textId="77777777" w:rsidR="00072B41" w:rsidRDefault="00072B41" w:rsidP="00A37E57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FD"/>
    <w:rsid w:val="00072B41"/>
    <w:rsid w:val="00742869"/>
    <w:rsid w:val="009B62FD"/>
    <w:rsid w:val="00A3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776A"/>
  <w15:chartTrackingRefBased/>
  <w15:docId w15:val="{10FCAAF2-1E3A-4537-9D0D-AFB6FF1E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5F282-FE7E-4F7F-9B99-15C823D3FBE2}"/>
</file>

<file path=customXml/itemProps2.xml><?xml version="1.0" encoding="utf-8"?>
<ds:datastoreItem xmlns:ds="http://schemas.openxmlformats.org/officeDocument/2006/customXml" ds:itemID="{A1033A26-D1C8-4B23-B5D0-A2BFAF3A8E4D}"/>
</file>

<file path=customXml/itemProps3.xml><?xml version="1.0" encoding="utf-8"?>
<ds:datastoreItem xmlns:ds="http://schemas.openxmlformats.org/officeDocument/2006/customXml" ds:itemID="{9ACA7ED8-30B5-4A09-BC0F-40982266AF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4</cp:revision>
  <dcterms:created xsi:type="dcterms:W3CDTF">2026-02-07T06:50:00Z</dcterms:created>
  <dcterms:modified xsi:type="dcterms:W3CDTF">2026-02-07T14:31:00Z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