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73A41" w:rsidRDefault="00C840D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47 DE 2011</w:t>
      </w:r>
    </w:p>
    <w:p w:rsidR="00973A41" w:rsidRDefault="00C840D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29)</w:t>
      </w:r>
    </w:p>
    <w:p w:rsidR="00973A41" w:rsidRDefault="00C840D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tbl>
      <w:tblPr>
        <w:tblStyle w:val="a"/>
        <w:tblW w:w="88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7530"/>
      </w:tblGrid>
      <w:tr w:rsidR="00973A41">
        <w:trPr>
          <w:trHeight w:val="810"/>
        </w:trPr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A41" w:rsidRDefault="00C840D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A41" w:rsidRDefault="00C840D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Directores Sede Nacional, Subdirectores Sede Nacional, Direcciones Directores Regionales y Coordinadores de Grupo Jurídico de las Regionales</w:t>
            </w:r>
          </w:p>
        </w:tc>
      </w:tr>
      <w:tr w:rsidR="00973A41">
        <w:trPr>
          <w:trHeight w:val="270"/>
        </w:trPr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A41" w:rsidRDefault="00C840D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A41" w:rsidRDefault="00C840D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Contratación en Territorios Indígenas</w:t>
            </w:r>
          </w:p>
          <w:p w:rsidR="00973A41" w:rsidRDefault="00973A41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</w:p>
        </w:tc>
      </w:tr>
    </w:tbl>
    <w:p w:rsidR="00973A41" w:rsidRDefault="00C840D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Con el propósito de garantizar la efectiva protección de las minorías raciales y culturales en Colombia tal como lo prevén los artículos </w:t>
      </w:r>
      <w:r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y </w:t>
      </w:r>
      <w:r>
        <w:rPr>
          <w:rFonts w:ascii="Verdana" w:eastAsia="Verdana" w:hAnsi="Verdana" w:cs="Verdana"/>
        </w:rPr>
        <w:t>70</w:t>
      </w:r>
      <w:r>
        <w:rPr>
          <w:rFonts w:ascii="Verdana" w:eastAsia="Verdana" w:hAnsi="Verdana" w:cs="Verdana"/>
        </w:rPr>
        <w:t xml:space="preserve"> de la Constitución Política y teniendo en cuenta sus artículos 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</w:rPr>
        <w:t xml:space="preserve"> y 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, mediante los cuales se promueve la participación de todos en las decisiones que los afectan, así como el derecho fundamental a la consulta previa de las comunidades étnicas consagrado en el artículo </w:t>
      </w:r>
      <w:r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del Convenio 169 de la OIT, el cual fue ratificado por Colombia mediante la Ley </w:t>
      </w:r>
      <w:r>
        <w:rPr>
          <w:rFonts w:ascii="Verdana" w:eastAsia="Verdana" w:hAnsi="Verdana" w:cs="Verdana"/>
        </w:rPr>
        <w:t>21</w:t>
      </w:r>
      <w:r>
        <w:rPr>
          <w:rFonts w:ascii="Verdana" w:eastAsia="Verdana" w:hAnsi="Verdana" w:cs="Verdana"/>
        </w:rPr>
        <w:t xml:space="preserve"> de 1991, solicito de manera atenta tener en cuenta los compromisos especiales que el ICBF adquirió en el Plan Nacional de Desarrollo 2010-2014. </w:t>
      </w:r>
    </w:p>
    <w:p w:rsidR="00973A41" w:rsidRDefault="00C840D0">
      <w:pPr>
        <w:shd w:val="clear" w:color="auto" w:fill="FFFFFF"/>
        <w:spacing w:after="240"/>
        <w:jc w:val="both"/>
        <w:rPr>
          <w:rFonts w:ascii="Verdana" w:eastAsia="Verdana" w:hAnsi="Verdana" w:cs="Verdana"/>
          <w:vertAlign w:val="subscript"/>
        </w:rPr>
      </w:pPr>
      <w:r>
        <w:rPr>
          <w:rFonts w:ascii="Verdana" w:eastAsia="Verdana" w:hAnsi="Verdana" w:cs="Verdana"/>
        </w:rPr>
        <w:t>En primer lugar el ICBF se comprometió a garantizar que en los programas con servicios de complementación alimentaria se concertará con las autoridades y organizaciones indígenas los menús y minutas nutricionales con el fin de que sean incluidas las preparaciones y tradiciones gastronómicas propias de cada pueblo indígena y a diseñar e implementar de manera concertada, un programa de complementación alimentaria de acuerdo con las condiciones sociales, culturales y alimentarias de la región.</w:t>
      </w:r>
      <w:r>
        <w:rPr>
          <w:rFonts w:ascii="Verdana" w:eastAsia="Verdana" w:hAnsi="Verdana" w:cs="Verdana"/>
          <w:vertAlign w:val="subscript"/>
        </w:rPr>
        <w:t xml:space="preserve">[1] </w:t>
      </w:r>
    </w:p>
    <w:p w:rsidR="00973A41" w:rsidRDefault="00C840D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Asimismo el Plan Nacional de Desarrollo determina que el ICBF adelantará la  contratación de los diferentes programas y servicios extendidos a comunidades indígenas, en la modalidad de convenios interadministrativos con sus autoridades, organizaciones y/o asociaciones legítimamente constituidas para la operación y administración de los mismos, garantizando la autonomía y el ejercicio de la jurisdicción.</w:t>
      </w:r>
    </w:p>
    <w:p w:rsidR="00973A41" w:rsidRDefault="00C840D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En consecuencia, al momento de realizar los procesos de selección de operadores encargados de prestar los servicios del ICBF en los territorios indígenas debe tenerse en cuenta las normas relacionabas en esta circular.</w:t>
      </w:r>
    </w:p>
    <w:p w:rsidR="00973A41" w:rsidRDefault="00C840D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razón de lo anterior, solicito comunicar esta circular a sus funcionarios.</w:t>
      </w:r>
    </w:p>
    <w:p w:rsidR="00973A41" w:rsidRDefault="00C840D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Cordial saludo,</w:t>
      </w:r>
    </w:p>
    <w:p w:rsidR="00973A41" w:rsidRDefault="00C840D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DIEGO MOLANO APONTE</w:t>
      </w:r>
    </w:p>
    <w:p w:rsidR="00973A41" w:rsidRDefault="00C840D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 General</w:t>
      </w:r>
    </w:p>
    <w:sectPr w:rsidR="00973A4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63900AB-C4B6-45E0-B73B-FE3BE4CD7723}"/>
    <w:embedBold r:id="rId2" w:fontKey="{34DED65A-0FC8-4178-8B73-3A59E9318F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EFA61EA-B041-48EC-AAD2-D501337B17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196161-E434-4099-84B4-971C3EFFCA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A41"/>
    <w:rsid w:val="000D1DB8"/>
    <w:rsid w:val="00973A41"/>
    <w:rsid w:val="00B239E8"/>
    <w:rsid w:val="00C8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C18130-08F6-4FFD-949F-1D35E1067A0E}"/>
</file>

<file path=customXml/itemProps2.xml><?xml version="1.0" encoding="utf-8"?>
<ds:datastoreItem xmlns:ds="http://schemas.openxmlformats.org/officeDocument/2006/customXml" ds:itemID="{9BEB966E-717C-4466-816F-0AD8EDF66FA4}"/>
</file>

<file path=customXml/itemProps3.xml><?xml version="1.0" encoding="utf-8"?>
<ds:datastoreItem xmlns:ds="http://schemas.openxmlformats.org/officeDocument/2006/customXml" ds:itemID="{D3BE7393-2963-4DD6-8AD1-87B6862B7A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1846</Characters>
  <Application>Microsoft Office Word</Application>
  <DocSecurity>0</DocSecurity>
  <Lines>15</Lines>
  <Paragraphs>4</Paragraphs>
  <ScaleCrop>false</ScaleCrop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2026-04-22T10:48:00Z</dcterms:created>
  <dcterms:modified xsi:type="dcterms:W3CDTF">2026-04-22T10:48:00Z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