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91413" w14:textId="77777777" w:rsidR="005E21DD" w:rsidRPr="00C525BB" w:rsidRDefault="00000000">
      <w:pPr>
        <w:shd w:val="clear" w:color="auto" w:fill="FFFFFF"/>
        <w:spacing w:after="240"/>
        <w:jc w:val="center"/>
        <w:rPr>
          <w:rFonts w:ascii="Verdana" w:eastAsia="Montserrat" w:hAnsi="Verdana" w:cs="Montserrat"/>
          <w:b/>
          <w:bCs/>
        </w:rPr>
      </w:pPr>
      <w:r w:rsidRPr="00C525BB">
        <w:rPr>
          <w:rFonts w:ascii="Verdana" w:eastAsia="Montserrat" w:hAnsi="Verdana" w:cs="Montserrat"/>
          <w:b/>
          <w:bCs/>
        </w:rPr>
        <w:t>CIRCULAR 36 DE 2011</w:t>
      </w:r>
    </w:p>
    <w:p w14:paraId="00C3F59F" w14:textId="77777777" w:rsidR="005E21DD" w:rsidRPr="00C525BB" w:rsidRDefault="00000000">
      <w:pPr>
        <w:shd w:val="clear" w:color="auto" w:fill="FFFFFF"/>
        <w:spacing w:after="240"/>
        <w:jc w:val="center"/>
        <w:rPr>
          <w:rFonts w:ascii="Verdana" w:eastAsia="Montserrat" w:hAnsi="Verdana" w:cs="Montserrat"/>
        </w:rPr>
      </w:pPr>
      <w:r w:rsidRPr="00C525BB">
        <w:rPr>
          <w:rFonts w:ascii="Verdana" w:eastAsia="Montserrat" w:hAnsi="Verdana" w:cs="Montserrat"/>
        </w:rPr>
        <w:t>(septiembre 20)</w:t>
      </w:r>
    </w:p>
    <w:p w14:paraId="78B28AA2" w14:textId="77777777" w:rsidR="005E21DD" w:rsidRPr="00C525BB" w:rsidRDefault="00000000">
      <w:pPr>
        <w:shd w:val="clear" w:color="auto" w:fill="FFFFFF"/>
        <w:spacing w:after="240"/>
        <w:jc w:val="center"/>
        <w:rPr>
          <w:rFonts w:ascii="Verdana" w:eastAsia="Montserrat" w:hAnsi="Verdana" w:cs="Montserrat"/>
          <w:b/>
          <w:bCs/>
        </w:rPr>
      </w:pPr>
      <w:r w:rsidRPr="00C525BB">
        <w:rPr>
          <w:rFonts w:ascii="Verdana" w:eastAsia="Montserrat" w:hAnsi="Verdana" w:cs="Montserrat"/>
          <w:b/>
          <w:bCs/>
        </w:rPr>
        <w:t>INSTITUTO COLOMBIANO DE BIENESTAR FAMILIAR – ICBF</w:t>
      </w:r>
    </w:p>
    <w:tbl>
      <w:tblPr>
        <w:tblStyle w:val="a"/>
        <w:tblW w:w="87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70"/>
        <w:gridCol w:w="7305"/>
      </w:tblGrid>
      <w:tr w:rsidR="005E21DD" w:rsidRPr="00C525BB" w14:paraId="3DA53F70" w14:textId="77777777">
        <w:trPr>
          <w:trHeight w:val="270"/>
        </w:trPr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7D59B1" w14:textId="77777777" w:rsidR="005E21DD" w:rsidRPr="00C525BB" w:rsidRDefault="00000000">
            <w:pPr>
              <w:spacing w:line="294" w:lineRule="auto"/>
              <w:jc w:val="both"/>
              <w:rPr>
                <w:rFonts w:ascii="Verdana" w:eastAsia="Montserrat" w:hAnsi="Verdana" w:cs="Montserrat"/>
              </w:rPr>
            </w:pPr>
            <w:r w:rsidRPr="00C525BB">
              <w:rPr>
                <w:rFonts w:ascii="Verdana" w:eastAsia="Montserrat" w:hAnsi="Verdana" w:cs="Montserrat"/>
              </w:rPr>
              <w:t>Para:</w:t>
            </w:r>
          </w:p>
        </w:tc>
        <w:tc>
          <w:tcPr>
            <w:tcW w:w="7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E6D5D0" w14:textId="77777777" w:rsidR="005E21DD" w:rsidRPr="00C525BB" w:rsidRDefault="00000000">
            <w:pPr>
              <w:spacing w:line="294" w:lineRule="auto"/>
              <w:jc w:val="both"/>
              <w:rPr>
                <w:rFonts w:ascii="Verdana" w:eastAsia="Montserrat" w:hAnsi="Verdana" w:cs="Montserrat"/>
              </w:rPr>
            </w:pPr>
            <w:r w:rsidRPr="00C525BB">
              <w:rPr>
                <w:rFonts w:ascii="Verdana" w:eastAsia="Montserrat" w:hAnsi="Verdana" w:cs="Montserrat"/>
              </w:rPr>
              <w:t xml:space="preserve">Servidores públicos </w:t>
            </w:r>
            <w:proofErr w:type="spellStart"/>
            <w:r w:rsidRPr="00C525BB">
              <w:rPr>
                <w:rFonts w:ascii="Verdana" w:eastAsia="Montserrat" w:hAnsi="Verdana" w:cs="Montserrat"/>
              </w:rPr>
              <w:t>icbf</w:t>
            </w:r>
            <w:proofErr w:type="spellEnd"/>
          </w:p>
        </w:tc>
      </w:tr>
      <w:tr w:rsidR="005E21DD" w:rsidRPr="00C525BB" w14:paraId="323AE1E9" w14:textId="77777777">
        <w:trPr>
          <w:trHeight w:val="270"/>
        </w:trPr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7F9258" w14:textId="77777777" w:rsidR="005E21DD" w:rsidRPr="00C525BB" w:rsidRDefault="00000000">
            <w:pPr>
              <w:spacing w:line="294" w:lineRule="auto"/>
              <w:jc w:val="both"/>
              <w:rPr>
                <w:rFonts w:ascii="Verdana" w:eastAsia="Montserrat" w:hAnsi="Verdana" w:cs="Montserrat"/>
              </w:rPr>
            </w:pPr>
            <w:r w:rsidRPr="00C525BB">
              <w:rPr>
                <w:rFonts w:ascii="Verdana" w:eastAsia="Montserrat" w:hAnsi="Verdana" w:cs="Montserrat"/>
              </w:rPr>
              <w:t>Asunto:</w:t>
            </w:r>
          </w:p>
        </w:tc>
        <w:tc>
          <w:tcPr>
            <w:tcW w:w="7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1DE79A" w14:textId="77777777" w:rsidR="005E21DD" w:rsidRPr="00C525BB" w:rsidRDefault="00000000">
            <w:pPr>
              <w:spacing w:line="294" w:lineRule="auto"/>
              <w:jc w:val="both"/>
              <w:rPr>
                <w:rFonts w:ascii="Verdana" w:eastAsia="Montserrat" w:hAnsi="Verdana" w:cs="Montserrat"/>
              </w:rPr>
            </w:pPr>
            <w:r w:rsidRPr="00C525BB">
              <w:rPr>
                <w:rFonts w:ascii="Verdana" w:eastAsia="Montserrat" w:hAnsi="Verdana" w:cs="Montserrat"/>
              </w:rPr>
              <w:t xml:space="preserve">Política </w:t>
            </w:r>
            <w:proofErr w:type="spellStart"/>
            <w:r w:rsidRPr="00C525BB">
              <w:rPr>
                <w:rFonts w:ascii="Verdana" w:eastAsia="Montserrat" w:hAnsi="Verdana" w:cs="Montserrat"/>
              </w:rPr>
              <w:t>sgsl</w:t>
            </w:r>
            <w:proofErr w:type="spellEnd"/>
            <w:r w:rsidRPr="00C525BB">
              <w:rPr>
                <w:rFonts w:ascii="Verdana" w:eastAsia="Montserrat" w:hAnsi="Verdana" w:cs="Montserrat"/>
              </w:rPr>
              <w:t xml:space="preserve"> - </w:t>
            </w:r>
            <w:proofErr w:type="spellStart"/>
            <w:r w:rsidRPr="00C525BB">
              <w:rPr>
                <w:rFonts w:ascii="Verdana" w:eastAsia="Montserrat" w:hAnsi="Verdana" w:cs="Montserrat"/>
              </w:rPr>
              <w:t>icbf</w:t>
            </w:r>
            <w:proofErr w:type="spellEnd"/>
          </w:p>
          <w:p w14:paraId="4A4ACA2C" w14:textId="77777777" w:rsidR="005E21DD" w:rsidRPr="00C525BB" w:rsidRDefault="005E21DD">
            <w:pPr>
              <w:spacing w:line="294" w:lineRule="auto"/>
              <w:jc w:val="both"/>
              <w:rPr>
                <w:rFonts w:ascii="Verdana" w:eastAsia="Montserrat" w:hAnsi="Verdana" w:cs="Montserrat"/>
              </w:rPr>
            </w:pPr>
          </w:p>
        </w:tc>
      </w:tr>
    </w:tbl>
    <w:p w14:paraId="17F97F04" w14:textId="77777777" w:rsidR="005E21DD" w:rsidRPr="00C525BB" w:rsidRDefault="00000000">
      <w:pPr>
        <w:shd w:val="clear" w:color="auto" w:fill="FFFFFF"/>
        <w:spacing w:after="240"/>
        <w:jc w:val="both"/>
        <w:rPr>
          <w:rFonts w:ascii="Verdana" w:eastAsia="Montserrat" w:hAnsi="Verdana" w:cs="Montserrat"/>
        </w:rPr>
      </w:pPr>
      <w:r w:rsidRPr="00C525BB">
        <w:rPr>
          <w:rFonts w:ascii="Verdana" w:eastAsia="Montserrat" w:hAnsi="Verdana" w:cs="Montserrat"/>
        </w:rPr>
        <w:t>Teniendo en cuenta la importancia de la información que se genera en todos los procesos del ICBF, los cuales permiten el registro, control y seguimiento de cada uno de los niños, niñas, adolescentes y familias que ingresan a los programas de la Institución, así como el control y administración del presupuesto, la Dirección de Información y Tecnología en coordinación con la Dirección de Planeación y Control de Gestión durante el año 2011, han venido diseñando e implementando el Sistema de Gestión de Seguridad de la Información SGSI - ICBF, bajo la norma ISO 27001: 2005 para obtener a futuro la certificación con un ente externo (ICONTEC).</w:t>
      </w:r>
    </w:p>
    <w:p w14:paraId="598A67FC" w14:textId="77777777" w:rsidR="005E21DD" w:rsidRPr="00C525BB" w:rsidRDefault="00000000">
      <w:pPr>
        <w:shd w:val="clear" w:color="auto" w:fill="FFFFFF"/>
        <w:spacing w:after="240"/>
        <w:jc w:val="both"/>
        <w:rPr>
          <w:rFonts w:ascii="Verdana" w:eastAsia="Montserrat" w:hAnsi="Verdana" w:cs="Montserrat"/>
        </w:rPr>
      </w:pPr>
      <w:r w:rsidRPr="00C525BB">
        <w:rPr>
          <w:rFonts w:ascii="Verdana" w:eastAsia="Montserrat" w:hAnsi="Verdana" w:cs="Montserrat"/>
        </w:rPr>
        <w:t xml:space="preserve">En cumplimiento al Anexo A.5.1.1 contentivo de la norma ISO 27001:2005, a </w:t>
      </w:r>
      <w:proofErr w:type="gramStart"/>
      <w:r w:rsidRPr="00C525BB">
        <w:rPr>
          <w:rFonts w:ascii="Verdana" w:eastAsia="Montserrat" w:hAnsi="Verdana" w:cs="Montserrat"/>
        </w:rPr>
        <w:t>continuación</w:t>
      </w:r>
      <w:proofErr w:type="gramEnd"/>
      <w:r w:rsidRPr="00C525BB">
        <w:rPr>
          <w:rFonts w:ascii="Verdana" w:eastAsia="Montserrat" w:hAnsi="Verdana" w:cs="Montserrat"/>
        </w:rPr>
        <w:t xml:space="preserve"> se presenta la Política del Sistema de Gestión de Seguridad de la Información SGSI - ICBF, como producto generado por el comité SGSI y avalado en acta SIGE FG01 No.02 -13 de abril de 2011 así:</w:t>
      </w:r>
    </w:p>
    <w:p w14:paraId="2DC41CD8" w14:textId="77777777" w:rsidR="005E21DD" w:rsidRPr="00C525BB" w:rsidRDefault="00000000">
      <w:pPr>
        <w:shd w:val="clear" w:color="auto" w:fill="FFFFFF"/>
        <w:spacing w:after="240"/>
        <w:jc w:val="center"/>
        <w:rPr>
          <w:rFonts w:ascii="Verdana" w:eastAsia="Montserrat" w:hAnsi="Verdana" w:cs="Montserrat"/>
        </w:rPr>
      </w:pPr>
      <w:r w:rsidRPr="00C525BB">
        <w:rPr>
          <w:rFonts w:ascii="Verdana" w:eastAsia="Montserrat" w:hAnsi="Verdana" w:cs="Montserrat"/>
        </w:rPr>
        <w:t>POLÍTICA SGSI – ICBF</w:t>
      </w:r>
    </w:p>
    <w:p w14:paraId="57934C54" w14:textId="77777777" w:rsidR="005E21DD" w:rsidRPr="00C525BB" w:rsidRDefault="00000000">
      <w:pPr>
        <w:shd w:val="clear" w:color="auto" w:fill="FFFFFF"/>
        <w:spacing w:after="240"/>
        <w:jc w:val="both"/>
        <w:rPr>
          <w:rFonts w:ascii="Verdana" w:eastAsia="Montserrat" w:hAnsi="Verdana" w:cs="Montserrat"/>
        </w:rPr>
      </w:pPr>
      <w:r w:rsidRPr="00C525BB">
        <w:rPr>
          <w:rFonts w:ascii="Verdana" w:eastAsia="Montserrat" w:hAnsi="Verdana" w:cs="Montserrat"/>
        </w:rPr>
        <w:t>El ICBF está comprometido con la correcta administración y protección de la información para el fortalecimiento de la prestación de servicios con calidad a nuestros niños, niñas, adolescentes, familias colombianas y demás entes que lo soliciten, trabajando en el aseguramiento de la información que tiene como fuente los procesos estratégicos, misionales, de apoyo y evaluación propios de la entidad, para garantizar que sea consultada y/o modificada únicamente por personas autorizadas en el momento que se requiera.</w:t>
      </w:r>
    </w:p>
    <w:p w14:paraId="48E425C1" w14:textId="77777777" w:rsidR="005E21DD" w:rsidRPr="00C525BB" w:rsidRDefault="00000000">
      <w:pPr>
        <w:shd w:val="clear" w:color="auto" w:fill="FFFFFF"/>
        <w:spacing w:after="240"/>
        <w:jc w:val="both"/>
        <w:rPr>
          <w:rFonts w:ascii="Verdana" w:eastAsia="Montserrat" w:hAnsi="Verdana" w:cs="Montserrat"/>
        </w:rPr>
      </w:pPr>
      <w:r w:rsidRPr="00C525BB">
        <w:rPr>
          <w:rFonts w:ascii="Verdana" w:eastAsia="Montserrat" w:hAnsi="Verdana" w:cs="Montserrat"/>
        </w:rPr>
        <w:t>Para el cumplimiento de esta política el ICBF cuenta con servidores públicos idóneos, metodologías para el análisis, tratamiento y adecuado control del riesgo.</w:t>
      </w:r>
    </w:p>
    <w:p w14:paraId="738944E3" w14:textId="77777777" w:rsidR="005E21DD" w:rsidRPr="00C525BB" w:rsidRDefault="00000000">
      <w:pPr>
        <w:shd w:val="clear" w:color="auto" w:fill="FFFFFF"/>
        <w:spacing w:after="240"/>
        <w:jc w:val="both"/>
        <w:rPr>
          <w:rFonts w:ascii="Verdana" w:eastAsia="Montserrat" w:hAnsi="Verdana" w:cs="Montserrat"/>
        </w:rPr>
      </w:pPr>
      <w:r w:rsidRPr="00C525BB">
        <w:rPr>
          <w:rFonts w:ascii="Verdana" w:eastAsia="Montserrat" w:hAnsi="Verdana" w:cs="Montserrat"/>
        </w:rPr>
        <w:t>Cordial saludo,</w:t>
      </w:r>
    </w:p>
    <w:p w14:paraId="7424A841" w14:textId="77777777" w:rsidR="005E21DD" w:rsidRPr="00C525BB" w:rsidRDefault="00000000">
      <w:pPr>
        <w:shd w:val="clear" w:color="auto" w:fill="FFFFFF"/>
        <w:spacing w:after="240"/>
        <w:jc w:val="center"/>
        <w:rPr>
          <w:rFonts w:ascii="Verdana" w:eastAsia="Montserrat" w:hAnsi="Verdana" w:cs="Montserrat"/>
          <w:b/>
          <w:bCs/>
        </w:rPr>
      </w:pPr>
      <w:r w:rsidRPr="00C525BB">
        <w:rPr>
          <w:rFonts w:ascii="Verdana" w:eastAsia="Montserrat" w:hAnsi="Verdana" w:cs="Montserrat"/>
          <w:b/>
          <w:bCs/>
        </w:rPr>
        <w:t>ELVIRA FORERO HERNÁNDEZ</w:t>
      </w:r>
    </w:p>
    <w:p w14:paraId="3D57C61E" w14:textId="77777777" w:rsidR="005E21DD" w:rsidRPr="00C525BB" w:rsidRDefault="00000000">
      <w:pPr>
        <w:shd w:val="clear" w:color="auto" w:fill="FFFFFF"/>
        <w:spacing w:after="240"/>
        <w:jc w:val="center"/>
        <w:rPr>
          <w:rFonts w:ascii="Verdana" w:eastAsia="Montserrat" w:hAnsi="Verdana" w:cs="Montserrat"/>
        </w:rPr>
      </w:pPr>
      <w:r w:rsidRPr="00C525BB">
        <w:rPr>
          <w:rFonts w:ascii="Verdana" w:eastAsia="Montserrat" w:hAnsi="Verdana" w:cs="Montserrat"/>
        </w:rPr>
        <w:t>Directora General</w:t>
      </w:r>
    </w:p>
    <w:p w14:paraId="6B583427" w14:textId="77777777" w:rsidR="005E21DD" w:rsidRPr="00C525BB" w:rsidRDefault="005E21DD">
      <w:pPr>
        <w:rPr>
          <w:rFonts w:ascii="Verdana" w:eastAsia="Montserrat" w:hAnsi="Verdana" w:cs="Montserrat"/>
          <w:b/>
          <w:bCs/>
        </w:rPr>
      </w:pPr>
    </w:p>
    <w:sectPr w:rsidR="005E21DD" w:rsidRPr="00C525B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29E22BA-32EB-43AD-BEC8-0AEDD2A5BC63}"/>
    <w:embedBold r:id="rId2" w:fontKey="{EF2B2E95-79A2-455C-8A57-1F08174A30A0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F49EC1CF-F247-4260-99EB-7C5F4C1ABDC5}"/>
    <w:embedBold r:id="rId4" w:fontKey="{8C2F020E-914D-4DE1-AF85-336D2A2E4B1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3F0CCA8-4EBF-4987-9561-34ABF9C6F5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557C71C-AF7A-46CF-94F1-FC9D2DBCD4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1DD"/>
    <w:rsid w:val="005E21DD"/>
    <w:rsid w:val="00A60C09"/>
    <w:rsid w:val="00C52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84A6C"/>
  <w15:docId w15:val="{68EDFCAB-297C-4E58-9261-9B3056E5C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5B58C3-9372-45A1-80AB-E85517BA0956}"/>
</file>

<file path=customXml/itemProps2.xml><?xml version="1.0" encoding="utf-8"?>
<ds:datastoreItem xmlns:ds="http://schemas.openxmlformats.org/officeDocument/2006/customXml" ds:itemID="{F0638DF7-8665-41CC-A57C-1D3C373EC567}"/>
</file>

<file path=customXml/itemProps3.xml><?xml version="1.0" encoding="utf-8"?>
<ds:datastoreItem xmlns:ds="http://schemas.openxmlformats.org/officeDocument/2006/customXml" ds:itemID="{E39D11B0-9E53-4B0B-8C3E-958D561B25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Eduardo Lozano Bocanegra</cp:lastModifiedBy>
  <cp:revision>3</cp:revision>
  <dcterms:created xsi:type="dcterms:W3CDTF">2026-02-16T17:02:00Z</dcterms:created>
  <dcterms:modified xsi:type="dcterms:W3CDTF">2026-02-16T17:02:00Z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