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643A4" w14:textId="77777777" w:rsidR="002053F8" w:rsidRPr="002053F8" w:rsidRDefault="002053F8" w:rsidP="002053F8">
      <w:pPr>
        <w:jc w:val="center"/>
      </w:pPr>
      <w:r w:rsidRPr="002053F8">
        <w:rPr>
          <w:b/>
          <w:bCs/>
        </w:rPr>
        <w:t>CIRCULAR 32 DE 2010</w:t>
      </w:r>
    </w:p>
    <w:p w14:paraId="087DE5EA" w14:textId="20A7850A" w:rsidR="002053F8" w:rsidRPr="002053F8" w:rsidRDefault="002053F8" w:rsidP="002053F8">
      <w:pPr>
        <w:jc w:val="center"/>
      </w:pPr>
      <w:r w:rsidRPr="002053F8">
        <w:t>(3</w:t>
      </w:r>
      <w:r>
        <w:t xml:space="preserve"> </w:t>
      </w:r>
      <w:r w:rsidRPr="002053F8">
        <w:t>diciembre)</w:t>
      </w:r>
    </w:p>
    <w:p w14:paraId="0A5EA904" w14:textId="77777777" w:rsidR="002053F8" w:rsidRPr="002053F8" w:rsidRDefault="002053F8" w:rsidP="002053F8">
      <w:pPr>
        <w:jc w:val="center"/>
      </w:pPr>
      <w:r w:rsidRPr="002053F8">
        <w:rPr>
          <w:b/>
          <w:bCs/>
        </w:rPr>
        <w:t>INSTITUTO COLOMBIANO DE BIENESTAR FAMILIAR - ICBF</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2053F8" w:rsidRPr="001F0597" w14:paraId="2C523365" w14:textId="77777777" w:rsidTr="002053F8">
        <w:trPr>
          <w:tblCellSpacing w:w="15" w:type="dxa"/>
        </w:trPr>
        <w:tc>
          <w:tcPr>
            <w:tcW w:w="750" w:type="pct"/>
            <w:tcBorders>
              <w:top w:val="nil"/>
              <w:left w:val="nil"/>
              <w:bottom w:val="nil"/>
              <w:right w:val="nil"/>
            </w:tcBorders>
            <w:tcMar>
              <w:top w:w="0" w:type="dxa"/>
              <w:left w:w="0" w:type="dxa"/>
              <w:bottom w:w="0" w:type="dxa"/>
              <w:right w:w="0" w:type="dxa"/>
            </w:tcMar>
            <w:hideMark/>
          </w:tcPr>
          <w:p w14:paraId="6C86B453" w14:textId="65C9323D" w:rsidR="002053F8" w:rsidRPr="001F0597" w:rsidRDefault="002053F8" w:rsidP="002053F8">
            <w:pPr>
              <w:jc w:val="both"/>
            </w:pPr>
            <w:r w:rsidRPr="001F0597">
              <w:t>Para:</w:t>
            </w:r>
          </w:p>
        </w:tc>
        <w:tc>
          <w:tcPr>
            <w:tcW w:w="4250" w:type="pct"/>
            <w:tcBorders>
              <w:top w:val="nil"/>
              <w:left w:val="nil"/>
              <w:bottom w:val="nil"/>
              <w:right w:val="nil"/>
            </w:tcBorders>
            <w:tcMar>
              <w:top w:w="0" w:type="dxa"/>
              <w:left w:w="0" w:type="dxa"/>
              <w:bottom w:w="0" w:type="dxa"/>
              <w:right w:w="0" w:type="dxa"/>
            </w:tcMar>
            <w:hideMark/>
          </w:tcPr>
          <w:p w14:paraId="06C0C500" w14:textId="2F997276" w:rsidR="002053F8" w:rsidRPr="001F0597" w:rsidRDefault="002053F8" w:rsidP="002053F8">
            <w:pPr>
              <w:jc w:val="both"/>
            </w:pPr>
            <w:r w:rsidRPr="001F0597">
              <w:t>Directores, subdirectores, jefes de oficina y coordinadores de grupo de la dirección general, directores regionales, coordinadores administrativos o administrativos y financieros de las direcciones regionales, supervisores e interventores</w:t>
            </w:r>
          </w:p>
        </w:tc>
      </w:tr>
      <w:tr w:rsidR="002053F8" w:rsidRPr="001F0597" w14:paraId="31DE73C1" w14:textId="77777777" w:rsidTr="002053F8">
        <w:trPr>
          <w:tblCellSpacing w:w="15" w:type="dxa"/>
        </w:trPr>
        <w:tc>
          <w:tcPr>
            <w:tcW w:w="750" w:type="pct"/>
            <w:tcBorders>
              <w:top w:val="nil"/>
              <w:left w:val="nil"/>
              <w:bottom w:val="nil"/>
              <w:right w:val="nil"/>
            </w:tcBorders>
            <w:tcMar>
              <w:top w:w="0" w:type="dxa"/>
              <w:left w:w="0" w:type="dxa"/>
              <w:bottom w:w="0" w:type="dxa"/>
              <w:right w:w="0" w:type="dxa"/>
            </w:tcMar>
            <w:hideMark/>
          </w:tcPr>
          <w:p w14:paraId="688A6B7A" w14:textId="3011A999" w:rsidR="002053F8" w:rsidRPr="001F0597" w:rsidRDefault="002053F8" w:rsidP="002053F8">
            <w:pPr>
              <w:jc w:val="both"/>
            </w:pPr>
            <w:r w:rsidRPr="001F0597">
              <w:t>Asunto:</w:t>
            </w:r>
          </w:p>
        </w:tc>
        <w:tc>
          <w:tcPr>
            <w:tcW w:w="4250" w:type="pct"/>
            <w:tcBorders>
              <w:top w:val="nil"/>
              <w:left w:val="nil"/>
              <w:bottom w:val="nil"/>
              <w:right w:val="nil"/>
            </w:tcBorders>
            <w:tcMar>
              <w:top w:w="0" w:type="dxa"/>
              <w:left w:w="0" w:type="dxa"/>
              <w:bottom w:w="0" w:type="dxa"/>
              <w:right w:w="0" w:type="dxa"/>
            </w:tcMar>
            <w:hideMark/>
          </w:tcPr>
          <w:p w14:paraId="214A1398" w14:textId="217A88C0" w:rsidR="002053F8" w:rsidRPr="001F0597" w:rsidRDefault="002053F8" w:rsidP="002053F8">
            <w:pPr>
              <w:jc w:val="both"/>
            </w:pPr>
            <w:r w:rsidRPr="001F0597">
              <w:t>Instructivo de cierre financiero 2010 y apertura 2011</w:t>
            </w:r>
          </w:p>
        </w:tc>
      </w:tr>
    </w:tbl>
    <w:p w14:paraId="3E0B7C2B" w14:textId="77777777" w:rsidR="002053F8" w:rsidRPr="002053F8" w:rsidRDefault="002053F8" w:rsidP="002053F8">
      <w:pPr>
        <w:jc w:val="both"/>
      </w:pPr>
      <w:r w:rsidRPr="002053F8">
        <w:t>Con el fin de adelantar un adecuado cierre financiero del año 2010 y apertura del año 2011, se han diseñado algunas herramientas que facilitarán a las áreas del Instituto que intervienen de manera directa o indirecta en el proceso, el cumplimiento de las responsabilidades que les competen. Así mismo, les permitirá atender de una manera más ágil y segura los requisitos de ley y los reglamentos que regulan la materia.</w:t>
      </w:r>
    </w:p>
    <w:p w14:paraId="59A75B48" w14:textId="77777777" w:rsidR="002053F8" w:rsidRPr="002053F8" w:rsidRDefault="002053F8" w:rsidP="002053F8">
      <w:pPr>
        <w:jc w:val="both"/>
      </w:pPr>
      <w:r w:rsidRPr="002053F8">
        <w:t>Dichas herramientas fueron remitidas provisionalmente el 30 de septiembre de 2010; no obstante, los documentos que se socializan mediante la presente circular son los definitivos, toda vez que recogen las observaciones de las Direcciones Regionales y las dependencias de la Dirección General.</w:t>
      </w:r>
    </w:p>
    <w:p w14:paraId="0465B4F3" w14:textId="77777777" w:rsidR="002053F8" w:rsidRPr="002053F8" w:rsidRDefault="002053F8" w:rsidP="002053F8">
      <w:pPr>
        <w:jc w:val="both"/>
      </w:pPr>
      <w:r w:rsidRPr="002053F8">
        <w:t xml:space="preserve">Para el efecto, se publicarán en la "intranet", en la dirección: Dependencias/ </w:t>
      </w:r>
      <w:proofErr w:type="spellStart"/>
      <w:r w:rsidRPr="002053F8">
        <w:t>DirecciónFinanciera</w:t>
      </w:r>
      <w:proofErr w:type="spellEnd"/>
      <w:r w:rsidRPr="002053F8">
        <w:t>/lnstructivodecierre2010yapertura2011, tres documentos, a saber.</w:t>
      </w:r>
    </w:p>
    <w:p w14:paraId="4CDB6EF2" w14:textId="77777777" w:rsidR="002053F8" w:rsidRPr="002053F8" w:rsidRDefault="002053F8" w:rsidP="002053F8">
      <w:pPr>
        <w:jc w:val="both"/>
      </w:pPr>
      <w:r w:rsidRPr="002053F8">
        <w:t>-- </w:t>
      </w:r>
      <w:r w:rsidRPr="002053F8">
        <w:rPr>
          <w:b/>
          <w:bCs/>
        </w:rPr>
        <w:t>Cronograma de actividades para el cierre de la vigencia fiscal 2010 y apertura 2011.</w:t>
      </w:r>
    </w:p>
    <w:p w14:paraId="193C1B40" w14:textId="77777777" w:rsidR="002053F8" w:rsidRPr="002053F8" w:rsidRDefault="002053F8" w:rsidP="002053F8">
      <w:pPr>
        <w:jc w:val="both"/>
      </w:pPr>
      <w:r w:rsidRPr="002053F8">
        <w:t>Este cronograma indica cuáles actividades se deben realizar, el plazo máximo para adelantarlas y quiénes son los responsables, y contiene el detalle de cómo se lleva a cabo cada labor. La herramienta fue diseñada para permitir que su consulta sea sencilla y eficiente.</w:t>
      </w:r>
    </w:p>
    <w:p w14:paraId="31EE17DB" w14:textId="77777777" w:rsidR="002053F8" w:rsidRPr="002053F8" w:rsidRDefault="002053F8" w:rsidP="002053F8">
      <w:pPr>
        <w:jc w:val="both"/>
      </w:pPr>
      <w:r w:rsidRPr="002053F8">
        <w:t>-- </w:t>
      </w:r>
      <w:r w:rsidRPr="002053F8">
        <w:rPr>
          <w:b/>
          <w:bCs/>
        </w:rPr>
        <w:t>Instructivo de cierre financiero año 2010 y apertura año 2011.</w:t>
      </w:r>
    </w:p>
    <w:p w14:paraId="1615E97A" w14:textId="77777777" w:rsidR="002053F8" w:rsidRPr="002053F8" w:rsidRDefault="002053F8" w:rsidP="002053F8">
      <w:pPr>
        <w:jc w:val="both"/>
      </w:pPr>
      <w:r w:rsidRPr="002053F8">
        <w:t>El Instructivo está conformado por dos capítulos, el primero sobre el cierre financiero del año 2010 y el segundo sobre la apertura del año 2011, en donde se describe de manera detallada el procedimiento que se debe realizar en cada una de las actividades que configuran el proceso financiero, y se encuentra completamente articulado con el cronograma de actividades.</w:t>
      </w:r>
    </w:p>
    <w:p w14:paraId="61AABAA5" w14:textId="77777777" w:rsidR="002053F8" w:rsidRPr="002053F8" w:rsidRDefault="002053F8" w:rsidP="002053F8">
      <w:pPr>
        <w:jc w:val="both"/>
      </w:pPr>
      <w:r w:rsidRPr="002053F8">
        <w:t>-- </w:t>
      </w:r>
      <w:r w:rsidRPr="002053F8">
        <w:rPr>
          <w:b/>
          <w:bCs/>
        </w:rPr>
        <w:t>“</w:t>
      </w:r>
      <w:proofErr w:type="spellStart"/>
      <w:r w:rsidRPr="002053F8">
        <w:rPr>
          <w:b/>
          <w:bCs/>
        </w:rPr>
        <w:t>Tips</w:t>
      </w:r>
      <w:proofErr w:type="spellEnd"/>
      <w:r w:rsidRPr="002053F8">
        <w:rPr>
          <w:b/>
          <w:bCs/>
        </w:rPr>
        <w:t>".</w:t>
      </w:r>
    </w:p>
    <w:p w14:paraId="6DC73729" w14:textId="77777777" w:rsidR="002053F8" w:rsidRPr="002053F8" w:rsidRDefault="002053F8" w:rsidP="002053F8">
      <w:pPr>
        <w:jc w:val="both"/>
      </w:pPr>
      <w:r w:rsidRPr="002053F8">
        <w:t>Los "</w:t>
      </w:r>
      <w:proofErr w:type="spellStart"/>
      <w:r w:rsidRPr="002053F8">
        <w:t>tips</w:t>
      </w:r>
      <w:proofErr w:type="spellEnd"/>
      <w:r w:rsidRPr="002053F8">
        <w:t>" fueron elaborados con el fin de resaltar los aspectos relevantes de cada área involucrada en el proceso financiero del Instituto y facilitar su seguimiento y cumplimiento.</w:t>
      </w:r>
    </w:p>
    <w:p w14:paraId="0E9C1D54" w14:textId="77777777" w:rsidR="002053F8" w:rsidRPr="002053F8" w:rsidRDefault="002053F8" w:rsidP="002053F8">
      <w:pPr>
        <w:jc w:val="both"/>
      </w:pPr>
      <w:r w:rsidRPr="002053F8">
        <w:lastRenderedPageBreak/>
        <w:t>El cronograma establecido es de obligatorio cumplimiento. En caso de situaciones que ameriten una autorización diferente, ésta deberá ser aprobada por la Secretaría General del Instituto.</w:t>
      </w:r>
    </w:p>
    <w:p w14:paraId="161DD5B1" w14:textId="77777777" w:rsidR="002053F8" w:rsidRPr="002053F8" w:rsidRDefault="002053F8" w:rsidP="002053F8">
      <w:pPr>
        <w:jc w:val="both"/>
      </w:pPr>
      <w:r w:rsidRPr="002053F8">
        <w:t>Del compromiso y cumplimiento de cada uno dependerá el éxito del cierre del año 2010 y apertura del año 2011.</w:t>
      </w:r>
    </w:p>
    <w:p w14:paraId="119BA74B" w14:textId="77777777" w:rsidR="002053F8" w:rsidRPr="002053F8" w:rsidRDefault="002053F8" w:rsidP="001F0597">
      <w:r w:rsidRPr="002053F8">
        <w:t>Cordial saludo,</w:t>
      </w:r>
    </w:p>
    <w:p w14:paraId="1B6DA05F" w14:textId="77777777" w:rsidR="002053F8" w:rsidRPr="002053F8" w:rsidRDefault="002053F8" w:rsidP="002053F8">
      <w:pPr>
        <w:jc w:val="center"/>
      </w:pPr>
      <w:r w:rsidRPr="002053F8">
        <w:rPr>
          <w:b/>
          <w:bCs/>
        </w:rPr>
        <w:t>ELVIRA FORERO HERNÁNDEZ</w:t>
      </w:r>
    </w:p>
    <w:p w14:paraId="57AE11DC" w14:textId="77777777" w:rsidR="002053F8" w:rsidRPr="002053F8" w:rsidRDefault="002053F8" w:rsidP="002053F8">
      <w:pPr>
        <w:jc w:val="center"/>
      </w:pPr>
      <w:r w:rsidRPr="002053F8">
        <w:t>Directora General</w:t>
      </w:r>
    </w:p>
    <w:p w14:paraId="3C832BFF" w14:textId="77777777" w:rsidR="00072B41" w:rsidRDefault="00072B41" w:rsidP="002053F8">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CE9"/>
    <w:rsid w:val="00072B41"/>
    <w:rsid w:val="001F0597"/>
    <w:rsid w:val="002053F8"/>
    <w:rsid w:val="003B7C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C44F8"/>
  <w15:chartTrackingRefBased/>
  <w15:docId w15:val="{5B3425ED-7800-4FAC-8A60-ECC41147D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664790">
      <w:bodyDiv w:val="1"/>
      <w:marLeft w:val="0"/>
      <w:marRight w:val="0"/>
      <w:marTop w:val="0"/>
      <w:marBottom w:val="0"/>
      <w:divBdr>
        <w:top w:val="none" w:sz="0" w:space="0" w:color="auto"/>
        <w:left w:val="none" w:sz="0" w:space="0" w:color="auto"/>
        <w:bottom w:val="none" w:sz="0" w:space="0" w:color="auto"/>
        <w:right w:val="none" w:sz="0" w:space="0" w:color="auto"/>
      </w:divBdr>
    </w:div>
    <w:div w:id="209265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6A883C-D164-4494-8923-C4B1C097C805}"/>
</file>

<file path=customXml/itemProps2.xml><?xml version="1.0" encoding="utf-8"?>
<ds:datastoreItem xmlns:ds="http://schemas.openxmlformats.org/officeDocument/2006/customXml" ds:itemID="{31AA7596-E411-43DE-A0BE-6FDA16C2B87B}"/>
</file>

<file path=customXml/itemProps3.xml><?xml version="1.0" encoding="utf-8"?>
<ds:datastoreItem xmlns:ds="http://schemas.openxmlformats.org/officeDocument/2006/customXml" ds:itemID="{C699EB8A-0C0A-44E8-A7EC-23823C183679}"/>
</file>

<file path=docProps/app.xml><?xml version="1.0" encoding="utf-8"?>
<Properties xmlns="http://schemas.openxmlformats.org/officeDocument/2006/extended-properties" xmlns:vt="http://schemas.openxmlformats.org/officeDocument/2006/docPropsVTypes">
  <Template>Normal.dotm</Template>
  <TotalTime>5</TotalTime>
  <Pages>2</Pages>
  <Words>401</Words>
  <Characters>2210</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3</cp:revision>
  <dcterms:created xsi:type="dcterms:W3CDTF">2026-02-07T06:28:00Z</dcterms:created>
  <dcterms:modified xsi:type="dcterms:W3CDTF">2026-02-07T14:20:00Z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