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2BCA" w14:textId="77777777" w:rsidR="007A5381" w:rsidRPr="007A5381" w:rsidRDefault="007A5381" w:rsidP="007A5381">
      <w:pPr>
        <w:jc w:val="center"/>
        <w:rPr>
          <w:rFonts w:ascii="Verdana" w:hAnsi="Verdana"/>
          <w:sz w:val="22"/>
          <w:szCs w:val="22"/>
        </w:rPr>
      </w:pPr>
      <w:r w:rsidRPr="007A5381">
        <w:rPr>
          <w:rFonts w:ascii="Verdana" w:hAnsi="Verdana"/>
          <w:b/>
          <w:bCs/>
          <w:sz w:val="22"/>
          <w:szCs w:val="22"/>
        </w:rPr>
        <w:t>CIRCULAR 32 DE 1993</w:t>
      </w:r>
    </w:p>
    <w:p w14:paraId="61E3CFE7" w14:textId="77777777" w:rsidR="007A5381" w:rsidRPr="007A5381" w:rsidRDefault="007A5381" w:rsidP="007A5381">
      <w:pPr>
        <w:jc w:val="center"/>
        <w:rPr>
          <w:rFonts w:ascii="Verdana" w:hAnsi="Verdana"/>
          <w:sz w:val="22"/>
          <w:szCs w:val="22"/>
        </w:rPr>
      </w:pPr>
      <w:r w:rsidRPr="007A5381">
        <w:rPr>
          <w:rFonts w:ascii="Verdana" w:hAnsi="Verdana"/>
          <w:sz w:val="22"/>
          <w:szCs w:val="22"/>
        </w:rPr>
        <w:t>(29 julio)</w:t>
      </w:r>
    </w:p>
    <w:p w14:paraId="07859AD4" w14:textId="77777777" w:rsidR="007A5381" w:rsidRPr="007A5381" w:rsidRDefault="007A5381" w:rsidP="007A5381">
      <w:pPr>
        <w:jc w:val="center"/>
        <w:rPr>
          <w:rFonts w:ascii="Verdana" w:hAnsi="Verdana"/>
          <w:sz w:val="22"/>
          <w:szCs w:val="22"/>
        </w:rPr>
      </w:pPr>
      <w:r w:rsidRPr="007A5381">
        <w:rPr>
          <w:rFonts w:ascii="Verdana" w:hAnsi="Verdana"/>
          <w:b/>
          <w:bCs/>
          <w:sz w:val="22"/>
          <w:szCs w:val="22"/>
        </w:rPr>
        <w:t>INSTITUTO COLOMBIANO DE BIENESTAR FAMILIAR</w:t>
      </w:r>
    </w:p>
    <w:p w14:paraId="2B916AA5" w14:textId="77777777" w:rsidR="007A5381" w:rsidRPr="007A5381" w:rsidRDefault="007A5381" w:rsidP="007A5381">
      <w:pPr>
        <w:jc w:val="center"/>
        <w:rPr>
          <w:rFonts w:ascii="Verdana" w:hAnsi="Verdana"/>
          <w:sz w:val="22"/>
          <w:szCs w:val="22"/>
        </w:rPr>
      </w:pPr>
      <w:proofErr w:type="spellStart"/>
      <w:r w:rsidRPr="007A5381">
        <w:rPr>
          <w:rFonts w:ascii="Verdana" w:hAnsi="Verdana"/>
          <w:sz w:val="22"/>
          <w:szCs w:val="22"/>
        </w:rPr>
        <w:t>Santafe</w:t>
      </w:r>
      <w:proofErr w:type="spellEnd"/>
      <w:r w:rsidRPr="007A5381">
        <w:rPr>
          <w:rFonts w:ascii="Verdana" w:hAnsi="Verdana"/>
          <w:sz w:val="22"/>
          <w:szCs w:val="22"/>
        </w:rPr>
        <w:t xml:space="preserve"> de Bogotá, D. C., 29 Julio 1993</w:t>
      </w:r>
    </w:p>
    <w:p w14:paraId="04B4F531" w14:textId="77777777" w:rsidR="007A5381" w:rsidRPr="007A5381" w:rsidRDefault="007A5381" w:rsidP="007A5381">
      <w:pPr>
        <w:jc w:val="both"/>
        <w:rPr>
          <w:rFonts w:ascii="Verdana" w:hAnsi="Verdana"/>
          <w:sz w:val="22"/>
          <w:szCs w:val="22"/>
        </w:rPr>
      </w:pPr>
      <w:r w:rsidRPr="007A5381">
        <w:rPr>
          <w:rFonts w:ascii="Verdana" w:hAnsi="Verdana"/>
          <w:sz w:val="22"/>
          <w:szCs w:val="22"/>
        </w:rPr>
        <w:t xml:space="preserve">Me es grato poner en su conocimiento el texto no oficial - las versiones oficiales son en inglés y francés- del Convenio relativo a “La Protección del niño y la cooperación en materia de adopción internacional”, resultado del trabajo de la Décimo-séptima Asamblea de Derecho Internacional privado de la Conferencia de La Haya, que contó con la presencia de representantes de más de 45 países miembros de la conferencia y participantes de países invitados a la elaboración </w:t>
      </w:r>
      <w:proofErr w:type="spellStart"/>
      <w:r w:rsidRPr="007A5381">
        <w:rPr>
          <w:rFonts w:ascii="Verdana" w:hAnsi="Verdana"/>
          <w:sz w:val="22"/>
          <w:szCs w:val="22"/>
        </w:rPr>
        <w:t>de.a</w:t>
      </w:r>
      <w:proofErr w:type="spellEnd"/>
      <w:r w:rsidRPr="007A5381">
        <w:rPr>
          <w:rFonts w:ascii="Verdana" w:hAnsi="Verdana"/>
          <w:sz w:val="22"/>
          <w:szCs w:val="22"/>
        </w:rPr>
        <w:t xml:space="preserve"> convención, entre ellos Colombia, representado por el ICBF.</w:t>
      </w:r>
    </w:p>
    <w:p w14:paraId="2D2F0396" w14:textId="77777777" w:rsidR="007A5381" w:rsidRPr="007A5381" w:rsidRDefault="007A5381" w:rsidP="007A5381">
      <w:pPr>
        <w:jc w:val="both"/>
        <w:rPr>
          <w:rFonts w:ascii="Verdana" w:hAnsi="Verdana"/>
          <w:sz w:val="22"/>
          <w:szCs w:val="22"/>
        </w:rPr>
      </w:pPr>
      <w:r w:rsidRPr="007A5381">
        <w:rPr>
          <w:rFonts w:ascii="Verdana" w:hAnsi="Verdana"/>
          <w:sz w:val="22"/>
          <w:szCs w:val="22"/>
        </w:rPr>
        <w:t>El día 28 de mayo de 1993, en sesión plenaria de la comisión se aprobó por unanimidad el texto final de la convención, después de tres años de discusiones, y a partir del día 29 de mayo se encuentra para la firma y posterior ratificación de los Estados que participaron en su elaboración. Actualmente el Ministerio de Relaciones Exteriores y el ICBF están trabajando en la exposición de motivos para presentarlo a ratificación del Congreso en este período legislativo.</w:t>
      </w:r>
    </w:p>
    <w:p w14:paraId="7FA96077" w14:textId="77777777" w:rsidR="007A5381" w:rsidRPr="007A5381" w:rsidRDefault="007A5381" w:rsidP="007A5381">
      <w:pPr>
        <w:jc w:val="both"/>
        <w:rPr>
          <w:rFonts w:ascii="Verdana" w:hAnsi="Verdana"/>
          <w:sz w:val="22"/>
          <w:szCs w:val="22"/>
        </w:rPr>
      </w:pPr>
      <w:r w:rsidRPr="007A5381">
        <w:rPr>
          <w:rFonts w:ascii="Verdana" w:hAnsi="Verdana"/>
          <w:sz w:val="22"/>
          <w:szCs w:val="22"/>
        </w:rPr>
        <w:t>El contenido de la Convención constituye un magnífico instrumento para garantizar que las adopciones internacionales tengan lugar, en consideración al interés superior del menor y al respeto a sus derechos fundamentales, así como para prevenir la venta o tráfico de niños.</w:t>
      </w:r>
    </w:p>
    <w:p w14:paraId="1FE6A04E" w14:textId="77777777" w:rsidR="007A5381" w:rsidRPr="007A5381" w:rsidRDefault="007A5381" w:rsidP="007A5381">
      <w:pPr>
        <w:jc w:val="both"/>
        <w:rPr>
          <w:rFonts w:ascii="Verdana" w:hAnsi="Verdana"/>
          <w:sz w:val="22"/>
          <w:szCs w:val="22"/>
        </w:rPr>
      </w:pPr>
      <w:proofErr w:type="gramStart"/>
      <w:r w:rsidRPr="007A5381">
        <w:rPr>
          <w:rFonts w:ascii="Verdana" w:hAnsi="Verdana"/>
          <w:sz w:val="22"/>
          <w:szCs w:val="22"/>
        </w:rPr>
        <w:t>Igualmente</w:t>
      </w:r>
      <w:proofErr w:type="gramEnd"/>
      <w:r w:rsidRPr="007A5381">
        <w:rPr>
          <w:rFonts w:ascii="Verdana" w:hAnsi="Verdana"/>
          <w:sz w:val="22"/>
          <w:szCs w:val="22"/>
        </w:rPr>
        <w:t xml:space="preserve"> la Convención determinó como principio fundamental, que la adopción internacional solo debe tener lugar cuando un menor no puede encontrar familia adecuada en su Estado de origen.</w:t>
      </w:r>
    </w:p>
    <w:p w14:paraId="6DA0998A" w14:textId="77777777" w:rsidR="007A5381" w:rsidRPr="007A5381" w:rsidRDefault="007A5381" w:rsidP="007A5381">
      <w:pPr>
        <w:jc w:val="both"/>
        <w:rPr>
          <w:rFonts w:ascii="Verdana" w:hAnsi="Verdana"/>
          <w:sz w:val="22"/>
          <w:szCs w:val="22"/>
        </w:rPr>
      </w:pPr>
      <w:r w:rsidRPr="007A5381">
        <w:rPr>
          <w:rFonts w:ascii="Verdana" w:hAnsi="Verdana"/>
          <w:sz w:val="22"/>
          <w:szCs w:val="22"/>
        </w:rPr>
        <w:t>Entre los objetivos fundamentales de la convención se resaltan, el de instaurar un sistema de cooperación entre los Estados contratantes que asegure el respeto a las garantías mencionadas y asegurar el reconocimiento en los Estados contratantes de las adopciones realizadas de acuerdo con el Convenio.</w:t>
      </w:r>
    </w:p>
    <w:p w14:paraId="452F2EBB" w14:textId="77777777" w:rsidR="007A5381" w:rsidRPr="007A5381" w:rsidRDefault="007A5381" w:rsidP="007A5381">
      <w:pPr>
        <w:jc w:val="both"/>
        <w:rPr>
          <w:rFonts w:ascii="Verdana" w:hAnsi="Verdana"/>
          <w:sz w:val="22"/>
          <w:szCs w:val="22"/>
        </w:rPr>
      </w:pPr>
      <w:r w:rsidRPr="007A5381">
        <w:rPr>
          <w:rFonts w:ascii="Verdana" w:hAnsi="Verdana"/>
          <w:sz w:val="22"/>
          <w:szCs w:val="22"/>
        </w:rPr>
        <w:t xml:space="preserve">EL texto de la Convención </w:t>
      </w:r>
      <w:proofErr w:type="gramStart"/>
      <w:r w:rsidRPr="007A5381">
        <w:rPr>
          <w:rFonts w:ascii="Verdana" w:hAnsi="Verdana"/>
          <w:sz w:val="22"/>
          <w:szCs w:val="22"/>
        </w:rPr>
        <w:t>establece</w:t>
      </w:r>
      <w:proofErr w:type="gramEnd"/>
      <w:r w:rsidRPr="007A5381">
        <w:rPr>
          <w:rFonts w:ascii="Verdana" w:hAnsi="Verdana"/>
          <w:sz w:val="22"/>
          <w:szCs w:val="22"/>
        </w:rPr>
        <w:t xml:space="preserve"> además, la obligación para cada estado contratante, de designar una autoridad central encargada de dar cumplimiento a las obligaciones que el Convenio impone y se indican los procedimientos que deben seguirse en el desarrollo y ejecución de una adopción internacional. El Ministerio de Relaciones Exteriores ha manifestado su aprobación para que en el momento de la ratificación se designe al ICBF como la autoridad central del Estado Colombiano.</w:t>
      </w:r>
    </w:p>
    <w:p w14:paraId="3E208F7B" w14:textId="77777777" w:rsidR="007A5381" w:rsidRPr="007A5381" w:rsidRDefault="007A5381" w:rsidP="007A5381">
      <w:pPr>
        <w:jc w:val="both"/>
        <w:rPr>
          <w:rFonts w:ascii="Verdana" w:hAnsi="Verdana"/>
          <w:sz w:val="22"/>
          <w:szCs w:val="22"/>
        </w:rPr>
      </w:pPr>
      <w:r w:rsidRPr="007A5381">
        <w:rPr>
          <w:rFonts w:ascii="Verdana" w:hAnsi="Verdana"/>
          <w:sz w:val="22"/>
          <w:szCs w:val="22"/>
        </w:rPr>
        <w:lastRenderedPageBreak/>
        <w:t xml:space="preserve">Un aspecto trascendental de esta </w:t>
      </w:r>
      <w:proofErr w:type="gramStart"/>
      <w:r w:rsidRPr="007A5381">
        <w:rPr>
          <w:rFonts w:ascii="Verdana" w:hAnsi="Verdana"/>
          <w:sz w:val="22"/>
          <w:szCs w:val="22"/>
        </w:rPr>
        <w:t>Convención,</w:t>
      </w:r>
      <w:proofErr w:type="gramEnd"/>
      <w:r w:rsidRPr="007A5381">
        <w:rPr>
          <w:rFonts w:ascii="Verdana" w:hAnsi="Verdana"/>
          <w:sz w:val="22"/>
          <w:szCs w:val="22"/>
        </w:rPr>
        <w:t xml:space="preserve"> es el reconocimiento </w:t>
      </w:r>
      <w:proofErr w:type="spellStart"/>
      <w:r w:rsidRPr="007A5381">
        <w:rPr>
          <w:rFonts w:ascii="Verdana" w:hAnsi="Verdana"/>
          <w:sz w:val="22"/>
          <w:szCs w:val="22"/>
        </w:rPr>
        <w:t>ó</w:t>
      </w:r>
      <w:proofErr w:type="spellEnd"/>
      <w:r w:rsidRPr="007A5381">
        <w:rPr>
          <w:rFonts w:ascii="Verdana" w:hAnsi="Verdana"/>
          <w:sz w:val="22"/>
          <w:szCs w:val="22"/>
        </w:rPr>
        <w:t xml:space="preserve"> pleno derecho de las adopciones realizadas en los Estados contratantes, lo que significa, que una vez Colombia suscribe y ratifica la Convención, las adopciones decretadas en el país serán reconocidas automáticamente por el Estado de recepción que sea parte de la Convención</w:t>
      </w:r>
      <w:r w:rsidRPr="007A5381">
        <w:rPr>
          <w:rFonts w:ascii="Verdana" w:hAnsi="Verdana"/>
          <w:i/>
          <w:iCs/>
          <w:sz w:val="22"/>
          <w:szCs w:val="22"/>
        </w:rPr>
        <w:t>, </w:t>
      </w:r>
      <w:r w:rsidRPr="007A5381">
        <w:rPr>
          <w:rFonts w:ascii="Verdana" w:hAnsi="Verdana"/>
          <w:sz w:val="22"/>
          <w:szCs w:val="22"/>
        </w:rPr>
        <w:t>sin que sea necesario un nuevo procedimiento judicial, en la residencia de los adoptantes, como ocurre actualmente en muchos de estos países.</w:t>
      </w:r>
    </w:p>
    <w:p w14:paraId="022D2978" w14:textId="77777777" w:rsidR="007A5381" w:rsidRPr="007A5381" w:rsidRDefault="007A5381" w:rsidP="007A5381">
      <w:pPr>
        <w:jc w:val="both"/>
        <w:rPr>
          <w:rFonts w:ascii="Verdana" w:hAnsi="Verdana"/>
          <w:sz w:val="22"/>
          <w:szCs w:val="22"/>
        </w:rPr>
      </w:pPr>
      <w:r w:rsidRPr="007A5381">
        <w:rPr>
          <w:rFonts w:ascii="Verdana" w:hAnsi="Verdana"/>
          <w:sz w:val="22"/>
          <w:szCs w:val="22"/>
        </w:rPr>
        <w:t xml:space="preserve">La representación colombiana, mantuvo una muy activa participación con la presentación de numerosas propuestas, todas ellas tendientes a favorecer la situación de los niños en los Estados de origen de los mismos, frente a los planteamientos de los representantes de los Estados de recepción de los niños sujetos de la adopción internacional; igualmente por </w:t>
      </w:r>
      <w:proofErr w:type="spellStart"/>
      <w:r w:rsidRPr="007A5381">
        <w:rPr>
          <w:rFonts w:ascii="Verdana" w:hAnsi="Verdana"/>
          <w:sz w:val="22"/>
          <w:szCs w:val="22"/>
        </w:rPr>
        <w:t>retierada</w:t>
      </w:r>
      <w:proofErr w:type="spellEnd"/>
      <w:r w:rsidRPr="007A5381">
        <w:rPr>
          <w:rFonts w:ascii="Verdana" w:hAnsi="Verdana"/>
          <w:sz w:val="22"/>
          <w:szCs w:val="22"/>
        </w:rPr>
        <w:t xml:space="preserve"> &lt;sic&gt; solicitud ele esta delegación se dejó dentro del, texto de la Convención, una cláusula expresa que determina que “el </w:t>
      </w:r>
      <w:proofErr w:type="spellStart"/>
      <w:r w:rsidRPr="007A5381">
        <w:rPr>
          <w:rFonts w:ascii="Verdana" w:hAnsi="Verdana"/>
          <w:sz w:val="22"/>
          <w:szCs w:val="22"/>
        </w:rPr>
        <w:t>Convencio</w:t>
      </w:r>
      <w:proofErr w:type="spellEnd"/>
      <w:r w:rsidRPr="007A5381">
        <w:rPr>
          <w:rFonts w:ascii="Verdana" w:hAnsi="Verdana"/>
          <w:sz w:val="22"/>
          <w:szCs w:val="22"/>
        </w:rPr>
        <w:t xml:space="preserve"> &lt;sic&gt; no afecta la Ley alguna de un Estado de origen, que exija que la adopción de un niño con residencia habitual en ese Estado tenga lugar en ese Estado, o que prohíba la colocación del niño en el Estado de recepción o su desplazamiento al Estado de recepción antes de la adopción”. Este artículo garantiza que un niño </w:t>
      </w:r>
      <w:proofErr w:type="gramStart"/>
      <w:r w:rsidRPr="007A5381">
        <w:rPr>
          <w:rFonts w:ascii="Verdana" w:hAnsi="Verdana"/>
          <w:sz w:val="22"/>
          <w:szCs w:val="22"/>
        </w:rPr>
        <w:t>Colombiano</w:t>
      </w:r>
      <w:proofErr w:type="gramEnd"/>
      <w:r w:rsidRPr="007A5381">
        <w:rPr>
          <w:rFonts w:ascii="Verdana" w:hAnsi="Verdana"/>
          <w:sz w:val="22"/>
          <w:szCs w:val="22"/>
        </w:rPr>
        <w:t xml:space="preserve"> no pueda salir del país sin la sentencia de adopción, previniéndose así cualquier contradicción que el texto pueda tener frente a nuestra legislación interna.</w:t>
      </w:r>
    </w:p>
    <w:p w14:paraId="199C9486" w14:textId="77777777" w:rsidR="007A5381" w:rsidRDefault="007A5381" w:rsidP="007A5381">
      <w:pPr>
        <w:jc w:val="both"/>
        <w:rPr>
          <w:rFonts w:ascii="Verdana" w:hAnsi="Verdana"/>
          <w:sz w:val="22"/>
          <w:szCs w:val="22"/>
        </w:rPr>
      </w:pPr>
      <w:r w:rsidRPr="007A5381">
        <w:rPr>
          <w:rFonts w:ascii="Verdana" w:hAnsi="Verdana"/>
          <w:sz w:val="22"/>
          <w:szCs w:val="22"/>
        </w:rPr>
        <w:t>De otra parte y en consideración a la seriedad del programa de adopción que adelantamos en el ICBF y a las prescripciones de la Convención debo reiterarles la obligación que nos asiste, de aportar a los adoptantes, al realizar el ofrecimiento del menor asignado en Comité de Adopción Regional, toda la información posible, por lamentable que ella sea, acerca del origen y condiciones generales físicas y mentales del niño. Si aportamos esta información completa estamos garantizando que la aceptación de los adoptantes se hace a plena conciencia sobre la realidad del menor e igualmente garantizamos el éxito de la integración del niño a su nueva familia.</w:t>
      </w:r>
    </w:p>
    <w:p w14:paraId="38E7B0A3" w14:textId="77777777" w:rsidR="007A5381" w:rsidRDefault="007A5381" w:rsidP="007A5381">
      <w:pPr>
        <w:jc w:val="both"/>
        <w:rPr>
          <w:rFonts w:ascii="Verdana" w:hAnsi="Verdana"/>
          <w:sz w:val="22"/>
          <w:szCs w:val="22"/>
        </w:rPr>
      </w:pPr>
    </w:p>
    <w:p w14:paraId="09BB0B40" w14:textId="77777777" w:rsidR="007A5381" w:rsidRPr="007A5381" w:rsidRDefault="007A5381" w:rsidP="007A5381">
      <w:pPr>
        <w:jc w:val="both"/>
        <w:rPr>
          <w:rFonts w:ascii="Verdana" w:hAnsi="Verdana"/>
          <w:sz w:val="22"/>
          <w:szCs w:val="22"/>
        </w:rPr>
      </w:pPr>
    </w:p>
    <w:p w14:paraId="26FA8770" w14:textId="77777777" w:rsidR="007A5381" w:rsidRPr="007A5381" w:rsidRDefault="007A5381" w:rsidP="007A5381">
      <w:pPr>
        <w:jc w:val="center"/>
        <w:rPr>
          <w:rFonts w:ascii="Verdana" w:hAnsi="Verdana"/>
          <w:sz w:val="22"/>
          <w:szCs w:val="22"/>
        </w:rPr>
      </w:pPr>
      <w:r w:rsidRPr="007A5381">
        <w:rPr>
          <w:rFonts w:ascii="Verdana" w:hAnsi="Verdana"/>
          <w:sz w:val="22"/>
          <w:szCs w:val="22"/>
        </w:rPr>
        <w:t>Cordial saludo,</w:t>
      </w:r>
    </w:p>
    <w:p w14:paraId="742AAB5A" w14:textId="77777777" w:rsidR="007A5381" w:rsidRPr="007A5381" w:rsidRDefault="007A5381" w:rsidP="007A5381">
      <w:pPr>
        <w:jc w:val="center"/>
        <w:rPr>
          <w:rFonts w:ascii="Verdana" w:hAnsi="Verdana"/>
          <w:sz w:val="22"/>
          <w:szCs w:val="22"/>
        </w:rPr>
      </w:pPr>
      <w:r w:rsidRPr="007A5381">
        <w:rPr>
          <w:rFonts w:ascii="Verdana" w:hAnsi="Verdana"/>
          <w:b/>
          <w:bCs/>
          <w:sz w:val="22"/>
          <w:szCs w:val="22"/>
        </w:rPr>
        <w:t>MARTA RIPOLL DE URRUTIA</w:t>
      </w:r>
    </w:p>
    <w:p w14:paraId="23FC8978" w14:textId="77777777" w:rsidR="007A5381" w:rsidRPr="007A5381" w:rsidRDefault="007A5381" w:rsidP="007A5381">
      <w:pPr>
        <w:jc w:val="center"/>
        <w:rPr>
          <w:rFonts w:ascii="Verdana" w:hAnsi="Verdana"/>
          <w:sz w:val="22"/>
          <w:szCs w:val="22"/>
        </w:rPr>
      </w:pPr>
      <w:r w:rsidRPr="007A5381">
        <w:rPr>
          <w:rFonts w:ascii="Verdana" w:hAnsi="Verdana"/>
          <w:sz w:val="22"/>
          <w:szCs w:val="22"/>
        </w:rPr>
        <w:t>Directora General</w:t>
      </w:r>
    </w:p>
    <w:p w14:paraId="2FFF4D3E" w14:textId="77777777" w:rsidR="007E46F5" w:rsidRPr="007A5381" w:rsidRDefault="007E46F5" w:rsidP="007A5381"/>
    <w:sectPr w:rsidR="007E46F5" w:rsidRPr="007A53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81"/>
    <w:rsid w:val="00050F65"/>
    <w:rsid w:val="006A032E"/>
    <w:rsid w:val="007A5381"/>
    <w:rsid w:val="007E46F5"/>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0D16"/>
  <w15:chartTrackingRefBased/>
  <w15:docId w15:val="{CD846C61-11A4-40B6-8D1C-CEEC865F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5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5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53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53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53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53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53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53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53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53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53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53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53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53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53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53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53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5381"/>
    <w:rPr>
      <w:rFonts w:eastAsiaTheme="majorEastAsia" w:cstheme="majorBidi"/>
      <w:color w:val="272727" w:themeColor="text1" w:themeTint="D8"/>
    </w:rPr>
  </w:style>
  <w:style w:type="paragraph" w:styleId="Ttulo">
    <w:name w:val="Title"/>
    <w:basedOn w:val="Normal"/>
    <w:next w:val="Normal"/>
    <w:link w:val="TtuloCar"/>
    <w:uiPriority w:val="10"/>
    <w:qFormat/>
    <w:rsid w:val="007A5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53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53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53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5381"/>
    <w:pPr>
      <w:spacing w:before="160"/>
      <w:jc w:val="center"/>
    </w:pPr>
    <w:rPr>
      <w:i/>
      <w:iCs/>
      <w:color w:val="404040" w:themeColor="text1" w:themeTint="BF"/>
    </w:rPr>
  </w:style>
  <w:style w:type="character" w:customStyle="1" w:styleId="CitaCar">
    <w:name w:val="Cita Car"/>
    <w:basedOn w:val="Fuentedeprrafopredeter"/>
    <w:link w:val="Cita"/>
    <w:uiPriority w:val="29"/>
    <w:rsid w:val="007A5381"/>
    <w:rPr>
      <w:i/>
      <w:iCs/>
      <w:color w:val="404040" w:themeColor="text1" w:themeTint="BF"/>
    </w:rPr>
  </w:style>
  <w:style w:type="paragraph" w:styleId="Prrafodelista">
    <w:name w:val="List Paragraph"/>
    <w:basedOn w:val="Normal"/>
    <w:uiPriority w:val="34"/>
    <w:qFormat/>
    <w:rsid w:val="007A5381"/>
    <w:pPr>
      <w:ind w:left="720"/>
      <w:contextualSpacing/>
    </w:pPr>
  </w:style>
  <w:style w:type="character" w:styleId="nfasisintenso">
    <w:name w:val="Intense Emphasis"/>
    <w:basedOn w:val="Fuentedeprrafopredeter"/>
    <w:uiPriority w:val="21"/>
    <w:qFormat/>
    <w:rsid w:val="007A5381"/>
    <w:rPr>
      <w:i/>
      <w:iCs/>
      <w:color w:val="0F4761" w:themeColor="accent1" w:themeShade="BF"/>
    </w:rPr>
  </w:style>
  <w:style w:type="paragraph" w:styleId="Citadestacada">
    <w:name w:val="Intense Quote"/>
    <w:basedOn w:val="Normal"/>
    <w:next w:val="Normal"/>
    <w:link w:val="CitadestacadaCar"/>
    <w:uiPriority w:val="30"/>
    <w:qFormat/>
    <w:rsid w:val="007A5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5381"/>
    <w:rPr>
      <w:i/>
      <w:iCs/>
      <w:color w:val="0F4761" w:themeColor="accent1" w:themeShade="BF"/>
    </w:rPr>
  </w:style>
  <w:style w:type="character" w:styleId="Referenciaintensa">
    <w:name w:val="Intense Reference"/>
    <w:basedOn w:val="Fuentedeprrafopredeter"/>
    <w:uiPriority w:val="32"/>
    <w:qFormat/>
    <w:rsid w:val="007A53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D9ABA-DE4B-4576-AFA9-1EFD12352CAB}"/>
</file>

<file path=customXml/itemProps2.xml><?xml version="1.0" encoding="utf-8"?>
<ds:datastoreItem xmlns:ds="http://schemas.openxmlformats.org/officeDocument/2006/customXml" ds:itemID="{CAF4AA6E-14AF-412D-97CA-69F956408183}"/>
</file>

<file path=customXml/itemProps3.xml><?xml version="1.0" encoding="utf-8"?>
<ds:datastoreItem xmlns:ds="http://schemas.openxmlformats.org/officeDocument/2006/customXml" ds:itemID="{1C4B04DE-711B-4F47-B468-9A9AABF5236B}"/>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3861</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2025-12-05T19:41:00Z</dcterms:created>
  <dcterms:modified xsi:type="dcterms:W3CDTF">2025-12-05T19:48:00Z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