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91132" w14:textId="77777777" w:rsidR="001F56E5" w:rsidRPr="001F56E5" w:rsidRDefault="001F56E5" w:rsidP="001F56E5">
      <w:pPr>
        <w:jc w:val="center"/>
        <w:rPr>
          <w:rFonts w:ascii="Verdana" w:hAnsi="Verdana"/>
          <w:sz w:val="22"/>
          <w:szCs w:val="22"/>
        </w:rPr>
      </w:pPr>
      <w:r w:rsidRPr="001F56E5">
        <w:rPr>
          <w:rFonts w:ascii="Verdana" w:hAnsi="Verdana"/>
          <w:b/>
          <w:bCs/>
          <w:sz w:val="22"/>
          <w:szCs w:val="22"/>
        </w:rPr>
        <w:t>CIRCULAR 28 DE 1993</w:t>
      </w:r>
    </w:p>
    <w:p w14:paraId="66559AE1" w14:textId="77777777" w:rsidR="001F56E5" w:rsidRPr="001F56E5" w:rsidRDefault="001F56E5" w:rsidP="001F56E5">
      <w:pPr>
        <w:jc w:val="center"/>
        <w:rPr>
          <w:rFonts w:ascii="Verdana" w:hAnsi="Verdana"/>
          <w:sz w:val="22"/>
          <w:szCs w:val="22"/>
        </w:rPr>
      </w:pPr>
      <w:r w:rsidRPr="001F56E5">
        <w:rPr>
          <w:rFonts w:ascii="Verdana" w:hAnsi="Verdana"/>
          <w:sz w:val="22"/>
          <w:szCs w:val="22"/>
        </w:rPr>
        <w:t>(23 julio)</w:t>
      </w:r>
    </w:p>
    <w:p w14:paraId="5B3B7FBB" w14:textId="77777777" w:rsidR="001F56E5" w:rsidRDefault="001F56E5" w:rsidP="001F56E5">
      <w:pPr>
        <w:jc w:val="center"/>
        <w:rPr>
          <w:rFonts w:ascii="Verdana" w:hAnsi="Verdana"/>
          <w:b/>
          <w:bCs/>
          <w:sz w:val="22"/>
          <w:szCs w:val="22"/>
        </w:rPr>
      </w:pPr>
      <w:r w:rsidRPr="001F56E5">
        <w:rPr>
          <w:rFonts w:ascii="Verdana" w:hAnsi="Verdana"/>
          <w:b/>
          <w:bCs/>
          <w:sz w:val="22"/>
          <w:szCs w:val="22"/>
        </w:rPr>
        <w:t>INSTITUTO COLOMBIANO DE BIENESTAR FAMILIAR</w:t>
      </w:r>
    </w:p>
    <w:p w14:paraId="3181D3C3" w14:textId="77777777" w:rsidR="001F56E5" w:rsidRPr="001F56E5" w:rsidRDefault="001F56E5" w:rsidP="001F56E5">
      <w:pPr>
        <w:jc w:val="center"/>
        <w:rPr>
          <w:rFonts w:ascii="Verdana" w:hAnsi="Verdana"/>
          <w:sz w:val="22"/>
          <w:szCs w:val="22"/>
        </w:rPr>
      </w:pPr>
    </w:p>
    <w:p w14:paraId="14A017E8" w14:textId="77777777" w:rsidR="001F56E5" w:rsidRPr="001F56E5" w:rsidRDefault="001F56E5" w:rsidP="001F56E5">
      <w:pPr>
        <w:rPr>
          <w:rFonts w:ascii="Verdana" w:hAnsi="Verdana"/>
          <w:sz w:val="22"/>
          <w:szCs w:val="22"/>
        </w:rPr>
      </w:pPr>
      <w:r w:rsidRPr="001F56E5">
        <w:rPr>
          <w:rFonts w:ascii="Verdana" w:hAnsi="Verdana"/>
          <w:b/>
          <w:bCs/>
          <w:sz w:val="22"/>
          <w:szCs w:val="22"/>
        </w:rPr>
        <w:t>Para</w:t>
      </w:r>
      <w:r w:rsidRPr="001F56E5">
        <w:rPr>
          <w:rFonts w:ascii="Verdana" w:hAnsi="Verdana"/>
          <w:sz w:val="22"/>
          <w:szCs w:val="22"/>
        </w:rPr>
        <w:t xml:space="preserve">: </w:t>
      </w:r>
      <w:proofErr w:type="gramStart"/>
      <w:r w:rsidRPr="001F56E5">
        <w:rPr>
          <w:rFonts w:ascii="Verdana" w:hAnsi="Verdana"/>
          <w:sz w:val="22"/>
          <w:szCs w:val="22"/>
        </w:rPr>
        <w:t>Directores</w:t>
      </w:r>
      <w:proofErr w:type="gramEnd"/>
      <w:r w:rsidRPr="001F56E5">
        <w:rPr>
          <w:rFonts w:ascii="Verdana" w:hAnsi="Verdana"/>
          <w:sz w:val="22"/>
          <w:szCs w:val="22"/>
        </w:rPr>
        <w:t xml:space="preserve"> regionales</w:t>
      </w:r>
    </w:p>
    <w:p w14:paraId="5CC1D321" w14:textId="3FA27362" w:rsidR="001F56E5" w:rsidRPr="001F56E5" w:rsidRDefault="001F56E5" w:rsidP="001F56E5">
      <w:pPr>
        <w:rPr>
          <w:rFonts w:ascii="Verdana" w:hAnsi="Verdana"/>
          <w:sz w:val="22"/>
          <w:szCs w:val="22"/>
        </w:rPr>
      </w:pPr>
      <w:r w:rsidRPr="001F56E5">
        <w:rPr>
          <w:rFonts w:ascii="Verdana" w:hAnsi="Verdana"/>
          <w:b/>
          <w:bCs/>
          <w:sz w:val="22"/>
          <w:szCs w:val="22"/>
        </w:rPr>
        <w:t>De</w:t>
      </w:r>
      <w:r w:rsidRPr="001F56E5">
        <w:rPr>
          <w:rFonts w:ascii="Verdana" w:hAnsi="Verdana"/>
          <w:sz w:val="22"/>
          <w:szCs w:val="22"/>
        </w:rPr>
        <w:t>:</w:t>
      </w:r>
      <w:r>
        <w:rPr>
          <w:rFonts w:ascii="Verdana" w:hAnsi="Verdana"/>
          <w:sz w:val="22"/>
          <w:szCs w:val="22"/>
        </w:rPr>
        <w:tab/>
      </w:r>
      <w:r w:rsidRPr="001F56E5">
        <w:rPr>
          <w:rFonts w:ascii="Verdana" w:hAnsi="Verdana"/>
          <w:sz w:val="22"/>
          <w:szCs w:val="22"/>
        </w:rPr>
        <w:t xml:space="preserve"> Dirección general</w:t>
      </w:r>
    </w:p>
    <w:p w14:paraId="12CD8D81" w14:textId="422279AB" w:rsidR="001F56E5" w:rsidRPr="001F56E5" w:rsidRDefault="001F56E5" w:rsidP="001F56E5">
      <w:pPr>
        <w:jc w:val="both"/>
        <w:rPr>
          <w:rFonts w:ascii="Verdana" w:hAnsi="Verdana"/>
          <w:sz w:val="22"/>
          <w:szCs w:val="22"/>
        </w:rPr>
      </w:pPr>
      <w:r w:rsidRPr="001F56E5">
        <w:rPr>
          <w:rFonts w:ascii="Verdana" w:hAnsi="Verdana"/>
          <w:sz w:val="22"/>
          <w:szCs w:val="22"/>
        </w:rPr>
        <w:t xml:space="preserve">Como es de su conocimiento la Junta Directiva mediante Acuerdo </w:t>
      </w:r>
      <w:r>
        <w:rPr>
          <w:rFonts w:ascii="Verdana" w:hAnsi="Verdana"/>
          <w:sz w:val="22"/>
          <w:szCs w:val="22"/>
        </w:rPr>
        <w:t>019</w:t>
      </w:r>
      <w:r w:rsidRPr="001F56E5">
        <w:rPr>
          <w:rFonts w:ascii="Verdana" w:hAnsi="Verdana"/>
          <w:sz w:val="22"/>
          <w:szCs w:val="22"/>
        </w:rPr>
        <w:t>de 1993</w:t>
      </w:r>
      <w:r w:rsidRPr="001F56E5">
        <w:rPr>
          <w:rFonts w:ascii="Verdana" w:hAnsi="Verdana"/>
          <w:i/>
          <w:iCs/>
          <w:sz w:val="22"/>
          <w:szCs w:val="22"/>
        </w:rPr>
        <w:t> </w:t>
      </w:r>
      <w:r w:rsidRPr="001F56E5">
        <w:rPr>
          <w:rFonts w:ascii="Verdana" w:hAnsi="Verdana"/>
          <w:sz w:val="22"/>
          <w:szCs w:val="22"/>
        </w:rPr>
        <w:t>aprobó la implementación del Jardín Comunitario cuya operacionalización se reglamentó mediante Resolución No.</w:t>
      </w:r>
      <w:r>
        <w:rPr>
          <w:rFonts w:ascii="Verdana" w:hAnsi="Verdana"/>
          <w:sz w:val="22"/>
          <w:szCs w:val="22"/>
        </w:rPr>
        <w:t xml:space="preserve"> 1447</w:t>
      </w:r>
      <w:r w:rsidRPr="001F56E5">
        <w:rPr>
          <w:rFonts w:ascii="Verdana" w:hAnsi="Verdana"/>
          <w:sz w:val="22"/>
          <w:szCs w:val="22"/>
        </w:rPr>
        <w:t> del 1º de julio de 1993 de esta Dirección, fotocopia que me permito anexarle.</w:t>
      </w:r>
    </w:p>
    <w:p w14:paraId="72BA52A5" w14:textId="77777777" w:rsidR="001F56E5" w:rsidRPr="001F56E5" w:rsidRDefault="001F56E5" w:rsidP="001F56E5">
      <w:pPr>
        <w:jc w:val="both"/>
        <w:rPr>
          <w:rFonts w:ascii="Verdana" w:hAnsi="Verdana"/>
          <w:sz w:val="22"/>
          <w:szCs w:val="22"/>
        </w:rPr>
      </w:pPr>
      <w:r w:rsidRPr="001F56E5">
        <w:rPr>
          <w:rFonts w:ascii="Verdana" w:hAnsi="Verdana"/>
          <w:sz w:val="22"/>
          <w:szCs w:val="22"/>
        </w:rPr>
        <w:t>-</w:t>
      </w:r>
      <w:r w:rsidRPr="001F56E5">
        <w:rPr>
          <w:rFonts w:ascii="Verdana" w:hAnsi="Verdana"/>
          <w:b/>
          <w:bCs/>
          <w:sz w:val="22"/>
          <w:szCs w:val="22"/>
        </w:rPr>
        <w:t> Asignación Presupuestal:</w:t>
      </w:r>
    </w:p>
    <w:p w14:paraId="71017A66" w14:textId="77777777" w:rsidR="001F56E5" w:rsidRPr="001F56E5" w:rsidRDefault="001F56E5" w:rsidP="001F56E5">
      <w:pPr>
        <w:jc w:val="both"/>
        <w:rPr>
          <w:rFonts w:ascii="Verdana" w:hAnsi="Verdana"/>
          <w:sz w:val="22"/>
          <w:szCs w:val="22"/>
        </w:rPr>
      </w:pPr>
      <w:r w:rsidRPr="001F56E5">
        <w:rPr>
          <w:rFonts w:ascii="Verdana" w:hAnsi="Verdana"/>
          <w:sz w:val="22"/>
          <w:szCs w:val="22"/>
        </w:rPr>
        <w:t>Con el fin de facilitar la operación de los Jardines Comunitarios aprobados para esa Regional a partir del mes de agosto, está en trámite una adición presupuestal con cargo al Programa 2305 Subprograma 01 Proyecto 026 Protección Integral al Menor de Siete años PNR, Subproyecto 05 Jardines Comunitarios, valor que contempla los conceptos del gasto relacionados en el Cuadro No. 1.</w:t>
      </w:r>
    </w:p>
    <w:p w14:paraId="60C1A200" w14:textId="77777777" w:rsidR="001F56E5" w:rsidRPr="001F56E5" w:rsidRDefault="001F56E5" w:rsidP="001F56E5">
      <w:pPr>
        <w:jc w:val="both"/>
        <w:rPr>
          <w:rFonts w:ascii="Verdana" w:hAnsi="Verdana"/>
          <w:sz w:val="22"/>
          <w:szCs w:val="22"/>
        </w:rPr>
      </w:pPr>
      <w:r w:rsidRPr="001F56E5">
        <w:rPr>
          <w:rFonts w:ascii="Verdana" w:hAnsi="Verdana"/>
          <w:sz w:val="22"/>
          <w:szCs w:val="22"/>
        </w:rPr>
        <w:t>-</w:t>
      </w:r>
      <w:r w:rsidRPr="001F56E5">
        <w:rPr>
          <w:rFonts w:ascii="Verdana" w:hAnsi="Verdana"/>
          <w:b/>
          <w:bCs/>
          <w:sz w:val="22"/>
          <w:szCs w:val="22"/>
        </w:rPr>
        <w:t> Costos Unitarios:</w:t>
      </w:r>
    </w:p>
    <w:p w14:paraId="7F70B915" w14:textId="77777777" w:rsidR="001F56E5" w:rsidRPr="001F56E5" w:rsidRDefault="001F56E5" w:rsidP="001F56E5">
      <w:pPr>
        <w:jc w:val="both"/>
        <w:rPr>
          <w:rFonts w:ascii="Verdana" w:hAnsi="Verdana"/>
          <w:sz w:val="22"/>
          <w:szCs w:val="22"/>
        </w:rPr>
      </w:pPr>
      <w:r w:rsidRPr="001F56E5">
        <w:rPr>
          <w:rFonts w:ascii="Verdana" w:hAnsi="Verdana"/>
          <w:sz w:val="22"/>
          <w:szCs w:val="22"/>
        </w:rPr>
        <w:t>Los costos unitarios definidos en el Cuadro No. 2, para cada concepto del gasto, son los siguientes:</w:t>
      </w:r>
    </w:p>
    <w:p w14:paraId="227947BA" w14:textId="77777777" w:rsidR="001F56E5" w:rsidRPr="001F56E5" w:rsidRDefault="001F56E5" w:rsidP="001F56E5">
      <w:pPr>
        <w:jc w:val="both"/>
        <w:rPr>
          <w:rFonts w:ascii="Verdana" w:hAnsi="Verdana"/>
          <w:sz w:val="22"/>
          <w:szCs w:val="22"/>
        </w:rPr>
      </w:pPr>
      <w:r w:rsidRPr="001F56E5">
        <w:rPr>
          <w:rFonts w:ascii="Verdana" w:hAnsi="Verdana"/>
          <w:b/>
          <w:bCs/>
          <w:sz w:val="22"/>
          <w:szCs w:val="22"/>
        </w:rPr>
        <w:t>Raciones</w:t>
      </w:r>
      <w:r w:rsidRPr="001F56E5">
        <w:rPr>
          <w:rFonts w:ascii="Verdana" w:hAnsi="Verdana"/>
          <w:sz w:val="22"/>
          <w:szCs w:val="22"/>
        </w:rPr>
        <w:t>: Niño/día $ 218</w:t>
      </w:r>
    </w:p>
    <w:p w14:paraId="21C17008" w14:textId="77777777" w:rsidR="001F56E5" w:rsidRPr="001F56E5" w:rsidRDefault="001F56E5" w:rsidP="001F56E5">
      <w:pPr>
        <w:jc w:val="both"/>
        <w:rPr>
          <w:rFonts w:ascii="Verdana" w:hAnsi="Verdana"/>
          <w:sz w:val="22"/>
          <w:szCs w:val="22"/>
        </w:rPr>
      </w:pPr>
      <w:r w:rsidRPr="001F56E5">
        <w:rPr>
          <w:rFonts w:ascii="Verdana" w:hAnsi="Verdana"/>
          <w:sz w:val="22"/>
          <w:szCs w:val="22"/>
        </w:rPr>
        <w:t>Adulto/día $ 327 (ver Cuadro No. 3 número de adultos).</w:t>
      </w:r>
    </w:p>
    <w:p w14:paraId="14F3A4FF" w14:textId="77777777" w:rsidR="001F56E5" w:rsidRPr="001F56E5" w:rsidRDefault="001F56E5" w:rsidP="001F56E5">
      <w:pPr>
        <w:jc w:val="both"/>
        <w:rPr>
          <w:rFonts w:ascii="Verdana" w:hAnsi="Verdana"/>
          <w:sz w:val="22"/>
          <w:szCs w:val="22"/>
        </w:rPr>
      </w:pPr>
      <w:r w:rsidRPr="001F56E5">
        <w:rPr>
          <w:rFonts w:ascii="Verdana" w:hAnsi="Verdana"/>
          <w:sz w:val="22"/>
          <w:szCs w:val="22"/>
        </w:rPr>
        <w:t>- </w:t>
      </w:r>
      <w:r w:rsidRPr="001F56E5">
        <w:rPr>
          <w:rFonts w:ascii="Verdana" w:hAnsi="Verdana"/>
          <w:b/>
          <w:bCs/>
          <w:sz w:val="22"/>
          <w:szCs w:val="22"/>
        </w:rPr>
        <w:t>Material Didáctico</w:t>
      </w:r>
      <w:r w:rsidRPr="001F56E5">
        <w:rPr>
          <w:rFonts w:ascii="Verdana" w:hAnsi="Verdana"/>
          <w:sz w:val="22"/>
          <w:szCs w:val="22"/>
        </w:rPr>
        <w:t>: $ 488 niño/mes.</w:t>
      </w:r>
    </w:p>
    <w:p w14:paraId="620D860E" w14:textId="77777777" w:rsidR="001F56E5" w:rsidRPr="001F56E5" w:rsidRDefault="001F56E5" w:rsidP="001F56E5">
      <w:pPr>
        <w:jc w:val="both"/>
        <w:rPr>
          <w:rFonts w:ascii="Verdana" w:hAnsi="Verdana"/>
          <w:sz w:val="22"/>
          <w:szCs w:val="22"/>
        </w:rPr>
      </w:pPr>
      <w:r w:rsidRPr="001F56E5">
        <w:rPr>
          <w:rFonts w:ascii="Verdana" w:hAnsi="Verdana"/>
          <w:b/>
          <w:bCs/>
          <w:sz w:val="22"/>
          <w:szCs w:val="22"/>
        </w:rPr>
        <w:t>- Aseo, combustible y Servicios Públicos</w:t>
      </w:r>
      <w:r w:rsidRPr="001F56E5">
        <w:rPr>
          <w:rFonts w:ascii="Verdana" w:hAnsi="Verdana"/>
          <w:sz w:val="22"/>
          <w:szCs w:val="22"/>
        </w:rPr>
        <w:t>: $ 492 niño/mes.</w:t>
      </w:r>
    </w:p>
    <w:p w14:paraId="3BDCA280" w14:textId="77777777" w:rsidR="001F56E5" w:rsidRPr="001F56E5" w:rsidRDefault="001F56E5" w:rsidP="001F56E5">
      <w:pPr>
        <w:jc w:val="both"/>
        <w:rPr>
          <w:rFonts w:ascii="Verdana" w:hAnsi="Verdana"/>
          <w:sz w:val="22"/>
          <w:szCs w:val="22"/>
        </w:rPr>
      </w:pPr>
      <w:r w:rsidRPr="001F56E5">
        <w:rPr>
          <w:rFonts w:ascii="Verdana" w:hAnsi="Verdana"/>
          <w:b/>
          <w:bCs/>
          <w:sz w:val="22"/>
          <w:szCs w:val="22"/>
        </w:rPr>
        <w:t>- Recurso Humano:</w:t>
      </w:r>
    </w:p>
    <w:p w14:paraId="1A52D30E" w14:textId="77777777" w:rsidR="001F56E5" w:rsidRPr="001F56E5" w:rsidRDefault="001F56E5" w:rsidP="001F56E5">
      <w:pPr>
        <w:jc w:val="both"/>
        <w:rPr>
          <w:rFonts w:ascii="Verdana" w:hAnsi="Verdana"/>
          <w:sz w:val="22"/>
          <w:szCs w:val="22"/>
        </w:rPr>
      </w:pPr>
      <w:r w:rsidRPr="001F56E5">
        <w:rPr>
          <w:rFonts w:ascii="Verdana" w:hAnsi="Verdana"/>
          <w:sz w:val="22"/>
          <w:szCs w:val="22"/>
        </w:rPr>
        <w:t>Para Jardines Comunitarios con cobertura de 90-125 niños se presupuestará:</w:t>
      </w:r>
    </w:p>
    <w:p w14:paraId="76778FA8" w14:textId="77777777" w:rsidR="001F56E5" w:rsidRPr="001F56E5" w:rsidRDefault="001F56E5" w:rsidP="001F56E5">
      <w:pPr>
        <w:jc w:val="both"/>
        <w:rPr>
          <w:rFonts w:ascii="Verdana" w:hAnsi="Verdana"/>
          <w:sz w:val="22"/>
          <w:szCs w:val="22"/>
        </w:rPr>
      </w:pPr>
      <w:r w:rsidRPr="001F56E5">
        <w:rPr>
          <w:rFonts w:ascii="Verdana" w:hAnsi="Verdana"/>
          <w:sz w:val="22"/>
          <w:szCs w:val="22"/>
        </w:rPr>
        <w:t>- Una directora con un salario mensual definido según el número de niños. Ver Cuadro No. 4 “Costo Recurso Humano, quién suscribirá contrato de trabajo con la Entidad Administradora.</w:t>
      </w:r>
    </w:p>
    <w:p w14:paraId="63CF1C7C" w14:textId="77777777" w:rsidR="001F56E5" w:rsidRPr="001F56E5" w:rsidRDefault="001F56E5" w:rsidP="001F56E5">
      <w:pPr>
        <w:jc w:val="both"/>
        <w:rPr>
          <w:rFonts w:ascii="Verdana" w:hAnsi="Verdana"/>
          <w:sz w:val="22"/>
          <w:szCs w:val="22"/>
        </w:rPr>
      </w:pPr>
      <w:r w:rsidRPr="001F56E5">
        <w:rPr>
          <w:rFonts w:ascii="Verdana" w:hAnsi="Verdana"/>
          <w:sz w:val="22"/>
          <w:szCs w:val="22"/>
        </w:rPr>
        <w:t>- Dos Agentes Educativos Solidarios con un estímulo económico mensual de $ 40.000 cada uno.</w:t>
      </w:r>
    </w:p>
    <w:p w14:paraId="1B84B603" w14:textId="77777777" w:rsidR="001F56E5" w:rsidRPr="001F56E5" w:rsidRDefault="001F56E5" w:rsidP="001F56E5">
      <w:pPr>
        <w:jc w:val="both"/>
        <w:rPr>
          <w:rFonts w:ascii="Verdana" w:hAnsi="Verdana"/>
          <w:sz w:val="22"/>
          <w:szCs w:val="22"/>
        </w:rPr>
      </w:pPr>
      <w:r w:rsidRPr="001F56E5">
        <w:rPr>
          <w:rFonts w:ascii="Verdana" w:hAnsi="Verdana"/>
          <w:sz w:val="22"/>
          <w:szCs w:val="22"/>
        </w:rPr>
        <w:lastRenderedPageBreak/>
        <w:t>- Para los Jardines Comunitarios de 40 a 49 niños se presupuestará un Agente Educativo Solidario Coordinador con un estímulo económico mensual por valor de $ 80.000.</w:t>
      </w:r>
    </w:p>
    <w:p w14:paraId="4D475952" w14:textId="77777777" w:rsidR="001F56E5" w:rsidRPr="001F56E5" w:rsidRDefault="001F56E5" w:rsidP="001F56E5">
      <w:pPr>
        <w:jc w:val="both"/>
        <w:rPr>
          <w:rFonts w:ascii="Verdana" w:hAnsi="Verdana"/>
          <w:sz w:val="22"/>
          <w:szCs w:val="22"/>
        </w:rPr>
      </w:pPr>
      <w:r w:rsidRPr="001F56E5">
        <w:rPr>
          <w:rFonts w:ascii="Verdana" w:hAnsi="Verdana"/>
          <w:sz w:val="22"/>
          <w:szCs w:val="22"/>
        </w:rPr>
        <w:t>- Para los Jardines Comunitarios con una cobertura de 30 a 39 niños se presupuestará un Agente Educativo Solidario Coordinador con un estímulo mensual de </w:t>
      </w:r>
      <w:r w:rsidRPr="001F56E5">
        <w:rPr>
          <w:rFonts w:ascii="Verdana" w:hAnsi="Verdana"/>
          <w:i/>
          <w:iCs/>
          <w:sz w:val="22"/>
          <w:szCs w:val="22"/>
        </w:rPr>
        <w:t>$ </w:t>
      </w:r>
      <w:r w:rsidRPr="001F56E5">
        <w:rPr>
          <w:rFonts w:ascii="Verdana" w:hAnsi="Verdana"/>
          <w:sz w:val="22"/>
          <w:szCs w:val="22"/>
        </w:rPr>
        <w:t>70.000.</w:t>
      </w:r>
    </w:p>
    <w:p w14:paraId="453A7C86" w14:textId="77777777" w:rsidR="001F56E5" w:rsidRPr="001F56E5" w:rsidRDefault="001F56E5" w:rsidP="001F56E5">
      <w:pPr>
        <w:jc w:val="both"/>
        <w:rPr>
          <w:rFonts w:ascii="Verdana" w:hAnsi="Verdana"/>
          <w:sz w:val="22"/>
          <w:szCs w:val="22"/>
        </w:rPr>
      </w:pPr>
      <w:r w:rsidRPr="001F56E5">
        <w:rPr>
          <w:rFonts w:ascii="Verdana" w:hAnsi="Verdana"/>
          <w:sz w:val="22"/>
          <w:szCs w:val="22"/>
        </w:rPr>
        <w:t>-</w:t>
      </w:r>
      <w:r w:rsidRPr="001F56E5">
        <w:rPr>
          <w:rFonts w:ascii="Verdana" w:hAnsi="Verdana"/>
          <w:b/>
          <w:bCs/>
          <w:sz w:val="22"/>
          <w:szCs w:val="22"/>
        </w:rPr>
        <w:t> Remanentes:</w:t>
      </w:r>
      <w:r w:rsidRPr="001F56E5">
        <w:rPr>
          <w:rFonts w:ascii="Verdana" w:hAnsi="Verdana"/>
          <w:sz w:val="22"/>
          <w:szCs w:val="22"/>
        </w:rPr>
        <w:t> Para los Jardines comunitarios con una cobertura de 30 a 49 niños se estimará un valor niño/mes equivalente a la diferencia entre el subsidio a la demanda mensual y los valores de los diferentes conceptos del gasto. La utilización de estos recursos será reglamentada posteriormente.</w:t>
      </w:r>
    </w:p>
    <w:p w14:paraId="6FC8036F" w14:textId="77777777" w:rsidR="001F56E5" w:rsidRPr="001F56E5" w:rsidRDefault="001F56E5" w:rsidP="001F56E5">
      <w:pPr>
        <w:jc w:val="both"/>
        <w:rPr>
          <w:rFonts w:ascii="Verdana" w:hAnsi="Verdana"/>
          <w:sz w:val="22"/>
          <w:szCs w:val="22"/>
        </w:rPr>
      </w:pPr>
      <w:r w:rsidRPr="001F56E5">
        <w:rPr>
          <w:rFonts w:ascii="Verdana" w:hAnsi="Verdana"/>
          <w:sz w:val="22"/>
          <w:szCs w:val="22"/>
        </w:rPr>
        <w:t>-</w:t>
      </w:r>
      <w:r w:rsidRPr="001F56E5">
        <w:rPr>
          <w:rFonts w:ascii="Verdana" w:hAnsi="Verdana"/>
          <w:b/>
          <w:bCs/>
          <w:sz w:val="22"/>
          <w:szCs w:val="22"/>
        </w:rPr>
        <w:t> Supervisión</w:t>
      </w:r>
      <w:r w:rsidRPr="001F56E5">
        <w:rPr>
          <w:rFonts w:ascii="Verdana" w:hAnsi="Verdana"/>
          <w:sz w:val="22"/>
          <w:szCs w:val="22"/>
        </w:rPr>
        <w:t>: $ 45 niño/mes.</w:t>
      </w:r>
    </w:p>
    <w:p w14:paraId="6738A299" w14:textId="77777777" w:rsidR="001F56E5" w:rsidRPr="001F56E5" w:rsidRDefault="001F56E5" w:rsidP="001F56E5">
      <w:pPr>
        <w:jc w:val="both"/>
        <w:rPr>
          <w:rFonts w:ascii="Verdana" w:hAnsi="Verdana"/>
          <w:sz w:val="22"/>
          <w:szCs w:val="22"/>
        </w:rPr>
      </w:pPr>
      <w:r w:rsidRPr="001F56E5">
        <w:rPr>
          <w:rFonts w:ascii="Verdana" w:hAnsi="Verdana"/>
          <w:sz w:val="22"/>
          <w:szCs w:val="22"/>
        </w:rPr>
        <w:t>-</w:t>
      </w:r>
      <w:r w:rsidRPr="001F56E5">
        <w:rPr>
          <w:rFonts w:ascii="Verdana" w:hAnsi="Verdana"/>
          <w:b/>
          <w:bCs/>
          <w:sz w:val="22"/>
          <w:szCs w:val="22"/>
        </w:rPr>
        <w:t> Dotación: $</w:t>
      </w:r>
      <w:r w:rsidRPr="001F56E5">
        <w:rPr>
          <w:rFonts w:ascii="Verdana" w:hAnsi="Verdana"/>
          <w:sz w:val="22"/>
          <w:szCs w:val="22"/>
        </w:rPr>
        <w:t> 18.200 niño. Este concepto se presupuestará por una sola vez para la apertura del Jardín Comunitario. Anexo relación de los elementos que componen la dotación.</w:t>
      </w:r>
    </w:p>
    <w:p w14:paraId="02C2A95E" w14:textId="77777777" w:rsidR="001F56E5" w:rsidRPr="001F56E5" w:rsidRDefault="001F56E5" w:rsidP="001F56E5">
      <w:pPr>
        <w:jc w:val="both"/>
        <w:rPr>
          <w:rFonts w:ascii="Verdana" w:hAnsi="Verdana"/>
          <w:sz w:val="22"/>
          <w:szCs w:val="22"/>
        </w:rPr>
      </w:pPr>
      <w:r w:rsidRPr="001F56E5">
        <w:rPr>
          <w:rFonts w:ascii="Verdana" w:hAnsi="Verdana"/>
          <w:sz w:val="22"/>
          <w:szCs w:val="22"/>
        </w:rPr>
        <w:t>-</w:t>
      </w:r>
      <w:r w:rsidRPr="001F56E5">
        <w:rPr>
          <w:rFonts w:ascii="Verdana" w:hAnsi="Verdana"/>
          <w:b/>
          <w:bCs/>
          <w:sz w:val="22"/>
          <w:szCs w:val="22"/>
        </w:rPr>
        <w:t> Contrato de Aporte:</w:t>
      </w:r>
    </w:p>
    <w:p w14:paraId="00E83034" w14:textId="77777777" w:rsidR="001F56E5" w:rsidRPr="001F56E5" w:rsidRDefault="001F56E5" w:rsidP="001F56E5">
      <w:pPr>
        <w:jc w:val="both"/>
        <w:rPr>
          <w:rFonts w:ascii="Verdana" w:hAnsi="Verdana"/>
          <w:sz w:val="22"/>
          <w:szCs w:val="22"/>
        </w:rPr>
      </w:pPr>
      <w:r w:rsidRPr="001F56E5">
        <w:rPr>
          <w:rFonts w:ascii="Verdana" w:hAnsi="Verdana"/>
          <w:sz w:val="22"/>
          <w:szCs w:val="22"/>
        </w:rPr>
        <w:t>Este Subproyecto se ejecutará a través de Contrato de Aporte, que se suscribirá con una Entidad sin ánimo de lucro o con una Asociación de Padres conformada para el efecto. Anexo minuta de Contrato y modelo de Estatutos.</w:t>
      </w:r>
    </w:p>
    <w:p w14:paraId="668DDF15" w14:textId="77777777" w:rsidR="001F56E5" w:rsidRPr="001F56E5" w:rsidRDefault="001F56E5" w:rsidP="001F56E5">
      <w:pPr>
        <w:jc w:val="both"/>
        <w:rPr>
          <w:rFonts w:ascii="Verdana" w:hAnsi="Verdana"/>
          <w:sz w:val="22"/>
          <w:szCs w:val="22"/>
        </w:rPr>
      </w:pPr>
      <w:r w:rsidRPr="001F56E5">
        <w:rPr>
          <w:rFonts w:ascii="Verdana" w:hAnsi="Verdana"/>
          <w:sz w:val="22"/>
          <w:szCs w:val="22"/>
        </w:rPr>
        <w:t xml:space="preserve">El valor del aporte directo del ICBF a pactarse en cada contrato se determina según lo registrado en el Cuadro No, 1, sin contemplar el valor presupuestado para supervisión, el cual será ejecutado directamente por la Regional. El valor </w:t>
      </w:r>
      <w:proofErr w:type="spellStart"/>
      <w:r w:rsidRPr="001F56E5">
        <w:rPr>
          <w:rFonts w:ascii="Verdana" w:hAnsi="Verdana"/>
          <w:sz w:val="22"/>
          <w:szCs w:val="22"/>
        </w:rPr>
        <w:t>dél</w:t>
      </w:r>
      <w:proofErr w:type="spellEnd"/>
      <w:r w:rsidRPr="001F56E5">
        <w:rPr>
          <w:rFonts w:ascii="Verdana" w:hAnsi="Verdana"/>
          <w:sz w:val="22"/>
          <w:szCs w:val="22"/>
        </w:rPr>
        <w:t xml:space="preserve"> concepto por cuotas de participación se calculará con base en el número de niños y los montos establecidos.</w:t>
      </w:r>
    </w:p>
    <w:p w14:paraId="6BB40F33" w14:textId="77777777" w:rsidR="001F56E5" w:rsidRPr="001F56E5" w:rsidRDefault="001F56E5" w:rsidP="001F56E5">
      <w:pPr>
        <w:jc w:val="both"/>
        <w:rPr>
          <w:rFonts w:ascii="Verdana" w:hAnsi="Verdana"/>
          <w:sz w:val="22"/>
          <w:szCs w:val="22"/>
        </w:rPr>
      </w:pPr>
      <w:r w:rsidRPr="001F56E5">
        <w:rPr>
          <w:rFonts w:ascii="Verdana" w:hAnsi="Verdana"/>
          <w:sz w:val="22"/>
          <w:szCs w:val="22"/>
        </w:rPr>
        <w:t>Para mayor claridad adjunto los Cuadros Nos. 5 y 6 de información de los costos mensualizados con y sin supervisión.</w:t>
      </w:r>
    </w:p>
    <w:p w14:paraId="75B7F7CF" w14:textId="77777777" w:rsidR="001F56E5" w:rsidRPr="001F56E5" w:rsidRDefault="001F56E5" w:rsidP="001F56E5">
      <w:pPr>
        <w:jc w:val="both"/>
        <w:rPr>
          <w:rFonts w:ascii="Verdana" w:hAnsi="Verdana"/>
          <w:sz w:val="22"/>
          <w:szCs w:val="22"/>
        </w:rPr>
      </w:pPr>
      <w:r w:rsidRPr="001F56E5">
        <w:rPr>
          <w:rFonts w:ascii="Verdana" w:hAnsi="Verdana"/>
          <w:sz w:val="22"/>
          <w:szCs w:val="22"/>
        </w:rPr>
        <w:t>Agradezco a usted aclaraciones necesarias Operativa de Prevención y el cumplimiento de lo aquí dispuesto, las aclaraciones necesarias serán suministradas por la Subdirección Operativa de Prevención y la Subdirección de Planeación y Sistemas.</w:t>
      </w:r>
    </w:p>
    <w:p w14:paraId="2DAAA9C6" w14:textId="77777777" w:rsidR="001F56E5" w:rsidRDefault="001F56E5" w:rsidP="001F56E5">
      <w:pPr>
        <w:rPr>
          <w:rFonts w:ascii="Verdana" w:hAnsi="Verdana"/>
          <w:sz w:val="22"/>
          <w:szCs w:val="22"/>
        </w:rPr>
      </w:pPr>
      <w:r w:rsidRPr="001F56E5">
        <w:rPr>
          <w:rFonts w:ascii="Verdana" w:hAnsi="Verdana"/>
          <w:sz w:val="22"/>
          <w:szCs w:val="22"/>
        </w:rPr>
        <w:t>Cordial saludo,</w:t>
      </w:r>
    </w:p>
    <w:p w14:paraId="3A0DB192" w14:textId="77777777" w:rsidR="001F56E5" w:rsidRPr="001F56E5" w:rsidRDefault="001F56E5" w:rsidP="001F56E5">
      <w:pPr>
        <w:rPr>
          <w:rFonts w:ascii="Verdana" w:hAnsi="Verdana"/>
          <w:sz w:val="22"/>
          <w:szCs w:val="22"/>
        </w:rPr>
      </w:pPr>
    </w:p>
    <w:p w14:paraId="073FE83A" w14:textId="77777777" w:rsidR="001F56E5" w:rsidRPr="001F56E5" w:rsidRDefault="001F56E5" w:rsidP="001F56E5">
      <w:pPr>
        <w:jc w:val="center"/>
        <w:rPr>
          <w:rFonts w:ascii="Verdana" w:hAnsi="Verdana"/>
          <w:sz w:val="22"/>
          <w:szCs w:val="22"/>
        </w:rPr>
      </w:pPr>
      <w:r w:rsidRPr="001F56E5">
        <w:rPr>
          <w:rFonts w:ascii="Verdana" w:hAnsi="Verdana"/>
          <w:b/>
          <w:bCs/>
          <w:sz w:val="22"/>
          <w:szCs w:val="22"/>
        </w:rPr>
        <w:t>MYRIAM STELLA ORTIZ QUINTERO</w:t>
      </w:r>
    </w:p>
    <w:p w14:paraId="39BC9DA3" w14:textId="77777777" w:rsidR="001F56E5" w:rsidRPr="001F56E5" w:rsidRDefault="001F56E5" w:rsidP="001F56E5">
      <w:pPr>
        <w:jc w:val="center"/>
        <w:rPr>
          <w:rFonts w:ascii="Verdana" w:hAnsi="Verdana"/>
          <w:sz w:val="22"/>
          <w:szCs w:val="22"/>
        </w:rPr>
      </w:pPr>
      <w:r w:rsidRPr="001F56E5">
        <w:rPr>
          <w:rFonts w:ascii="Verdana" w:hAnsi="Verdana"/>
          <w:sz w:val="22"/>
          <w:szCs w:val="22"/>
        </w:rPr>
        <w:t>Secretaria General encargada de las</w:t>
      </w:r>
    </w:p>
    <w:p w14:paraId="13F84245" w14:textId="77777777" w:rsidR="001F56E5" w:rsidRPr="001F56E5" w:rsidRDefault="001F56E5" w:rsidP="001F56E5">
      <w:pPr>
        <w:jc w:val="center"/>
        <w:rPr>
          <w:rFonts w:ascii="Verdana" w:hAnsi="Verdana"/>
          <w:sz w:val="22"/>
          <w:szCs w:val="22"/>
        </w:rPr>
      </w:pPr>
      <w:r w:rsidRPr="001F56E5">
        <w:rPr>
          <w:rFonts w:ascii="Verdana" w:hAnsi="Verdana"/>
          <w:sz w:val="22"/>
          <w:szCs w:val="22"/>
        </w:rPr>
        <w:t>Funciones de la Dirección General</w:t>
      </w:r>
    </w:p>
    <w:p w14:paraId="0A915DD5" w14:textId="77777777" w:rsidR="007E46F5" w:rsidRPr="001F56E5" w:rsidRDefault="007E46F5" w:rsidP="001F56E5"/>
    <w:sectPr w:rsidR="007E46F5" w:rsidRPr="001F56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4B0"/>
    <w:rsid w:val="00050F65"/>
    <w:rsid w:val="001F56E5"/>
    <w:rsid w:val="007B34B0"/>
    <w:rsid w:val="007E46F5"/>
    <w:rsid w:val="0090671C"/>
    <w:rsid w:val="00A42548"/>
    <w:rsid w:val="00E93D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3F809"/>
  <w15:chartTrackingRefBased/>
  <w15:docId w15:val="{65EF5089-2979-4998-9BE8-6297FEF7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B3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B3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B34B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B34B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B34B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B34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B34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B34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B34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34B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B34B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B34B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B34B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B34B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B34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B34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B34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B34B0"/>
    <w:rPr>
      <w:rFonts w:eastAsiaTheme="majorEastAsia" w:cstheme="majorBidi"/>
      <w:color w:val="272727" w:themeColor="text1" w:themeTint="D8"/>
    </w:rPr>
  </w:style>
  <w:style w:type="paragraph" w:styleId="Ttulo">
    <w:name w:val="Title"/>
    <w:basedOn w:val="Normal"/>
    <w:next w:val="Normal"/>
    <w:link w:val="TtuloCar"/>
    <w:uiPriority w:val="10"/>
    <w:qFormat/>
    <w:rsid w:val="007B3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B34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B34B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B34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B34B0"/>
    <w:pPr>
      <w:spacing w:before="160"/>
      <w:jc w:val="center"/>
    </w:pPr>
    <w:rPr>
      <w:i/>
      <w:iCs/>
      <w:color w:val="404040" w:themeColor="text1" w:themeTint="BF"/>
    </w:rPr>
  </w:style>
  <w:style w:type="character" w:customStyle="1" w:styleId="CitaCar">
    <w:name w:val="Cita Car"/>
    <w:basedOn w:val="Fuentedeprrafopredeter"/>
    <w:link w:val="Cita"/>
    <w:uiPriority w:val="29"/>
    <w:rsid w:val="007B34B0"/>
    <w:rPr>
      <w:i/>
      <w:iCs/>
      <w:color w:val="404040" w:themeColor="text1" w:themeTint="BF"/>
    </w:rPr>
  </w:style>
  <w:style w:type="paragraph" w:styleId="Prrafodelista">
    <w:name w:val="List Paragraph"/>
    <w:basedOn w:val="Normal"/>
    <w:uiPriority w:val="34"/>
    <w:qFormat/>
    <w:rsid w:val="007B34B0"/>
    <w:pPr>
      <w:ind w:left="720"/>
      <w:contextualSpacing/>
    </w:pPr>
  </w:style>
  <w:style w:type="character" w:styleId="nfasisintenso">
    <w:name w:val="Intense Emphasis"/>
    <w:basedOn w:val="Fuentedeprrafopredeter"/>
    <w:uiPriority w:val="21"/>
    <w:qFormat/>
    <w:rsid w:val="007B34B0"/>
    <w:rPr>
      <w:i/>
      <w:iCs/>
      <w:color w:val="0F4761" w:themeColor="accent1" w:themeShade="BF"/>
    </w:rPr>
  </w:style>
  <w:style w:type="paragraph" w:styleId="Citadestacada">
    <w:name w:val="Intense Quote"/>
    <w:basedOn w:val="Normal"/>
    <w:next w:val="Normal"/>
    <w:link w:val="CitadestacadaCar"/>
    <w:uiPriority w:val="30"/>
    <w:qFormat/>
    <w:rsid w:val="007B3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B34B0"/>
    <w:rPr>
      <w:i/>
      <w:iCs/>
      <w:color w:val="0F4761" w:themeColor="accent1" w:themeShade="BF"/>
    </w:rPr>
  </w:style>
  <w:style w:type="character" w:styleId="Referenciaintensa">
    <w:name w:val="Intense Reference"/>
    <w:basedOn w:val="Fuentedeprrafopredeter"/>
    <w:uiPriority w:val="32"/>
    <w:qFormat/>
    <w:rsid w:val="007B34B0"/>
    <w:rPr>
      <w:b/>
      <w:bCs/>
      <w:smallCaps/>
      <w:color w:val="0F4761" w:themeColor="accent1" w:themeShade="BF"/>
      <w:spacing w:val="5"/>
    </w:rPr>
  </w:style>
  <w:style w:type="character" w:styleId="Hipervnculo">
    <w:name w:val="Hyperlink"/>
    <w:basedOn w:val="Fuentedeprrafopredeter"/>
    <w:uiPriority w:val="99"/>
    <w:unhideWhenUsed/>
    <w:rsid w:val="001F56E5"/>
    <w:rPr>
      <w:color w:val="467886" w:themeColor="hyperlink"/>
      <w:u w:val="single"/>
    </w:rPr>
  </w:style>
  <w:style w:type="character" w:styleId="Mencinsinresolver">
    <w:name w:val="Unresolved Mention"/>
    <w:basedOn w:val="Fuentedeprrafopredeter"/>
    <w:uiPriority w:val="99"/>
    <w:semiHidden/>
    <w:unhideWhenUsed/>
    <w:rsid w:val="001F5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C926B1-9473-4786-B475-13F0386E5B19}"/>
</file>

<file path=customXml/itemProps2.xml><?xml version="1.0" encoding="utf-8"?>
<ds:datastoreItem xmlns:ds="http://schemas.openxmlformats.org/officeDocument/2006/customXml" ds:itemID="{ED597D21-7D46-41CE-8639-966273DD80FA}"/>
</file>

<file path=customXml/itemProps3.xml><?xml version="1.0" encoding="utf-8"?>
<ds:datastoreItem xmlns:ds="http://schemas.openxmlformats.org/officeDocument/2006/customXml" ds:itemID="{AF554CEC-726A-4FC5-85B8-3A64E3E3570E}"/>
</file>

<file path=docProps/app.xml><?xml version="1.0" encoding="utf-8"?>
<Properties xmlns="http://schemas.openxmlformats.org/officeDocument/2006/extended-properties" xmlns:vt="http://schemas.openxmlformats.org/officeDocument/2006/docPropsVTypes">
  <Template>Normal</Template>
  <TotalTime>10</TotalTime>
  <Pages>3</Pages>
  <Words>517</Words>
  <Characters>2846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2025-12-04T20:00:00Z</dcterms:created>
  <dcterms:modified xsi:type="dcterms:W3CDTF">2025-12-04T20:20:00Z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