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52EE9" w14:textId="6C169F51" w:rsidR="0062224F" w:rsidRPr="0062224F" w:rsidRDefault="0062224F" w:rsidP="0062224F">
      <w:pPr>
        <w:jc w:val="center"/>
        <w:rPr>
          <w:rFonts w:ascii="Verdana" w:hAnsi="Verdana"/>
          <w:b/>
          <w:bCs/>
        </w:rPr>
      </w:pPr>
      <w:r w:rsidRPr="0062224F">
        <w:rPr>
          <w:rFonts w:ascii="Verdana" w:hAnsi="Verdana"/>
          <w:b/>
          <w:bCs/>
        </w:rPr>
        <w:t>CIRCULAR 26 DE 2009</w:t>
      </w:r>
    </w:p>
    <w:p w14:paraId="0FBC9865" w14:textId="2A83A4DD" w:rsidR="0062224F" w:rsidRPr="0062224F" w:rsidRDefault="0062224F" w:rsidP="0062224F">
      <w:pPr>
        <w:jc w:val="center"/>
        <w:rPr>
          <w:rFonts w:ascii="Verdana" w:hAnsi="Verdana"/>
          <w:b/>
          <w:bCs/>
        </w:rPr>
      </w:pPr>
      <w:r w:rsidRPr="0062224F">
        <w:rPr>
          <w:rFonts w:ascii="Verdana" w:hAnsi="Verdana"/>
          <w:b/>
          <w:bCs/>
        </w:rPr>
        <w:t>(</w:t>
      </w:r>
      <w:r>
        <w:rPr>
          <w:rFonts w:ascii="Verdana" w:hAnsi="Verdana"/>
          <w:b/>
          <w:bCs/>
        </w:rPr>
        <w:t xml:space="preserve">10 de </w:t>
      </w:r>
      <w:r w:rsidRPr="0062224F">
        <w:rPr>
          <w:rFonts w:ascii="Verdana" w:hAnsi="Verdana"/>
          <w:b/>
          <w:bCs/>
        </w:rPr>
        <w:t>noviembre)</w:t>
      </w:r>
    </w:p>
    <w:p w14:paraId="15E611CC" w14:textId="26641A01" w:rsidR="0062224F" w:rsidRPr="0062224F" w:rsidRDefault="0062224F" w:rsidP="0062224F">
      <w:pPr>
        <w:jc w:val="center"/>
        <w:rPr>
          <w:rFonts w:ascii="Verdana" w:hAnsi="Verdana"/>
          <w:b/>
          <w:bCs/>
        </w:rPr>
      </w:pPr>
      <w:r w:rsidRPr="0062224F">
        <w:rPr>
          <w:rFonts w:ascii="Verdana" w:hAnsi="Verdana"/>
          <w:b/>
          <w:bCs/>
        </w:rPr>
        <w:t>INSTITUTO COLOMBIANO DE BIENESTAR FAMILIAR</w:t>
      </w:r>
    </w:p>
    <w:p w14:paraId="3645694C" w14:textId="0A15DA33" w:rsidR="0062224F" w:rsidRPr="0062224F" w:rsidRDefault="0062224F" w:rsidP="0062224F">
      <w:pPr>
        <w:jc w:val="both"/>
        <w:rPr>
          <w:rFonts w:ascii="Verdana" w:hAnsi="Verdana"/>
        </w:rPr>
      </w:pPr>
      <w:r w:rsidRPr="0062224F">
        <w:rPr>
          <w:rFonts w:ascii="Verdana" w:hAnsi="Verdana"/>
        </w:rPr>
        <w:t>Para:</w:t>
      </w:r>
      <w:r w:rsidRPr="0062224F">
        <w:rPr>
          <w:rFonts w:ascii="Verdana" w:hAnsi="Verdana"/>
        </w:rPr>
        <w:tab/>
      </w:r>
      <w:proofErr w:type="gramStart"/>
      <w:r w:rsidRPr="0062224F">
        <w:rPr>
          <w:rFonts w:ascii="Verdana" w:hAnsi="Verdana"/>
        </w:rPr>
        <w:t>Directores</w:t>
      </w:r>
      <w:proofErr w:type="gramEnd"/>
      <w:r w:rsidRPr="0062224F">
        <w:rPr>
          <w:rFonts w:ascii="Verdana" w:hAnsi="Verdana"/>
        </w:rPr>
        <w:t xml:space="preserve"> Y Subdirectores Del Nivel Nacional, Jefes De Oficina, Coordinadores De Grupo, Directores Regionales Y Seccionales, Coordinadores Administrativos Y/O Financieros, Supervisores E Interventores</w:t>
      </w:r>
    </w:p>
    <w:p w14:paraId="1FE54634" w14:textId="3BD786B1" w:rsidR="0062224F" w:rsidRPr="0062224F" w:rsidRDefault="0062224F" w:rsidP="0062224F">
      <w:pPr>
        <w:jc w:val="both"/>
        <w:rPr>
          <w:rFonts w:ascii="Verdana" w:hAnsi="Verdana"/>
        </w:rPr>
      </w:pPr>
      <w:r w:rsidRPr="0062224F">
        <w:rPr>
          <w:rFonts w:ascii="Verdana" w:hAnsi="Verdana"/>
        </w:rPr>
        <w:t>Asunto:</w:t>
      </w:r>
      <w:r>
        <w:rPr>
          <w:rFonts w:ascii="Verdana" w:hAnsi="Verdana"/>
        </w:rPr>
        <w:t xml:space="preserve"> </w:t>
      </w:r>
      <w:r w:rsidRPr="0062224F">
        <w:rPr>
          <w:rFonts w:ascii="Verdana" w:hAnsi="Verdana"/>
        </w:rPr>
        <w:t>Instructivo De Cierre Financiero 2009 Y Apertura 2010</w:t>
      </w:r>
    </w:p>
    <w:p w14:paraId="07B8CF64" w14:textId="5656F7F6" w:rsidR="0062224F" w:rsidRPr="0062224F" w:rsidRDefault="0062224F" w:rsidP="0062224F">
      <w:pPr>
        <w:jc w:val="both"/>
        <w:rPr>
          <w:rFonts w:ascii="Verdana" w:hAnsi="Verdana"/>
        </w:rPr>
      </w:pPr>
      <w:r w:rsidRPr="0062224F">
        <w:rPr>
          <w:rFonts w:ascii="Verdana" w:hAnsi="Verdana"/>
        </w:rPr>
        <w:t xml:space="preserve">Con el fin de llevar a cabo un adecuado cierre y apertura presupuestal correspondiente a las vigencias 2009 y 2010, a </w:t>
      </w:r>
      <w:proofErr w:type="gramStart"/>
      <w:r w:rsidRPr="0062224F">
        <w:rPr>
          <w:rFonts w:ascii="Verdana" w:hAnsi="Verdana"/>
        </w:rPr>
        <w:t>continuación</w:t>
      </w:r>
      <w:proofErr w:type="gramEnd"/>
      <w:r w:rsidRPr="0062224F">
        <w:rPr>
          <w:rFonts w:ascii="Verdana" w:hAnsi="Verdana"/>
        </w:rPr>
        <w:t xml:space="preserve"> se destacan los aspectos generales más importantes a tener en cuenta para lograr el cumplimiento de la ley y los reglamentos sobre la materia.</w:t>
      </w:r>
    </w:p>
    <w:p w14:paraId="0238C97A" w14:textId="61737307" w:rsidR="0062224F" w:rsidRPr="0062224F" w:rsidRDefault="0062224F" w:rsidP="0062224F">
      <w:pPr>
        <w:jc w:val="both"/>
        <w:rPr>
          <w:rFonts w:ascii="Verdana" w:hAnsi="Verdana"/>
        </w:rPr>
      </w:pPr>
      <w:r w:rsidRPr="0062224F">
        <w:rPr>
          <w:rFonts w:ascii="Verdana" w:hAnsi="Verdana"/>
        </w:rPr>
        <w:t xml:space="preserve">Para el efecto y buscando facilitar este proceso se </w:t>
      </w:r>
      <w:proofErr w:type="spellStart"/>
      <w:r w:rsidRPr="0062224F">
        <w:rPr>
          <w:rFonts w:ascii="Verdana" w:hAnsi="Verdana"/>
        </w:rPr>
        <w:t>diseño</w:t>
      </w:r>
      <w:proofErr w:type="spellEnd"/>
      <w:r w:rsidRPr="0062224F">
        <w:rPr>
          <w:rFonts w:ascii="Verdana" w:hAnsi="Verdana"/>
        </w:rPr>
        <w:t xml:space="preserve"> el "Instructivo de Cierre Financiero 2009 y Apertura 2010", y "Cronograma de Actividades para el Cierre de la Vigencia Fiscal 2009" así como el Formato requerido, herramientas que permiten conocer a las principales actividades y fechas a tener en cuenta para obtener un cierre efectivo de la vigencia 2009 y una apertura oportuna de la vigencia 2010.</w:t>
      </w:r>
    </w:p>
    <w:p w14:paraId="31671B40" w14:textId="2510CB81" w:rsidR="0062224F" w:rsidRPr="0062224F" w:rsidRDefault="0062224F" w:rsidP="0062224F">
      <w:pPr>
        <w:jc w:val="both"/>
        <w:rPr>
          <w:rFonts w:ascii="Verdana" w:hAnsi="Verdana"/>
        </w:rPr>
      </w:pPr>
      <w:r w:rsidRPr="0062224F">
        <w:rPr>
          <w:rFonts w:ascii="Verdana" w:hAnsi="Verdana"/>
        </w:rPr>
        <w:t>El Instructivo y el cronograma serán cargados en Carpetas Publicas-Dirección Financiera/Cierre vigencia 2009 y apertura 2010, el cual debe ser socializado y divulgado a todos los servidores públicos del ICBF, especialmente entre quienes realizan actividades relacionadas con la contratación. De igual forma deberá ser discutido en Comité Ampliado de la Regional o Seccional y en cada Dirección del Nivel Nacional con el fin de tomar las medidas necesarias para el cumplimiento estricto del mismo y el logro de los objetivos propuestos.</w:t>
      </w:r>
    </w:p>
    <w:p w14:paraId="51FDC543" w14:textId="105BE64A" w:rsidR="0062224F" w:rsidRPr="0062224F" w:rsidRDefault="0062224F" w:rsidP="0062224F">
      <w:pPr>
        <w:jc w:val="both"/>
        <w:rPr>
          <w:rFonts w:ascii="Verdana" w:hAnsi="Verdana"/>
        </w:rPr>
      </w:pPr>
      <w:r w:rsidRPr="0062224F">
        <w:rPr>
          <w:rFonts w:ascii="Verdana" w:hAnsi="Verdana"/>
        </w:rPr>
        <w:t xml:space="preserve">A </w:t>
      </w:r>
      <w:proofErr w:type="gramStart"/>
      <w:r w:rsidRPr="0062224F">
        <w:rPr>
          <w:rFonts w:ascii="Verdana" w:hAnsi="Verdana"/>
        </w:rPr>
        <w:t>continuación</w:t>
      </w:r>
      <w:proofErr w:type="gramEnd"/>
      <w:r w:rsidRPr="0062224F">
        <w:rPr>
          <w:rFonts w:ascii="Verdana" w:hAnsi="Verdana"/>
        </w:rPr>
        <w:t xml:space="preserve"> se detallan algunos aspectos relevantes que ameritan su atención:</w:t>
      </w:r>
    </w:p>
    <w:p w14:paraId="1159EFF1" w14:textId="309E50DE" w:rsidR="0062224F" w:rsidRPr="0062224F" w:rsidRDefault="0062224F" w:rsidP="0062224F">
      <w:pPr>
        <w:jc w:val="both"/>
        <w:rPr>
          <w:rFonts w:ascii="Verdana" w:hAnsi="Verdana"/>
        </w:rPr>
      </w:pPr>
      <w:r w:rsidRPr="0062224F">
        <w:rPr>
          <w:rFonts w:ascii="Verdana" w:hAnsi="Verdana"/>
        </w:rPr>
        <w:t xml:space="preserve">1. Los contratos deben celebrarse con un plazo de ejecución máximo al 31 de </w:t>
      </w:r>
      <w:proofErr w:type="gramStart"/>
      <w:r w:rsidRPr="0062224F">
        <w:rPr>
          <w:rFonts w:ascii="Verdana" w:hAnsi="Verdana"/>
        </w:rPr>
        <w:t>Diciembre</w:t>
      </w:r>
      <w:proofErr w:type="gramEnd"/>
      <w:r w:rsidRPr="0062224F">
        <w:rPr>
          <w:rFonts w:ascii="Verdana" w:hAnsi="Verdana"/>
        </w:rPr>
        <w:t xml:space="preserve"> de 2009, excepto cuando previamente se cuente con la autorización de Vigencias Futuras debidamente comunicada por la Dirección Financiera, garantizando que los recursos que amparan el compromiso del año 2009 sean ejecutados en su totalidad a 31 de diciembre de la presente anualidad.</w:t>
      </w:r>
    </w:p>
    <w:p w14:paraId="122A0358" w14:textId="44912007" w:rsidR="0062224F" w:rsidRPr="0062224F" w:rsidRDefault="0062224F" w:rsidP="0062224F">
      <w:pPr>
        <w:jc w:val="both"/>
        <w:rPr>
          <w:rFonts w:ascii="Verdana" w:hAnsi="Verdana"/>
        </w:rPr>
      </w:pPr>
      <w:r w:rsidRPr="0062224F">
        <w:rPr>
          <w:rFonts w:ascii="Verdana" w:hAnsi="Verdana"/>
        </w:rPr>
        <w:t xml:space="preserve">2. Para cada contrato con saldo en el mes de diciembre, se deberá diligenciar, según el caso, el formato establecido en el presente instructivo como Liquidación Provisional de Cumplimiento para la constitución de las Cuentas por Pagar, solicitud de constitución de Reservas Presupuestales debidamente justificadas y/o   liberación   de   </w:t>
      </w:r>
      <w:proofErr w:type="gramStart"/>
      <w:r w:rsidRPr="0062224F">
        <w:rPr>
          <w:rFonts w:ascii="Verdana" w:hAnsi="Verdana"/>
        </w:rPr>
        <w:t xml:space="preserve">compromisos,   </w:t>
      </w:r>
      <w:proofErr w:type="gramEnd"/>
      <w:r w:rsidRPr="0062224F">
        <w:rPr>
          <w:rFonts w:ascii="Verdana" w:hAnsi="Verdana"/>
        </w:rPr>
        <w:t>el   cual   debe   ser  radicado  en   las  áreas financieras en las fechas establecidas.</w:t>
      </w:r>
    </w:p>
    <w:p w14:paraId="5310EF0E" w14:textId="0E867C0C" w:rsidR="0062224F" w:rsidRPr="0062224F" w:rsidRDefault="0062224F" w:rsidP="0062224F">
      <w:pPr>
        <w:jc w:val="both"/>
        <w:rPr>
          <w:rFonts w:ascii="Verdana" w:hAnsi="Verdana"/>
        </w:rPr>
      </w:pPr>
      <w:r w:rsidRPr="0062224F">
        <w:rPr>
          <w:rFonts w:ascii="Verdana" w:hAnsi="Verdana"/>
        </w:rPr>
        <w:t xml:space="preserve">El formato de constitución de reservas presupuéstales y de liberación de recursos se debe radicar con las modificaciones contractuales perfeccionadas </w:t>
      </w:r>
      <w:r w:rsidRPr="0062224F">
        <w:rPr>
          <w:rFonts w:ascii="Verdana" w:hAnsi="Verdana"/>
        </w:rPr>
        <w:lastRenderedPageBreak/>
        <w:t>correspondientes a cada contrato. Para el cien por ciento (100%) de los contratos con saldo se deberá cumplir con uno de los tres formatos indicados, ya que en caso de que al finalizar el proceso de cierre se presentasen saldos, estos serán liberados automáticamente bajo responsabilidad del Ordenador del Gasto y el Supervisor.</w:t>
      </w:r>
    </w:p>
    <w:p w14:paraId="31BBE199" w14:textId="5851811F" w:rsidR="0062224F" w:rsidRPr="0062224F" w:rsidRDefault="0062224F" w:rsidP="0062224F">
      <w:pPr>
        <w:jc w:val="both"/>
        <w:rPr>
          <w:rFonts w:ascii="Verdana" w:hAnsi="Verdana"/>
        </w:rPr>
      </w:pPr>
      <w:r w:rsidRPr="0062224F">
        <w:rPr>
          <w:rFonts w:ascii="Verdana" w:hAnsi="Verdana"/>
        </w:rPr>
        <w:t xml:space="preserve">3. Cuando los Supervisores y/o Interventores de los contratos celebrados en la Sede Nacional o en las Regionales o Seccionales, solicitan a los Grupos Financieros o a quienes hagan sus veces en las Seccionales, </w:t>
      </w:r>
      <w:proofErr w:type="gramStart"/>
      <w:r w:rsidRPr="0062224F">
        <w:rPr>
          <w:rFonts w:ascii="Verdana" w:hAnsi="Verdana"/>
        </w:rPr>
        <w:t>la constitución de las reservas deben</w:t>
      </w:r>
      <w:proofErr w:type="gramEnd"/>
      <w:r w:rsidRPr="0062224F">
        <w:rPr>
          <w:rFonts w:ascii="Verdana" w:hAnsi="Verdana"/>
        </w:rPr>
        <w:t xml:space="preserve"> dejar claramente establecidas las razones en concordancia con la normatividad vigente.</w:t>
      </w:r>
    </w:p>
    <w:p w14:paraId="6580C956" w14:textId="49D354E8" w:rsidR="0062224F" w:rsidRPr="0062224F" w:rsidRDefault="0062224F" w:rsidP="0062224F">
      <w:pPr>
        <w:jc w:val="both"/>
        <w:rPr>
          <w:rFonts w:ascii="Verdana" w:hAnsi="Verdana"/>
        </w:rPr>
      </w:pPr>
      <w:r w:rsidRPr="0062224F">
        <w:rPr>
          <w:rFonts w:ascii="Verdana" w:hAnsi="Verdana"/>
        </w:rPr>
        <w:t>4. Los Directores, Subdirectores, Jefes de Oficina, Coordinadores y demás encargados de áreas deberán designar dos (2) servidores públicos que coordinen los asuntos y procesos de sus áreas en cada Regional, Seccional y en la Sede Nacional con las áreas financieras y jurídicas, para garantizar el cumplimiento del instructivo de cierre mediante una adecuada planificación con los supervisores y/o interventores y demás servidores públicos con responsabilidad o actividades inherentes a la contratación, ejecución, liquidación y cierre contractual y financiero de sus áreas.</w:t>
      </w:r>
    </w:p>
    <w:p w14:paraId="0880B1AD" w14:textId="4B6D2F88" w:rsidR="0062224F" w:rsidRPr="0062224F" w:rsidRDefault="0062224F" w:rsidP="0062224F">
      <w:pPr>
        <w:jc w:val="both"/>
        <w:rPr>
          <w:rFonts w:ascii="Verdana" w:hAnsi="Verdana"/>
        </w:rPr>
      </w:pPr>
      <w:r w:rsidRPr="0062224F">
        <w:rPr>
          <w:rFonts w:ascii="Verdana" w:hAnsi="Verdana"/>
        </w:rPr>
        <w:t>El nombre de los servidores públicos designados por cada área conforme a lo señalado deberá ser informado a los Coordinadores Financieros de las Regionales, Seccionales y al Grupo Financiero Sede Nacional, así como a las áreas jurídicas y al Grupo de Contratos de la Sede Nacional a más tardar el día 11 de noviembre de 2009.</w:t>
      </w:r>
    </w:p>
    <w:p w14:paraId="736291C5" w14:textId="36C559C9" w:rsidR="0062224F" w:rsidRPr="0062224F" w:rsidRDefault="0062224F" w:rsidP="0062224F">
      <w:pPr>
        <w:jc w:val="both"/>
        <w:rPr>
          <w:rFonts w:ascii="Verdana" w:hAnsi="Verdana"/>
        </w:rPr>
      </w:pPr>
      <w:r w:rsidRPr="0062224F">
        <w:rPr>
          <w:rFonts w:ascii="Verdana" w:hAnsi="Verdana"/>
        </w:rPr>
        <w:t xml:space="preserve">Estos servidores públicos deberán tener la capacidad para articular, controlar, organizar, revisar el estricto cumplimiento al cronograma de cierre financiero y las instrucciones impartidas desde esta Dirección, de tal manera que conjuntamente con los </w:t>
      </w:r>
      <w:proofErr w:type="gramStart"/>
      <w:r w:rsidRPr="0062224F">
        <w:rPr>
          <w:rFonts w:ascii="Verdana" w:hAnsi="Verdana"/>
        </w:rPr>
        <w:t>Directores</w:t>
      </w:r>
      <w:proofErr w:type="gramEnd"/>
      <w:r w:rsidRPr="0062224F">
        <w:rPr>
          <w:rFonts w:ascii="Verdana" w:hAnsi="Verdana"/>
        </w:rPr>
        <w:t xml:space="preserve"> se garantice eficiencia y oportunidad en la gestión financiera de fin de año. Los mismos deberán ejercer estas responsabilidades de manera presencial desde el 1o de </w:t>
      </w:r>
      <w:proofErr w:type="gramStart"/>
      <w:r w:rsidRPr="0062224F">
        <w:rPr>
          <w:rFonts w:ascii="Verdana" w:hAnsi="Verdana"/>
        </w:rPr>
        <w:t>Diciembre</w:t>
      </w:r>
      <w:proofErr w:type="gramEnd"/>
      <w:r w:rsidRPr="0062224F">
        <w:rPr>
          <w:rFonts w:ascii="Verdana" w:hAnsi="Verdana"/>
        </w:rPr>
        <w:t xml:space="preserve"> de 2009, hasta el 29 de Enero de 2010 y sólo podrán ausentarse una vez sean autorizados de manera expresa por el jefe inmediato.</w:t>
      </w:r>
    </w:p>
    <w:p w14:paraId="52BDA47D" w14:textId="4C1244A4" w:rsidR="0062224F" w:rsidRPr="0062224F" w:rsidRDefault="0062224F" w:rsidP="0062224F">
      <w:pPr>
        <w:jc w:val="both"/>
        <w:rPr>
          <w:rFonts w:ascii="Verdana" w:hAnsi="Verdana"/>
        </w:rPr>
      </w:pPr>
      <w:r w:rsidRPr="0062224F">
        <w:rPr>
          <w:rFonts w:ascii="Verdana" w:hAnsi="Verdana"/>
        </w:rPr>
        <w:t xml:space="preserve">5. Los </w:t>
      </w:r>
      <w:proofErr w:type="gramStart"/>
      <w:r w:rsidRPr="0062224F">
        <w:rPr>
          <w:rFonts w:ascii="Verdana" w:hAnsi="Verdana"/>
        </w:rPr>
        <w:t>Directores</w:t>
      </w:r>
      <w:proofErr w:type="gramEnd"/>
      <w:r w:rsidRPr="0062224F">
        <w:rPr>
          <w:rFonts w:ascii="Verdana" w:hAnsi="Verdana"/>
        </w:rPr>
        <w:t xml:space="preserve"> dentro del Comité de cada Regional deberán efectuar seguimiento quincenal al cumplimiento de los compromisos definidos.</w:t>
      </w:r>
    </w:p>
    <w:p w14:paraId="7CE3542F" w14:textId="73E0327F" w:rsidR="0062224F" w:rsidRPr="0062224F" w:rsidRDefault="0062224F" w:rsidP="0062224F">
      <w:pPr>
        <w:jc w:val="both"/>
        <w:rPr>
          <w:rFonts w:ascii="Verdana" w:hAnsi="Verdana"/>
        </w:rPr>
      </w:pPr>
      <w:r w:rsidRPr="0062224F">
        <w:rPr>
          <w:rFonts w:ascii="Verdana" w:hAnsi="Verdana"/>
        </w:rPr>
        <w:t>La presente circular deberá conllevar al logro de la ejecución de la totalidad de los recursos y una adecuada apertura del año 2010, por lo tanto, es necesario tener en cuenta que para la aprobación de vacaciones y los turnos de fin e inicio de año se debe tener en cuenta la Circular No. 024 del 28 de octubre de 2009, es requisito obligatorio haber garantizado el cumplimiento del 100% de las actividades asignadas de forma tal que su ausencia no sea obstáculo para culminar adecuada y oportunamente el proceso.</w:t>
      </w:r>
    </w:p>
    <w:p w14:paraId="78466233" w14:textId="7AFE3A0E" w:rsidR="0062224F" w:rsidRPr="0062224F" w:rsidRDefault="0062224F" w:rsidP="0062224F">
      <w:pPr>
        <w:jc w:val="both"/>
        <w:rPr>
          <w:rFonts w:ascii="Verdana" w:hAnsi="Verdana"/>
        </w:rPr>
      </w:pPr>
      <w:r w:rsidRPr="0062224F">
        <w:rPr>
          <w:rFonts w:ascii="Verdana" w:hAnsi="Verdana"/>
        </w:rPr>
        <w:lastRenderedPageBreak/>
        <w:t xml:space="preserve">En caso de que alguna Regional </w:t>
      </w:r>
      <w:proofErr w:type="spellStart"/>
      <w:r w:rsidRPr="0062224F">
        <w:rPr>
          <w:rFonts w:ascii="Verdana" w:hAnsi="Verdana"/>
        </w:rPr>
        <w:t>ó</w:t>
      </w:r>
      <w:proofErr w:type="spellEnd"/>
      <w:r w:rsidRPr="0062224F">
        <w:rPr>
          <w:rFonts w:ascii="Verdana" w:hAnsi="Verdana"/>
        </w:rPr>
        <w:t xml:space="preserve"> Seccional requiera excepciones para el cierre financiero y apertura de año, estas deberán ser aprobadas por la </w:t>
      </w:r>
      <w:proofErr w:type="gramStart"/>
      <w:r w:rsidRPr="0062224F">
        <w:rPr>
          <w:rFonts w:ascii="Verdana" w:hAnsi="Verdana"/>
        </w:rPr>
        <w:t>Secretaria General</w:t>
      </w:r>
      <w:proofErr w:type="gramEnd"/>
      <w:r w:rsidRPr="0062224F">
        <w:rPr>
          <w:rFonts w:ascii="Verdana" w:hAnsi="Verdana"/>
        </w:rPr>
        <w:t>.</w:t>
      </w:r>
    </w:p>
    <w:p w14:paraId="01F727CA" w14:textId="0606181C" w:rsidR="0062224F" w:rsidRPr="0062224F" w:rsidRDefault="0062224F" w:rsidP="0062224F">
      <w:pPr>
        <w:jc w:val="both"/>
        <w:rPr>
          <w:rFonts w:ascii="Verdana" w:hAnsi="Verdana"/>
        </w:rPr>
      </w:pPr>
      <w:r w:rsidRPr="0062224F">
        <w:rPr>
          <w:rFonts w:ascii="Verdana" w:hAnsi="Verdana"/>
        </w:rPr>
        <w:t>Del compromiso y cumplimiento de cada uno de nosotros dependerá el éxito del cierre 2009 y apertura 2010.</w:t>
      </w:r>
    </w:p>
    <w:p w14:paraId="77F68F22" w14:textId="32D7A8BD" w:rsidR="0062224F" w:rsidRPr="0062224F" w:rsidRDefault="0062224F" w:rsidP="0062224F">
      <w:pPr>
        <w:jc w:val="both"/>
        <w:rPr>
          <w:rFonts w:ascii="Verdana" w:hAnsi="Verdana"/>
        </w:rPr>
      </w:pPr>
      <w:r w:rsidRPr="0062224F">
        <w:rPr>
          <w:rFonts w:ascii="Verdana" w:hAnsi="Verdana"/>
        </w:rPr>
        <w:t>Cordial saludo,</w:t>
      </w:r>
    </w:p>
    <w:p w14:paraId="09EC64A4" w14:textId="677D5DDA" w:rsidR="0062224F" w:rsidRPr="0062224F" w:rsidRDefault="0062224F" w:rsidP="0062224F">
      <w:pPr>
        <w:jc w:val="center"/>
        <w:rPr>
          <w:rFonts w:ascii="Verdana" w:hAnsi="Verdana"/>
          <w:b/>
          <w:bCs/>
        </w:rPr>
      </w:pPr>
      <w:r w:rsidRPr="0062224F">
        <w:rPr>
          <w:rFonts w:ascii="Verdana" w:hAnsi="Verdana"/>
          <w:b/>
          <w:bCs/>
        </w:rPr>
        <w:t>ELVIRA FORERO HERNÁNDEZ</w:t>
      </w:r>
    </w:p>
    <w:p w14:paraId="3CF5B5B6" w14:textId="6EB17DD6" w:rsidR="00B0557E" w:rsidRPr="0062224F" w:rsidRDefault="0062224F" w:rsidP="0062224F">
      <w:pPr>
        <w:jc w:val="center"/>
        <w:rPr>
          <w:rFonts w:ascii="Verdana" w:hAnsi="Verdana"/>
        </w:rPr>
      </w:pPr>
      <w:r w:rsidRPr="0062224F">
        <w:rPr>
          <w:rFonts w:ascii="Verdana" w:hAnsi="Verdana"/>
        </w:rPr>
        <w:t>DIRECTORA GENERAL</w:t>
      </w:r>
    </w:p>
    <w:sectPr w:rsidR="00B0557E" w:rsidRPr="006222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4F"/>
    <w:rsid w:val="0062224F"/>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44DF"/>
  <w15:chartTrackingRefBased/>
  <w15:docId w15:val="{1BDEE3C0-52D9-43ED-8CD0-E3FFC11B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77BD1-4A65-4386-823B-12970A64111E}"/>
</file>

<file path=customXml/itemProps2.xml><?xml version="1.0" encoding="utf-8"?>
<ds:datastoreItem xmlns:ds="http://schemas.openxmlformats.org/officeDocument/2006/customXml" ds:itemID="{0E4E10B0-39C7-45ED-8FE8-043F4E75F096}"/>
</file>

<file path=customXml/itemProps3.xml><?xml version="1.0" encoding="utf-8"?>
<ds:datastoreItem xmlns:ds="http://schemas.openxmlformats.org/officeDocument/2006/customXml" ds:itemID="{46DCB1AF-70C6-4363-94E0-F0C4762E0ED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4846</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2026-02-03T17:24:00Z</dcterms:created>
  <dcterms:modified xsi:type="dcterms:W3CDTF">2026-02-03T17:32:00Z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