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871D" w14:textId="3A70C442" w:rsidR="002C7307" w:rsidRPr="002C7307" w:rsidRDefault="002C7307" w:rsidP="002C7307">
      <w:pPr>
        <w:jc w:val="center"/>
        <w:rPr>
          <w:rFonts w:ascii="Verdana" w:hAnsi="Verdana"/>
          <w:b/>
          <w:bCs/>
        </w:rPr>
      </w:pPr>
      <w:r w:rsidRPr="002C7307">
        <w:rPr>
          <w:rFonts w:ascii="Verdana" w:hAnsi="Verdana"/>
          <w:b/>
          <w:bCs/>
        </w:rPr>
        <w:t>CIRCULAR 25 DE 2009</w:t>
      </w:r>
    </w:p>
    <w:p w14:paraId="22037D30" w14:textId="28A5C2E5" w:rsidR="002C7307" w:rsidRPr="002C7307" w:rsidRDefault="002C7307" w:rsidP="002C7307">
      <w:pPr>
        <w:jc w:val="center"/>
        <w:rPr>
          <w:rFonts w:ascii="Verdana" w:hAnsi="Verdana"/>
          <w:b/>
          <w:bCs/>
        </w:rPr>
      </w:pPr>
      <w:r w:rsidRPr="002C7307">
        <w:rPr>
          <w:rFonts w:ascii="Verdana" w:hAnsi="Verdana"/>
          <w:b/>
          <w:bCs/>
        </w:rPr>
        <w:t>(</w:t>
      </w:r>
      <w:r>
        <w:rPr>
          <w:rFonts w:ascii="Verdana" w:hAnsi="Verdana"/>
          <w:b/>
          <w:bCs/>
        </w:rPr>
        <w:t xml:space="preserve">9 de </w:t>
      </w:r>
      <w:r w:rsidRPr="002C7307">
        <w:rPr>
          <w:rFonts w:ascii="Verdana" w:hAnsi="Verdana"/>
          <w:b/>
          <w:bCs/>
        </w:rPr>
        <w:t>noviembre)</w:t>
      </w:r>
    </w:p>
    <w:p w14:paraId="7452AD1F" w14:textId="75D54E40" w:rsidR="002C7307" w:rsidRPr="002C7307" w:rsidRDefault="002C7307" w:rsidP="002C7307">
      <w:pPr>
        <w:jc w:val="center"/>
        <w:rPr>
          <w:rFonts w:ascii="Verdana" w:hAnsi="Verdana"/>
          <w:b/>
          <w:bCs/>
        </w:rPr>
      </w:pPr>
      <w:r w:rsidRPr="002C7307">
        <w:rPr>
          <w:rFonts w:ascii="Verdana" w:hAnsi="Verdana"/>
          <w:b/>
          <w:bCs/>
        </w:rPr>
        <w:t>INSTITUTO COLOMBIANO DE BIENESTAR FAMILIAR</w:t>
      </w:r>
    </w:p>
    <w:p w14:paraId="22C86464" w14:textId="7A609467" w:rsidR="002C7307" w:rsidRPr="002C7307" w:rsidRDefault="002C7307" w:rsidP="002C7307">
      <w:pPr>
        <w:jc w:val="both"/>
        <w:rPr>
          <w:rFonts w:ascii="Verdana" w:hAnsi="Verdana"/>
        </w:rPr>
      </w:pPr>
      <w:r w:rsidRPr="002C7307">
        <w:rPr>
          <w:rFonts w:ascii="Verdana" w:hAnsi="Verdana"/>
        </w:rPr>
        <w:t>Para:</w:t>
      </w:r>
      <w:r w:rsidRPr="002C7307">
        <w:rPr>
          <w:rFonts w:ascii="Verdana" w:hAnsi="Verdana"/>
        </w:rPr>
        <w:tab/>
      </w:r>
      <w:proofErr w:type="gramStart"/>
      <w:r w:rsidRPr="002C7307">
        <w:rPr>
          <w:rFonts w:ascii="Verdana" w:hAnsi="Verdana"/>
        </w:rPr>
        <w:t>Secretaria  General</w:t>
      </w:r>
      <w:proofErr w:type="gramEnd"/>
      <w:r w:rsidRPr="002C7307">
        <w:rPr>
          <w:rFonts w:ascii="Verdana" w:hAnsi="Verdana"/>
        </w:rPr>
        <w:t xml:space="preserve">,   Directores,  Jefes   De Oficina, Directores Regionales Y Seccionales, Coordinadores    Jurídicos    Y Demás Servidores </w:t>
      </w:r>
      <w:proofErr w:type="spellStart"/>
      <w:r w:rsidRPr="002C7307">
        <w:rPr>
          <w:rFonts w:ascii="Verdana" w:hAnsi="Verdana"/>
        </w:rPr>
        <w:t>Icbf</w:t>
      </w:r>
      <w:proofErr w:type="spellEnd"/>
      <w:r w:rsidRPr="002C7307">
        <w:rPr>
          <w:rFonts w:ascii="Verdana" w:hAnsi="Verdana"/>
        </w:rPr>
        <w:t>.</w:t>
      </w:r>
    </w:p>
    <w:p w14:paraId="7CC019FB" w14:textId="7EC87159" w:rsidR="002C7307" w:rsidRPr="002C7307" w:rsidRDefault="002C7307" w:rsidP="002C7307">
      <w:pPr>
        <w:jc w:val="both"/>
        <w:rPr>
          <w:rFonts w:ascii="Verdana" w:hAnsi="Verdana"/>
        </w:rPr>
      </w:pPr>
      <w:r w:rsidRPr="002C7307">
        <w:rPr>
          <w:rFonts w:ascii="Verdana" w:hAnsi="Verdana"/>
        </w:rPr>
        <w:t>Asunto:</w:t>
      </w:r>
      <w:r>
        <w:rPr>
          <w:rFonts w:ascii="Verdana" w:hAnsi="Verdana"/>
        </w:rPr>
        <w:t xml:space="preserve"> </w:t>
      </w:r>
      <w:r w:rsidRPr="002C7307">
        <w:rPr>
          <w:rFonts w:ascii="Verdana" w:hAnsi="Verdana"/>
        </w:rPr>
        <w:t>Cumplimiento Ley De Garantías</w:t>
      </w:r>
    </w:p>
    <w:p w14:paraId="69830F66" w14:textId="6AB171D8" w:rsidR="002C7307" w:rsidRPr="002C7307" w:rsidRDefault="002C7307" w:rsidP="002C7307">
      <w:pPr>
        <w:jc w:val="both"/>
        <w:rPr>
          <w:rFonts w:ascii="Verdana" w:hAnsi="Verdana"/>
        </w:rPr>
      </w:pPr>
      <w:r w:rsidRPr="002C7307">
        <w:rPr>
          <w:rFonts w:ascii="Verdana" w:hAnsi="Verdana"/>
        </w:rPr>
        <w:t>En cumplimiento de la ley 996 de 2005 "Ley de garantías electorales", se imparten las siguientes instrucciones:</w:t>
      </w:r>
    </w:p>
    <w:p w14:paraId="71E804C0" w14:textId="346957E4" w:rsidR="002C7307" w:rsidRPr="002C7307" w:rsidRDefault="002C7307" w:rsidP="002C7307">
      <w:pPr>
        <w:jc w:val="both"/>
        <w:rPr>
          <w:rFonts w:ascii="Verdana" w:hAnsi="Verdana"/>
        </w:rPr>
      </w:pPr>
      <w:r w:rsidRPr="002C7307">
        <w:rPr>
          <w:rFonts w:ascii="Verdana" w:hAnsi="Verdana"/>
        </w:rPr>
        <w:t xml:space="preserve">1. Hasta el 12 de noviembre de 2009, se podrán celebrar contratos </w:t>
      </w:r>
      <w:proofErr w:type="spellStart"/>
      <w:r w:rsidRPr="002C7307">
        <w:rPr>
          <w:rFonts w:ascii="Verdana" w:hAnsi="Verdana"/>
        </w:rPr>
        <w:t>ó</w:t>
      </w:r>
      <w:proofErr w:type="spellEnd"/>
      <w:r w:rsidRPr="002C7307">
        <w:rPr>
          <w:rFonts w:ascii="Verdana" w:hAnsi="Verdana"/>
        </w:rPr>
        <w:t xml:space="preserve"> convenios interadministrativos, con los entes territoriales (Departamentos, Municipios, Distritos, Territorios Indígenas).</w:t>
      </w:r>
    </w:p>
    <w:p w14:paraId="603CF419" w14:textId="7A3280D6" w:rsidR="002C7307" w:rsidRPr="002C7307" w:rsidRDefault="002C7307" w:rsidP="002C7307">
      <w:pPr>
        <w:jc w:val="both"/>
        <w:rPr>
          <w:rFonts w:ascii="Verdana" w:hAnsi="Verdana"/>
        </w:rPr>
      </w:pPr>
      <w:r w:rsidRPr="002C7307">
        <w:rPr>
          <w:rFonts w:ascii="Verdana" w:hAnsi="Verdana"/>
        </w:rPr>
        <w:t xml:space="preserve">Se estima que la aprobación de las vigencias futuras para la realización de estos convenios sea el 6 de noviembre; por lo </w:t>
      </w:r>
      <w:proofErr w:type="gramStart"/>
      <w:r w:rsidRPr="002C7307">
        <w:rPr>
          <w:rFonts w:ascii="Verdana" w:hAnsi="Verdana"/>
        </w:rPr>
        <w:t>tanto</w:t>
      </w:r>
      <w:proofErr w:type="gramEnd"/>
      <w:r w:rsidRPr="002C7307">
        <w:rPr>
          <w:rFonts w:ascii="Verdana" w:hAnsi="Verdana"/>
        </w:rPr>
        <w:t xml:space="preserve"> debe adelantarse desde ya la justificación y estudios previos, y la minuta del contrato.</w:t>
      </w:r>
    </w:p>
    <w:p w14:paraId="02E3BA1E" w14:textId="7E85940A" w:rsidR="002C7307" w:rsidRPr="002C7307" w:rsidRDefault="002C7307" w:rsidP="002C7307">
      <w:pPr>
        <w:jc w:val="both"/>
        <w:rPr>
          <w:rFonts w:ascii="Verdana" w:hAnsi="Verdana"/>
        </w:rPr>
      </w:pPr>
      <w:r w:rsidRPr="002C7307">
        <w:rPr>
          <w:rFonts w:ascii="Verdana" w:hAnsi="Verdana"/>
        </w:rPr>
        <w:t xml:space="preserve">2. Hasta el 28 de enero de 2010, el ICBF podrá realizar contratación directa en los siguientes eventos: i) Contratos interadministrativos, excepto lo previsto en el numeral 1 de esta circular; ü) Contratos para el desarrollo de actividades científicas y tecnológicas; </w:t>
      </w:r>
      <w:proofErr w:type="spellStart"/>
      <w:r w:rsidRPr="002C7307">
        <w:rPr>
          <w:rFonts w:ascii="Verdana" w:hAnsi="Verdana"/>
        </w:rPr>
        <w:t>iii</w:t>
      </w:r>
      <w:proofErr w:type="spellEnd"/>
      <w:r w:rsidRPr="002C7307">
        <w:rPr>
          <w:rFonts w:ascii="Verdana" w:hAnsi="Verdana"/>
        </w:rPr>
        <w:t xml:space="preserve">) Contratos cuando no exista pluralidad de oferentes en el mercado; </w:t>
      </w:r>
      <w:proofErr w:type="spellStart"/>
      <w:r w:rsidRPr="002C7307">
        <w:rPr>
          <w:rFonts w:ascii="Verdana" w:hAnsi="Verdana"/>
        </w:rPr>
        <w:t>iv</w:t>
      </w:r>
      <w:proofErr w:type="spellEnd"/>
      <w:r w:rsidRPr="002C7307">
        <w:rPr>
          <w:rFonts w:ascii="Verdana" w:hAnsi="Verdana"/>
        </w:rPr>
        <w:t>) Contratos de Prestación de servicios profesionales y de apoyo a la gestión, o para la ejecución de trabajos artísticos que sólo puedan encomendarse a determinadas personas naturales; y v) Contratos de arrendamiento o adquisición de inmuebles.</w:t>
      </w:r>
    </w:p>
    <w:p w14:paraId="2866EE3E" w14:textId="658D3F0A" w:rsidR="002C7307" w:rsidRPr="002C7307" w:rsidRDefault="002C7307" w:rsidP="002C7307">
      <w:pPr>
        <w:jc w:val="both"/>
        <w:rPr>
          <w:rFonts w:ascii="Verdana" w:hAnsi="Verdana"/>
        </w:rPr>
      </w:pPr>
      <w:r w:rsidRPr="002C7307">
        <w:rPr>
          <w:rFonts w:ascii="Verdana" w:hAnsi="Verdana"/>
        </w:rPr>
        <w:t xml:space="preserve">3. Entre el 29 de enero y el 20 junio de 2010, el ICBF podrá: i) Realizar adiciones o   prorrogas a los contratos; </w:t>
      </w:r>
      <w:proofErr w:type="spellStart"/>
      <w:r w:rsidRPr="002C7307">
        <w:rPr>
          <w:rFonts w:ascii="Verdana" w:hAnsi="Verdana"/>
        </w:rPr>
        <w:t>ii</w:t>
      </w:r>
      <w:proofErr w:type="spellEnd"/>
      <w:r w:rsidRPr="002C7307">
        <w:rPr>
          <w:rFonts w:ascii="Verdana" w:hAnsi="Verdana"/>
        </w:rPr>
        <w:t xml:space="preserve">) Suscribir </w:t>
      </w:r>
      <w:proofErr w:type="gramStart"/>
      <w:r w:rsidRPr="002C7307">
        <w:rPr>
          <w:rFonts w:ascii="Verdana" w:hAnsi="Verdana"/>
        </w:rPr>
        <w:t>contratos  con</w:t>
      </w:r>
      <w:proofErr w:type="gramEnd"/>
      <w:r w:rsidRPr="002C7307">
        <w:rPr>
          <w:rFonts w:ascii="Verdana" w:hAnsi="Verdana"/>
        </w:rPr>
        <w:t xml:space="preserve"> organismos internacionales, para lo cual se requerirá autorización de la Dirección General.</w:t>
      </w:r>
    </w:p>
    <w:p w14:paraId="0016A0BA" w14:textId="76B842C3" w:rsidR="002C7307" w:rsidRPr="002C7307" w:rsidRDefault="002C7307" w:rsidP="002C7307">
      <w:pPr>
        <w:jc w:val="both"/>
        <w:rPr>
          <w:rFonts w:ascii="Verdana" w:hAnsi="Verdana"/>
        </w:rPr>
      </w:pPr>
      <w:r w:rsidRPr="002C7307">
        <w:rPr>
          <w:rFonts w:ascii="Verdana" w:hAnsi="Verdana"/>
        </w:rPr>
        <w:t>4. Las Direcciones Regionales y Seccionales podrán continuar la atención de los programas con los operadores que se autorizaron contratar directamente para la vigencia 2009, siempre que hayan cumplido los requisitos de idoneidad y experiencia.</w:t>
      </w:r>
    </w:p>
    <w:p w14:paraId="22204074" w14:textId="15E634C5" w:rsidR="002C7307" w:rsidRPr="002C7307" w:rsidRDefault="002C7307" w:rsidP="002C7307">
      <w:pPr>
        <w:jc w:val="both"/>
        <w:rPr>
          <w:rFonts w:ascii="Verdana" w:hAnsi="Verdana"/>
        </w:rPr>
      </w:pPr>
      <w:r w:rsidRPr="002C7307">
        <w:rPr>
          <w:rFonts w:ascii="Verdana" w:hAnsi="Verdana"/>
        </w:rPr>
        <w:t>Cordial saludo,</w:t>
      </w:r>
    </w:p>
    <w:p w14:paraId="4774980D" w14:textId="5A05DB42" w:rsidR="002C7307" w:rsidRPr="002C7307" w:rsidRDefault="002C7307" w:rsidP="002C7307">
      <w:pPr>
        <w:jc w:val="center"/>
        <w:rPr>
          <w:rFonts w:ascii="Verdana" w:hAnsi="Verdana"/>
          <w:b/>
          <w:bCs/>
        </w:rPr>
      </w:pPr>
      <w:r w:rsidRPr="002C7307">
        <w:rPr>
          <w:rFonts w:ascii="Verdana" w:hAnsi="Verdana"/>
          <w:b/>
          <w:bCs/>
        </w:rPr>
        <w:t>ELVIRA FORERO HERNÁNDEZ</w:t>
      </w:r>
    </w:p>
    <w:p w14:paraId="55F6E212" w14:textId="3BE0FBC6" w:rsidR="00B0557E" w:rsidRPr="002C7307" w:rsidRDefault="002C7307" w:rsidP="002C7307">
      <w:pPr>
        <w:jc w:val="center"/>
        <w:rPr>
          <w:rFonts w:ascii="Verdana" w:hAnsi="Verdana"/>
        </w:rPr>
      </w:pPr>
      <w:r w:rsidRPr="002C7307">
        <w:rPr>
          <w:rFonts w:ascii="Verdana" w:hAnsi="Verdana"/>
        </w:rPr>
        <w:t>DIRECTORA GENERAL</w:t>
      </w:r>
    </w:p>
    <w:sectPr w:rsidR="00B0557E" w:rsidRPr="002C73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07"/>
    <w:rsid w:val="002C7307"/>
    <w:rsid w:val="00B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2347"/>
  <w15:chartTrackingRefBased/>
  <w15:docId w15:val="{0CAE5B14-A945-4F94-9C86-192A7928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8D7253-2EDA-46E9-9771-2F8DEDEE9A40}"/>
</file>

<file path=customXml/itemProps2.xml><?xml version="1.0" encoding="utf-8"?>
<ds:datastoreItem xmlns:ds="http://schemas.openxmlformats.org/officeDocument/2006/customXml" ds:itemID="{D8AFE478-6A59-4281-9E5E-E08FD73940FE}"/>
</file>

<file path=customXml/itemProps3.xml><?xml version="1.0" encoding="utf-8"?>
<ds:datastoreItem xmlns:ds="http://schemas.openxmlformats.org/officeDocument/2006/customXml" ds:itemID="{E87EC288-5A20-4B51-AF17-5566B37E13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2026-02-03T17:24:00Z</dcterms:created>
  <dcterms:modified xsi:type="dcterms:W3CDTF">2026-02-03T17:29:00Z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