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097E" w14:textId="17A8195F" w:rsidR="001308AE" w:rsidRPr="001308AE" w:rsidRDefault="001308AE" w:rsidP="001308AE">
      <w:pPr>
        <w:jc w:val="center"/>
        <w:rPr>
          <w:rFonts w:ascii="Arial" w:hAnsi="Arial" w:cs="Arial"/>
          <w:b/>
          <w:bCs/>
        </w:rPr>
      </w:pPr>
      <w:r w:rsidRPr="001308AE">
        <w:rPr>
          <w:rFonts w:ascii="Arial" w:hAnsi="Arial" w:cs="Arial"/>
          <w:b/>
          <w:bCs/>
        </w:rPr>
        <w:t>CIRCULAR 2 DE 2021</w:t>
      </w:r>
    </w:p>
    <w:p w14:paraId="1135FF9F" w14:textId="5801B310" w:rsidR="001308AE" w:rsidRPr="001308AE" w:rsidRDefault="001308AE" w:rsidP="001308AE">
      <w:pPr>
        <w:jc w:val="center"/>
        <w:rPr>
          <w:rFonts w:ascii="Arial" w:hAnsi="Arial" w:cs="Arial"/>
          <w:b/>
          <w:bCs/>
        </w:rPr>
      </w:pPr>
      <w:r w:rsidRPr="001308A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15 de </w:t>
      </w:r>
      <w:r w:rsidRPr="001308AE">
        <w:rPr>
          <w:rFonts w:ascii="Arial" w:hAnsi="Arial" w:cs="Arial"/>
          <w:b/>
          <w:bCs/>
        </w:rPr>
        <w:t>julio)</w:t>
      </w:r>
    </w:p>
    <w:p w14:paraId="5C288633" w14:textId="23DF7275" w:rsidR="001308AE" w:rsidRPr="001308AE" w:rsidRDefault="001308AE" w:rsidP="001308AE">
      <w:pPr>
        <w:jc w:val="center"/>
        <w:rPr>
          <w:rFonts w:ascii="Arial" w:hAnsi="Arial" w:cs="Arial"/>
          <w:b/>
          <w:bCs/>
        </w:rPr>
      </w:pPr>
      <w:r w:rsidRPr="001308AE">
        <w:rPr>
          <w:rFonts w:ascii="Arial" w:hAnsi="Arial" w:cs="Arial"/>
          <w:b/>
          <w:bCs/>
        </w:rPr>
        <w:t>INSTITUTO COLOMBIANO DE BIENESTAR FAMILIAR</w:t>
      </w:r>
    </w:p>
    <w:p w14:paraId="19B1458C" w14:textId="77777777" w:rsidR="001308AE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>Para:</w:t>
      </w:r>
      <w:r w:rsidRPr="001308AE">
        <w:rPr>
          <w:rFonts w:ascii="Arial" w:hAnsi="Arial" w:cs="Arial"/>
        </w:rPr>
        <w:tab/>
        <w:t xml:space="preserve">Aspirantes proceso meritocrático, público y abierto para la conformación de la lista de elegibles mediante la cual se seleccionará la terna para el cargo de </w:t>
      </w:r>
      <w:proofErr w:type="gramStart"/>
      <w:r w:rsidRPr="001308AE">
        <w:rPr>
          <w:rFonts w:ascii="Arial" w:hAnsi="Arial" w:cs="Arial"/>
        </w:rPr>
        <w:t>Director Regional</w:t>
      </w:r>
      <w:proofErr w:type="gramEnd"/>
      <w:r w:rsidRPr="001308AE">
        <w:rPr>
          <w:rFonts w:ascii="Arial" w:hAnsi="Arial" w:cs="Arial"/>
        </w:rPr>
        <w:t xml:space="preserve"> ICBF Chocó</w:t>
      </w:r>
    </w:p>
    <w:p w14:paraId="40C5B85E" w14:textId="1AB16467" w:rsidR="001308AE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>Asunto:</w:t>
      </w:r>
      <w:r>
        <w:rPr>
          <w:rFonts w:ascii="Arial" w:hAnsi="Arial" w:cs="Arial"/>
        </w:rPr>
        <w:t xml:space="preserve"> </w:t>
      </w:r>
      <w:r w:rsidRPr="001308AE">
        <w:rPr>
          <w:rFonts w:ascii="Arial" w:hAnsi="Arial" w:cs="Arial"/>
        </w:rPr>
        <w:t xml:space="preserve">Reanudación cronograma proceso meritocrático - provisión de empleo de libre nombramiento y remoción, </w:t>
      </w:r>
      <w:proofErr w:type="gramStart"/>
      <w:r w:rsidRPr="001308AE">
        <w:rPr>
          <w:rFonts w:ascii="Arial" w:hAnsi="Arial" w:cs="Arial"/>
        </w:rPr>
        <w:t>Director Regional</w:t>
      </w:r>
      <w:proofErr w:type="gramEnd"/>
      <w:r w:rsidRPr="001308AE">
        <w:rPr>
          <w:rFonts w:ascii="Arial" w:hAnsi="Arial" w:cs="Arial"/>
        </w:rPr>
        <w:t xml:space="preserve"> Chocó ICBF</w:t>
      </w:r>
    </w:p>
    <w:p w14:paraId="0EEFCD92" w14:textId="2265855B" w:rsidR="001308AE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>De conformidad con lo dispuesto en la Circular 005 del 19 de marzo 2020, por medio de la cual se adoptó la medida transitoria de suspender los procesos meritocráticos a causa de la declaratoria del Estado de Emergencia Económica, Social y Ecológica, y en concordancia con las disposiciones emitidas por el Gobierno Nacional, relacionadas con la reactivación de las actividades cotidianas –aplicando los respectivos Protocolos de Bioseguridad–, dentro de las que se encuentran:</w:t>
      </w:r>
    </w:p>
    <w:p w14:paraId="4F12E097" w14:textId="2BB9C7E8" w:rsidR="001308AE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 xml:space="preserve">- El Decreto 580 del 31 de mayo de 2021, mediante el cual el Gobierno Nacional impartió instrucciones en virtud de la emergencia sanitaria generada por la pandemia del Coronavirus </w:t>
      </w:r>
      <w:proofErr w:type="spellStart"/>
      <w:r w:rsidRPr="001308AE">
        <w:rPr>
          <w:rFonts w:ascii="Arial" w:hAnsi="Arial" w:cs="Arial"/>
        </w:rPr>
        <w:t>Covid</w:t>
      </w:r>
      <w:proofErr w:type="spellEnd"/>
      <w:r w:rsidRPr="001308AE">
        <w:rPr>
          <w:rFonts w:ascii="Arial" w:hAnsi="Arial" w:cs="Arial"/>
        </w:rPr>
        <w:t xml:space="preserve"> - 19, y el mantenimiento del orden público, se decreta el aislamiento selectivo con distanciamiento individual responsable y la reactivación económica segura.</w:t>
      </w:r>
    </w:p>
    <w:p w14:paraId="63BCC947" w14:textId="1136CC93" w:rsidR="001308AE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>- Resolución 777 del 2 de junio de 2021, del Ministerio de Salud y Protección Social “Por medio de la cual se definen los criterios y condiciones para el desarrollo de las actividades económicas, sociales y del Estado y se adopta el protocolo de bioseguridad para la ejecución de estas”.</w:t>
      </w:r>
    </w:p>
    <w:p w14:paraId="18FF2E51" w14:textId="7E52ED34" w:rsidR="001308AE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>- La Directiva Presidencial 4 del 9 de junio de 2021, mediante la cual se exhorta a las entidades públicas del orden nacional a retornar de forma gradual y progresiva al trabajo presencial a partir del mes de septiembre.</w:t>
      </w:r>
    </w:p>
    <w:p w14:paraId="2BC7EE46" w14:textId="79C61189" w:rsidR="00546E82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 xml:space="preserve">Conforme a esa normativa, el ICBF considera que se reúnen las condiciones necesarias para la reactivación del cronograma de la convocatoria No. BF/20-005, para la provisión del empleo de libre nombramiento y remoción de </w:t>
      </w:r>
      <w:proofErr w:type="gramStart"/>
      <w:r w:rsidRPr="001308AE">
        <w:rPr>
          <w:rFonts w:ascii="Arial" w:hAnsi="Arial" w:cs="Arial"/>
        </w:rPr>
        <w:t>Director Regional</w:t>
      </w:r>
      <w:proofErr w:type="gramEnd"/>
      <w:r w:rsidRPr="001308AE">
        <w:rPr>
          <w:rFonts w:ascii="Arial" w:hAnsi="Arial" w:cs="Arial"/>
        </w:rPr>
        <w:t xml:space="preserve"> del ICBF en el departamento del Chocó de la siguiente forma: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26"/>
        <w:gridCol w:w="4502"/>
      </w:tblGrid>
      <w:tr w:rsidR="001308AE" w:rsidRPr="001308AE" w14:paraId="70F5AEC3" w14:textId="77777777" w:rsidTr="001308AE">
        <w:tc>
          <w:tcPr>
            <w:tcW w:w="2450" w:type="pct"/>
            <w:hideMark/>
          </w:tcPr>
          <w:p w14:paraId="66794069" w14:textId="77777777" w:rsidR="001308AE" w:rsidRPr="001308AE" w:rsidRDefault="001308AE" w:rsidP="001308A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1308AE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2550" w:type="pct"/>
            <w:hideMark/>
          </w:tcPr>
          <w:p w14:paraId="54A8F617" w14:textId="77777777" w:rsidR="001308AE" w:rsidRPr="001308AE" w:rsidRDefault="001308AE" w:rsidP="001308A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1308AE"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1308AE" w:rsidRPr="001308AE" w14:paraId="60589AD1" w14:textId="77777777" w:rsidTr="001308AE">
        <w:tc>
          <w:tcPr>
            <w:tcW w:w="2450" w:type="pct"/>
            <w:hideMark/>
          </w:tcPr>
          <w:p w14:paraId="1C3E69F3" w14:textId="77777777" w:rsidR="001308AE" w:rsidRPr="001308AE" w:rsidRDefault="001308AE" w:rsidP="001308A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1308AE">
              <w:rPr>
                <w:rFonts w:ascii="Arial" w:hAnsi="Arial" w:cs="Arial"/>
              </w:rPr>
              <w:t>Publicación Lista de Admitidos y No Admitidos</w:t>
            </w:r>
          </w:p>
        </w:tc>
        <w:tc>
          <w:tcPr>
            <w:tcW w:w="2550" w:type="pct"/>
            <w:hideMark/>
          </w:tcPr>
          <w:p w14:paraId="2173538A" w14:textId="77777777" w:rsidR="001308AE" w:rsidRPr="001308AE" w:rsidRDefault="001308AE" w:rsidP="001308A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1308AE">
              <w:rPr>
                <w:rFonts w:ascii="Arial" w:hAnsi="Arial" w:cs="Arial"/>
              </w:rPr>
              <w:t>27 de julio de 2021</w:t>
            </w:r>
          </w:p>
        </w:tc>
      </w:tr>
      <w:tr w:rsidR="001308AE" w:rsidRPr="001308AE" w14:paraId="6CA5E7EB" w14:textId="77777777" w:rsidTr="001308AE">
        <w:tc>
          <w:tcPr>
            <w:tcW w:w="2450" w:type="pct"/>
            <w:hideMark/>
          </w:tcPr>
          <w:p w14:paraId="42381AEB" w14:textId="77777777" w:rsidR="001308AE" w:rsidRPr="001308AE" w:rsidRDefault="001308AE" w:rsidP="001308A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1308AE">
              <w:rPr>
                <w:rFonts w:ascii="Arial" w:hAnsi="Arial" w:cs="Arial"/>
              </w:rPr>
              <w:t>Aplicación Prueba de Conocimientos</w:t>
            </w:r>
          </w:p>
        </w:tc>
        <w:tc>
          <w:tcPr>
            <w:tcW w:w="2550" w:type="pct"/>
            <w:hideMark/>
          </w:tcPr>
          <w:p w14:paraId="7D6D7EC9" w14:textId="77777777" w:rsidR="001308AE" w:rsidRPr="001308AE" w:rsidRDefault="001308AE" w:rsidP="001308A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1308AE">
              <w:rPr>
                <w:rFonts w:ascii="Arial" w:hAnsi="Arial" w:cs="Arial"/>
              </w:rPr>
              <w:t>13 de agosto de 2021</w:t>
            </w:r>
          </w:p>
        </w:tc>
      </w:tr>
      <w:tr w:rsidR="001308AE" w:rsidRPr="001308AE" w14:paraId="0F7ECEC7" w14:textId="77777777" w:rsidTr="001308AE">
        <w:tc>
          <w:tcPr>
            <w:tcW w:w="2450" w:type="pct"/>
            <w:hideMark/>
          </w:tcPr>
          <w:p w14:paraId="33BF08CD" w14:textId="77777777" w:rsidR="001308AE" w:rsidRPr="001308AE" w:rsidRDefault="001308AE" w:rsidP="001308A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1308AE">
              <w:rPr>
                <w:rFonts w:ascii="Arial" w:hAnsi="Arial" w:cs="Arial"/>
              </w:rPr>
              <w:t>Publicación Resultados Prueba de Conocimientos</w:t>
            </w:r>
          </w:p>
        </w:tc>
        <w:tc>
          <w:tcPr>
            <w:tcW w:w="2550" w:type="pct"/>
            <w:hideMark/>
          </w:tcPr>
          <w:p w14:paraId="42C15FA3" w14:textId="77777777" w:rsidR="001308AE" w:rsidRPr="001308AE" w:rsidRDefault="001308AE" w:rsidP="001308A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1308AE">
              <w:rPr>
                <w:rFonts w:ascii="Arial" w:hAnsi="Arial" w:cs="Arial"/>
              </w:rPr>
              <w:t>24 de agosto de 2021</w:t>
            </w:r>
          </w:p>
        </w:tc>
      </w:tr>
    </w:tbl>
    <w:p w14:paraId="3E9BB246" w14:textId="535EC8E0" w:rsidR="001308AE" w:rsidRPr="001308AE" w:rsidRDefault="001308AE" w:rsidP="001308AE">
      <w:pPr>
        <w:jc w:val="both"/>
        <w:rPr>
          <w:rFonts w:ascii="Arial" w:hAnsi="Arial" w:cs="Arial"/>
        </w:rPr>
      </w:pPr>
    </w:p>
    <w:p w14:paraId="1C648258" w14:textId="77777777" w:rsidR="001308AE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>Las demás condiciones de cada una de las convocatorias quedan sin modificación alguna.</w:t>
      </w:r>
    </w:p>
    <w:p w14:paraId="4957A1DC" w14:textId="77777777" w:rsidR="001308AE" w:rsidRPr="001308AE" w:rsidRDefault="001308AE" w:rsidP="001308AE">
      <w:pPr>
        <w:jc w:val="both"/>
        <w:rPr>
          <w:rFonts w:ascii="Arial" w:hAnsi="Arial" w:cs="Arial"/>
        </w:rPr>
      </w:pPr>
      <w:r w:rsidRPr="001308AE">
        <w:rPr>
          <w:rFonts w:ascii="Arial" w:hAnsi="Arial" w:cs="Arial"/>
        </w:rPr>
        <w:t>Cordialmente,</w:t>
      </w:r>
    </w:p>
    <w:p w14:paraId="2F7C5522" w14:textId="4259A3F4" w:rsidR="001308AE" w:rsidRPr="001308AE" w:rsidRDefault="001308AE" w:rsidP="001308AE">
      <w:pPr>
        <w:jc w:val="center"/>
        <w:rPr>
          <w:rFonts w:ascii="Arial" w:hAnsi="Arial" w:cs="Arial"/>
          <w:b/>
          <w:bCs/>
        </w:rPr>
      </w:pPr>
      <w:r w:rsidRPr="001308AE">
        <w:rPr>
          <w:rFonts w:ascii="Arial" w:hAnsi="Arial" w:cs="Arial"/>
          <w:b/>
          <w:bCs/>
        </w:rPr>
        <w:lastRenderedPageBreak/>
        <w:t xml:space="preserve">LINA MARÍA ARBELÁEZ </w:t>
      </w:r>
      <w:proofErr w:type="spellStart"/>
      <w:r w:rsidRPr="001308AE">
        <w:rPr>
          <w:rFonts w:ascii="Arial" w:hAnsi="Arial" w:cs="Arial"/>
          <w:b/>
          <w:bCs/>
        </w:rPr>
        <w:t>ARBELÁEZ</w:t>
      </w:r>
      <w:proofErr w:type="spellEnd"/>
    </w:p>
    <w:p w14:paraId="764D1C5A" w14:textId="3244F75A" w:rsidR="001308AE" w:rsidRPr="001308AE" w:rsidRDefault="001308AE" w:rsidP="001308AE">
      <w:pPr>
        <w:jc w:val="center"/>
        <w:rPr>
          <w:rFonts w:ascii="Arial" w:hAnsi="Arial" w:cs="Arial"/>
        </w:rPr>
      </w:pPr>
      <w:r w:rsidRPr="001308AE">
        <w:rPr>
          <w:rFonts w:ascii="Arial" w:hAnsi="Arial" w:cs="Arial"/>
        </w:rPr>
        <w:t>DIRECTORA GENERAL</w:t>
      </w:r>
    </w:p>
    <w:sectPr w:rsidR="001308AE" w:rsidRPr="001308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AE"/>
    <w:rsid w:val="001308AE"/>
    <w:rsid w:val="005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E402"/>
  <w15:chartTrackingRefBased/>
  <w15:docId w15:val="{EEFA2988-8718-468D-BC5E-00CA9FD3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26E86-C8EE-4D81-8DAC-DCEC643C391E}"/>
</file>

<file path=customXml/itemProps2.xml><?xml version="1.0" encoding="utf-8"?>
<ds:datastoreItem xmlns:ds="http://schemas.openxmlformats.org/officeDocument/2006/customXml" ds:itemID="{530D7FBD-5775-4327-8ED0-5537E32A7A59}"/>
</file>

<file path=customXml/itemProps3.xml><?xml version="1.0" encoding="utf-8"?>
<ds:datastoreItem xmlns:ds="http://schemas.openxmlformats.org/officeDocument/2006/customXml" ds:itemID="{95FF6110-C8B3-4800-A9AB-E32554F22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2026-02-06T21:25:00Z</dcterms:created>
  <dcterms:modified xsi:type="dcterms:W3CDTF">2026-02-06T21:27:00Z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