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6E91" w14:textId="77777777" w:rsidR="002B03BC" w:rsidRPr="002B03BC" w:rsidRDefault="002B03BC" w:rsidP="002B03BC">
      <w:pPr>
        <w:jc w:val="center"/>
      </w:pPr>
      <w:r w:rsidRPr="002B03BC">
        <w:rPr>
          <w:b/>
          <w:bCs/>
        </w:rPr>
        <w:t>CIRCULAR 2 DE 2017</w:t>
      </w:r>
    </w:p>
    <w:p w14:paraId="50A072FD" w14:textId="0C940978" w:rsidR="002B03BC" w:rsidRPr="002B03BC" w:rsidRDefault="002B03BC" w:rsidP="002B03BC">
      <w:pPr>
        <w:jc w:val="center"/>
      </w:pPr>
      <w:r w:rsidRPr="002B03BC">
        <w:t>(6</w:t>
      </w:r>
      <w:r>
        <w:t xml:space="preserve"> </w:t>
      </w:r>
      <w:r w:rsidRPr="002B03BC">
        <w:t>enero)</w:t>
      </w:r>
    </w:p>
    <w:p w14:paraId="5442E0D8" w14:textId="77777777" w:rsidR="002B03BC" w:rsidRPr="002B03BC" w:rsidRDefault="002B03BC" w:rsidP="002B03BC">
      <w:pPr>
        <w:jc w:val="center"/>
      </w:pPr>
      <w:r w:rsidRPr="002B03BC">
        <w:rPr>
          <w:b/>
          <w:bCs/>
        </w:rPr>
        <w:t>INSTITUTO COLOMBIANO DE BIENESTAR FAMILIAR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7644"/>
      </w:tblGrid>
      <w:tr w:rsidR="002B03BC" w:rsidRPr="002B03BC" w14:paraId="43FF1096" w14:textId="77777777" w:rsidTr="002B03BC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8B083" w14:textId="630F7F3B" w:rsidR="002B03BC" w:rsidRPr="002B03BC" w:rsidRDefault="002B03BC" w:rsidP="002B03BC">
            <w:pPr>
              <w:jc w:val="both"/>
            </w:pPr>
            <w:r w:rsidRPr="002B03BC">
              <w:t>Para: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85699" w14:textId="23CD4BDC" w:rsidR="002B03BC" w:rsidRPr="002B03BC" w:rsidRDefault="002B03BC" w:rsidP="002B03BC">
            <w:pPr>
              <w:jc w:val="both"/>
            </w:pPr>
            <w:r w:rsidRPr="002B03BC">
              <w:t>Directores, subdirectores, jefes de oficina sede nacional y directores regionales</w:t>
            </w:r>
          </w:p>
        </w:tc>
      </w:tr>
      <w:tr w:rsidR="002B03BC" w:rsidRPr="002B03BC" w14:paraId="59D364EC" w14:textId="77777777" w:rsidTr="002B03BC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C1EA3" w14:textId="693B9C52" w:rsidR="002B03BC" w:rsidRPr="002B03BC" w:rsidRDefault="002B03BC" w:rsidP="002B03BC">
            <w:pPr>
              <w:jc w:val="both"/>
            </w:pPr>
            <w:r w:rsidRPr="002B03BC">
              <w:t>Asunto: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02C61" w14:textId="37468492" w:rsidR="002B03BC" w:rsidRPr="002B03BC" w:rsidRDefault="002B03BC" w:rsidP="002B03BC">
            <w:pPr>
              <w:jc w:val="both"/>
            </w:pPr>
            <w:r w:rsidRPr="002B03BC">
              <w:t>Plan de austeridad del gasto vigencia 2017</w:t>
            </w:r>
          </w:p>
        </w:tc>
      </w:tr>
    </w:tbl>
    <w:p w14:paraId="1DD389DA" w14:textId="1500FA94" w:rsidR="002B03BC" w:rsidRPr="002B03BC" w:rsidRDefault="002B03BC" w:rsidP="002B03BC">
      <w:pPr>
        <w:jc w:val="both"/>
      </w:pPr>
      <w:r w:rsidRPr="002B03BC">
        <w:t>Con ocasión de la expedición de la Ley 1815 del 7 de diciembre de 2016, </w:t>
      </w:r>
      <w:r w:rsidRPr="002B03BC">
        <w:rPr>
          <w:i/>
          <w:iCs/>
        </w:rPr>
        <w:t>“Por la cual se decreta el Presupuesto de Rentas y Recursos de Capital y Ley de Apropiaciones para la Vigencia Fiscal del 1o de enero al 31 de diciembre de 2017”,</w:t>
      </w:r>
      <w:r w:rsidRPr="002B03BC">
        <w:t> el artículo 104 Plan de Austeridad del Gasto señala:</w:t>
      </w:r>
    </w:p>
    <w:p w14:paraId="575C3B0C" w14:textId="36B0EBD8" w:rsidR="002B03BC" w:rsidRPr="002B03BC" w:rsidRDefault="002B03BC" w:rsidP="002B03BC">
      <w:pPr>
        <w:jc w:val="both"/>
      </w:pPr>
      <w:r w:rsidRPr="002B03BC">
        <w:rPr>
          <w:i/>
          <w:iCs/>
        </w:rPr>
        <w:t>“Durante la vigencia fiscal de 2017, los órganos que hacen parte del Presupuesto General de la Nación, en cumplimiento del Plan de Austeridad señalado en el Título 4, capítulos 1 al 7 del Decreto 1068 de 2015, se abstendrán de realizar las siguientes actividades:</w:t>
      </w:r>
    </w:p>
    <w:p w14:paraId="085226CF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a) Celebrar contratos de prestación de servicios con personas naturales o jurídicas. Solo procederá la contratación cuando no exista personal de planta con capacidad para realizar las actividades que serán contratadas;</w:t>
      </w:r>
    </w:p>
    <w:p w14:paraId="52A798CF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b) Celebrar contratos de publicidad y/o propaganda personalizada (agendas, almanaques, libretas, pocillos, vasos, esferos, etc.), adquirir libros, revistas, o similares; imprimir informes, folletos o textos institucionales;</w:t>
      </w:r>
    </w:p>
    <w:p w14:paraId="029E0D3A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c) Realizar publicaciones impresas cuando se cuente con espacio web para realizarlas; en caso de hacerlo no serán a color y papeles especiales, y demás características que superen el costo mínimo de publicación y presentación;</w:t>
      </w:r>
    </w:p>
    <w:p w14:paraId="046E1D40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d) Iniciar, cualquier tipo de contratación que implique mejoras suntuarias, tales como el embellecimiento, la ornamentación o la instalación o adecuación de acabados estéticos de bienes inmuebles. El mantenimiento a bienes inmuebles, solo procederá cuando de no hacerse se ponga en riesgo la seguridad de los funcionarios públicos;</w:t>
      </w:r>
    </w:p>
    <w:p w14:paraId="0F64D60E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 xml:space="preserve">e) Adquirir bienes muebles no necesarios para el normal funcionamiento de las instituciones tales como neveras, televisores, equipos audiovisuales, video </w:t>
      </w:r>
      <w:proofErr w:type="spellStart"/>
      <w:r w:rsidRPr="002B03BC">
        <w:rPr>
          <w:i/>
          <w:iCs/>
        </w:rPr>
        <w:t>bean</w:t>
      </w:r>
      <w:proofErr w:type="spellEnd"/>
      <w:r w:rsidRPr="002B03BC">
        <w:rPr>
          <w:i/>
          <w:iCs/>
        </w:rPr>
        <w:t>, computadores portátiles, tableros interactivos, calentadores, hornos, etc.;</w:t>
      </w:r>
    </w:p>
    <w:p w14:paraId="2A748B3A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f) Adquirir vehículos automotores;</w:t>
      </w:r>
    </w:p>
    <w:p w14:paraId="540E0AD8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g) Cambiar de sedes. Solo procederá cuando no genere impacto presupuestal o su necesidad haga inaplazable su construcción;</w:t>
      </w:r>
    </w:p>
    <w:p w14:paraId="39C2EFB3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t>h) Realizar recepciones, fiestas, agasajos o conmemoraciones de las entidades con cargo a los recursos del Tesoro Público. Otorgar condecoraciones de cualquier tipo;</w:t>
      </w:r>
    </w:p>
    <w:p w14:paraId="0672857D" w14:textId="77777777" w:rsidR="002B03BC" w:rsidRPr="002B03BC" w:rsidRDefault="002B03BC" w:rsidP="002B03BC">
      <w:pPr>
        <w:jc w:val="both"/>
      </w:pPr>
      <w:r w:rsidRPr="002B03BC">
        <w:rPr>
          <w:i/>
          <w:iCs/>
        </w:rPr>
        <w:lastRenderedPageBreak/>
        <w:t>i) Adquirir regalos corporativos, souvenir o recuerdos.</w:t>
      </w:r>
    </w:p>
    <w:p w14:paraId="7277CF9E" w14:textId="1B9DBD37" w:rsidR="002B03BC" w:rsidRPr="002B03BC" w:rsidRDefault="002B03BC" w:rsidP="002B03BC">
      <w:pPr>
        <w:jc w:val="both"/>
      </w:pPr>
      <w:r w:rsidRPr="002B03BC">
        <w:rPr>
          <w:i/>
          <w:iCs/>
        </w:rPr>
        <w:t>Se deberá justificar la necesidad de los gastos viaje y viáticos, los cuales solo serán en clase económica, excepto los señalados en el artículo 2.2.5.11.5 del Decreto 1083 de 2015.</w:t>
      </w:r>
    </w:p>
    <w:p w14:paraId="7964DDFA" w14:textId="77777777" w:rsidR="002B03BC" w:rsidRPr="002B03BC" w:rsidRDefault="002B03BC" w:rsidP="002B03BC">
      <w:pPr>
        <w:jc w:val="both"/>
      </w:pPr>
      <w:r w:rsidRPr="002B03BC">
        <w:rPr>
          <w:b/>
          <w:bCs/>
          <w:i/>
          <w:iCs/>
          <w:u w:val="single"/>
        </w:rPr>
        <w:t>Las Oficinas de Control Interno verificarán en forma mensual el cumplimiento de estas disposiciones</w:t>
      </w:r>
      <w:r w:rsidRPr="002B03BC">
        <w:rPr>
          <w:b/>
          <w:bCs/>
          <w:i/>
          <w:iCs/>
        </w:rPr>
        <w:t>.</w:t>
      </w:r>
      <w:r w:rsidRPr="002B03BC">
        <w:t>” (Cursiva, negrilla y subrayado fuera de texto)</w:t>
      </w:r>
    </w:p>
    <w:p w14:paraId="2DA4AA25" w14:textId="77777777" w:rsidR="002B03BC" w:rsidRPr="002B03BC" w:rsidRDefault="002B03BC" w:rsidP="002B03BC">
      <w:pPr>
        <w:jc w:val="both"/>
      </w:pPr>
      <w:r w:rsidRPr="002B03BC">
        <w:t xml:space="preserve">Por lo anterior y dada la obligatoriedad del Plan de Austeridad para la vigencia 2017, les solicito su implementación y cumplimiento, de acuerdo a las competencias de sus dependencias y las políticas que sobre la materia señale y establezca la </w:t>
      </w:r>
      <w:proofErr w:type="gramStart"/>
      <w:r w:rsidRPr="002B03BC">
        <w:t>Secretaria General</w:t>
      </w:r>
      <w:proofErr w:type="gramEnd"/>
      <w:r w:rsidRPr="002B03BC">
        <w:t xml:space="preserve"> de la Entidad, sin perjuicio igualmente de lo que defina para este efecto la Directiva Presidencial sobre austeridad del gasto para esta vigencia fiscal.</w:t>
      </w:r>
    </w:p>
    <w:p w14:paraId="21201DB1" w14:textId="77777777" w:rsidR="002B03BC" w:rsidRPr="002B03BC" w:rsidRDefault="002B03BC" w:rsidP="002B03BC">
      <w:pPr>
        <w:jc w:val="both"/>
      </w:pPr>
      <w:r w:rsidRPr="002B03BC">
        <w:t>Cordialmente,</w:t>
      </w:r>
    </w:p>
    <w:p w14:paraId="681FD761" w14:textId="77777777" w:rsidR="002B03BC" w:rsidRPr="002B03BC" w:rsidRDefault="002B03BC" w:rsidP="002B03BC">
      <w:pPr>
        <w:jc w:val="center"/>
      </w:pPr>
      <w:r w:rsidRPr="002B03BC">
        <w:rPr>
          <w:b/>
          <w:bCs/>
        </w:rPr>
        <w:t>MARTHA YOLANDA CIRO FLÓREZ</w:t>
      </w:r>
    </w:p>
    <w:p w14:paraId="28969A67" w14:textId="77777777" w:rsidR="002B03BC" w:rsidRPr="002B03BC" w:rsidRDefault="002B03BC" w:rsidP="002B03BC">
      <w:pPr>
        <w:jc w:val="center"/>
      </w:pPr>
      <w:r w:rsidRPr="002B03BC">
        <w:t xml:space="preserve">Secretaria General encargada de las funciones de </w:t>
      </w:r>
      <w:proofErr w:type="gramStart"/>
      <w:r w:rsidRPr="002B03BC">
        <w:t>Directora</w:t>
      </w:r>
      <w:proofErr w:type="gramEnd"/>
      <w:r w:rsidRPr="002B03BC">
        <w:t xml:space="preserve"> Gen</w:t>
      </w:r>
    </w:p>
    <w:p w14:paraId="0B796612" w14:textId="77777777" w:rsidR="00072B41" w:rsidRDefault="00072B41" w:rsidP="002B03BC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90"/>
    <w:rsid w:val="00072B41"/>
    <w:rsid w:val="002B03BC"/>
    <w:rsid w:val="004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D44A"/>
  <w15:chartTrackingRefBased/>
  <w15:docId w15:val="{24B35C3B-0073-4C78-9765-8E1AEDED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0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B17C7-4A1F-4DDE-B2B5-75CA489D34F1}"/>
</file>

<file path=customXml/itemProps2.xml><?xml version="1.0" encoding="utf-8"?>
<ds:datastoreItem xmlns:ds="http://schemas.openxmlformats.org/officeDocument/2006/customXml" ds:itemID="{616627E5-E558-4861-961A-6387E6C01CD3}"/>
</file>

<file path=customXml/itemProps3.xml><?xml version="1.0" encoding="utf-8"?>
<ds:datastoreItem xmlns:ds="http://schemas.openxmlformats.org/officeDocument/2006/customXml" ds:itemID="{4A16E444-E92A-4C8C-935D-B3015BF01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2026-02-07T07:19:00Z</dcterms:created>
  <dcterms:modified xsi:type="dcterms:W3CDTF">2026-02-07T07:19:00Z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