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A9A1" w14:textId="77777777" w:rsidR="00B77B4F" w:rsidRPr="00B77B4F" w:rsidRDefault="00B77B4F" w:rsidP="00B77B4F">
      <w:pPr>
        <w:jc w:val="center"/>
        <w:rPr>
          <w:rFonts w:ascii="Verdana" w:hAnsi="Verdana"/>
        </w:rPr>
      </w:pPr>
      <w:r w:rsidRPr="00B77B4F">
        <w:rPr>
          <w:rFonts w:ascii="Verdana" w:hAnsi="Verdana"/>
          <w:b/>
          <w:bCs/>
        </w:rPr>
        <w:t>CIRCULAR 18 DE 1993</w:t>
      </w:r>
    </w:p>
    <w:p w14:paraId="3F374387" w14:textId="77777777" w:rsidR="00B77B4F" w:rsidRPr="00B77B4F" w:rsidRDefault="00B77B4F" w:rsidP="00B77B4F">
      <w:pPr>
        <w:jc w:val="center"/>
        <w:rPr>
          <w:rFonts w:ascii="Verdana" w:hAnsi="Verdana"/>
        </w:rPr>
      </w:pPr>
      <w:r w:rsidRPr="00B77B4F">
        <w:rPr>
          <w:rFonts w:ascii="Verdana" w:hAnsi="Verdana"/>
        </w:rPr>
        <w:t>(16 abril)</w:t>
      </w:r>
    </w:p>
    <w:p w14:paraId="4D4FF464" w14:textId="77777777" w:rsidR="00B77B4F" w:rsidRDefault="00B77B4F" w:rsidP="00B77B4F">
      <w:pPr>
        <w:jc w:val="center"/>
        <w:rPr>
          <w:rFonts w:ascii="Verdana" w:hAnsi="Verdana"/>
          <w:b/>
          <w:bCs/>
        </w:rPr>
      </w:pPr>
      <w:r w:rsidRPr="00B77B4F">
        <w:rPr>
          <w:rFonts w:ascii="Verdana" w:hAnsi="Verdana"/>
          <w:b/>
          <w:bCs/>
        </w:rPr>
        <w:t>INSTITUTO COLOMBIANO DE BIENESTAR FAMILIAR – ICBF</w:t>
      </w:r>
    </w:p>
    <w:p w14:paraId="4705B46D" w14:textId="77777777" w:rsidR="00B77B4F" w:rsidRDefault="00B77B4F" w:rsidP="00B77B4F">
      <w:pPr>
        <w:jc w:val="both"/>
        <w:rPr>
          <w:rFonts w:ascii="Verdana" w:hAnsi="Verdana"/>
        </w:rPr>
      </w:pPr>
    </w:p>
    <w:p w14:paraId="3427D3A5" w14:textId="4BF23483" w:rsidR="00B77B4F" w:rsidRPr="00B77B4F" w:rsidRDefault="00B77B4F" w:rsidP="00B77B4F">
      <w:pPr>
        <w:jc w:val="both"/>
        <w:rPr>
          <w:rFonts w:ascii="Verdana" w:hAnsi="Verdana"/>
        </w:rPr>
      </w:pPr>
      <w:r w:rsidRPr="00B77B4F">
        <w:rPr>
          <w:rFonts w:ascii="Verdana" w:hAnsi="Verdana"/>
        </w:rPr>
        <w:t>Para:</w:t>
      </w:r>
      <w:r w:rsidRPr="00B77B4F">
        <w:rPr>
          <w:rFonts w:ascii="Verdana" w:hAnsi="Verdana"/>
        </w:rPr>
        <w:tab/>
      </w:r>
      <w:r>
        <w:rPr>
          <w:rFonts w:ascii="Verdana" w:hAnsi="Verdana"/>
        </w:rPr>
        <w:tab/>
      </w:r>
      <w:proofErr w:type="gramStart"/>
      <w:r w:rsidRPr="00B77B4F">
        <w:rPr>
          <w:rFonts w:ascii="Verdana" w:hAnsi="Verdana"/>
        </w:rPr>
        <w:t>Directores</w:t>
      </w:r>
      <w:proofErr w:type="gramEnd"/>
      <w:r w:rsidRPr="00B77B4F">
        <w:rPr>
          <w:rFonts w:ascii="Verdana" w:hAnsi="Verdana"/>
        </w:rPr>
        <w:t xml:space="preserve"> regionales ICBF</w:t>
      </w:r>
    </w:p>
    <w:p w14:paraId="76EF3EF9" w14:textId="77777777" w:rsidR="00B77B4F" w:rsidRPr="00B77B4F" w:rsidRDefault="00B77B4F" w:rsidP="00B77B4F">
      <w:pPr>
        <w:ind w:left="708" w:firstLine="708"/>
        <w:jc w:val="both"/>
        <w:rPr>
          <w:rFonts w:ascii="Verdana" w:hAnsi="Verdana"/>
        </w:rPr>
      </w:pPr>
      <w:r w:rsidRPr="00B77B4F">
        <w:rPr>
          <w:rFonts w:ascii="Verdana" w:hAnsi="Verdana"/>
        </w:rPr>
        <w:t>Jefes de sección centros zonales</w:t>
      </w:r>
    </w:p>
    <w:p w14:paraId="534FD516" w14:textId="77777777" w:rsidR="00B77B4F" w:rsidRPr="00B77B4F" w:rsidRDefault="00B77B4F" w:rsidP="00B77B4F">
      <w:pPr>
        <w:jc w:val="both"/>
        <w:rPr>
          <w:rFonts w:ascii="Verdana" w:hAnsi="Verdana"/>
        </w:rPr>
      </w:pPr>
      <w:r w:rsidRPr="00B77B4F">
        <w:rPr>
          <w:rFonts w:ascii="Verdana" w:hAnsi="Verdana"/>
        </w:rPr>
        <w:t>Asunto:</w:t>
      </w:r>
      <w:r w:rsidRPr="00B77B4F">
        <w:rPr>
          <w:rFonts w:ascii="Verdana" w:hAnsi="Verdana"/>
        </w:rPr>
        <w:tab/>
        <w:t>Apoyo a víctimas de atentados terroristas.</w:t>
      </w:r>
    </w:p>
    <w:p w14:paraId="62D6427C" w14:textId="38AE85EF" w:rsidR="00B77B4F" w:rsidRDefault="00B77B4F" w:rsidP="00B77B4F">
      <w:pPr>
        <w:jc w:val="both"/>
        <w:rPr>
          <w:rFonts w:ascii="Verdana" w:hAnsi="Verdana"/>
        </w:rPr>
      </w:pPr>
      <w:r w:rsidRPr="00B77B4F">
        <w:rPr>
          <w:rFonts w:ascii="Verdana" w:hAnsi="Verdana"/>
        </w:rPr>
        <w:t>Fecha:</w:t>
      </w:r>
      <w:r w:rsidRPr="00B77B4F">
        <w:rPr>
          <w:rFonts w:ascii="Verdana" w:hAnsi="Verdana"/>
        </w:rPr>
        <w:tab/>
        <w:t>16 abril 1993.</w:t>
      </w:r>
    </w:p>
    <w:p w14:paraId="2BF75E87" w14:textId="77777777" w:rsidR="00B77B4F" w:rsidRPr="00B77B4F" w:rsidRDefault="00B77B4F" w:rsidP="00B77B4F">
      <w:pPr>
        <w:jc w:val="both"/>
        <w:rPr>
          <w:rFonts w:ascii="Verdana" w:hAnsi="Verdana"/>
        </w:rPr>
      </w:pPr>
    </w:p>
    <w:p w14:paraId="2FED0550" w14:textId="73BFC954" w:rsidR="00B77B4F" w:rsidRPr="00B77B4F" w:rsidRDefault="00B77B4F" w:rsidP="00B77B4F">
      <w:pPr>
        <w:jc w:val="both"/>
        <w:rPr>
          <w:rFonts w:ascii="Verdana" w:hAnsi="Verdana"/>
        </w:rPr>
      </w:pPr>
      <w:r w:rsidRPr="00B77B4F">
        <w:rPr>
          <w:rFonts w:ascii="Verdana" w:hAnsi="Verdana"/>
        </w:rPr>
        <w:t>El Gobierno Nacional en ejercicio de las facultades que le confiere el artículo</w:t>
      </w:r>
      <w:r>
        <w:rPr>
          <w:rFonts w:ascii="Verdana" w:hAnsi="Verdana"/>
        </w:rPr>
        <w:t xml:space="preserve"> 213</w:t>
      </w:r>
      <w:r w:rsidRPr="00B77B4F">
        <w:rPr>
          <w:rFonts w:ascii="Verdana" w:hAnsi="Verdana"/>
        </w:rPr>
        <w:t> de la Constitución Nacional, expidió el Decreto</w:t>
      </w:r>
      <w:r>
        <w:rPr>
          <w:rFonts w:ascii="Verdana" w:hAnsi="Verdana"/>
        </w:rPr>
        <w:t xml:space="preserve"> 444</w:t>
      </w:r>
      <w:r w:rsidRPr="00B77B4F">
        <w:rPr>
          <w:rFonts w:ascii="Verdana" w:hAnsi="Verdana"/>
        </w:rPr>
        <w:t> del 8 de marzo de 1993 por el cual se dictan medidas de apoyo a las víctimas de atentados terroristas.</w:t>
      </w:r>
    </w:p>
    <w:p w14:paraId="32F187FC" w14:textId="77777777" w:rsidR="00B77B4F" w:rsidRPr="00B77B4F" w:rsidRDefault="00B77B4F" w:rsidP="00B77B4F">
      <w:pPr>
        <w:jc w:val="both"/>
        <w:rPr>
          <w:rFonts w:ascii="Verdana" w:hAnsi="Verdana"/>
        </w:rPr>
      </w:pPr>
      <w:r w:rsidRPr="00B77B4F">
        <w:rPr>
          <w:rFonts w:ascii="Verdana" w:hAnsi="Verdana"/>
        </w:rPr>
        <w:t>Este Decreto en su artículo primero define para efectos de su aplicación, “que se entiende por víctimas aquellas personas que sufren directamente perjuicios por razón de los atentados terroristas cometidos con bombas o artefactos explosivos que afecten en forma indiscriminada a la población”.</w:t>
      </w:r>
    </w:p>
    <w:p w14:paraId="76FA91AE" w14:textId="77777777" w:rsidR="00B77B4F" w:rsidRPr="00B77B4F" w:rsidRDefault="00B77B4F" w:rsidP="00B77B4F">
      <w:pPr>
        <w:jc w:val="both"/>
        <w:rPr>
          <w:rFonts w:ascii="Verdana" w:hAnsi="Verdana"/>
        </w:rPr>
      </w:pPr>
      <w:r w:rsidRPr="00B77B4F">
        <w:rPr>
          <w:rFonts w:ascii="Verdana" w:hAnsi="Verdana"/>
        </w:rPr>
        <w:t>El artículo segundo del mismo Decreto dispone: “En desarrollo del principio de solidaridad social, las víctimas de atentados terroristas recibirán asistencia humanitaria, entendiendo por tal la ayuda indispensable para atender requerimientos urgentes y necesarios para satisfacer los derechos constitucionales de dichas personas que hayan sido menoscabados por la acción terrorista. Dicha asistencia será prestada por el Fondo de Solidaridad y Emergencia Social, en desarrollo de su objeto constitucional, y por las demás entidades públicas dentro del marco de su competencia legal”.</w:t>
      </w:r>
    </w:p>
    <w:p w14:paraId="05B3B6D4" w14:textId="77777777" w:rsidR="00B77B4F" w:rsidRPr="00B77B4F" w:rsidRDefault="00B77B4F" w:rsidP="00B77B4F">
      <w:pPr>
        <w:jc w:val="both"/>
        <w:rPr>
          <w:rFonts w:ascii="Verdana" w:hAnsi="Verdana"/>
        </w:rPr>
      </w:pPr>
      <w:r w:rsidRPr="00B77B4F">
        <w:rPr>
          <w:rFonts w:ascii="Verdana" w:hAnsi="Verdana"/>
        </w:rPr>
        <w:t>Conforme al artículo tercero: “El Instituto Colombiano de Bienestar Familiar, en desarrollo de sus programas preventivos y de protección, prestará asistencia prioritaria a los menores de edad que hayan quedado sin familia o que teniéndola, ésta no se encuentre en condiciones de cuidarlos por razón de los atentados terroristas a que se refiere el presente Decreto”.</w:t>
      </w:r>
    </w:p>
    <w:p w14:paraId="5A7984CF" w14:textId="77777777" w:rsidR="00B77B4F" w:rsidRPr="00B77B4F" w:rsidRDefault="00B77B4F" w:rsidP="00B77B4F">
      <w:pPr>
        <w:jc w:val="both"/>
        <w:rPr>
          <w:rFonts w:ascii="Verdana" w:hAnsi="Verdana"/>
        </w:rPr>
      </w:pPr>
      <w:r w:rsidRPr="00B77B4F">
        <w:rPr>
          <w:rFonts w:ascii="Verdana" w:hAnsi="Verdana"/>
        </w:rPr>
        <w:lastRenderedPageBreak/>
        <w:t xml:space="preserve">En desarrollo de este </w:t>
      </w:r>
      <w:proofErr w:type="spellStart"/>
      <w:r w:rsidRPr="00B77B4F">
        <w:rPr>
          <w:rFonts w:ascii="Verdana" w:hAnsi="Verdana"/>
        </w:rPr>
        <w:t>articulo</w:t>
      </w:r>
      <w:proofErr w:type="spellEnd"/>
      <w:r w:rsidRPr="00B77B4F">
        <w:rPr>
          <w:rFonts w:ascii="Verdana" w:hAnsi="Verdana"/>
        </w:rPr>
        <w:t xml:space="preserve">, al Instituto </w:t>
      </w:r>
      <w:proofErr w:type="gramStart"/>
      <w:r w:rsidRPr="00B77B4F">
        <w:rPr>
          <w:rFonts w:ascii="Verdana" w:hAnsi="Verdana"/>
        </w:rPr>
        <w:t>le</w:t>
      </w:r>
      <w:proofErr w:type="gramEnd"/>
      <w:r w:rsidRPr="00B77B4F">
        <w:rPr>
          <w:rFonts w:ascii="Verdana" w:hAnsi="Verdana"/>
        </w:rPr>
        <w:t xml:space="preserve"> corresponde la asistencia humanitaria a los menores damnificados con los actos terroristas ocurridos a partir de la vigencia del Decreto 1793 del 8 de noviembre de 1992. Esta asistencia debe ser prestada con especial prioridad, en las 26 regionales del país a los menores identificados en el censo de damnificados que elabore el Comité Local para la Prevención y Atención de Desastres en cada municipio. Así mismo, el Fondo de Emergencia de la Sede Nacional podrá contribuir, previa solicitud de la regional, a apoyar estas acciones.</w:t>
      </w:r>
    </w:p>
    <w:p w14:paraId="02E8CFF8" w14:textId="77777777" w:rsidR="00B77B4F" w:rsidRPr="00B77B4F" w:rsidRDefault="00B77B4F" w:rsidP="00B77B4F">
      <w:pPr>
        <w:jc w:val="both"/>
        <w:rPr>
          <w:rFonts w:ascii="Verdana" w:hAnsi="Verdana"/>
        </w:rPr>
      </w:pPr>
      <w:r w:rsidRPr="00B77B4F">
        <w:rPr>
          <w:rFonts w:ascii="Verdana" w:hAnsi="Verdana"/>
        </w:rPr>
        <w:t xml:space="preserve">Si los menores damnificados requieren asistencia en materia de salud, conforme al artículo quinto del Decreto ya mencionado “Las instituciones hospitalarias públicas o privadas del territorio nacional, que presten servicios de salud, tienen la obligación de atender de manera inmediata las </w:t>
      </w:r>
      <w:proofErr w:type="spellStart"/>
      <w:r w:rsidRPr="00B77B4F">
        <w:rPr>
          <w:rFonts w:ascii="Verdana" w:hAnsi="Verdana"/>
        </w:rPr>
        <w:t>victimas</w:t>
      </w:r>
      <w:proofErr w:type="spellEnd"/>
      <w:r w:rsidRPr="00B77B4F">
        <w:rPr>
          <w:rFonts w:ascii="Verdana" w:hAnsi="Verdana"/>
        </w:rPr>
        <w:t xml:space="preserve"> de los atentados terroristas que lo requieran, independientemente de la capacidad </w:t>
      </w:r>
      <w:proofErr w:type="gramStart"/>
      <w:r w:rsidRPr="00B77B4F">
        <w:rPr>
          <w:rFonts w:ascii="Verdana" w:hAnsi="Verdana"/>
        </w:rPr>
        <w:t>socio-económica</w:t>
      </w:r>
      <w:proofErr w:type="gramEnd"/>
      <w:r w:rsidRPr="00B77B4F">
        <w:rPr>
          <w:rFonts w:ascii="Verdana" w:hAnsi="Verdana"/>
        </w:rPr>
        <w:t xml:space="preserve"> de los demandantes de este servicio, y sin exigir condición previa para su admisión”.</w:t>
      </w:r>
    </w:p>
    <w:p w14:paraId="387F1D9C" w14:textId="77777777" w:rsidR="00B77B4F" w:rsidRPr="00B77B4F" w:rsidRDefault="00B77B4F" w:rsidP="00B77B4F">
      <w:pPr>
        <w:jc w:val="both"/>
        <w:rPr>
          <w:rFonts w:ascii="Verdana" w:hAnsi="Verdana"/>
        </w:rPr>
      </w:pPr>
      <w:r w:rsidRPr="00B77B4F">
        <w:rPr>
          <w:rFonts w:ascii="Verdana" w:hAnsi="Verdana"/>
        </w:rPr>
        <w:t>En materia educativa los damnificados tendrán derecho a los beneficios conferidos en los Decretos 2231 de 1989 y 48 del 4 de enero de enero de 1990, mediante los cuales se establece la obligación para los rectores y directores de establecimientos educativos oficiales de enseñanza básica y media vocacional, de adjudicar en forma gratuita, los cupos de sus respectivos planteles, dando prioridad a las solicitudes de esta población.</w:t>
      </w:r>
    </w:p>
    <w:p w14:paraId="7F9FAC35" w14:textId="77777777" w:rsidR="00B77B4F" w:rsidRPr="00B77B4F" w:rsidRDefault="00B77B4F" w:rsidP="00B77B4F">
      <w:pPr>
        <w:jc w:val="both"/>
        <w:rPr>
          <w:rFonts w:ascii="Verdana" w:hAnsi="Verdana"/>
        </w:rPr>
      </w:pPr>
      <w:r w:rsidRPr="00B77B4F">
        <w:rPr>
          <w:rFonts w:ascii="Verdana" w:hAnsi="Verdana"/>
        </w:rPr>
        <w:t xml:space="preserve">Con el fin de coordinar oportunamente las acciones que debe desarrollar el Instituto en favor de los menores damnificados, le solicito que se ponga en contacto con la Oficina de Atención de Desastres de la Presidencia de la República y con el doctor Antonio José Lizarazo Ocampo, </w:t>
      </w:r>
      <w:proofErr w:type="gramStart"/>
      <w:r w:rsidRPr="00B77B4F">
        <w:rPr>
          <w:rFonts w:ascii="Verdana" w:hAnsi="Verdana"/>
        </w:rPr>
        <w:t>Director</w:t>
      </w:r>
      <w:proofErr w:type="gramEnd"/>
      <w:r w:rsidRPr="00B77B4F">
        <w:rPr>
          <w:rFonts w:ascii="Verdana" w:hAnsi="Verdana"/>
        </w:rPr>
        <w:t xml:space="preserve"> del Fondo de Solidaridad y Emergencia Social.</w:t>
      </w:r>
    </w:p>
    <w:p w14:paraId="2B9E697D" w14:textId="77777777" w:rsidR="00B77B4F" w:rsidRPr="00B77B4F" w:rsidRDefault="00B77B4F" w:rsidP="00B77B4F">
      <w:pPr>
        <w:jc w:val="both"/>
        <w:rPr>
          <w:rFonts w:ascii="Verdana" w:hAnsi="Verdana"/>
        </w:rPr>
      </w:pPr>
      <w:r w:rsidRPr="00B77B4F">
        <w:rPr>
          <w:rFonts w:ascii="Verdana" w:hAnsi="Verdana"/>
        </w:rPr>
        <w:t>Espero contar con la solidaridad' de su despacho en la atención oportuna y eficaz de las emergencias que se presenten en su Regional, para lo cual contará con la colaboración de la Sede Nacional por conducto de la Secretaría General y las Subdirecciones Operativas de Protección y Prevención.</w:t>
      </w:r>
    </w:p>
    <w:p w14:paraId="77419A2D" w14:textId="77777777" w:rsidR="00B77B4F" w:rsidRPr="00B77B4F" w:rsidRDefault="00B77B4F" w:rsidP="00B77B4F">
      <w:pPr>
        <w:jc w:val="both"/>
        <w:rPr>
          <w:rFonts w:ascii="Verdana" w:hAnsi="Verdana"/>
        </w:rPr>
      </w:pPr>
      <w:r w:rsidRPr="00B77B4F">
        <w:rPr>
          <w:rFonts w:ascii="Verdana" w:hAnsi="Verdana"/>
        </w:rPr>
        <w:t>Cordial saludo,</w:t>
      </w:r>
    </w:p>
    <w:p w14:paraId="2AC4B246" w14:textId="77777777" w:rsidR="00B77B4F" w:rsidRPr="00B77B4F" w:rsidRDefault="00B77B4F" w:rsidP="00B77B4F">
      <w:pPr>
        <w:jc w:val="center"/>
        <w:rPr>
          <w:rFonts w:ascii="Verdana" w:hAnsi="Verdana"/>
        </w:rPr>
      </w:pPr>
      <w:r w:rsidRPr="00B77B4F">
        <w:rPr>
          <w:rFonts w:ascii="Verdana" w:hAnsi="Verdana"/>
          <w:b/>
          <w:bCs/>
        </w:rPr>
        <w:t>MARTA RIPOLL DE URRUTIA</w:t>
      </w:r>
    </w:p>
    <w:p w14:paraId="56F80012" w14:textId="77777777" w:rsidR="00B77B4F" w:rsidRPr="00B77B4F" w:rsidRDefault="00B77B4F" w:rsidP="00B77B4F">
      <w:pPr>
        <w:jc w:val="center"/>
        <w:rPr>
          <w:rFonts w:ascii="Verdana" w:hAnsi="Verdana"/>
        </w:rPr>
      </w:pPr>
      <w:r w:rsidRPr="00B77B4F">
        <w:rPr>
          <w:rFonts w:ascii="Verdana" w:hAnsi="Verdana"/>
        </w:rPr>
        <w:lastRenderedPageBreak/>
        <w:t>Directora General</w:t>
      </w:r>
    </w:p>
    <w:p w14:paraId="64C39AE1" w14:textId="77777777" w:rsidR="007E46F5" w:rsidRPr="00B77B4F" w:rsidRDefault="007E46F5" w:rsidP="00B77B4F">
      <w:pPr>
        <w:jc w:val="both"/>
        <w:rPr>
          <w:rFonts w:ascii="Verdana" w:hAnsi="Verdana"/>
        </w:rPr>
      </w:pPr>
    </w:p>
    <w:sectPr w:rsidR="007E46F5" w:rsidRPr="00B77B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4F"/>
    <w:rsid w:val="00050F65"/>
    <w:rsid w:val="007E46F5"/>
    <w:rsid w:val="0090671C"/>
    <w:rsid w:val="00A42548"/>
    <w:rsid w:val="00B77B4F"/>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8446"/>
  <w15:chartTrackingRefBased/>
  <w15:docId w15:val="{C53DEC1A-CDC9-41F7-ACA3-0234E5F8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7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7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7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7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7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7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7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7B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B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7B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7B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7B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7B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7B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7B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7B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7B4F"/>
    <w:rPr>
      <w:rFonts w:eastAsiaTheme="majorEastAsia" w:cstheme="majorBidi"/>
      <w:color w:val="272727" w:themeColor="text1" w:themeTint="D8"/>
    </w:rPr>
  </w:style>
  <w:style w:type="paragraph" w:styleId="Ttulo">
    <w:name w:val="Title"/>
    <w:basedOn w:val="Normal"/>
    <w:next w:val="Normal"/>
    <w:link w:val="TtuloCar"/>
    <w:uiPriority w:val="10"/>
    <w:qFormat/>
    <w:rsid w:val="00B77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7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7B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7B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7B4F"/>
    <w:pPr>
      <w:spacing w:before="160"/>
      <w:jc w:val="center"/>
    </w:pPr>
    <w:rPr>
      <w:i/>
      <w:iCs/>
      <w:color w:val="404040" w:themeColor="text1" w:themeTint="BF"/>
    </w:rPr>
  </w:style>
  <w:style w:type="character" w:customStyle="1" w:styleId="CitaCar">
    <w:name w:val="Cita Car"/>
    <w:basedOn w:val="Fuentedeprrafopredeter"/>
    <w:link w:val="Cita"/>
    <w:uiPriority w:val="29"/>
    <w:rsid w:val="00B77B4F"/>
    <w:rPr>
      <w:i/>
      <w:iCs/>
      <w:color w:val="404040" w:themeColor="text1" w:themeTint="BF"/>
    </w:rPr>
  </w:style>
  <w:style w:type="paragraph" w:styleId="Prrafodelista">
    <w:name w:val="List Paragraph"/>
    <w:basedOn w:val="Normal"/>
    <w:uiPriority w:val="34"/>
    <w:qFormat/>
    <w:rsid w:val="00B77B4F"/>
    <w:pPr>
      <w:ind w:left="720"/>
      <w:contextualSpacing/>
    </w:pPr>
  </w:style>
  <w:style w:type="character" w:styleId="nfasisintenso">
    <w:name w:val="Intense Emphasis"/>
    <w:basedOn w:val="Fuentedeprrafopredeter"/>
    <w:uiPriority w:val="21"/>
    <w:qFormat/>
    <w:rsid w:val="00B77B4F"/>
    <w:rPr>
      <w:i/>
      <w:iCs/>
      <w:color w:val="0F4761" w:themeColor="accent1" w:themeShade="BF"/>
    </w:rPr>
  </w:style>
  <w:style w:type="paragraph" w:styleId="Citadestacada">
    <w:name w:val="Intense Quote"/>
    <w:basedOn w:val="Normal"/>
    <w:next w:val="Normal"/>
    <w:link w:val="CitadestacadaCar"/>
    <w:uiPriority w:val="30"/>
    <w:qFormat/>
    <w:rsid w:val="00B77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7B4F"/>
    <w:rPr>
      <w:i/>
      <w:iCs/>
      <w:color w:val="0F4761" w:themeColor="accent1" w:themeShade="BF"/>
    </w:rPr>
  </w:style>
  <w:style w:type="character" w:styleId="Referenciaintensa">
    <w:name w:val="Intense Reference"/>
    <w:basedOn w:val="Fuentedeprrafopredeter"/>
    <w:uiPriority w:val="32"/>
    <w:qFormat/>
    <w:rsid w:val="00B77B4F"/>
    <w:rPr>
      <w:b/>
      <w:bCs/>
      <w:smallCaps/>
      <w:color w:val="0F4761" w:themeColor="accent1" w:themeShade="BF"/>
      <w:spacing w:val="5"/>
    </w:rPr>
  </w:style>
  <w:style w:type="character" w:styleId="Hipervnculo">
    <w:name w:val="Hyperlink"/>
    <w:basedOn w:val="Fuentedeprrafopredeter"/>
    <w:uiPriority w:val="99"/>
    <w:unhideWhenUsed/>
    <w:rsid w:val="00B77B4F"/>
    <w:rPr>
      <w:color w:val="467886" w:themeColor="hyperlink"/>
      <w:u w:val="single"/>
    </w:rPr>
  </w:style>
  <w:style w:type="character" w:styleId="Mencinsinresolver">
    <w:name w:val="Unresolved Mention"/>
    <w:basedOn w:val="Fuentedeprrafopredeter"/>
    <w:uiPriority w:val="99"/>
    <w:semiHidden/>
    <w:unhideWhenUsed/>
    <w:rsid w:val="00B7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0115C-1EC9-466E-9940-BBBD700930AB}"/>
</file>

<file path=customXml/itemProps2.xml><?xml version="1.0" encoding="utf-8"?>
<ds:datastoreItem xmlns:ds="http://schemas.openxmlformats.org/officeDocument/2006/customXml" ds:itemID="{3510E59E-BE5B-4F42-A4A2-12F1CFAAF485}"/>
</file>

<file path=customXml/itemProps3.xml><?xml version="1.0" encoding="utf-8"?>
<ds:datastoreItem xmlns:ds="http://schemas.openxmlformats.org/officeDocument/2006/customXml" ds:itemID="{DFF59736-E3E0-49AE-91EF-E20991673331}"/>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2025-12-04T20:01:00Z</dcterms:created>
  <dcterms:modified xsi:type="dcterms:W3CDTF">2025-12-04T20:15:00Z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