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C4163" w:rsidRDefault="009D25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17 DE 2011</w:t>
      </w:r>
    </w:p>
    <w:p w:rsidR="000C4163" w:rsidRDefault="009D256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(abril 18)</w:t>
      </w:r>
    </w:p>
    <w:p w:rsidR="000C4163" w:rsidRDefault="009D25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- ICBF</w:t>
      </w:r>
    </w:p>
    <w:tbl>
      <w:tblPr>
        <w:tblStyle w:val="a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7275"/>
      </w:tblGrid>
      <w:tr w:rsidR="000C4163">
        <w:trPr>
          <w:trHeight w:val="27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4163" w:rsidRDefault="009D256A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2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4163" w:rsidRDefault="009D256A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Directores regionales icbf </w:t>
            </w:r>
          </w:p>
        </w:tc>
      </w:tr>
      <w:tr w:rsidR="000C4163">
        <w:trPr>
          <w:trHeight w:val="27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4163" w:rsidRDefault="009D256A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2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4163" w:rsidRDefault="009D256A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Cajas menores 2011</w:t>
            </w:r>
          </w:p>
          <w:p w:rsidR="000C4163" w:rsidRDefault="000C4163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0C4163" w:rsidRDefault="009D256A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Caja Menor es un instrumento utilizado para sufragar gastos que tengan el carácter de urgentes, identificados y definidos en los conceptos del Presupuesto General de la Nación y que mediante Resolución No </w:t>
      </w:r>
      <w:r>
        <w:rPr>
          <w:rFonts w:ascii="Verdana" w:eastAsia="Verdana" w:hAnsi="Verdana" w:cs="Verdana"/>
        </w:rPr>
        <w:t>292</w:t>
      </w:r>
      <w:r>
        <w:rPr>
          <w:rFonts w:ascii="Verdana" w:eastAsia="Verdana" w:hAnsi="Verdana" w:cs="Verdana"/>
        </w:rPr>
        <w:t xml:space="preserve"> del 26 de enero 2011"Por la cual se delega una facultad y se dictan normas internas para la constitución, manejo y funcionamiento de las Cajas Menores de las Direcciones Regionales y la Dirección General del ICBF para la vigencia 2011", se dio aprobación de apertura de las Cajas Menores que fueron solicitadas por cada una de las Direcciones Regionales.</w:t>
      </w:r>
    </w:p>
    <w:p w:rsidR="000C4163" w:rsidRDefault="009D256A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De igual manera, cada Centro Zonal le es posible realizar la solicitud de apertura de dicho instrumento a través de la Dirección Regional, con el envío a la Secretaría General de la debida justificación y la relación del monto requerido.</w:t>
      </w:r>
    </w:p>
    <w:p w:rsidR="000C4163" w:rsidRDefault="009D256A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Para tales efectos, se hace necesario realizar la constitución de la totalidad de las Cajas Menores y en caso de que se decida no constituir ó dar apertura al total posible se deberá justificar los motivos del no hacerlo, justificación que debe ser enviada a más tardar el próximo 15 de abril de 2011.</w:t>
      </w:r>
    </w:p>
    <w:p w:rsidR="000C4163" w:rsidRDefault="009D256A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 Saludo,</w:t>
      </w:r>
    </w:p>
    <w:p w:rsidR="000C4163" w:rsidRDefault="009D25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</w:t>
      </w:r>
    </w:p>
    <w:p w:rsidR="000C4163" w:rsidRDefault="009D256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:rsidR="000C4163" w:rsidRDefault="000C4163">
      <w:pPr>
        <w:rPr>
          <w:rFonts w:ascii="Verdana" w:eastAsia="Verdana" w:hAnsi="Verdana" w:cs="Verdana"/>
        </w:rPr>
      </w:pPr>
    </w:p>
    <w:p w:rsidR="000C4163" w:rsidRDefault="000C4163">
      <w:pPr>
        <w:rPr>
          <w:rFonts w:ascii="Verdana" w:eastAsia="Verdana" w:hAnsi="Verdana" w:cs="Verdana"/>
        </w:rPr>
      </w:pPr>
    </w:p>
    <w:sectPr w:rsidR="000C416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764E5D1-6684-4A9B-A80E-732783A5EA1D}"/>
    <w:embedBold r:id="rId2" w:fontKey="{C5B7C853-06E3-426B-AA38-4592529A1F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514072-85CE-496D-A7F0-B20FB6206B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5725C1-6528-4102-8F5D-E8AE370A60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163"/>
    <w:rsid w:val="000C4163"/>
    <w:rsid w:val="000D1DB8"/>
    <w:rsid w:val="009D256A"/>
    <w:rsid w:val="00F7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D745F5-E85E-4B59-A626-0ABA702E6850}"/>
</file>

<file path=customXml/itemProps2.xml><?xml version="1.0" encoding="utf-8"?>
<ds:datastoreItem xmlns:ds="http://schemas.openxmlformats.org/officeDocument/2006/customXml" ds:itemID="{A6D79DA7-BEF7-43A6-B341-E9EF1CE4D219}"/>
</file>

<file path=customXml/itemProps3.xml><?xml version="1.0" encoding="utf-8"?>
<ds:datastoreItem xmlns:ds="http://schemas.openxmlformats.org/officeDocument/2006/customXml" ds:itemID="{5BE1C755-482B-4450-9BAE-DAF67450C9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2026-04-22T10:47:00Z</dcterms:created>
  <dcterms:modified xsi:type="dcterms:W3CDTF">2026-04-22T10:47:00Z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