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CIRCULAR 15 DE 2012</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rPr>
      </w:pPr>
      <w:r w:rsidDel="00000000" w:rsidR="00000000" w:rsidRPr="00000000">
        <w:rPr>
          <w:rFonts w:ascii="Verdana" w:cs="Verdana" w:eastAsia="Verdana" w:hAnsi="Verdana"/>
          <w:rtl w:val="0"/>
        </w:rPr>
        <w:t xml:space="preserve">(agosto 22)</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INSTITUTO COLOMBIANO DE BIENESTAR FAMILIAR – ICBF</w:t>
      </w:r>
    </w:p>
    <w:tbl>
      <w:tblPr>
        <w:tblStyle w:val="Table1"/>
        <w:tblW w:w="877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485"/>
        <w:gridCol w:w="7290"/>
        <w:tblGridChange w:id="0">
          <w:tblGrid>
            <w:gridCol w:w="1485"/>
            <w:gridCol w:w="7290"/>
          </w:tblGrid>
        </w:tblGridChange>
      </w:tblGrid>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4">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Para:</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5">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Comité táctico, directores regionales, coordinadores de centros zonales </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6">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Asunto:</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7">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Encuentro nacional de operadores 2012</w:t>
            </w:r>
          </w:p>
          <w:p w:rsidR="00000000" w:rsidDel="00000000" w:rsidP="00000000" w:rsidRDefault="00000000" w:rsidRPr="00000000" w14:paraId="00000008">
            <w:pPr>
              <w:spacing w:line="294.5454545454545" w:lineRule="auto"/>
              <w:jc w:val="both"/>
              <w:rPr>
                <w:rFonts w:ascii="Verdana" w:cs="Verdana" w:eastAsia="Verdana" w:hAnsi="Verdana"/>
              </w:rPr>
            </w:pPr>
            <w:r w:rsidDel="00000000" w:rsidR="00000000" w:rsidRPr="00000000">
              <w:rPr>
                <w:rtl w:val="0"/>
              </w:rPr>
            </w:r>
          </w:p>
        </w:tc>
      </w:tr>
    </w:tbl>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Apreciados Colaboradores.</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El Instituto Colombiano de Bienestar Familiar, en la perspectiva de lograr la misión institucional, ha establecido una relación de trabajo en red con más de 5.500 instituciones en todo el territorio nacional; con las cuales nos identificamos al compartir la finalidad de hacer posible el bienestar de los niños, las niñas, los adolescentes y las familias Colombianas.</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De esta manera, nos hemos propuesto dos actividades prioritarias para este año:</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u w:val="single"/>
        </w:rPr>
      </w:pPr>
      <w:r w:rsidDel="00000000" w:rsidR="00000000" w:rsidRPr="00000000">
        <w:rPr>
          <w:rFonts w:ascii="Verdana" w:cs="Verdana" w:eastAsia="Verdana" w:hAnsi="Verdana"/>
          <w:rtl w:val="0"/>
        </w:rPr>
        <w:t xml:space="preserve">En primer lugar, en nuestra Ruta Estratégica - Proyectos Transversales, se definió el "Diseño e implementación de una Red de Socios Estratégicos", la cual ya se ha materializado con el Boletín Virtual y con la implementación progresiva de otros componentes como la creación del grupo "Red de Operadores ICBF" en la plataforma web del Departamento Administrativo para la Prosperidad Social D.P.S a la cual se pueden unir en el vínculo siguiente: </w:t>
      </w:r>
      <w:r w:rsidDel="00000000" w:rsidR="00000000" w:rsidRPr="00000000">
        <w:rPr>
          <w:rFonts w:ascii="Verdana" w:cs="Verdana" w:eastAsia="Verdana" w:hAnsi="Verdana"/>
          <w:u w:val="single"/>
          <w:rtl w:val="0"/>
        </w:rPr>
        <w:t xml:space="preserve">http://redes.dps.qov.co/qroup/operadores-icbf</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En segundo lugar, se tiene proyectado realizar en el mes de Noviembre, el Primer Encuentro Nacional de Operadores (Feria e Intercambio de Conocimiento).</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Estas actividades requieren del esfuerzo articulado de todos los colaboradores del Instituto en los niveles Zonal, Regional y Sede de la Dirección General, con el liderazgo de la Oficina de Aseguramiento a la Calidad y un equipo de trabajo integrado por la Sub Dirección General, la Dirección de Planeación y Control de Gestión, la Dirección de Sistema Nacional de Bienestar Familiar y la Oficina Asesora de Comúnicaciones.</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Para lo anterior, es importante contar con la información actualizada de las entidades prestadoras del Servicio Público de Bienestar Familiar, independiente que posean o no contrato de aporte con el ICBF.</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El producto esperado consiste en tener actualizado un Directorio Nacional de Operadores de Servicios del Sistema Nacional de Bienestar Familiar.</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Se requiere que los Directores Regionales en articulación con los Coordinadores de Centros Zonales y Profesionales de Aseguramiento a la Calidad, actualicen la información de manera inmediata de los operadores de la Regional ingresando a Intranet-ICBF http://intranet/contenido/contenido.aspx?catlD=609&amp;conlD=1341</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Los Profesionales Enlaces de Aseguramiento a la Calidad, ingresarán esta información al "Aplicativo Formulario de Captura creado para Personerías Jurídicas y Licencias de Funcionamiento", antes del 31 de Agosto de 2012.</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u w:val="single"/>
        </w:rPr>
      </w:pPr>
      <w:r w:rsidDel="00000000" w:rsidR="00000000" w:rsidRPr="00000000">
        <w:rPr>
          <w:rFonts w:ascii="Verdana" w:cs="Verdana" w:eastAsia="Verdana" w:hAnsi="Verdana"/>
          <w:rtl w:val="0"/>
        </w:rPr>
        <w:t xml:space="preserve">Cualquier información adicional, pueden consultarla escribiendo al correo electrónico </w:t>
      </w:r>
      <w:r w:rsidDel="00000000" w:rsidR="00000000" w:rsidRPr="00000000">
        <w:rPr>
          <w:rFonts w:ascii="Verdana" w:cs="Verdana" w:eastAsia="Verdana" w:hAnsi="Verdana"/>
          <w:u w:val="single"/>
          <w:rtl w:val="0"/>
        </w:rPr>
        <w:t xml:space="preserve">RedOperadores@icbf.gov.co</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Les agradezco a todos sus disposición y apoyo para lograr los propósitos trazados.</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Reciban cordial saludo.</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DIEGO ANDRÉS MOLANO APONTE</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rPr>
      </w:pPr>
      <w:r w:rsidDel="00000000" w:rsidR="00000000" w:rsidRPr="00000000">
        <w:rPr>
          <w:rFonts w:ascii="Verdana" w:cs="Verdana" w:eastAsia="Verdana" w:hAnsi="Verdana"/>
          <w:rtl w:val="0"/>
        </w:rPr>
        <w:t xml:space="preserve">Director General</w:t>
      </w:r>
    </w:p>
    <w:p w:rsidR="00000000" w:rsidDel="00000000" w:rsidP="00000000" w:rsidRDefault="00000000" w:rsidRPr="00000000" w14:paraId="00000018">
      <w:pPr>
        <w:rPr>
          <w:rFonts w:ascii="Verdana" w:cs="Verdana" w:eastAsia="Verdana" w:hAnsi="Verdana"/>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cPr>
      <w:shd w:fill="ffffff" w:val="clear"/>
    </w:tc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7F919B-82DD-485D-9AA2-E2A3D8BEC6B6}"/>
</file>

<file path=customXml/itemProps2.xml><?xml version="1.0" encoding="utf-8"?>
<ds:datastoreItem xmlns:ds="http://schemas.openxmlformats.org/officeDocument/2006/customXml" ds:itemID="{1F9F0FCC-81EB-40CE-A813-CAC80B19AADC}"/>
</file>

<file path=customXml/itemProps3.xml><?xml version="1.0" encoding="utf-8"?>
<ds:datastoreItem xmlns:ds="http://schemas.openxmlformats.org/officeDocument/2006/customXml" ds:itemID="{A429B457-4CE3-49B8-89CF-EBBA7C4D5308}"/>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