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EEE4" w14:textId="77777777" w:rsidR="00FC2FEE" w:rsidRPr="00FC2FEE" w:rsidRDefault="00FC2FEE" w:rsidP="00FC2FEE">
      <w:pPr>
        <w:jc w:val="center"/>
        <w:rPr>
          <w:rFonts w:ascii="Verdana" w:hAnsi="Verdana"/>
          <w:b/>
          <w:bCs/>
          <w:sz w:val="22"/>
          <w:szCs w:val="22"/>
        </w:rPr>
      </w:pPr>
      <w:r w:rsidRPr="00FC2FEE">
        <w:rPr>
          <w:rFonts w:ascii="Verdana" w:hAnsi="Verdana"/>
          <w:b/>
          <w:bCs/>
          <w:sz w:val="22"/>
          <w:szCs w:val="22"/>
        </w:rPr>
        <w:t>CIRCULAR 15 DE 1995</w:t>
      </w:r>
    </w:p>
    <w:p w14:paraId="0DCB20F8" w14:textId="77777777" w:rsidR="00FC2FEE" w:rsidRPr="00FC2FEE" w:rsidRDefault="00FC2FEE" w:rsidP="00FC2FEE">
      <w:pPr>
        <w:jc w:val="center"/>
        <w:rPr>
          <w:rFonts w:ascii="Verdana" w:hAnsi="Verdana"/>
          <w:b/>
          <w:bCs/>
          <w:sz w:val="22"/>
          <w:szCs w:val="22"/>
        </w:rPr>
      </w:pPr>
      <w:r w:rsidRPr="00FC2FEE">
        <w:rPr>
          <w:rFonts w:ascii="Verdana" w:hAnsi="Verdana"/>
          <w:b/>
          <w:bCs/>
          <w:sz w:val="22"/>
          <w:szCs w:val="22"/>
        </w:rPr>
        <w:t>(22 marzo)</w:t>
      </w:r>
    </w:p>
    <w:p w14:paraId="73977A90" w14:textId="77777777" w:rsidR="00FC2FEE" w:rsidRPr="00FC2FEE" w:rsidRDefault="00FC2FEE" w:rsidP="00FC2FEE">
      <w:pPr>
        <w:jc w:val="center"/>
        <w:rPr>
          <w:rFonts w:ascii="Verdana" w:hAnsi="Verdana"/>
          <w:b/>
          <w:bCs/>
          <w:sz w:val="22"/>
          <w:szCs w:val="22"/>
        </w:rPr>
      </w:pPr>
      <w:r w:rsidRPr="00FC2FEE">
        <w:rPr>
          <w:rFonts w:ascii="Verdana" w:hAnsi="Verdana"/>
          <w:b/>
          <w:bCs/>
          <w:sz w:val="22"/>
          <w:szCs w:val="22"/>
        </w:rPr>
        <w:t>INSTITUTO COLOMBIANO DE BIENESTAR FAMILIAR - ICBF</w:t>
      </w:r>
    </w:p>
    <w:p w14:paraId="1545E9E4" w14:textId="77777777" w:rsidR="00FC2FEE" w:rsidRPr="00FC2FEE" w:rsidRDefault="00FC2FEE" w:rsidP="00FC2FEE">
      <w:pPr>
        <w:rPr>
          <w:rFonts w:ascii="Verdana" w:hAnsi="Verdana"/>
          <w:sz w:val="22"/>
          <w:szCs w:val="22"/>
        </w:rPr>
      </w:pPr>
    </w:p>
    <w:p w14:paraId="362A81CE" w14:textId="7615B3A1" w:rsidR="00FC2FEE" w:rsidRPr="00FC2FEE" w:rsidRDefault="00FC2FEE" w:rsidP="00FC2FEE">
      <w:pPr>
        <w:jc w:val="both"/>
        <w:rPr>
          <w:rFonts w:ascii="Verdana" w:hAnsi="Verdana"/>
          <w:sz w:val="22"/>
          <w:szCs w:val="22"/>
        </w:rPr>
      </w:pPr>
      <w:r w:rsidRPr="00FC2FEE">
        <w:rPr>
          <w:rFonts w:ascii="Verdana" w:hAnsi="Verdana"/>
          <w:b/>
          <w:bCs/>
          <w:sz w:val="22"/>
          <w:szCs w:val="22"/>
        </w:rPr>
        <w:t>Nota</w:t>
      </w:r>
      <w:r>
        <w:rPr>
          <w:rFonts w:ascii="Verdana" w:hAnsi="Verdana"/>
          <w:sz w:val="22"/>
          <w:szCs w:val="22"/>
        </w:rPr>
        <w:t xml:space="preserve">: </w:t>
      </w:r>
      <w:r w:rsidRPr="00FC2FEE">
        <w:rPr>
          <w:rFonts w:ascii="Verdana" w:hAnsi="Verdana"/>
          <w:sz w:val="22"/>
          <w:szCs w:val="22"/>
        </w:rPr>
        <w:t>Resolución 462 de 1995 derogada por el artículo 20 de la Resolución 3018 de 1999</w:t>
      </w:r>
      <w:r>
        <w:rPr>
          <w:rFonts w:ascii="Verdana" w:hAnsi="Verdana"/>
          <w:sz w:val="22"/>
          <w:szCs w:val="22"/>
        </w:rPr>
        <w:t>.</w:t>
      </w:r>
    </w:p>
    <w:p w14:paraId="17C29B99" w14:textId="77777777" w:rsidR="00FC2FEE" w:rsidRPr="00FC2FEE" w:rsidRDefault="00FC2FEE" w:rsidP="00FC2FEE">
      <w:pPr>
        <w:rPr>
          <w:rFonts w:ascii="Verdana" w:hAnsi="Verdana"/>
          <w:sz w:val="22"/>
          <w:szCs w:val="22"/>
        </w:rPr>
      </w:pPr>
    </w:p>
    <w:p w14:paraId="1FD7F54E" w14:textId="77777777" w:rsidR="00FC2FEE" w:rsidRPr="00FC2FEE" w:rsidRDefault="00FC2FEE" w:rsidP="00FC2FEE">
      <w:pPr>
        <w:jc w:val="both"/>
        <w:rPr>
          <w:rFonts w:ascii="Verdana" w:hAnsi="Verdana"/>
          <w:sz w:val="22"/>
          <w:szCs w:val="22"/>
        </w:rPr>
      </w:pPr>
      <w:r w:rsidRPr="00FC2FEE">
        <w:rPr>
          <w:rFonts w:ascii="Verdana" w:hAnsi="Verdana"/>
          <w:b/>
          <w:bCs/>
          <w:sz w:val="22"/>
          <w:szCs w:val="22"/>
        </w:rPr>
        <w:t>Para</w:t>
      </w:r>
      <w:r w:rsidRPr="00FC2FEE">
        <w:rPr>
          <w:rFonts w:ascii="Verdana" w:hAnsi="Verdana"/>
          <w:sz w:val="22"/>
          <w:szCs w:val="22"/>
        </w:rPr>
        <w:t>:</w:t>
      </w:r>
      <w:r w:rsidRPr="00FC2FEE">
        <w:rPr>
          <w:rFonts w:ascii="Verdana" w:hAnsi="Verdana"/>
          <w:sz w:val="22"/>
          <w:szCs w:val="22"/>
        </w:rPr>
        <w:tab/>
      </w:r>
      <w:proofErr w:type="gramStart"/>
      <w:r w:rsidRPr="00FC2FEE">
        <w:rPr>
          <w:rFonts w:ascii="Verdana" w:hAnsi="Verdana"/>
          <w:sz w:val="22"/>
          <w:szCs w:val="22"/>
        </w:rPr>
        <w:t>Directores Regionales</w:t>
      </w:r>
      <w:proofErr w:type="gramEnd"/>
      <w:r w:rsidRPr="00FC2FEE">
        <w:rPr>
          <w:rFonts w:ascii="Verdana" w:hAnsi="Verdana"/>
          <w:sz w:val="22"/>
          <w:szCs w:val="22"/>
        </w:rPr>
        <w:t xml:space="preserve">, </w:t>
      </w:r>
      <w:proofErr w:type="gramStart"/>
      <w:r w:rsidRPr="00FC2FEE">
        <w:rPr>
          <w:rFonts w:ascii="Verdana" w:hAnsi="Verdana"/>
          <w:sz w:val="22"/>
          <w:szCs w:val="22"/>
        </w:rPr>
        <w:t>Jefes</w:t>
      </w:r>
      <w:proofErr w:type="gramEnd"/>
      <w:r w:rsidRPr="00FC2FEE">
        <w:rPr>
          <w:rFonts w:ascii="Verdana" w:hAnsi="Verdana"/>
          <w:sz w:val="22"/>
          <w:szCs w:val="22"/>
        </w:rPr>
        <w:t xml:space="preserve"> División Operativa de Prevención y Protección, Coordinadores Centros Zonales, Coordinadores de Protección y Defensores de Familia.</w:t>
      </w:r>
    </w:p>
    <w:p w14:paraId="3AEA7812" w14:textId="77777777" w:rsidR="00FC2FEE" w:rsidRPr="00FC2FEE" w:rsidRDefault="00FC2FEE" w:rsidP="00FC2FEE">
      <w:pPr>
        <w:jc w:val="both"/>
        <w:rPr>
          <w:rFonts w:ascii="Verdana" w:hAnsi="Verdana"/>
          <w:sz w:val="22"/>
          <w:szCs w:val="22"/>
        </w:rPr>
      </w:pPr>
      <w:r w:rsidRPr="00FC2FEE">
        <w:rPr>
          <w:rFonts w:ascii="Verdana" w:hAnsi="Verdana"/>
          <w:b/>
          <w:bCs/>
          <w:sz w:val="22"/>
          <w:szCs w:val="22"/>
        </w:rPr>
        <w:t>Asunto</w:t>
      </w:r>
      <w:r w:rsidRPr="00FC2FEE">
        <w:rPr>
          <w:rFonts w:ascii="Verdana" w:hAnsi="Verdana"/>
          <w:sz w:val="22"/>
          <w:szCs w:val="22"/>
        </w:rPr>
        <w:t>:</w:t>
      </w:r>
      <w:r w:rsidRPr="00FC2FEE">
        <w:rPr>
          <w:rFonts w:ascii="Verdana" w:hAnsi="Verdana"/>
          <w:sz w:val="22"/>
          <w:szCs w:val="22"/>
        </w:rPr>
        <w:tab/>
        <w:t xml:space="preserve">Resolución No.0462 de </w:t>
      </w:r>
      <w:proofErr w:type="gramStart"/>
      <w:r w:rsidRPr="00FC2FEE">
        <w:rPr>
          <w:rFonts w:ascii="Verdana" w:hAnsi="Verdana"/>
          <w:sz w:val="22"/>
          <w:szCs w:val="22"/>
        </w:rPr>
        <w:t>Marzo</w:t>
      </w:r>
      <w:proofErr w:type="gramEnd"/>
      <w:r w:rsidRPr="00FC2FEE">
        <w:rPr>
          <w:rFonts w:ascii="Verdana" w:hAnsi="Verdana"/>
          <w:sz w:val="22"/>
          <w:szCs w:val="22"/>
        </w:rPr>
        <w:t xml:space="preserve"> 10 de 1995 “Por la cual se dictan disposiciones para la actuación de los Defensores de Familia en procesos administrativos de protección”</w:t>
      </w:r>
    </w:p>
    <w:p w14:paraId="500D0FFF" w14:textId="77777777" w:rsidR="00FC2FEE" w:rsidRPr="00FC2FEE" w:rsidRDefault="00FC2FEE" w:rsidP="00FC2FEE">
      <w:pPr>
        <w:jc w:val="both"/>
        <w:rPr>
          <w:rFonts w:ascii="Verdana" w:hAnsi="Verdana"/>
          <w:sz w:val="22"/>
          <w:szCs w:val="22"/>
        </w:rPr>
      </w:pPr>
      <w:r w:rsidRPr="00FC2FEE">
        <w:rPr>
          <w:rFonts w:ascii="Verdana" w:hAnsi="Verdana"/>
          <w:b/>
          <w:bCs/>
          <w:sz w:val="22"/>
          <w:szCs w:val="22"/>
        </w:rPr>
        <w:t>Fecha</w:t>
      </w:r>
      <w:r w:rsidRPr="00FC2FEE">
        <w:rPr>
          <w:rFonts w:ascii="Verdana" w:hAnsi="Verdana"/>
          <w:sz w:val="22"/>
          <w:szCs w:val="22"/>
        </w:rPr>
        <w:t>:</w:t>
      </w:r>
      <w:r w:rsidRPr="00FC2FEE">
        <w:rPr>
          <w:rFonts w:ascii="Verdana" w:hAnsi="Verdana"/>
          <w:sz w:val="22"/>
          <w:szCs w:val="22"/>
        </w:rPr>
        <w:tab/>
        <w:t>22 MAR 1995</w:t>
      </w:r>
    </w:p>
    <w:p w14:paraId="202B9217" w14:textId="77777777" w:rsidR="00FC2FEE" w:rsidRPr="00FC2FEE" w:rsidRDefault="00FC2FEE" w:rsidP="00FC2FEE">
      <w:pPr>
        <w:jc w:val="both"/>
        <w:rPr>
          <w:rFonts w:ascii="Verdana" w:hAnsi="Verdana"/>
          <w:sz w:val="22"/>
          <w:szCs w:val="22"/>
        </w:rPr>
      </w:pPr>
      <w:r w:rsidRPr="00FC2FEE">
        <w:rPr>
          <w:rFonts w:ascii="Verdana" w:hAnsi="Verdana"/>
          <w:sz w:val="22"/>
          <w:szCs w:val="22"/>
        </w:rPr>
        <w:t>Como es de su conocimiento, esta Administración en desarrollo de los preceptos constitucionales y en especial el de la prevalencia de los derechos de los niños, se encuentra seriamente comprometida en que la atención y definición de la situación jurídica de los menores en protección, sea resuelta en forma oportuna, adecuada y eficaz por los Defensores de Familia.</w:t>
      </w:r>
    </w:p>
    <w:p w14:paraId="31B88258" w14:textId="77777777" w:rsidR="00FC2FEE" w:rsidRPr="00FC2FEE" w:rsidRDefault="00FC2FEE" w:rsidP="00FC2FEE">
      <w:pPr>
        <w:jc w:val="both"/>
        <w:rPr>
          <w:rFonts w:ascii="Verdana" w:hAnsi="Verdana"/>
          <w:sz w:val="22"/>
          <w:szCs w:val="22"/>
        </w:rPr>
      </w:pPr>
      <w:r w:rsidRPr="00FC2FEE">
        <w:rPr>
          <w:rFonts w:ascii="Verdana" w:hAnsi="Verdana"/>
          <w:sz w:val="22"/>
          <w:szCs w:val="22"/>
        </w:rPr>
        <w:t>Por lo anterior, se ha continuado impulsando la implementación en el ICBF, del Sistema de Información Gerencial SIG, aplicación de protección en el módulo de menores, cuyo objetivo fundamental ha sido el de agilizar y hacer más eficaz el proceso administrativo de protección que define la situación de abandono o de peligro de un menor, evitando su larga permanencia en los programas del Instituto.</w:t>
      </w:r>
    </w:p>
    <w:p w14:paraId="17033BB5" w14:textId="39990C31" w:rsidR="00FC2FEE" w:rsidRPr="00FC2FEE" w:rsidRDefault="00FC2FEE" w:rsidP="00FC2FEE">
      <w:pPr>
        <w:jc w:val="both"/>
        <w:rPr>
          <w:rFonts w:ascii="Verdana" w:hAnsi="Verdana"/>
          <w:sz w:val="22"/>
          <w:szCs w:val="22"/>
        </w:rPr>
      </w:pPr>
      <w:r w:rsidRPr="00FC2FEE">
        <w:rPr>
          <w:rFonts w:ascii="Verdana" w:hAnsi="Verdana"/>
          <w:sz w:val="22"/>
          <w:szCs w:val="22"/>
        </w:rPr>
        <w:t>A través de los reportes regionales, se ha podido constatar que desafortunadamente este objetivo no se ha cumplido a cabalidad, por cuanto a los menores no se les define en forma oportuna su situación jurídica, en detrimento de su interés superior. Se ha detectado igualmente, que uno de los factores que inciden mayormente en la larga permanencia de los menores en protección, se debe a los frecuentes traslados de los Defensores de Familia, quienes no hacen entrega de las historias integrales a su cargo, al funcionario que los reemplaza, perjudicando este hecho, el buen desarrollo de los procesos que venían adelantando, con evidente perjuicio para los menores, quienes son el objeto y fin último fundamental de nuestro quehacer diario.</w:t>
      </w:r>
    </w:p>
    <w:p w14:paraId="72165D47" w14:textId="77777777" w:rsidR="00FC2FEE" w:rsidRPr="00FC2FEE" w:rsidRDefault="00FC2FEE" w:rsidP="00FC2FEE">
      <w:pPr>
        <w:jc w:val="both"/>
        <w:rPr>
          <w:rFonts w:ascii="Verdana" w:hAnsi="Verdana"/>
          <w:sz w:val="22"/>
          <w:szCs w:val="22"/>
        </w:rPr>
      </w:pPr>
      <w:r w:rsidRPr="00FC2FEE">
        <w:rPr>
          <w:rFonts w:ascii="Verdana" w:hAnsi="Verdana"/>
          <w:sz w:val="22"/>
          <w:szCs w:val="22"/>
        </w:rPr>
        <w:lastRenderedPageBreak/>
        <w:t xml:space="preserve">Por tal circunstancia, he expedido la Resolución No. 0462 de marzo 10 del año en curso, “Por la cual se dictan disposiciones para la actuación de los Defensores de Familia en Procesos Administrativos de Protección”, que acompaño a la presente, esperando </w:t>
      </w:r>
      <w:proofErr w:type="gramStart"/>
      <w:r w:rsidRPr="00FC2FEE">
        <w:rPr>
          <w:rFonts w:ascii="Verdana" w:hAnsi="Verdana"/>
          <w:sz w:val="22"/>
          <w:szCs w:val="22"/>
        </w:rPr>
        <w:t>que</w:t>
      </w:r>
      <w:proofErr w:type="gramEnd"/>
      <w:r w:rsidRPr="00FC2FEE">
        <w:rPr>
          <w:rFonts w:ascii="Verdana" w:hAnsi="Verdana"/>
          <w:sz w:val="22"/>
          <w:szCs w:val="22"/>
        </w:rPr>
        <w:t xml:space="preserve"> de manera inmediata a su recibo, se </w:t>
      </w:r>
      <w:proofErr w:type="spellStart"/>
      <w:r w:rsidRPr="00FC2FEE">
        <w:rPr>
          <w:rFonts w:ascii="Verdana" w:hAnsi="Verdana"/>
          <w:sz w:val="22"/>
          <w:szCs w:val="22"/>
        </w:rPr>
        <w:t>de</w:t>
      </w:r>
      <w:proofErr w:type="spellEnd"/>
      <w:r w:rsidRPr="00FC2FEE">
        <w:rPr>
          <w:rFonts w:ascii="Verdana" w:hAnsi="Verdana"/>
          <w:sz w:val="22"/>
          <w:szCs w:val="22"/>
        </w:rPr>
        <w:t xml:space="preserve"> a conocer a todos los Defensores de familia de la Regional a su cargo, para que éstos procedan de conformidad con lo allí dispuesto.</w:t>
      </w:r>
    </w:p>
    <w:p w14:paraId="5F05546B" w14:textId="77777777" w:rsidR="00FC2FEE" w:rsidRPr="00FC2FEE" w:rsidRDefault="00FC2FEE" w:rsidP="00FC2FEE">
      <w:pPr>
        <w:rPr>
          <w:rFonts w:ascii="Verdana" w:hAnsi="Verdana"/>
          <w:sz w:val="22"/>
          <w:szCs w:val="22"/>
        </w:rPr>
      </w:pPr>
    </w:p>
    <w:p w14:paraId="6A846ECD" w14:textId="77777777" w:rsidR="00FC2FEE" w:rsidRPr="00FC2FEE" w:rsidRDefault="00FC2FEE" w:rsidP="00FC2FEE">
      <w:pPr>
        <w:jc w:val="center"/>
        <w:rPr>
          <w:rFonts w:ascii="Verdana" w:hAnsi="Verdana"/>
          <w:b/>
          <w:bCs/>
          <w:sz w:val="22"/>
          <w:szCs w:val="22"/>
        </w:rPr>
      </w:pPr>
      <w:r w:rsidRPr="00FC2FEE">
        <w:rPr>
          <w:rFonts w:ascii="Verdana" w:hAnsi="Verdana"/>
          <w:b/>
          <w:bCs/>
          <w:sz w:val="22"/>
          <w:szCs w:val="22"/>
        </w:rPr>
        <w:t>MARÍA CRISTINA OCAMPO DE HERRÁN</w:t>
      </w:r>
    </w:p>
    <w:p w14:paraId="68CD6CE6" w14:textId="6D1C3BF6" w:rsidR="007E46F5" w:rsidRPr="00FC2FEE" w:rsidRDefault="00FC2FEE" w:rsidP="00FC2FEE">
      <w:pPr>
        <w:jc w:val="center"/>
      </w:pPr>
      <w:r w:rsidRPr="00FC2FEE">
        <w:rPr>
          <w:rFonts w:ascii="Verdana" w:hAnsi="Verdana"/>
          <w:sz w:val="22"/>
          <w:szCs w:val="22"/>
        </w:rPr>
        <w:t>Directora General</w:t>
      </w:r>
    </w:p>
    <w:sectPr w:rsidR="007E46F5" w:rsidRPr="00FC2F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9A"/>
    <w:rsid w:val="00050F65"/>
    <w:rsid w:val="007E46F5"/>
    <w:rsid w:val="00936379"/>
    <w:rsid w:val="00A42548"/>
    <w:rsid w:val="00E93D02"/>
    <w:rsid w:val="00FA279A"/>
    <w:rsid w:val="00FC2F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DC16"/>
  <w15:chartTrackingRefBased/>
  <w15:docId w15:val="{739B7903-1776-48B6-BCBF-52DD7083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2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2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27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27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27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27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27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27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27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27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27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27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27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27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27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27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27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279A"/>
    <w:rPr>
      <w:rFonts w:eastAsiaTheme="majorEastAsia" w:cstheme="majorBidi"/>
      <w:color w:val="272727" w:themeColor="text1" w:themeTint="D8"/>
    </w:rPr>
  </w:style>
  <w:style w:type="paragraph" w:styleId="Ttulo">
    <w:name w:val="Title"/>
    <w:basedOn w:val="Normal"/>
    <w:next w:val="Normal"/>
    <w:link w:val="TtuloCar"/>
    <w:uiPriority w:val="10"/>
    <w:qFormat/>
    <w:rsid w:val="00FA2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27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27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27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279A"/>
    <w:pPr>
      <w:spacing w:before="160"/>
      <w:jc w:val="center"/>
    </w:pPr>
    <w:rPr>
      <w:i/>
      <w:iCs/>
      <w:color w:val="404040" w:themeColor="text1" w:themeTint="BF"/>
    </w:rPr>
  </w:style>
  <w:style w:type="character" w:customStyle="1" w:styleId="CitaCar">
    <w:name w:val="Cita Car"/>
    <w:basedOn w:val="Fuentedeprrafopredeter"/>
    <w:link w:val="Cita"/>
    <w:uiPriority w:val="29"/>
    <w:rsid w:val="00FA279A"/>
    <w:rPr>
      <w:i/>
      <w:iCs/>
      <w:color w:val="404040" w:themeColor="text1" w:themeTint="BF"/>
    </w:rPr>
  </w:style>
  <w:style w:type="paragraph" w:styleId="Prrafodelista">
    <w:name w:val="List Paragraph"/>
    <w:basedOn w:val="Normal"/>
    <w:uiPriority w:val="34"/>
    <w:qFormat/>
    <w:rsid w:val="00FA279A"/>
    <w:pPr>
      <w:ind w:left="720"/>
      <w:contextualSpacing/>
    </w:pPr>
  </w:style>
  <w:style w:type="character" w:styleId="nfasisintenso">
    <w:name w:val="Intense Emphasis"/>
    <w:basedOn w:val="Fuentedeprrafopredeter"/>
    <w:uiPriority w:val="21"/>
    <w:qFormat/>
    <w:rsid w:val="00FA279A"/>
    <w:rPr>
      <w:i/>
      <w:iCs/>
      <w:color w:val="0F4761" w:themeColor="accent1" w:themeShade="BF"/>
    </w:rPr>
  </w:style>
  <w:style w:type="paragraph" w:styleId="Citadestacada">
    <w:name w:val="Intense Quote"/>
    <w:basedOn w:val="Normal"/>
    <w:next w:val="Normal"/>
    <w:link w:val="CitadestacadaCar"/>
    <w:uiPriority w:val="30"/>
    <w:qFormat/>
    <w:rsid w:val="00FA2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279A"/>
    <w:rPr>
      <w:i/>
      <w:iCs/>
      <w:color w:val="0F4761" w:themeColor="accent1" w:themeShade="BF"/>
    </w:rPr>
  </w:style>
  <w:style w:type="character" w:styleId="Referenciaintensa">
    <w:name w:val="Intense Reference"/>
    <w:basedOn w:val="Fuentedeprrafopredeter"/>
    <w:uiPriority w:val="32"/>
    <w:qFormat/>
    <w:rsid w:val="00FA279A"/>
    <w:rPr>
      <w:b/>
      <w:bCs/>
      <w:smallCaps/>
      <w:color w:val="0F4761" w:themeColor="accent1" w:themeShade="BF"/>
      <w:spacing w:val="5"/>
    </w:rPr>
  </w:style>
  <w:style w:type="character" w:styleId="Hipervnculo">
    <w:name w:val="Hyperlink"/>
    <w:basedOn w:val="Fuentedeprrafopredeter"/>
    <w:uiPriority w:val="99"/>
    <w:unhideWhenUsed/>
    <w:rsid w:val="00FC2FEE"/>
    <w:rPr>
      <w:color w:val="467886" w:themeColor="hyperlink"/>
      <w:u w:val="single"/>
    </w:rPr>
  </w:style>
  <w:style w:type="character" w:styleId="Mencinsinresolver">
    <w:name w:val="Unresolved Mention"/>
    <w:basedOn w:val="Fuentedeprrafopredeter"/>
    <w:uiPriority w:val="99"/>
    <w:semiHidden/>
    <w:unhideWhenUsed/>
    <w:rsid w:val="00FC2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0E644-6DC8-45B6-A8AE-B09AC970900E}"/>
</file>

<file path=customXml/itemProps2.xml><?xml version="1.0" encoding="utf-8"?>
<ds:datastoreItem xmlns:ds="http://schemas.openxmlformats.org/officeDocument/2006/customXml" ds:itemID="{C2D43900-E677-4041-9C45-59B537412308}"/>
</file>

<file path=customXml/itemProps3.xml><?xml version="1.0" encoding="utf-8"?>
<ds:datastoreItem xmlns:ds="http://schemas.openxmlformats.org/officeDocument/2006/customXml" ds:itemID="{05653C20-A817-4269-9A83-B7CF545E45DD}"/>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2025-12-12T19:58:00Z</dcterms:created>
  <dcterms:modified xsi:type="dcterms:W3CDTF">2025-12-12T20:11:00Z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