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0A09" w14:textId="121B8239" w:rsidR="00CE4D4F" w:rsidRPr="00CE4D4F" w:rsidRDefault="00CE4D4F" w:rsidP="00CE4D4F">
      <w:pPr>
        <w:jc w:val="center"/>
        <w:rPr>
          <w:rFonts w:ascii="Arial" w:hAnsi="Arial" w:cs="Arial"/>
          <w:b/>
          <w:bCs/>
        </w:rPr>
      </w:pPr>
      <w:r w:rsidRPr="00CE4D4F">
        <w:rPr>
          <w:rFonts w:ascii="Arial" w:hAnsi="Arial" w:cs="Arial"/>
          <w:b/>
          <w:bCs/>
        </w:rPr>
        <w:t>CIRCULAR 0013 DE 2017</w:t>
      </w:r>
    </w:p>
    <w:p w14:paraId="19F2DB3C" w14:textId="38DC4FC1" w:rsidR="00CE4D4F" w:rsidRPr="00CE4D4F" w:rsidRDefault="00CE4D4F" w:rsidP="00CE4D4F">
      <w:pPr>
        <w:jc w:val="center"/>
        <w:rPr>
          <w:rFonts w:ascii="Arial" w:hAnsi="Arial" w:cs="Arial"/>
          <w:b/>
          <w:bCs/>
        </w:rPr>
      </w:pPr>
      <w:r w:rsidRPr="00CE4D4F">
        <w:rPr>
          <w:rFonts w:ascii="Arial" w:hAnsi="Arial" w:cs="Arial"/>
          <w:b/>
          <w:bCs/>
        </w:rPr>
        <w:t>(</w:t>
      </w:r>
      <w:r>
        <w:rPr>
          <w:rFonts w:ascii="Arial" w:hAnsi="Arial" w:cs="Arial"/>
          <w:b/>
          <w:bCs/>
        </w:rPr>
        <w:t xml:space="preserve">14 de </w:t>
      </w:r>
      <w:proofErr w:type="gramStart"/>
      <w:r w:rsidRPr="00CE4D4F">
        <w:rPr>
          <w:rFonts w:ascii="Arial" w:hAnsi="Arial" w:cs="Arial"/>
          <w:b/>
          <w:bCs/>
        </w:rPr>
        <w:t>Diciembre )</w:t>
      </w:r>
      <w:proofErr w:type="gramEnd"/>
    </w:p>
    <w:p w14:paraId="3F24DADB" w14:textId="19508B09" w:rsidR="00CE4D4F" w:rsidRPr="00CE4D4F" w:rsidRDefault="00CE4D4F" w:rsidP="00CE4D4F">
      <w:pPr>
        <w:jc w:val="center"/>
        <w:rPr>
          <w:rFonts w:ascii="Arial" w:hAnsi="Arial" w:cs="Arial"/>
          <w:b/>
          <w:bCs/>
        </w:rPr>
      </w:pPr>
      <w:r w:rsidRPr="00CE4D4F">
        <w:rPr>
          <w:rFonts w:ascii="Arial" w:hAnsi="Arial" w:cs="Arial"/>
          <w:b/>
          <w:bCs/>
        </w:rPr>
        <w:t>INSTITUTO COLOMBIANO DE BIENESTAR FAMILIAR</w:t>
      </w:r>
    </w:p>
    <w:p w14:paraId="2E9ABEE3" w14:textId="41F293C3" w:rsidR="00CE4D4F" w:rsidRPr="00CE4D4F" w:rsidRDefault="00CE4D4F" w:rsidP="00CE4D4F">
      <w:pPr>
        <w:jc w:val="both"/>
        <w:rPr>
          <w:rFonts w:ascii="Arial" w:hAnsi="Arial" w:cs="Arial"/>
        </w:rPr>
      </w:pPr>
      <w:r w:rsidRPr="00CE4D4F">
        <w:rPr>
          <w:rFonts w:ascii="Arial" w:hAnsi="Arial" w:cs="Arial"/>
        </w:rPr>
        <w:t xml:space="preserve">Para: </w:t>
      </w:r>
      <w:proofErr w:type="gramStart"/>
      <w:r w:rsidRPr="00CE4D4F">
        <w:rPr>
          <w:rFonts w:ascii="Arial" w:hAnsi="Arial" w:cs="Arial"/>
        </w:rPr>
        <w:t>Directores</w:t>
      </w:r>
      <w:proofErr w:type="gramEnd"/>
      <w:r w:rsidRPr="00CE4D4F">
        <w:rPr>
          <w:rFonts w:ascii="Arial" w:hAnsi="Arial" w:cs="Arial"/>
        </w:rPr>
        <w:t>, subdirectores, jefes de oficina y coordinadores de grupo de la sede de la dirección general, directores regionales, coordinadores centros zonales, servidores públicos y contratistas.</w:t>
      </w:r>
    </w:p>
    <w:p w14:paraId="053D7404" w14:textId="76EC66AB" w:rsidR="00CE4D4F" w:rsidRPr="00CE4D4F" w:rsidRDefault="00CE4D4F" w:rsidP="00CE4D4F">
      <w:pPr>
        <w:jc w:val="both"/>
        <w:rPr>
          <w:rFonts w:ascii="Arial" w:hAnsi="Arial" w:cs="Arial"/>
        </w:rPr>
      </w:pPr>
      <w:r w:rsidRPr="00CE4D4F">
        <w:rPr>
          <w:rFonts w:ascii="Arial" w:hAnsi="Arial" w:cs="Arial"/>
        </w:rPr>
        <w:t>Asunto: Tratamiento y protección de datos personales del ICBF</w:t>
      </w:r>
    </w:p>
    <w:p w14:paraId="6FACFD93" w14:textId="662B99DE" w:rsidR="00CE4D4F" w:rsidRPr="00CE4D4F" w:rsidRDefault="00CE4D4F" w:rsidP="00CE4D4F">
      <w:pPr>
        <w:jc w:val="both"/>
        <w:rPr>
          <w:rFonts w:ascii="Arial" w:hAnsi="Arial" w:cs="Arial"/>
        </w:rPr>
      </w:pPr>
      <w:r w:rsidRPr="00CE4D4F">
        <w:rPr>
          <w:rFonts w:ascii="Arial" w:hAnsi="Arial" w:cs="Arial"/>
        </w:rPr>
        <w:t>De manera atenta y buscando garantizar el cumplimiento de las normas de protección de datos personales, se imparten las siguientes orientaciones respecto del tratamiento de la información personal que se encuentre en poder del ICBF.</w:t>
      </w:r>
    </w:p>
    <w:p w14:paraId="532884A8" w14:textId="31BABB48" w:rsidR="00CE4D4F" w:rsidRPr="00CE4D4F" w:rsidRDefault="00CE4D4F" w:rsidP="00CE4D4F">
      <w:pPr>
        <w:jc w:val="both"/>
        <w:rPr>
          <w:rFonts w:ascii="Arial" w:hAnsi="Arial" w:cs="Arial"/>
        </w:rPr>
      </w:pPr>
      <w:r w:rsidRPr="00CE4D4F">
        <w:rPr>
          <w:rFonts w:ascii="Arial" w:hAnsi="Arial" w:cs="Arial"/>
        </w:rPr>
        <w:t>La Ley 1581 de 2012 y el capítulo 25 de la parte 2 del libro 2 del Decreto 1074 de 2015, fijaron el marco general de protección de los datos personales en Colombia; por ello, el tratamiento, suministro e intercambio de información debe hacerse de conformidad con dichas disposiciones.</w:t>
      </w:r>
    </w:p>
    <w:p w14:paraId="4DA1A91F" w14:textId="63AF86A1" w:rsidR="00CE4D4F" w:rsidRPr="00CE4D4F" w:rsidRDefault="00CE4D4F" w:rsidP="00CE4D4F">
      <w:pPr>
        <w:jc w:val="both"/>
        <w:rPr>
          <w:rFonts w:ascii="Arial" w:hAnsi="Arial" w:cs="Arial"/>
        </w:rPr>
      </w:pPr>
      <w:r w:rsidRPr="00CE4D4F">
        <w:rPr>
          <w:rFonts w:ascii="Arial" w:hAnsi="Arial" w:cs="Arial"/>
        </w:rPr>
        <w:t xml:space="preserve">El Instituto Colombiano de Bienestar Familiar en desarrollo de sus competencias y en aras de hacer viable la ejecución de sus funciones legales, recolecta información de distinto orden, la cual puede incluir datos personales públicos, privados, </w:t>
      </w:r>
      <w:proofErr w:type="spellStart"/>
      <w:r w:rsidRPr="00CE4D4F">
        <w:rPr>
          <w:rFonts w:ascii="Arial" w:hAnsi="Arial" w:cs="Arial"/>
        </w:rPr>
        <w:t>semi-privados</w:t>
      </w:r>
      <w:proofErr w:type="spellEnd"/>
      <w:r w:rsidRPr="00CE4D4F">
        <w:rPr>
          <w:rFonts w:ascii="Arial" w:hAnsi="Arial" w:cs="Arial"/>
        </w:rPr>
        <w:t>, sensibles, incluyendo en su gran mayoría datos de niños, niñas y adolescentes.</w:t>
      </w:r>
    </w:p>
    <w:p w14:paraId="7017D2AC" w14:textId="5FCCC7A5" w:rsidR="00CE4D4F" w:rsidRPr="00CE4D4F" w:rsidRDefault="00CE4D4F" w:rsidP="00CE4D4F">
      <w:pPr>
        <w:jc w:val="both"/>
        <w:rPr>
          <w:rFonts w:ascii="Arial" w:hAnsi="Arial" w:cs="Arial"/>
        </w:rPr>
      </w:pPr>
      <w:r w:rsidRPr="00CE4D4F">
        <w:rPr>
          <w:rFonts w:ascii="Arial" w:hAnsi="Arial" w:cs="Arial"/>
        </w:rPr>
        <w:t>Dentro de las acciones de protección de datos personales, el ICBF actualizó recientemente su Política de Tratamiento de Datos Personales, pudiéndose consultar en la página web (https://www.icbf.qov.co/sites/default/files/politica tratamiento de datos personales-06122017.pdf), recordando que la misma debe ser aplicada por parte de los servidores públicos y contratistas del ICBF, así como de todos aquellos que actúen como encargados de datos personales recolectados y registrados en cualquier base de datos cuyo responsable sea el Instituto.</w:t>
      </w:r>
    </w:p>
    <w:p w14:paraId="7E903694" w14:textId="4E13FA21" w:rsidR="00CE4D4F" w:rsidRPr="00CE4D4F" w:rsidRDefault="00CE4D4F" w:rsidP="00CE4D4F">
      <w:pPr>
        <w:jc w:val="both"/>
        <w:rPr>
          <w:rFonts w:ascii="Arial" w:hAnsi="Arial" w:cs="Arial"/>
        </w:rPr>
      </w:pPr>
      <w:r w:rsidRPr="00CE4D4F">
        <w:rPr>
          <w:rFonts w:ascii="Arial" w:hAnsi="Arial" w:cs="Arial"/>
        </w:rPr>
        <w:t>En la citada Política se encuentran todos los compromisos del ICBF frente al cumplimiento de la Ley 1581 de 2012 y su decreto reglamentario, resaltando entre su contenido los principios que rigen el tratamiento de datos personales, las finalidades con que el Instituto recolecta y trata este tipo de información, el tratamiento de datos de niños, niñas y adolescentes, así como los derechos que le asisten a sus titulares y los medios y canales para hacerlos efectivos.</w:t>
      </w:r>
    </w:p>
    <w:p w14:paraId="4EB77253" w14:textId="6F6FA11F" w:rsidR="00CE4D4F" w:rsidRPr="00CE4D4F" w:rsidRDefault="00CE4D4F" w:rsidP="00CE4D4F">
      <w:pPr>
        <w:jc w:val="both"/>
        <w:rPr>
          <w:rFonts w:ascii="Arial" w:hAnsi="Arial" w:cs="Arial"/>
        </w:rPr>
      </w:pPr>
      <w:r w:rsidRPr="00CE4D4F">
        <w:rPr>
          <w:rFonts w:ascii="Arial" w:hAnsi="Arial" w:cs="Arial"/>
        </w:rPr>
        <w:t>Por lo anterior, tanto los servidores públicos como los contratistas del ICBF en cabeza de los directores de área, jefes de oficina y directores regionales deben velar por el cumplimiento de la Política de Tratamiento de Datos Personales y los demás procedimientos que se adopten para el cumplimiento de las normas.</w:t>
      </w:r>
    </w:p>
    <w:p w14:paraId="7E3FF664" w14:textId="28851A00" w:rsidR="00CE4D4F" w:rsidRPr="00CE4D4F" w:rsidRDefault="00CE4D4F" w:rsidP="00CE4D4F">
      <w:pPr>
        <w:jc w:val="both"/>
        <w:rPr>
          <w:rFonts w:ascii="Arial" w:hAnsi="Arial" w:cs="Arial"/>
        </w:rPr>
      </w:pPr>
      <w:r w:rsidRPr="00CE4D4F">
        <w:rPr>
          <w:rFonts w:ascii="Arial" w:hAnsi="Arial" w:cs="Arial"/>
        </w:rPr>
        <w:t xml:space="preserve">Ahora bien, conforme el artículo 2.2.2.25.4.4 del Decreto 1074 de 2015, que establece la necesidad de contar con un área o persona que asuma como Oficial de Protección de Datos Personales, se informa que dentro del ICBF, esta función es liderada por la Dirección de Planeación y Control de Gestión quien tiene como función velar por la implementación efectiva de las políticas y procedimientos adoptados por el Instituto para cumplir las normas, así como la implementación de buenas prácticas de gestión de datos personales, mediante </w:t>
      </w:r>
      <w:r w:rsidRPr="00CE4D4F">
        <w:rPr>
          <w:rFonts w:ascii="Arial" w:hAnsi="Arial" w:cs="Arial"/>
        </w:rPr>
        <w:lastRenderedPageBreak/>
        <w:t>la estructuración, diseño y administración de un Programa Integral de Gestión de Datos Personales.</w:t>
      </w:r>
    </w:p>
    <w:p w14:paraId="7F7B5A49" w14:textId="15432FAB" w:rsidR="00CE4D4F" w:rsidRPr="00CE4D4F" w:rsidRDefault="00CE4D4F" w:rsidP="00CE4D4F">
      <w:pPr>
        <w:jc w:val="both"/>
        <w:rPr>
          <w:rFonts w:ascii="Arial" w:hAnsi="Arial" w:cs="Arial"/>
        </w:rPr>
      </w:pPr>
      <w:r w:rsidRPr="00CE4D4F">
        <w:rPr>
          <w:rFonts w:ascii="Arial" w:hAnsi="Arial" w:cs="Arial"/>
        </w:rPr>
        <w:t>Por consiguiente, cuando se requiera suministrar o intercambiar información que contenga datos personales a personas distintas de sus titulares, causahabientes o representantes legales, el área o dependencia del Instituto Colombiano de Bienestar Familiar - ICBF, o se presente una situación de incidente de seguridad que pueda llegar a comprometer este tipo de información, deberá consultarlo con el Oficial de Protección de Datos Personales, desde donde se determinarán e informarán las acciones a seguir de conformidad con las políticas y procedimientos adoptados por el ICBF.</w:t>
      </w:r>
    </w:p>
    <w:p w14:paraId="50A0DB20" w14:textId="4D887967" w:rsidR="00CE4D4F" w:rsidRPr="00CE4D4F" w:rsidRDefault="00CE4D4F" w:rsidP="00CE4D4F">
      <w:pPr>
        <w:jc w:val="both"/>
        <w:rPr>
          <w:rFonts w:ascii="Arial" w:hAnsi="Arial" w:cs="Arial"/>
        </w:rPr>
      </w:pPr>
      <w:r w:rsidRPr="00CE4D4F">
        <w:rPr>
          <w:rFonts w:ascii="Arial" w:hAnsi="Arial" w:cs="Arial"/>
        </w:rPr>
        <w:t>Atentamente,</w:t>
      </w:r>
    </w:p>
    <w:p w14:paraId="04092A85" w14:textId="61EC677B" w:rsidR="00CE4D4F" w:rsidRPr="00CE4D4F" w:rsidRDefault="00CE4D4F" w:rsidP="00CE4D4F">
      <w:pPr>
        <w:jc w:val="center"/>
        <w:rPr>
          <w:rFonts w:ascii="Arial" w:hAnsi="Arial" w:cs="Arial"/>
          <w:b/>
          <w:bCs/>
        </w:rPr>
      </w:pPr>
      <w:r w:rsidRPr="00CE4D4F">
        <w:rPr>
          <w:rFonts w:ascii="Arial" w:hAnsi="Arial" w:cs="Arial"/>
          <w:b/>
          <w:bCs/>
        </w:rPr>
        <w:t>KAREN ABUDINEN ABUCHAIBE</w:t>
      </w:r>
    </w:p>
    <w:p w14:paraId="07C2839B" w14:textId="613CE62A" w:rsidR="00546E82" w:rsidRPr="00CE4D4F" w:rsidRDefault="00CE4D4F" w:rsidP="00CE4D4F">
      <w:pPr>
        <w:jc w:val="center"/>
        <w:rPr>
          <w:rFonts w:ascii="Arial" w:hAnsi="Arial" w:cs="Arial"/>
        </w:rPr>
      </w:pPr>
      <w:r w:rsidRPr="00CE4D4F">
        <w:rPr>
          <w:rFonts w:ascii="Arial" w:hAnsi="Arial" w:cs="Arial"/>
        </w:rPr>
        <w:t>DIRECTORA GENERAL</w:t>
      </w:r>
    </w:p>
    <w:sectPr w:rsidR="00546E82" w:rsidRPr="00CE4D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4F"/>
    <w:rsid w:val="00546E82"/>
    <w:rsid w:val="00CE4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E197"/>
  <w15:chartTrackingRefBased/>
  <w15:docId w15:val="{B784AF1A-B5D3-4BCA-B016-53E309C4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1896C-8752-4976-A2B9-51F7F876E715}"/>
</file>

<file path=customXml/itemProps2.xml><?xml version="1.0" encoding="utf-8"?>
<ds:datastoreItem xmlns:ds="http://schemas.openxmlformats.org/officeDocument/2006/customXml" ds:itemID="{F4B8D6C2-17FF-4A31-A1BD-AD3003477B80}"/>
</file>

<file path=customXml/itemProps3.xml><?xml version="1.0" encoding="utf-8"?>
<ds:datastoreItem xmlns:ds="http://schemas.openxmlformats.org/officeDocument/2006/customXml" ds:itemID="{7B090B76-0110-42A6-87A6-F906FB418D3F}"/>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3218</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2026-02-06T18:50:00Z</dcterms:created>
  <dcterms:modified xsi:type="dcterms:W3CDTF">2026-02-06T18:52:00Z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