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C0F3" w14:textId="77777777" w:rsidR="00A70D44" w:rsidRPr="00D772FF" w:rsidRDefault="00A70D44" w:rsidP="00D772FF">
      <w:pPr>
        <w:pStyle w:val="Sinespaciado"/>
        <w:jc w:val="both"/>
        <w:rPr>
          <w:rFonts w:ascii="Verdana" w:hAnsi="Verdana"/>
          <w:b/>
          <w:bCs/>
          <w:lang w:val="es-ES"/>
        </w:rPr>
      </w:pPr>
    </w:p>
    <w:p w14:paraId="503B7E39" w14:textId="77777777" w:rsidR="00D772FF" w:rsidRDefault="00D772FF" w:rsidP="00D772FF">
      <w:pPr>
        <w:pStyle w:val="Sinespaciado"/>
        <w:jc w:val="center"/>
        <w:rPr>
          <w:rFonts w:ascii="Verdana" w:hAnsi="Verdana"/>
          <w:b/>
          <w:bCs/>
        </w:rPr>
      </w:pPr>
      <w:r w:rsidRPr="00D772FF">
        <w:rPr>
          <w:rFonts w:ascii="Verdana" w:hAnsi="Verdana"/>
          <w:b/>
          <w:bCs/>
        </w:rPr>
        <w:t>CIRCULAR 12-A DE 1986</w:t>
      </w:r>
    </w:p>
    <w:p w14:paraId="440A4832" w14:textId="77777777" w:rsidR="00D772FF" w:rsidRPr="00D772FF" w:rsidRDefault="00D772FF" w:rsidP="00D772FF">
      <w:pPr>
        <w:pStyle w:val="Sinespaciado"/>
        <w:jc w:val="center"/>
        <w:rPr>
          <w:rFonts w:ascii="Verdana" w:hAnsi="Verdana"/>
        </w:rPr>
      </w:pPr>
    </w:p>
    <w:p w14:paraId="15663D5B" w14:textId="77777777" w:rsidR="00D772FF" w:rsidRDefault="00D772FF" w:rsidP="00D772FF">
      <w:pPr>
        <w:pStyle w:val="Sinespaciado"/>
        <w:jc w:val="center"/>
        <w:rPr>
          <w:rFonts w:ascii="Verdana" w:hAnsi="Verdana"/>
        </w:rPr>
      </w:pPr>
      <w:r w:rsidRPr="00D772FF">
        <w:rPr>
          <w:rFonts w:ascii="Verdana" w:hAnsi="Verdana"/>
        </w:rPr>
        <w:t>(10 febrero)</w:t>
      </w:r>
    </w:p>
    <w:p w14:paraId="0B3B177C" w14:textId="77777777" w:rsidR="00D772FF" w:rsidRPr="00D772FF" w:rsidRDefault="00D772FF" w:rsidP="00D772FF">
      <w:pPr>
        <w:pStyle w:val="Sinespaciado"/>
        <w:jc w:val="center"/>
        <w:rPr>
          <w:rFonts w:ascii="Verdana" w:hAnsi="Verdana"/>
        </w:rPr>
      </w:pPr>
    </w:p>
    <w:p w14:paraId="29F3235B" w14:textId="77777777" w:rsidR="00D772FF" w:rsidRPr="00D772FF" w:rsidRDefault="00D772FF" w:rsidP="00D772FF">
      <w:pPr>
        <w:pStyle w:val="Sinespaciado"/>
        <w:jc w:val="center"/>
        <w:rPr>
          <w:rFonts w:ascii="Verdana" w:hAnsi="Verdana"/>
        </w:rPr>
      </w:pPr>
      <w:r w:rsidRPr="00D772FF">
        <w:rPr>
          <w:rFonts w:ascii="Verdana" w:hAnsi="Verdana"/>
          <w:b/>
          <w:bCs/>
        </w:rPr>
        <w:t>INSTITUTO COLOMBIANO DE BIENESTAR FAMILIAR</w:t>
      </w:r>
    </w:p>
    <w:p w14:paraId="7C7CEECF" w14:textId="77777777" w:rsidR="00D772FF" w:rsidRDefault="00D772FF" w:rsidP="00D772FF">
      <w:pPr>
        <w:pStyle w:val="Sinespaciado"/>
        <w:jc w:val="both"/>
        <w:rPr>
          <w:rFonts w:ascii="Verdana" w:hAnsi="Verdana"/>
        </w:rPr>
      </w:pPr>
    </w:p>
    <w:p w14:paraId="6FA0133A" w14:textId="63458144" w:rsidR="00D772FF" w:rsidRDefault="00D772FF" w:rsidP="00D772FF">
      <w:pPr>
        <w:pStyle w:val="Sinespaciado"/>
        <w:jc w:val="both"/>
        <w:rPr>
          <w:rFonts w:ascii="Verdana" w:hAnsi="Verdana"/>
        </w:rPr>
      </w:pPr>
      <w:r w:rsidRPr="00D772FF">
        <w:rPr>
          <w:rFonts w:ascii="Verdana" w:hAnsi="Verdana"/>
        </w:rPr>
        <w:t>De: DIRECCION GENERAL</w:t>
      </w:r>
    </w:p>
    <w:p w14:paraId="38BD397B" w14:textId="77777777" w:rsidR="00D772FF" w:rsidRPr="00D772FF" w:rsidRDefault="00D772FF" w:rsidP="00D772FF">
      <w:pPr>
        <w:pStyle w:val="Sinespaciado"/>
        <w:jc w:val="both"/>
        <w:rPr>
          <w:rFonts w:ascii="Verdana" w:hAnsi="Verdana"/>
        </w:rPr>
      </w:pPr>
    </w:p>
    <w:p w14:paraId="6B0E889C" w14:textId="77777777" w:rsidR="00D772FF" w:rsidRDefault="00D772FF" w:rsidP="00D772FF">
      <w:pPr>
        <w:pStyle w:val="Sinespaciado"/>
        <w:jc w:val="both"/>
        <w:rPr>
          <w:rFonts w:ascii="Verdana" w:hAnsi="Verdana"/>
        </w:rPr>
      </w:pPr>
      <w:r w:rsidRPr="00D772FF">
        <w:rPr>
          <w:rFonts w:ascii="Verdana" w:hAnsi="Verdana"/>
        </w:rPr>
        <w:t>Para: DIRECTORES REGIONALES</w:t>
      </w:r>
    </w:p>
    <w:p w14:paraId="5CDB3D22" w14:textId="77777777" w:rsidR="00D772FF" w:rsidRPr="00D772FF" w:rsidRDefault="00D772FF" w:rsidP="00D772FF">
      <w:pPr>
        <w:pStyle w:val="Sinespaciado"/>
        <w:jc w:val="both"/>
        <w:rPr>
          <w:rFonts w:ascii="Verdana" w:hAnsi="Verdana"/>
        </w:rPr>
      </w:pPr>
    </w:p>
    <w:p w14:paraId="279BC248" w14:textId="77777777" w:rsidR="00D772FF" w:rsidRDefault="00D772FF" w:rsidP="00D772FF">
      <w:pPr>
        <w:pStyle w:val="Sinespaciado"/>
        <w:jc w:val="both"/>
        <w:rPr>
          <w:rFonts w:ascii="Verdana" w:hAnsi="Verdana"/>
        </w:rPr>
      </w:pPr>
      <w:r w:rsidRPr="00D772FF">
        <w:rPr>
          <w:rFonts w:ascii="Verdana" w:hAnsi="Verdana"/>
        </w:rPr>
        <w:t xml:space="preserve">Referencia: Aporte </w:t>
      </w:r>
      <w:proofErr w:type="spellStart"/>
      <w:r w:rsidRPr="00D772FF">
        <w:rPr>
          <w:rFonts w:ascii="Verdana" w:hAnsi="Verdana"/>
        </w:rPr>
        <w:t>icbf</w:t>
      </w:r>
      <w:proofErr w:type="spellEnd"/>
      <w:r w:rsidRPr="00D772FF">
        <w:rPr>
          <w:rFonts w:ascii="Verdana" w:hAnsi="Verdana"/>
        </w:rPr>
        <w:t xml:space="preserve"> de hogares infantiles a cajas de compensación.</w:t>
      </w:r>
    </w:p>
    <w:p w14:paraId="338E48DD" w14:textId="77777777" w:rsidR="00D772FF" w:rsidRPr="00D772FF" w:rsidRDefault="00D772FF" w:rsidP="00D772FF">
      <w:pPr>
        <w:pStyle w:val="Sinespaciado"/>
        <w:jc w:val="both"/>
        <w:rPr>
          <w:rFonts w:ascii="Verdana" w:hAnsi="Verdana"/>
        </w:rPr>
      </w:pPr>
    </w:p>
    <w:p w14:paraId="1D791681" w14:textId="77777777" w:rsidR="00D772FF" w:rsidRDefault="00D772FF" w:rsidP="00D772FF">
      <w:pPr>
        <w:pStyle w:val="Sinespaciado"/>
        <w:jc w:val="both"/>
        <w:rPr>
          <w:rFonts w:ascii="Verdana" w:hAnsi="Verdana"/>
        </w:rPr>
      </w:pPr>
      <w:r w:rsidRPr="00D772FF">
        <w:rPr>
          <w:rFonts w:ascii="Verdana" w:hAnsi="Verdana"/>
        </w:rPr>
        <w:t>En virtud del convenio suscrito entre el Instituto Colombiano de Bienestar Familiar, y las Cajas de Compensación mediante el cual las Cajas se comprometen a recaudar de todas sus empresas afiliadas conjuntamente el 8% correspondiente a Sena, Cajas e ICBF, a continuación me permito comunicarles los procedimientos a seguir con los Hogares Infantiles, teniendo en cuenta que éstos se encuentran afiliados a las Cajas de Compensación y hasta enero de 1986 no se había previsto la obligación de aportar al ICBF el 2% sobre el valor de sus nóminas.</w:t>
      </w:r>
    </w:p>
    <w:p w14:paraId="08DE1B0C" w14:textId="77777777" w:rsidR="00D772FF" w:rsidRPr="00D772FF" w:rsidRDefault="00D772FF" w:rsidP="00D772FF">
      <w:pPr>
        <w:pStyle w:val="Sinespaciado"/>
        <w:jc w:val="both"/>
        <w:rPr>
          <w:rFonts w:ascii="Verdana" w:hAnsi="Verdana"/>
        </w:rPr>
      </w:pPr>
    </w:p>
    <w:p w14:paraId="49611E3E" w14:textId="77777777" w:rsidR="00D772FF" w:rsidRDefault="00D772FF" w:rsidP="00D772FF">
      <w:pPr>
        <w:pStyle w:val="Sinespaciado"/>
        <w:jc w:val="both"/>
        <w:rPr>
          <w:rFonts w:ascii="Verdana" w:hAnsi="Verdana"/>
        </w:rPr>
      </w:pPr>
      <w:r w:rsidRPr="00D772FF">
        <w:rPr>
          <w:rFonts w:ascii="Verdana" w:hAnsi="Verdana"/>
        </w:rPr>
        <w:t>1. Para el Primer Semestre de 1986, dado que la estructura presupuestal no contempla un artículo específico para Aporte ICBF, los gastos por este concepto se imputarán con cargo al Artículo 3020 Cajas de Compensación.</w:t>
      </w:r>
    </w:p>
    <w:p w14:paraId="29DCCD97" w14:textId="77777777" w:rsidR="00D772FF" w:rsidRPr="00D772FF" w:rsidRDefault="00D772FF" w:rsidP="00D772FF">
      <w:pPr>
        <w:pStyle w:val="Sinespaciado"/>
        <w:jc w:val="both"/>
        <w:rPr>
          <w:rFonts w:ascii="Verdana" w:hAnsi="Verdana"/>
        </w:rPr>
      </w:pPr>
    </w:p>
    <w:p w14:paraId="2DD20006" w14:textId="77777777" w:rsidR="00D772FF" w:rsidRDefault="00D772FF" w:rsidP="00D772FF">
      <w:pPr>
        <w:pStyle w:val="Sinespaciado"/>
        <w:jc w:val="both"/>
        <w:rPr>
          <w:rFonts w:ascii="Verdana" w:hAnsi="Verdana"/>
        </w:rPr>
      </w:pPr>
      <w:r w:rsidRPr="00D772FF">
        <w:rPr>
          <w:rFonts w:ascii="Verdana" w:hAnsi="Verdana"/>
        </w:rPr>
        <w:t>2. Los costos adicionales que se generan por este concepto no programado inicialmente, hasta donde sea posible se atenderán mediante traslados internos, si la situación presupuestal de uno o más hogares no permite que por traslado se cubra dicha obligación, los faltantes se dejarán como - cuentas por pagar y Se financiarán con presupuesto del Segundo Semestre de 1986.</w:t>
      </w:r>
    </w:p>
    <w:p w14:paraId="0C0A8D2F" w14:textId="77777777" w:rsidR="00D772FF" w:rsidRPr="00D772FF" w:rsidRDefault="00D772FF" w:rsidP="00D772FF">
      <w:pPr>
        <w:pStyle w:val="Sinespaciado"/>
        <w:jc w:val="both"/>
        <w:rPr>
          <w:rFonts w:ascii="Verdana" w:hAnsi="Verdana"/>
        </w:rPr>
      </w:pPr>
    </w:p>
    <w:p w14:paraId="6C57B54D" w14:textId="77777777" w:rsidR="00D772FF" w:rsidRDefault="00D772FF" w:rsidP="00D772FF">
      <w:pPr>
        <w:pStyle w:val="Sinespaciado"/>
        <w:jc w:val="both"/>
        <w:rPr>
          <w:rFonts w:ascii="Verdana" w:hAnsi="Verdana"/>
        </w:rPr>
      </w:pPr>
      <w:r w:rsidRPr="00D772FF">
        <w:rPr>
          <w:rFonts w:ascii="Verdana" w:hAnsi="Verdana"/>
        </w:rPr>
        <w:t>Cordialmente,</w:t>
      </w:r>
    </w:p>
    <w:p w14:paraId="61C7F770" w14:textId="77777777" w:rsidR="00D772FF" w:rsidRPr="00D772FF" w:rsidRDefault="00D772FF" w:rsidP="00D772FF">
      <w:pPr>
        <w:pStyle w:val="Sinespaciado"/>
        <w:jc w:val="both"/>
        <w:rPr>
          <w:rFonts w:ascii="Verdana" w:hAnsi="Verdana"/>
        </w:rPr>
      </w:pPr>
    </w:p>
    <w:p w14:paraId="7BD343FB" w14:textId="77777777" w:rsidR="00D772FF" w:rsidRPr="00D772FF" w:rsidRDefault="00D772FF" w:rsidP="00D772FF">
      <w:pPr>
        <w:pStyle w:val="Sinespaciado"/>
        <w:jc w:val="center"/>
        <w:rPr>
          <w:rFonts w:ascii="Verdana" w:hAnsi="Verdana"/>
        </w:rPr>
      </w:pPr>
      <w:r w:rsidRPr="00D772FF">
        <w:rPr>
          <w:rFonts w:ascii="Verdana" w:hAnsi="Verdana"/>
          <w:b/>
          <w:bCs/>
        </w:rPr>
        <w:t>JAIME BENITEZ TOBON</w:t>
      </w:r>
    </w:p>
    <w:p w14:paraId="72E3DB82" w14:textId="77777777" w:rsidR="00D772FF" w:rsidRDefault="00D772FF" w:rsidP="00D772FF">
      <w:pPr>
        <w:pStyle w:val="Sinespaciado"/>
        <w:jc w:val="center"/>
        <w:rPr>
          <w:rFonts w:ascii="Verdana" w:hAnsi="Verdana"/>
        </w:rPr>
      </w:pPr>
      <w:r w:rsidRPr="00D772FF">
        <w:rPr>
          <w:rFonts w:ascii="Verdana" w:hAnsi="Verdana"/>
        </w:rPr>
        <w:t>Director General</w:t>
      </w:r>
    </w:p>
    <w:p w14:paraId="504E349E" w14:textId="77777777" w:rsidR="00D772FF" w:rsidRPr="00D772FF" w:rsidRDefault="00D772FF" w:rsidP="00D772FF">
      <w:pPr>
        <w:pStyle w:val="Sinespaciado"/>
        <w:jc w:val="center"/>
        <w:rPr>
          <w:rFonts w:ascii="Verdana" w:hAnsi="Verdana"/>
        </w:rPr>
      </w:pPr>
    </w:p>
    <w:p w14:paraId="19D28411" w14:textId="77777777" w:rsidR="00D772FF" w:rsidRPr="00D772FF" w:rsidRDefault="00D772FF" w:rsidP="00A70D44">
      <w:pPr>
        <w:pStyle w:val="Sinespaciado"/>
        <w:jc w:val="both"/>
        <w:rPr>
          <w:rFonts w:ascii="Verdana" w:hAnsi="Verdana"/>
          <w:lang w:val="es-ES"/>
        </w:rPr>
      </w:pPr>
    </w:p>
    <w:sectPr w:rsidR="00D772FF" w:rsidRPr="00D772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0D609E"/>
    <w:rsid w:val="00217246"/>
    <w:rsid w:val="003A231D"/>
    <w:rsid w:val="0058422B"/>
    <w:rsid w:val="00712707"/>
    <w:rsid w:val="00726201"/>
    <w:rsid w:val="008663F5"/>
    <w:rsid w:val="008B07AC"/>
    <w:rsid w:val="009222A4"/>
    <w:rsid w:val="00A57B6D"/>
    <w:rsid w:val="00A70D44"/>
    <w:rsid w:val="00B376C6"/>
    <w:rsid w:val="00B64332"/>
    <w:rsid w:val="00D640A7"/>
    <w:rsid w:val="00D772FF"/>
    <w:rsid w:val="00DD088E"/>
    <w:rsid w:val="00E326A9"/>
    <w:rsid w:val="00E6321A"/>
    <w:rsid w:val="00F61951"/>
    <w:rsid w:val="00FB356F"/>
    <w:rsid w:val="2BA4BABC"/>
    <w:rsid w:val="6468C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EA553-42D7-45A3-85A3-8246E6E0188D}"/>
</file>

<file path=customXml/itemProps2.xml><?xml version="1.0" encoding="utf-8"?>
<ds:datastoreItem xmlns:ds="http://schemas.openxmlformats.org/officeDocument/2006/customXml" ds:itemID="{C5A3CD37-DC9F-462D-B84A-849C45A5B3DC}"/>
</file>

<file path=customXml/itemProps3.xml><?xml version="1.0" encoding="utf-8"?>
<ds:datastoreItem xmlns:ds="http://schemas.openxmlformats.org/officeDocument/2006/customXml" ds:itemID="{D2D2D9A3-EFD6-46D9-9D7A-1ED272D1CD40}"/>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1183</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2026-04-24T14:55:00Z</dcterms:created>
  <dcterms:modified xsi:type="dcterms:W3CDTF">2026-04-24T14:55:00Z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