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1 DE 2013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(enero 15)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– ICBF</w:t>
      </w:r>
    </w:p>
    <w:tbl>
      <w:tblPr>
        <w:tblStyle w:val="Table1"/>
        <w:tblW w:w="87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7275"/>
        <w:tblGridChange w:id="0">
          <w:tblGrid>
            <w:gridCol w:w="1500"/>
            <w:gridCol w:w="72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Servidores públicos y colaboradores icbf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Implementación distintivo "dps y prosperidad para todos”'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atención a la directriz emitida por el Departamento Administrativo para la Prosperidad Social, de manera atenta les solicito implementar, a partir de la fecha, el nuevo distintivo "DPS y Prosperidad para todos”, en la papelería oficial, impresos, piezas de divulgación, planes y proyectos de comunicaciones.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Así mismo, deberá incluirse en todas las publicaciones internas y externas producidas directamente por el ICBF, productos de contratos y convenios, en los empaques de los diferentes productos alimenticios que suministra el ICBF s través de sus Programas, y en las estrategias y campañas educativas.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Los supervisores de los contratos y convenios deberán impartir las instrucciones pertinentes a los contratistas del ICBF, informando sobre el cumplimiento de esta Circular.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Oficina Asesora de Comunicaciones será la encargada de enviar los modelos de los formatos de papelería interna de la Entidad para su correcta aplicación, al igual que los correspondientes logos.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Cordialmente,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DIEGO ANDRÉS MOLANO APONTE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 General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E8FB7-5E01-49C1-BB81-0D02670BF6C1}"/>
</file>

<file path=customXml/itemProps2.xml><?xml version="1.0" encoding="utf-8"?>
<ds:datastoreItem xmlns:ds="http://schemas.openxmlformats.org/officeDocument/2006/customXml" ds:itemID="{101A8C75-F9B9-45D7-BE3C-46117F8E6D6C}"/>
</file>

<file path=customXml/itemProps3.xml><?xml version="1.0" encoding="utf-8"?>
<ds:datastoreItem xmlns:ds="http://schemas.openxmlformats.org/officeDocument/2006/customXml" ds:itemID="{018C5060-73D7-4292-888E-13C87DDC940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