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41C3" w14:textId="4296F0D9" w:rsidR="007C023F" w:rsidRPr="007C023F" w:rsidRDefault="007C023F" w:rsidP="007C023F">
      <w:pPr>
        <w:jc w:val="center"/>
        <w:rPr>
          <w:rFonts w:ascii="Verdana" w:hAnsi="Verdana"/>
          <w:b/>
          <w:bCs/>
        </w:rPr>
      </w:pPr>
      <w:r w:rsidRPr="007C023F">
        <w:rPr>
          <w:rFonts w:ascii="Verdana" w:hAnsi="Verdana"/>
          <w:b/>
          <w:bCs/>
        </w:rPr>
        <w:t>CIRCULAR 1 DE 2009</w:t>
      </w:r>
    </w:p>
    <w:p w14:paraId="01ED52A1" w14:textId="76F5A7F0" w:rsidR="007C023F" w:rsidRPr="007C023F" w:rsidRDefault="007C023F" w:rsidP="007C023F">
      <w:pPr>
        <w:jc w:val="center"/>
        <w:rPr>
          <w:rFonts w:ascii="Verdana" w:hAnsi="Verdana"/>
          <w:b/>
          <w:bCs/>
        </w:rPr>
      </w:pPr>
      <w:r>
        <w:rPr>
          <w:rFonts w:ascii="Verdana" w:hAnsi="Verdana"/>
          <w:b/>
          <w:bCs/>
        </w:rPr>
        <w:t xml:space="preserve">(2 de </w:t>
      </w:r>
      <w:proofErr w:type="gramStart"/>
      <w:r w:rsidRPr="007C023F">
        <w:rPr>
          <w:rFonts w:ascii="Verdana" w:hAnsi="Verdana"/>
          <w:b/>
          <w:bCs/>
        </w:rPr>
        <w:t>Enero</w:t>
      </w:r>
      <w:proofErr w:type="gramEnd"/>
      <w:r>
        <w:rPr>
          <w:rFonts w:ascii="Verdana" w:hAnsi="Verdana"/>
          <w:b/>
          <w:bCs/>
        </w:rPr>
        <w:t>)</w:t>
      </w:r>
    </w:p>
    <w:p w14:paraId="55736206" w14:textId="7C0F07C2" w:rsidR="007C023F" w:rsidRPr="007C023F" w:rsidRDefault="007C023F" w:rsidP="007C023F">
      <w:pPr>
        <w:jc w:val="center"/>
        <w:rPr>
          <w:rFonts w:ascii="Verdana" w:hAnsi="Verdana"/>
          <w:b/>
          <w:bCs/>
        </w:rPr>
      </w:pPr>
      <w:r w:rsidRPr="007C023F">
        <w:rPr>
          <w:rFonts w:ascii="Verdana" w:hAnsi="Verdana"/>
          <w:b/>
          <w:bCs/>
        </w:rPr>
        <w:t>INSTITUTO COLOMBIANO DE BIENESTAR FAMILIAR – ICBF</w:t>
      </w:r>
    </w:p>
    <w:p w14:paraId="468470DD" w14:textId="5B2E4ACA" w:rsidR="007C023F" w:rsidRPr="007C023F" w:rsidRDefault="007C023F" w:rsidP="007C023F">
      <w:pPr>
        <w:jc w:val="both"/>
        <w:rPr>
          <w:rFonts w:ascii="Verdana" w:hAnsi="Verdana"/>
        </w:rPr>
      </w:pPr>
      <w:r w:rsidRPr="007C023F">
        <w:rPr>
          <w:rFonts w:ascii="Verdana" w:hAnsi="Verdana"/>
        </w:rPr>
        <w:t>Para:</w:t>
      </w:r>
      <w:r w:rsidRPr="007C023F">
        <w:rPr>
          <w:rFonts w:ascii="Verdana" w:hAnsi="Verdana"/>
        </w:rPr>
        <w:tab/>
      </w:r>
      <w:proofErr w:type="gramStart"/>
      <w:r w:rsidRPr="007C023F">
        <w:rPr>
          <w:rFonts w:ascii="Verdana" w:hAnsi="Verdana"/>
        </w:rPr>
        <w:t>Directores Regionales</w:t>
      </w:r>
      <w:proofErr w:type="gramEnd"/>
      <w:r w:rsidRPr="007C023F">
        <w:rPr>
          <w:rFonts w:ascii="Verdana" w:hAnsi="Verdana"/>
        </w:rPr>
        <w:t xml:space="preserve"> Y Seccionales</w:t>
      </w:r>
    </w:p>
    <w:p w14:paraId="61EAA008" w14:textId="0AEA69A6" w:rsidR="007C023F" w:rsidRPr="007C023F" w:rsidRDefault="007C023F" w:rsidP="007C023F">
      <w:pPr>
        <w:jc w:val="both"/>
        <w:rPr>
          <w:rFonts w:ascii="Verdana" w:hAnsi="Verdana"/>
        </w:rPr>
      </w:pPr>
      <w:r w:rsidRPr="007C023F">
        <w:rPr>
          <w:rFonts w:ascii="Verdana" w:hAnsi="Verdana"/>
        </w:rPr>
        <w:t>Asunto:</w:t>
      </w:r>
      <w:r>
        <w:rPr>
          <w:rFonts w:ascii="Verdana" w:hAnsi="Verdana"/>
        </w:rPr>
        <w:t xml:space="preserve"> </w:t>
      </w:r>
      <w:r w:rsidRPr="007C023F">
        <w:rPr>
          <w:rFonts w:ascii="Verdana" w:hAnsi="Verdana"/>
        </w:rPr>
        <w:t>Contratación De Hogares Comunitarios Y Hogares Infantiles 2009.</w:t>
      </w:r>
    </w:p>
    <w:p w14:paraId="7F5D81CE" w14:textId="67A9A791" w:rsidR="007C023F" w:rsidRPr="007C023F" w:rsidRDefault="007C023F" w:rsidP="007C023F">
      <w:pPr>
        <w:jc w:val="both"/>
        <w:rPr>
          <w:rFonts w:ascii="Verdana" w:hAnsi="Verdana"/>
        </w:rPr>
      </w:pPr>
      <w:r w:rsidRPr="007C023F">
        <w:rPr>
          <w:rFonts w:ascii="Verdana" w:hAnsi="Verdana"/>
        </w:rPr>
        <w:t>En cumplimiento de los establecido en el Manual de Contratación (Resolución 505 del 21 de marzo de 2007 Artículo 4 numeral 4), modificada por la Resolución 1278 de 15 de junio de 2007, les informo que en sesión de Comité de Contratación celebrada el 23 de Diciembre de 2008, acorde con las instrucciones de la Dirección General, Dirección de Planeación, Dirección Técnica, Dirección Financiera y Oficina Jurídica, para la contratación del Proyecto 131 y 141 Subproyecto 02 APOYO A LA PRIMERA INFANCIA (Gestación a niños y niñas hasta 6 años), MODALIDAD 04 HOGARES COMUNITARIOS DE BIENESTAR, MODALIDAD 06 HOGARES INFANTILES, se han definido las siguientes instrucciones a fin de dar claridad frente al proceso del asunto en referencia:</w:t>
      </w:r>
    </w:p>
    <w:p w14:paraId="42B1A083" w14:textId="728E5CE2" w:rsidR="007C023F" w:rsidRPr="007C023F" w:rsidRDefault="007C023F" w:rsidP="007C023F">
      <w:pPr>
        <w:jc w:val="both"/>
        <w:rPr>
          <w:rFonts w:ascii="Verdana" w:hAnsi="Verdana"/>
        </w:rPr>
      </w:pPr>
      <w:r w:rsidRPr="007C023F">
        <w:rPr>
          <w:rFonts w:ascii="Verdana" w:hAnsi="Verdana"/>
        </w:rPr>
        <w:t>INSTRUCCIONES</w:t>
      </w:r>
    </w:p>
    <w:p w14:paraId="269215DA" w14:textId="5A8E49EE" w:rsidR="007C023F" w:rsidRPr="007C023F" w:rsidRDefault="007C023F" w:rsidP="007C023F">
      <w:pPr>
        <w:jc w:val="both"/>
        <w:rPr>
          <w:rFonts w:ascii="Verdana" w:hAnsi="Verdana"/>
        </w:rPr>
      </w:pPr>
      <w:r w:rsidRPr="007C023F">
        <w:rPr>
          <w:rFonts w:ascii="Verdana" w:hAnsi="Verdana"/>
        </w:rPr>
        <w:t>Tiempo de Funcionamiento:</w:t>
      </w:r>
    </w:p>
    <w:p w14:paraId="092A1D36" w14:textId="1FB704CE" w:rsidR="007C023F" w:rsidRPr="007C023F" w:rsidRDefault="007C023F" w:rsidP="007C023F">
      <w:pPr>
        <w:jc w:val="both"/>
        <w:rPr>
          <w:rFonts w:ascii="Verdana" w:hAnsi="Verdana"/>
        </w:rPr>
      </w:pPr>
      <w:r w:rsidRPr="007C023F">
        <w:rPr>
          <w:rFonts w:ascii="Verdana" w:hAnsi="Verdana"/>
        </w:rPr>
        <w:t>- HOGARES COMUNITARIOS DE BIENESTAR 0-5: 194 días</w:t>
      </w:r>
    </w:p>
    <w:p w14:paraId="774AAB15" w14:textId="4B402867" w:rsidR="007C023F" w:rsidRPr="007C023F" w:rsidRDefault="007C023F" w:rsidP="007C023F">
      <w:pPr>
        <w:jc w:val="both"/>
        <w:rPr>
          <w:rFonts w:ascii="Verdana" w:hAnsi="Verdana"/>
        </w:rPr>
      </w:pPr>
      <w:r w:rsidRPr="007C023F">
        <w:rPr>
          <w:rFonts w:ascii="Verdana" w:hAnsi="Verdana"/>
        </w:rPr>
        <w:t>- HOGARES COMUNITARIOS FAMI. 11 meses</w:t>
      </w:r>
    </w:p>
    <w:p w14:paraId="32762793" w14:textId="775AE1E3" w:rsidR="007C023F" w:rsidRPr="007C023F" w:rsidRDefault="007C023F" w:rsidP="007C023F">
      <w:pPr>
        <w:jc w:val="both"/>
        <w:rPr>
          <w:rFonts w:ascii="Verdana" w:hAnsi="Verdana"/>
        </w:rPr>
      </w:pPr>
      <w:r w:rsidRPr="007C023F">
        <w:rPr>
          <w:rFonts w:ascii="Verdana" w:hAnsi="Verdana"/>
        </w:rPr>
        <w:t>- HOGARES INFANTILES: 210 días</w:t>
      </w:r>
    </w:p>
    <w:p w14:paraId="16589C77" w14:textId="7498C5EF" w:rsidR="007C023F" w:rsidRPr="007C023F" w:rsidRDefault="007C023F" w:rsidP="007C023F">
      <w:pPr>
        <w:jc w:val="both"/>
        <w:rPr>
          <w:rFonts w:ascii="Verdana" w:hAnsi="Verdana"/>
        </w:rPr>
      </w:pPr>
      <w:r w:rsidRPr="007C023F">
        <w:rPr>
          <w:rFonts w:ascii="Verdana" w:hAnsi="Verdana"/>
        </w:rPr>
        <w:t>El concepto de bonificación de "madre comunitaria" del programa HCB se paga por 360 días.</w:t>
      </w:r>
    </w:p>
    <w:p w14:paraId="5B4171FD" w14:textId="2C4C0A2F" w:rsidR="007C023F" w:rsidRPr="007C023F" w:rsidRDefault="007C023F" w:rsidP="007C023F">
      <w:pPr>
        <w:jc w:val="both"/>
        <w:rPr>
          <w:rFonts w:ascii="Verdana" w:hAnsi="Verdana"/>
        </w:rPr>
      </w:pPr>
      <w:r w:rsidRPr="007C023F">
        <w:rPr>
          <w:rFonts w:ascii="Verdana" w:hAnsi="Verdana"/>
        </w:rPr>
        <w:t>- La regla general es la convocatoria pública, sin perjuicio de la posibilidad de contratar directamente cuando exista la debida y correspondiente Justificación.</w:t>
      </w:r>
    </w:p>
    <w:p w14:paraId="4E8B82B1" w14:textId="7C2F821D" w:rsidR="007C023F" w:rsidRPr="007C023F" w:rsidRDefault="007C023F" w:rsidP="007C023F">
      <w:pPr>
        <w:jc w:val="both"/>
        <w:rPr>
          <w:rFonts w:ascii="Verdana" w:hAnsi="Verdana"/>
        </w:rPr>
      </w:pPr>
      <w:r w:rsidRPr="007C023F">
        <w:rPr>
          <w:rFonts w:ascii="Verdana" w:hAnsi="Verdana"/>
        </w:rPr>
        <w:t xml:space="preserve">- Los </w:t>
      </w:r>
      <w:proofErr w:type="gramStart"/>
      <w:r w:rsidRPr="007C023F">
        <w:rPr>
          <w:rFonts w:ascii="Verdana" w:hAnsi="Verdana"/>
        </w:rPr>
        <w:t>Directores Regionales</w:t>
      </w:r>
      <w:proofErr w:type="gramEnd"/>
      <w:r w:rsidRPr="007C023F">
        <w:rPr>
          <w:rFonts w:ascii="Verdana" w:hAnsi="Verdana"/>
        </w:rPr>
        <w:t xml:space="preserve"> y Seccionales son los únicos responsables de la modalidad de contratación seleccionada para la celebración de los contratos de los servicios de hogares comunitarios y hogares infantiles 2009 (convocatoria pública o sin convocatoria) por lo cual, tanto la modalidad de contratación como cada uno de los aspectos de los respectivos contratos deberán estar plenamente justificados en los estudios previos.</w:t>
      </w:r>
    </w:p>
    <w:p w14:paraId="190095E8" w14:textId="77777777" w:rsidR="007C023F" w:rsidRDefault="007C023F" w:rsidP="007C023F">
      <w:pPr>
        <w:jc w:val="both"/>
        <w:rPr>
          <w:rFonts w:ascii="Verdana" w:hAnsi="Verdana"/>
        </w:rPr>
      </w:pPr>
      <w:r w:rsidRPr="007C023F">
        <w:rPr>
          <w:rFonts w:ascii="Verdana" w:hAnsi="Verdana"/>
        </w:rPr>
        <w:t xml:space="preserve">- En los eventos en que el </w:t>
      </w:r>
      <w:proofErr w:type="gramStart"/>
      <w:r w:rsidRPr="007C023F">
        <w:rPr>
          <w:rFonts w:ascii="Verdana" w:hAnsi="Verdana"/>
        </w:rPr>
        <w:t>Director Regional</w:t>
      </w:r>
      <w:proofErr w:type="gramEnd"/>
      <w:r w:rsidRPr="007C023F">
        <w:rPr>
          <w:rFonts w:ascii="Verdana" w:hAnsi="Verdana"/>
        </w:rPr>
        <w:t xml:space="preserve"> o Seccional, opte por la contratación sin convocatoria, deberá adicionalmente justificar y documentar los criterios utilizados para la selección del contratista y la idoneidad del mismo para la ejecución contractual.</w:t>
      </w:r>
    </w:p>
    <w:p w14:paraId="41DB10AA" w14:textId="46839A08" w:rsidR="007C023F" w:rsidRPr="007C023F" w:rsidRDefault="007C023F" w:rsidP="007C023F">
      <w:pPr>
        <w:jc w:val="both"/>
        <w:rPr>
          <w:rFonts w:ascii="Verdana" w:hAnsi="Verdana"/>
        </w:rPr>
      </w:pPr>
      <w:r w:rsidRPr="007C023F">
        <w:rPr>
          <w:rFonts w:ascii="Verdana" w:hAnsi="Verdana"/>
        </w:rPr>
        <w:t xml:space="preserve">- Se deberá tener presente que, si bien el ICBF cuenta con un régimen especial de contratación - Contrato de Aporte - en el ejercicio de su actividad contractual </w:t>
      </w:r>
      <w:r w:rsidRPr="007C023F">
        <w:rPr>
          <w:rFonts w:ascii="Verdana" w:hAnsi="Verdana"/>
        </w:rPr>
        <w:lastRenderedPageBreak/>
        <w:t>se encuentra obligado a aplicar los principios de la función administrativa y de la gestión fiscal de que los artículos 209 y 267 de la Constitución Política.</w:t>
      </w:r>
    </w:p>
    <w:p w14:paraId="08795306" w14:textId="41B8F9F3" w:rsidR="007C023F" w:rsidRPr="007C023F" w:rsidRDefault="007C023F" w:rsidP="007C023F">
      <w:pPr>
        <w:jc w:val="both"/>
        <w:rPr>
          <w:rFonts w:ascii="Verdana" w:hAnsi="Verdana"/>
        </w:rPr>
      </w:pPr>
      <w:r w:rsidRPr="007C023F">
        <w:rPr>
          <w:rFonts w:ascii="Verdana" w:hAnsi="Verdana"/>
        </w:rPr>
        <w:t>- Se recuerda que los modelos de minuta de contrato remitidos con el Instructivo para ejecución del proceso, es de obligatorio cumplimiento, razón por la cual en los contratos a celebrar no podrán eliminarse del mismo ninguna de sus prescripciones.</w:t>
      </w:r>
    </w:p>
    <w:p w14:paraId="1C134AA9" w14:textId="7059BF55" w:rsidR="007C023F" w:rsidRPr="007C023F" w:rsidRDefault="007C023F" w:rsidP="007C023F">
      <w:pPr>
        <w:jc w:val="both"/>
        <w:rPr>
          <w:rFonts w:ascii="Verdana" w:hAnsi="Verdana"/>
        </w:rPr>
      </w:pPr>
      <w:r w:rsidRPr="007C023F">
        <w:rPr>
          <w:rFonts w:ascii="Verdana" w:hAnsi="Verdana"/>
        </w:rPr>
        <w:t xml:space="preserve">- Así mismo, es importante resaltar que mediante memorando radicado con el No. 74476 de </w:t>
      </w:r>
      <w:proofErr w:type="gramStart"/>
      <w:r w:rsidRPr="007C023F">
        <w:rPr>
          <w:rFonts w:ascii="Verdana" w:hAnsi="Verdana"/>
        </w:rPr>
        <w:t>Diciembre</w:t>
      </w:r>
      <w:proofErr w:type="gramEnd"/>
      <w:r w:rsidRPr="007C023F">
        <w:rPr>
          <w:rFonts w:ascii="Verdana" w:hAnsi="Verdana"/>
        </w:rPr>
        <w:t xml:space="preserve"> 24 de 2008, la Dirección de Planeación, señaló que "Es obligatoriedad de incluir en todos los contratos y convenios de operación de los programas del Instituto la cláusula de responsabilidad de reportar información de beneficiarios para los nuevos contratos con entidades de servicio".</w:t>
      </w:r>
    </w:p>
    <w:p w14:paraId="1D9ACE50" w14:textId="3E0E1AD6" w:rsidR="007C023F" w:rsidRPr="007C023F" w:rsidRDefault="007C023F" w:rsidP="007C023F">
      <w:pPr>
        <w:jc w:val="both"/>
        <w:rPr>
          <w:rFonts w:ascii="Verdana" w:hAnsi="Verdana"/>
        </w:rPr>
      </w:pPr>
      <w:r w:rsidRPr="007C023F">
        <w:rPr>
          <w:rFonts w:ascii="Verdana" w:hAnsi="Verdana"/>
        </w:rPr>
        <w:t>- Por otra parte, en los contratos se deberá incluir la obligación a cargo del contratista de informar oportunamente al supervisor y al ICBF sobre los cupos que no se estén atendiendo en el servicio, con el objeto que se realicen los ajustes pertinentes, so pena de incurrir en incumplimiento de sus obligaciones contractuales.</w:t>
      </w:r>
    </w:p>
    <w:p w14:paraId="5A2E3308" w14:textId="3E28606E" w:rsidR="007C023F" w:rsidRPr="007C023F" w:rsidRDefault="007C023F" w:rsidP="007C023F">
      <w:pPr>
        <w:jc w:val="both"/>
        <w:rPr>
          <w:rFonts w:ascii="Verdana" w:hAnsi="Verdana"/>
        </w:rPr>
      </w:pPr>
      <w:r w:rsidRPr="007C023F">
        <w:rPr>
          <w:rFonts w:ascii="Verdana" w:hAnsi="Verdana"/>
        </w:rPr>
        <w:t xml:space="preserve">- De otro lado, cabe aclarar que, para los eventos de las convocatorias públicas, el </w:t>
      </w:r>
      <w:proofErr w:type="gramStart"/>
      <w:r w:rsidRPr="007C023F">
        <w:rPr>
          <w:rFonts w:ascii="Verdana" w:hAnsi="Verdana"/>
        </w:rPr>
        <w:t>Director Regional</w:t>
      </w:r>
      <w:proofErr w:type="gramEnd"/>
      <w:r w:rsidRPr="007C023F">
        <w:rPr>
          <w:rFonts w:ascii="Verdana" w:hAnsi="Verdana"/>
        </w:rPr>
        <w:t xml:space="preserve"> y/o Seccional tendrá la potestad de establecer el cronograma respectivo, teniendo en cuenta la publicidad y transparencia del trámite contractual y la necesidad de garantizar la continuidad en la prestación del servicio y la ejecución de los recursos.</w:t>
      </w:r>
    </w:p>
    <w:p w14:paraId="004B8646" w14:textId="2E0829E3" w:rsidR="007C023F" w:rsidRPr="007C023F" w:rsidRDefault="007C023F" w:rsidP="007C023F">
      <w:pPr>
        <w:jc w:val="both"/>
        <w:rPr>
          <w:rFonts w:ascii="Verdana" w:hAnsi="Verdana"/>
        </w:rPr>
      </w:pPr>
      <w:r w:rsidRPr="007C023F">
        <w:rPr>
          <w:rFonts w:ascii="Verdana" w:hAnsi="Verdana"/>
        </w:rPr>
        <w:t>- El régimen especial del contrato de aporte, es un régimen para brindar el servicio público de bienestar, este tipo de contratación se debe justificar para aquellos municipios, corregimientos, inspecciones o lugares remotos o de conflicto, donde se brinda el servicio y existe sólo un oferente con características específicas, o donde se cuenta con la Asociación de Padres o la Junta Administradora de los Programas de Bienestar Familiar, o una ONG de reconocida idoneidad, que puede encargarse de ello.</w:t>
      </w:r>
    </w:p>
    <w:p w14:paraId="58D6F465" w14:textId="0A3BBFB6" w:rsidR="007C023F" w:rsidRPr="007C023F" w:rsidRDefault="007C023F" w:rsidP="007C023F">
      <w:pPr>
        <w:jc w:val="both"/>
        <w:rPr>
          <w:rFonts w:ascii="Verdana" w:hAnsi="Verdana"/>
        </w:rPr>
      </w:pPr>
      <w:r w:rsidRPr="007C023F">
        <w:rPr>
          <w:rFonts w:ascii="Verdana" w:hAnsi="Verdana"/>
        </w:rPr>
        <w:t>En los casos donde la población a atender sea comunidad indígena y donde se presente el interés de la prestación del servicio por parte de cabildos, resguardos y asociaciones de indígenas, reglamentadas por el Decreto 1088 de 1993, se deberá dar prioridad a celebración de contratos con estas organizaciones Indígenas, promoviendo y fortaleciendo la articulación para la ejecución en cofinanciación de los recursos del Sistema General de Participaciones de Asignación para Resguardos Indígenas, previo cumplimiento de los mínimos requisitos jurídicos, financieros y técnicos.</w:t>
      </w:r>
    </w:p>
    <w:p w14:paraId="1E7466DA" w14:textId="3CE7F264" w:rsidR="007C023F" w:rsidRPr="007C023F" w:rsidRDefault="007C023F" w:rsidP="007C023F">
      <w:pPr>
        <w:jc w:val="both"/>
        <w:rPr>
          <w:rFonts w:ascii="Verdana" w:hAnsi="Verdana"/>
        </w:rPr>
      </w:pPr>
      <w:r w:rsidRPr="007C023F">
        <w:rPr>
          <w:rFonts w:ascii="Verdana" w:hAnsi="Verdana"/>
        </w:rPr>
        <w:t xml:space="preserve">En los casos de Cooperativas, Cajas de Compensación y Asociaciones de Padres de Familia, donde se evidencie la cualificación de la prestación del servicio con el aporte de </w:t>
      </w:r>
      <w:proofErr w:type="gramStart"/>
      <w:r w:rsidRPr="007C023F">
        <w:rPr>
          <w:rFonts w:ascii="Verdana" w:hAnsi="Verdana"/>
        </w:rPr>
        <w:t>éstas</w:t>
      </w:r>
      <w:proofErr w:type="gramEnd"/>
      <w:r w:rsidRPr="007C023F">
        <w:rPr>
          <w:rFonts w:ascii="Verdana" w:hAnsi="Verdana"/>
        </w:rPr>
        <w:t xml:space="preserve"> organizaciones y el supervisor haya emitido concepto de</w:t>
      </w:r>
      <w:r>
        <w:rPr>
          <w:rFonts w:ascii="Verdana" w:hAnsi="Verdana"/>
        </w:rPr>
        <w:t xml:space="preserve"> </w:t>
      </w:r>
      <w:r w:rsidRPr="007C023F">
        <w:rPr>
          <w:rFonts w:ascii="Verdana" w:hAnsi="Verdana"/>
        </w:rPr>
        <w:t xml:space="preserve">idoneidad en la ejecución y manejo adecuado de los recursos, la </w:t>
      </w:r>
      <w:r w:rsidRPr="007C023F">
        <w:rPr>
          <w:rFonts w:ascii="Verdana" w:hAnsi="Verdana"/>
        </w:rPr>
        <w:lastRenderedPageBreak/>
        <w:t>Regional/Seccional podrá celebrar contrato, previo cumplimiento de los mínimos requisitos jurídicos, financieros y técnicos.</w:t>
      </w:r>
    </w:p>
    <w:p w14:paraId="2AB7C39B" w14:textId="294AC1AB" w:rsidR="007C023F" w:rsidRPr="007C023F" w:rsidRDefault="007C023F" w:rsidP="007C023F">
      <w:pPr>
        <w:jc w:val="both"/>
        <w:rPr>
          <w:rFonts w:ascii="Verdana" w:hAnsi="Verdana"/>
        </w:rPr>
      </w:pPr>
      <w:r w:rsidRPr="007C023F">
        <w:rPr>
          <w:rFonts w:ascii="Verdana" w:hAnsi="Verdana"/>
        </w:rPr>
        <w:t xml:space="preserve">De conformidad con el Decreto 1403 de </w:t>
      </w:r>
      <w:proofErr w:type="gramStart"/>
      <w:r w:rsidRPr="007C023F">
        <w:rPr>
          <w:rFonts w:ascii="Verdana" w:hAnsi="Verdana"/>
        </w:rPr>
        <w:t>Agosto</w:t>
      </w:r>
      <w:proofErr w:type="gramEnd"/>
      <w:r w:rsidRPr="007C023F">
        <w:rPr>
          <w:rFonts w:ascii="Verdana" w:hAnsi="Verdana"/>
        </w:rPr>
        <w:t xml:space="preserve"> de 1992, "se entiende por reconocida idoneidad la experiencia con resultados satisfactorios que acrediten capacidad técnica y administrativa de las entidades sin </w:t>
      </w:r>
      <w:proofErr w:type="spellStart"/>
      <w:r w:rsidRPr="007C023F">
        <w:rPr>
          <w:rFonts w:ascii="Verdana" w:hAnsi="Verdana"/>
        </w:rPr>
        <w:t>animo</w:t>
      </w:r>
      <w:proofErr w:type="spellEnd"/>
      <w:r w:rsidRPr="007C023F">
        <w:rPr>
          <w:rFonts w:ascii="Verdana" w:hAnsi="Verdana"/>
        </w:rPr>
        <w:t xml:space="preserve"> de lucro para realizar el objeto del contrato. La autoridad facultada para celebrar dicho contrato deberá evaluar dicha calidad por escrito debidamente motivado."</w:t>
      </w:r>
    </w:p>
    <w:p w14:paraId="000994A9" w14:textId="33F480B5" w:rsidR="007C023F" w:rsidRPr="007C023F" w:rsidRDefault="007C023F" w:rsidP="007C023F">
      <w:pPr>
        <w:jc w:val="both"/>
        <w:rPr>
          <w:rFonts w:ascii="Verdana" w:hAnsi="Verdana"/>
        </w:rPr>
      </w:pPr>
      <w:r w:rsidRPr="007C023F">
        <w:rPr>
          <w:rFonts w:ascii="Verdana" w:hAnsi="Verdana"/>
        </w:rPr>
        <w:t>Cuando la entidad contratista ha realizado contratos con el ICBF la certificación debe incluir:</w:t>
      </w:r>
    </w:p>
    <w:p w14:paraId="20C2F4AC" w14:textId="45FA7373" w:rsidR="007C023F" w:rsidRPr="007C023F" w:rsidRDefault="007C023F" w:rsidP="007C023F">
      <w:pPr>
        <w:jc w:val="both"/>
        <w:rPr>
          <w:rFonts w:ascii="Verdana" w:hAnsi="Verdana"/>
        </w:rPr>
      </w:pPr>
      <w:r w:rsidRPr="007C023F">
        <w:rPr>
          <w:rFonts w:ascii="Verdana" w:hAnsi="Verdana"/>
        </w:rPr>
        <w:t>- Que ha cumplido a cabalidad con el objeto del contrato y con las obligaciones establecidas en el mismo.</w:t>
      </w:r>
    </w:p>
    <w:p w14:paraId="64D307E5" w14:textId="342BD87F" w:rsidR="007C023F" w:rsidRPr="007C023F" w:rsidRDefault="007C023F" w:rsidP="007C023F">
      <w:pPr>
        <w:jc w:val="both"/>
        <w:rPr>
          <w:rFonts w:ascii="Verdana" w:hAnsi="Verdana"/>
        </w:rPr>
      </w:pPr>
      <w:r w:rsidRPr="007C023F">
        <w:rPr>
          <w:rFonts w:ascii="Verdana" w:hAnsi="Verdana"/>
        </w:rPr>
        <w:t>- Que ha acatado las recomendaciones realizadas por el personal ICBF, avanzando en los planes de mejoramiento establecidos y demostrando su voluntad para el mejoramiento continuo.</w:t>
      </w:r>
    </w:p>
    <w:p w14:paraId="2DFA79B6" w14:textId="111D5230" w:rsidR="007C023F" w:rsidRPr="007C023F" w:rsidRDefault="007C023F" w:rsidP="007C023F">
      <w:pPr>
        <w:jc w:val="both"/>
        <w:rPr>
          <w:rFonts w:ascii="Verdana" w:hAnsi="Verdana"/>
        </w:rPr>
      </w:pPr>
      <w:r w:rsidRPr="007C023F">
        <w:rPr>
          <w:rFonts w:ascii="Verdana" w:hAnsi="Verdana"/>
        </w:rPr>
        <w:t>Cualquier inquietud adicional y para facilitar el oportuno proceso de contratación, por favor remitirla al correo electrónico: Amparo.Arana@icbf.gov.co</w:t>
      </w:r>
    </w:p>
    <w:p w14:paraId="399C09D5" w14:textId="2CE6AAF2" w:rsidR="007C023F" w:rsidRPr="007C023F" w:rsidRDefault="007C023F" w:rsidP="007C023F">
      <w:pPr>
        <w:jc w:val="center"/>
        <w:rPr>
          <w:rFonts w:ascii="Verdana" w:hAnsi="Verdana"/>
          <w:b/>
          <w:bCs/>
        </w:rPr>
      </w:pPr>
      <w:r w:rsidRPr="007C023F">
        <w:rPr>
          <w:rFonts w:ascii="Verdana" w:hAnsi="Verdana"/>
          <w:b/>
          <w:bCs/>
        </w:rPr>
        <w:t>ROSA MARÍA NAVARRO ORDONEZ</w:t>
      </w:r>
    </w:p>
    <w:p w14:paraId="60988152" w14:textId="38F81855" w:rsidR="00B0557E" w:rsidRPr="007C023F" w:rsidRDefault="007C023F" w:rsidP="007C023F">
      <w:pPr>
        <w:jc w:val="center"/>
        <w:rPr>
          <w:rFonts w:ascii="Verdana" w:hAnsi="Verdana"/>
        </w:rPr>
      </w:pPr>
      <w:r w:rsidRPr="007C023F">
        <w:rPr>
          <w:rFonts w:ascii="Verdana" w:hAnsi="Verdana"/>
        </w:rPr>
        <w:t>SECRETARÍA GENERAL ENCARGADA DE LAS FUNCIONES DE LA DIRECCIÓN GENERAL</w:t>
      </w:r>
    </w:p>
    <w:sectPr w:rsidR="00B0557E" w:rsidRPr="007C02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3F"/>
    <w:rsid w:val="007C023F"/>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1499"/>
  <w15:chartTrackingRefBased/>
  <w15:docId w15:val="{AA02AD1E-DC2E-4715-BDC2-99C2CC67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85B12-F660-41EB-9D47-C3CC6ADDAFA7}"/>
</file>

<file path=customXml/itemProps2.xml><?xml version="1.0" encoding="utf-8"?>
<ds:datastoreItem xmlns:ds="http://schemas.openxmlformats.org/officeDocument/2006/customXml" ds:itemID="{5F4FE01C-01EE-4A36-BB41-23D1BCA302E5}"/>
</file>

<file path=customXml/itemProps3.xml><?xml version="1.0" encoding="utf-8"?>
<ds:datastoreItem xmlns:ds="http://schemas.openxmlformats.org/officeDocument/2006/customXml" ds:itemID="{E8CF1CE2-6F04-4507-8BFA-F710AC4582A8}"/>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5232</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2026-02-03T15:03:00Z</dcterms:created>
  <dcterms:modified xsi:type="dcterms:W3CDTF">2026-02-03T15:07:00Z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