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3C5BC66D" w:rsidR="006D5ECF" w:rsidRPr="00DE103B" w:rsidRDefault="00B25289" w:rsidP="00251F6B">
      <w:pPr>
        <w:jc w:val="center"/>
        <w:rPr>
          <w:rFonts w:ascii="Verdana" w:hAnsi="Verdana"/>
          <w:sz w:val="22"/>
          <w:szCs w:val="22"/>
        </w:rPr>
      </w:pPr>
      <w:r>
        <w:rPr>
          <w:rFonts w:ascii="Verdana" w:hAnsi="Verdana"/>
          <w:b/>
          <w:bCs/>
          <w:sz w:val="22"/>
          <w:szCs w:val="22"/>
        </w:rPr>
        <w:t xml:space="preserve">ACUERDO </w:t>
      </w:r>
      <w:proofErr w:type="gramStart"/>
      <w:r>
        <w:rPr>
          <w:rFonts w:ascii="Verdana" w:hAnsi="Verdana"/>
          <w:b/>
          <w:bCs/>
          <w:sz w:val="22"/>
          <w:szCs w:val="22"/>
        </w:rPr>
        <w:t>75</w:t>
      </w:r>
      <w:r w:rsidR="00251F6B" w:rsidRPr="00DB3505">
        <w:rPr>
          <w:rFonts w:ascii="Verdana" w:hAnsi="Verdana"/>
          <w:b/>
          <w:bCs/>
          <w:sz w:val="22"/>
          <w:szCs w:val="22"/>
        </w:rPr>
        <w:t xml:space="preserve"> </w:t>
      </w:r>
      <w:r>
        <w:rPr>
          <w:rFonts w:ascii="Verdana" w:hAnsi="Verdana"/>
          <w:b/>
          <w:bCs/>
          <w:sz w:val="22"/>
          <w:szCs w:val="22"/>
        </w:rPr>
        <w:t xml:space="preserve"> DE</w:t>
      </w:r>
      <w:proofErr w:type="gramEnd"/>
      <w:r>
        <w:rPr>
          <w:rFonts w:ascii="Verdana" w:hAnsi="Verdana"/>
          <w:b/>
          <w:bCs/>
          <w:sz w:val="22"/>
          <w:szCs w:val="22"/>
        </w:rPr>
        <w:t xml:space="preserve"> 1983</w:t>
      </w:r>
    </w:p>
    <w:p w14:paraId="7FAA1F65" w14:textId="6A1E92C6"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B25289">
        <w:rPr>
          <w:rFonts w:ascii="Verdana" w:hAnsi="Verdana"/>
          <w:sz w:val="20"/>
          <w:szCs w:val="20"/>
        </w:rPr>
        <w:t>30 de noviembre de 1983</w:t>
      </w:r>
    </w:p>
    <w:p w14:paraId="3C8362D2" w14:textId="1B69A482"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B25289">
        <w:rPr>
          <w:rFonts w:ascii="Verdana" w:hAnsi="Verdana"/>
          <w:sz w:val="20"/>
          <w:szCs w:val="20"/>
        </w:rPr>
        <w:t>30 de noviembre de 1983</w:t>
      </w:r>
    </w:p>
    <w:p w14:paraId="30D368E6" w14:textId="0A9ABC81"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DF15B4">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37E14E3B" w14:textId="77777777" w:rsidR="00C21117"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r w:rsidR="00371E21">
        <w:rPr>
          <w:rFonts w:ascii="Verdana" w:hAnsi="Verdana"/>
          <w:sz w:val="20"/>
          <w:szCs w:val="20"/>
        </w:rPr>
        <w:t xml:space="preserve"> </w:t>
      </w:r>
    </w:p>
    <w:p w14:paraId="2A625BA3" w14:textId="77777777" w:rsidR="00B25289" w:rsidRPr="00B25289" w:rsidRDefault="00B25289" w:rsidP="00B25289">
      <w:pPr>
        <w:jc w:val="center"/>
        <w:rPr>
          <w:rFonts w:ascii="Verdana" w:hAnsi="Verdana"/>
          <w:sz w:val="22"/>
          <w:szCs w:val="22"/>
        </w:rPr>
      </w:pPr>
      <w:r w:rsidRPr="00B25289">
        <w:rPr>
          <w:rFonts w:ascii="Verdana" w:hAnsi="Verdana"/>
          <w:b/>
          <w:bCs/>
          <w:sz w:val="22"/>
          <w:szCs w:val="22"/>
        </w:rPr>
        <w:t>ACUERDO 75 DE 1983</w:t>
      </w:r>
    </w:p>
    <w:p w14:paraId="1A62468C" w14:textId="77777777" w:rsidR="00B25289" w:rsidRPr="00B25289" w:rsidRDefault="00B25289" w:rsidP="00B25289">
      <w:pPr>
        <w:jc w:val="center"/>
        <w:rPr>
          <w:rFonts w:ascii="Verdana" w:hAnsi="Verdana"/>
          <w:sz w:val="22"/>
          <w:szCs w:val="22"/>
        </w:rPr>
      </w:pPr>
      <w:r w:rsidRPr="00B25289">
        <w:rPr>
          <w:rFonts w:ascii="Verdana" w:hAnsi="Verdana"/>
          <w:sz w:val="22"/>
          <w:szCs w:val="22"/>
        </w:rPr>
        <w:t>(noviembre 30)</w:t>
      </w:r>
    </w:p>
    <w:p w14:paraId="7614D47F" w14:textId="77777777" w:rsidR="00B25289" w:rsidRPr="00B25289" w:rsidRDefault="00B25289" w:rsidP="00B25289">
      <w:pPr>
        <w:jc w:val="center"/>
        <w:rPr>
          <w:rFonts w:ascii="Verdana" w:hAnsi="Verdana"/>
          <w:sz w:val="22"/>
          <w:szCs w:val="22"/>
        </w:rPr>
      </w:pPr>
      <w:r w:rsidRPr="00B25289">
        <w:rPr>
          <w:rFonts w:ascii="Verdana" w:hAnsi="Verdana"/>
          <w:b/>
          <w:bCs/>
          <w:sz w:val="22"/>
          <w:szCs w:val="22"/>
        </w:rPr>
        <w:t>INSTITUTO COLOMBIANO DE BIENESTAR FAMILIAR</w:t>
      </w:r>
    </w:p>
    <w:p w14:paraId="1828FFE7" w14:textId="36B07FC0" w:rsidR="00B25289" w:rsidRPr="00B25289" w:rsidRDefault="00B25289" w:rsidP="00B25289">
      <w:pPr>
        <w:jc w:val="center"/>
        <w:rPr>
          <w:rFonts w:ascii="Verdana" w:hAnsi="Verdana"/>
          <w:sz w:val="22"/>
          <w:szCs w:val="22"/>
        </w:rPr>
      </w:pPr>
      <w:r w:rsidRPr="00B25289">
        <w:rPr>
          <w:rFonts w:ascii="Verdana" w:hAnsi="Verdana"/>
          <w:sz w:val="22"/>
          <w:szCs w:val="22"/>
        </w:rPr>
        <w:t xml:space="preserve">“Por el cual se reglamenta la representación del Instituto Colombiano de Bienestar Familiar en las entidades sin </w:t>
      </w:r>
      <w:r w:rsidRPr="00B25289">
        <w:rPr>
          <w:rFonts w:ascii="Verdana" w:hAnsi="Verdana"/>
          <w:sz w:val="22"/>
          <w:szCs w:val="22"/>
        </w:rPr>
        <w:t>ánimo</w:t>
      </w:r>
      <w:r w:rsidRPr="00B25289">
        <w:rPr>
          <w:rFonts w:ascii="Verdana" w:hAnsi="Verdana"/>
          <w:sz w:val="22"/>
          <w:szCs w:val="22"/>
        </w:rPr>
        <w:t xml:space="preserve"> de lucro, vinculadas al Sistema Nacional de Bienestar Familiar”.</w:t>
      </w:r>
    </w:p>
    <w:p w14:paraId="77EE0CD1" w14:textId="77777777" w:rsidR="00B25289" w:rsidRPr="00B25289" w:rsidRDefault="00B25289" w:rsidP="00B25289">
      <w:pPr>
        <w:jc w:val="center"/>
        <w:rPr>
          <w:rFonts w:ascii="Verdana" w:hAnsi="Verdana"/>
          <w:sz w:val="22"/>
          <w:szCs w:val="22"/>
        </w:rPr>
      </w:pPr>
      <w:r w:rsidRPr="00B25289">
        <w:rPr>
          <w:rFonts w:ascii="Verdana" w:hAnsi="Verdana"/>
          <w:b/>
          <w:bCs/>
          <w:sz w:val="22"/>
          <w:szCs w:val="22"/>
        </w:rPr>
        <w:t>LA JUNTA DIRECTIVA DEL INSTITUTO COLOMBIANO DE BIENESTAR FAMILIAR</w:t>
      </w:r>
    </w:p>
    <w:p w14:paraId="026EAE35" w14:textId="77777777" w:rsidR="00B25289" w:rsidRPr="00B25289" w:rsidRDefault="00B25289" w:rsidP="00B25289">
      <w:pPr>
        <w:jc w:val="center"/>
        <w:rPr>
          <w:rFonts w:ascii="Verdana" w:hAnsi="Verdana"/>
          <w:sz w:val="22"/>
          <w:szCs w:val="22"/>
        </w:rPr>
      </w:pPr>
      <w:r w:rsidRPr="00B25289">
        <w:rPr>
          <w:rFonts w:ascii="Verdana" w:hAnsi="Verdana"/>
          <w:b/>
          <w:bCs/>
          <w:sz w:val="22"/>
          <w:szCs w:val="22"/>
        </w:rPr>
        <w:t>ACUERDA:</w:t>
      </w:r>
    </w:p>
    <w:p w14:paraId="6B1DD987" w14:textId="22BAB47E" w:rsidR="00B25289" w:rsidRPr="00B25289" w:rsidRDefault="00B25289" w:rsidP="00B25289">
      <w:pPr>
        <w:rPr>
          <w:rFonts w:ascii="Verdana" w:hAnsi="Verdana"/>
          <w:sz w:val="22"/>
          <w:szCs w:val="22"/>
        </w:rPr>
      </w:pPr>
      <w:bookmarkStart w:id="0" w:name="1"/>
      <w:r w:rsidRPr="00B25289">
        <w:rPr>
          <w:rFonts w:ascii="Verdana" w:hAnsi="Verdana"/>
          <w:b/>
          <w:bCs/>
          <w:sz w:val="22"/>
          <w:szCs w:val="22"/>
        </w:rPr>
        <w:t>ARTÍCULO PRIMERO.</w:t>
      </w:r>
      <w:bookmarkEnd w:id="0"/>
      <w:r w:rsidRPr="00B25289">
        <w:rPr>
          <w:rFonts w:ascii="Verdana" w:hAnsi="Verdana"/>
          <w:sz w:val="22"/>
          <w:szCs w:val="22"/>
        </w:rPr>
        <w:t xml:space="preserve"> Para dar cumplimiento al </w:t>
      </w:r>
      <w:r w:rsidRPr="00B25289">
        <w:rPr>
          <w:rFonts w:ascii="Verdana" w:hAnsi="Verdana"/>
          <w:sz w:val="22"/>
          <w:szCs w:val="22"/>
        </w:rPr>
        <w:t>artículo</w:t>
      </w:r>
      <w:r w:rsidRPr="00B25289">
        <w:rPr>
          <w:rFonts w:ascii="Verdana" w:hAnsi="Verdana"/>
          <w:sz w:val="22"/>
          <w:szCs w:val="22"/>
        </w:rPr>
        <w:t> 43 del Acuerdo 00102 de 1.979, aprobado por el Decreto 334 de 1980, la representación del Instituto Colombiano de Bienestar Familiar en las Juntas Directivas de las entidades vinculadas al Sistema Nacional de Bienestar Familiar podrá ser ejercida por funcionarios del Instituto Colombiano de Bienestar Familiar o por personal de reconocida solvencia moral y cualidades que le destaquen dentro de su comunidad.</w:t>
      </w:r>
    </w:p>
    <w:p w14:paraId="6EDFD186" w14:textId="0E3431E6" w:rsidR="00B25289" w:rsidRPr="00B25289" w:rsidRDefault="00B25289" w:rsidP="00B25289">
      <w:pPr>
        <w:rPr>
          <w:rFonts w:ascii="Verdana" w:hAnsi="Verdana"/>
          <w:sz w:val="22"/>
          <w:szCs w:val="22"/>
        </w:rPr>
      </w:pPr>
      <w:bookmarkStart w:id="1" w:name="2"/>
      <w:r w:rsidRPr="00B25289">
        <w:rPr>
          <w:rFonts w:ascii="Verdana" w:hAnsi="Verdana"/>
          <w:b/>
          <w:bCs/>
          <w:sz w:val="22"/>
          <w:szCs w:val="22"/>
        </w:rPr>
        <w:t>ARTÍCULO SEGUNDO.</w:t>
      </w:r>
      <w:bookmarkEnd w:id="1"/>
      <w:r w:rsidRPr="00B25289">
        <w:rPr>
          <w:rFonts w:ascii="Verdana" w:hAnsi="Verdana"/>
          <w:sz w:val="22"/>
          <w:szCs w:val="22"/>
        </w:rPr>
        <w:t xml:space="preserve"> Cuando la representación prevista en el </w:t>
      </w:r>
      <w:r w:rsidRPr="00B25289">
        <w:rPr>
          <w:rFonts w:ascii="Verdana" w:hAnsi="Verdana"/>
          <w:sz w:val="22"/>
          <w:szCs w:val="22"/>
        </w:rPr>
        <w:t>Artículo</w:t>
      </w:r>
      <w:r w:rsidRPr="00B25289">
        <w:rPr>
          <w:rFonts w:ascii="Verdana" w:hAnsi="Verdana"/>
          <w:sz w:val="22"/>
          <w:szCs w:val="22"/>
        </w:rPr>
        <w:t xml:space="preserve"> </w:t>
      </w:r>
      <w:proofErr w:type="gramStart"/>
      <w:r w:rsidRPr="00B25289">
        <w:rPr>
          <w:rFonts w:ascii="Verdana" w:hAnsi="Verdana"/>
          <w:sz w:val="22"/>
          <w:szCs w:val="22"/>
        </w:rPr>
        <w:t>anterior,</w:t>
      </w:r>
      <w:proofErr w:type="gramEnd"/>
      <w:r w:rsidRPr="00B25289">
        <w:rPr>
          <w:rFonts w:ascii="Verdana" w:hAnsi="Verdana"/>
          <w:sz w:val="22"/>
          <w:szCs w:val="22"/>
        </w:rPr>
        <w:t xml:space="preserve"> sea ejercida por personas de la comunidad, además de los requisitos exigidos, el designado no podrá tener vínculos contractuales, de administración o de dirección con la Institución ni haberlos tenido dentro del año inmediatamente anterior a su designación.</w:t>
      </w:r>
    </w:p>
    <w:p w14:paraId="1641EEBC" w14:textId="77777777" w:rsidR="00B25289" w:rsidRPr="00B25289" w:rsidRDefault="00B25289" w:rsidP="00B25289">
      <w:pPr>
        <w:rPr>
          <w:rFonts w:ascii="Verdana" w:hAnsi="Verdana"/>
          <w:sz w:val="22"/>
          <w:szCs w:val="22"/>
        </w:rPr>
      </w:pPr>
      <w:bookmarkStart w:id="2" w:name="3"/>
      <w:r w:rsidRPr="00B25289">
        <w:rPr>
          <w:rFonts w:ascii="Verdana" w:hAnsi="Verdana"/>
          <w:b/>
          <w:bCs/>
          <w:sz w:val="22"/>
          <w:szCs w:val="22"/>
        </w:rPr>
        <w:t>ARTÍCULO TERCERO.</w:t>
      </w:r>
      <w:bookmarkEnd w:id="2"/>
      <w:r w:rsidRPr="00B25289">
        <w:rPr>
          <w:rFonts w:ascii="Verdana" w:hAnsi="Verdana"/>
          <w:sz w:val="22"/>
          <w:szCs w:val="22"/>
        </w:rPr>
        <w:t xml:space="preserve"> La designación del representante del Instituto Colombiano de Bienestar Familiar, ante las Instituciones que trata el presente Acuerdo, será hecha por el </w:t>
      </w:r>
      <w:proofErr w:type="gramStart"/>
      <w:r w:rsidRPr="00B25289">
        <w:rPr>
          <w:rFonts w:ascii="Verdana" w:hAnsi="Verdana"/>
          <w:sz w:val="22"/>
          <w:szCs w:val="22"/>
        </w:rPr>
        <w:t>Director Regional</w:t>
      </w:r>
      <w:proofErr w:type="gramEnd"/>
      <w:r w:rsidRPr="00B25289">
        <w:rPr>
          <w:rFonts w:ascii="Verdana" w:hAnsi="Verdana"/>
          <w:sz w:val="22"/>
          <w:szCs w:val="22"/>
        </w:rPr>
        <w:t xml:space="preserve"> correspondiente, mediante resolución motivada para un periodo de un año.</w:t>
      </w:r>
    </w:p>
    <w:p w14:paraId="7A7061D5" w14:textId="39BA1C94" w:rsidR="00B25289" w:rsidRPr="00B25289" w:rsidRDefault="00B25289" w:rsidP="00B25289">
      <w:pPr>
        <w:rPr>
          <w:rFonts w:ascii="Verdana" w:hAnsi="Verdana"/>
          <w:sz w:val="22"/>
          <w:szCs w:val="22"/>
        </w:rPr>
      </w:pPr>
      <w:r w:rsidRPr="00B25289">
        <w:rPr>
          <w:rFonts w:ascii="Verdana" w:hAnsi="Verdana"/>
          <w:b/>
          <w:bCs/>
          <w:sz w:val="22"/>
          <w:szCs w:val="22"/>
        </w:rPr>
        <w:t>PARAGRAFO.</w:t>
      </w:r>
      <w:r w:rsidRPr="00B25289">
        <w:rPr>
          <w:rFonts w:ascii="Verdana" w:hAnsi="Verdana"/>
          <w:sz w:val="22"/>
          <w:szCs w:val="22"/>
        </w:rPr>
        <w:t xml:space="preserve"> En ningún caso podrá considerarse que existe relación laboral o contractual entre el Instituto y el designado cuando se trate de personas que no son funcionarios </w:t>
      </w:r>
      <w:proofErr w:type="gramStart"/>
      <w:r w:rsidRPr="00B25289">
        <w:rPr>
          <w:rFonts w:ascii="Verdana" w:hAnsi="Verdana"/>
          <w:sz w:val="22"/>
          <w:szCs w:val="22"/>
        </w:rPr>
        <w:t>del mismo</w:t>
      </w:r>
      <w:proofErr w:type="gramEnd"/>
      <w:r w:rsidRPr="00B25289">
        <w:rPr>
          <w:rFonts w:ascii="Verdana" w:hAnsi="Verdana"/>
          <w:sz w:val="22"/>
          <w:szCs w:val="22"/>
        </w:rPr>
        <w:t xml:space="preserve">. Esta representación será ejercida a </w:t>
      </w:r>
      <w:r w:rsidRPr="00B25289">
        <w:rPr>
          <w:rFonts w:ascii="Verdana" w:hAnsi="Verdana"/>
          <w:sz w:val="22"/>
          <w:szCs w:val="22"/>
        </w:rPr>
        <w:t>título</w:t>
      </w:r>
      <w:r w:rsidRPr="00B25289">
        <w:rPr>
          <w:rFonts w:ascii="Verdana" w:hAnsi="Verdana"/>
          <w:sz w:val="22"/>
          <w:szCs w:val="22"/>
        </w:rPr>
        <w:t xml:space="preserve"> honorífico sin que represente ningún emolumento.</w:t>
      </w:r>
    </w:p>
    <w:p w14:paraId="446629C8" w14:textId="2D5020F9" w:rsidR="00B25289" w:rsidRPr="00B25289" w:rsidRDefault="00B25289" w:rsidP="00B25289">
      <w:pPr>
        <w:rPr>
          <w:rFonts w:ascii="Verdana" w:hAnsi="Verdana"/>
          <w:sz w:val="22"/>
          <w:szCs w:val="22"/>
        </w:rPr>
      </w:pPr>
    </w:p>
    <w:p w14:paraId="1E5DABCF" w14:textId="77777777" w:rsidR="00B25289" w:rsidRPr="00B25289" w:rsidRDefault="00B25289" w:rsidP="00B25289">
      <w:pPr>
        <w:rPr>
          <w:rFonts w:ascii="Verdana" w:hAnsi="Verdana"/>
          <w:sz w:val="22"/>
          <w:szCs w:val="22"/>
        </w:rPr>
      </w:pPr>
      <w:bookmarkStart w:id="3" w:name="4"/>
      <w:r w:rsidRPr="00B25289">
        <w:rPr>
          <w:rFonts w:ascii="Verdana" w:hAnsi="Verdana"/>
          <w:b/>
          <w:bCs/>
          <w:sz w:val="22"/>
          <w:szCs w:val="22"/>
        </w:rPr>
        <w:lastRenderedPageBreak/>
        <w:t>ARTÍCULO CUARTO.</w:t>
      </w:r>
      <w:bookmarkEnd w:id="3"/>
      <w:r w:rsidRPr="00B25289">
        <w:rPr>
          <w:rFonts w:ascii="Verdana" w:hAnsi="Verdana"/>
          <w:sz w:val="22"/>
          <w:szCs w:val="22"/>
        </w:rPr>
        <w:t xml:space="preserve"> El representante del Instituto ante las entidades previstas en el presente </w:t>
      </w:r>
      <w:proofErr w:type="gramStart"/>
      <w:r w:rsidRPr="00B25289">
        <w:rPr>
          <w:rFonts w:ascii="Verdana" w:hAnsi="Verdana"/>
          <w:sz w:val="22"/>
          <w:szCs w:val="22"/>
        </w:rPr>
        <w:t>acuerdo,</w:t>
      </w:r>
      <w:proofErr w:type="gramEnd"/>
      <w:r w:rsidRPr="00B25289">
        <w:rPr>
          <w:rFonts w:ascii="Verdana" w:hAnsi="Verdana"/>
          <w:sz w:val="22"/>
          <w:szCs w:val="22"/>
        </w:rPr>
        <w:t xml:space="preserve"> deberá asistir a las reuniones de la Junta Directiva sin que necesariamente haga parte de </w:t>
      </w:r>
      <w:proofErr w:type="gramStart"/>
      <w:r w:rsidRPr="00B25289">
        <w:rPr>
          <w:rFonts w:ascii="Verdana" w:hAnsi="Verdana"/>
          <w:sz w:val="22"/>
          <w:szCs w:val="22"/>
        </w:rPr>
        <w:t>la misma</w:t>
      </w:r>
      <w:proofErr w:type="gramEnd"/>
      <w:r w:rsidRPr="00B25289">
        <w:rPr>
          <w:rFonts w:ascii="Verdana" w:hAnsi="Verdana"/>
          <w:sz w:val="22"/>
          <w:szCs w:val="22"/>
        </w:rPr>
        <w:t xml:space="preserve">, asistirá con </w:t>
      </w:r>
      <w:proofErr w:type="gramStart"/>
      <w:r w:rsidRPr="00B25289">
        <w:rPr>
          <w:rFonts w:ascii="Verdana" w:hAnsi="Verdana"/>
          <w:sz w:val="22"/>
          <w:szCs w:val="22"/>
        </w:rPr>
        <w:t>voz</w:t>
      </w:r>
      <w:proofErr w:type="gramEnd"/>
      <w:r w:rsidRPr="00B25289">
        <w:rPr>
          <w:rFonts w:ascii="Verdana" w:hAnsi="Verdana"/>
          <w:sz w:val="22"/>
          <w:szCs w:val="22"/>
        </w:rPr>
        <w:t xml:space="preserve"> pero sin voto, debiendo en todo caso colaborar con la Institución para asegurar el cumplimiento de las normas técnicas, administrativas y fiscales.</w:t>
      </w:r>
    </w:p>
    <w:p w14:paraId="0A94E8FD" w14:textId="77777777" w:rsidR="00B25289" w:rsidRDefault="00B25289" w:rsidP="00B25289">
      <w:pPr>
        <w:rPr>
          <w:rFonts w:ascii="Verdana" w:hAnsi="Verdana"/>
          <w:sz w:val="22"/>
          <w:szCs w:val="22"/>
        </w:rPr>
      </w:pPr>
      <w:r w:rsidRPr="00B25289">
        <w:rPr>
          <w:rFonts w:ascii="Verdana" w:hAnsi="Verdana"/>
          <w:sz w:val="22"/>
          <w:szCs w:val="22"/>
        </w:rPr>
        <w:t>Dicho representante deberá rendir como mínimo un informe trimestral a la Dirección Regional sobre del desarrollo del programa de la entidad y su evaluación respectiva con las recomendaciones y sugerencias que considere pertinentes, el cual servirá de guía para otorgar, refrendar, suspender y cancelar Licencias de Funcionamiento, y conceder aportes y auxilios.</w:t>
      </w:r>
    </w:p>
    <w:p w14:paraId="0916C2CB" w14:textId="77777777" w:rsidR="00B25289" w:rsidRPr="00B25289" w:rsidRDefault="00B25289" w:rsidP="00B25289">
      <w:pPr>
        <w:rPr>
          <w:rFonts w:ascii="Verdana" w:hAnsi="Verdana"/>
          <w:sz w:val="22"/>
          <w:szCs w:val="22"/>
        </w:rPr>
      </w:pPr>
    </w:p>
    <w:p w14:paraId="0DBADBA6" w14:textId="77777777" w:rsidR="00B25289" w:rsidRPr="00B25289" w:rsidRDefault="00B25289" w:rsidP="00B25289">
      <w:pPr>
        <w:jc w:val="center"/>
        <w:rPr>
          <w:rFonts w:ascii="Verdana" w:hAnsi="Verdana"/>
          <w:b/>
          <w:bCs/>
          <w:sz w:val="22"/>
          <w:szCs w:val="22"/>
        </w:rPr>
      </w:pPr>
      <w:r w:rsidRPr="00B25289">
        <w:rPr>
          <w:rFonts w:ascii="Verdana" w:hAnsi="Verdana"/>
          <w:b/>
          <w:bCs/>
          <w:sz w:val="22"/>
          <w:szCs w:val="22"/>
        </w:rPr>
        <w:t>COMUNIQUESE Y CUMPLASE.</w:t>
      </w:r>
    </w:p>
    <w:p w14:paraId="54892973" w14:textId="39631F6C" w:rsidR="00B25289" w:rsidRPr="00B25289" w:rsidRDefault="00B25289" w:rsidP="00B25289">
      <w:pPr>
        <w:jc w:val="center"/>
        <w:rPr>
          <w:rFonts w:ascii="Verdana" w:hAnsi="Verdana"/>
          <w:sz w:val="22"/>
          <w:szCs w:val="22"/>
        </w:rPr>
      </w:pPr>
      <w:r w:rsidRPr="00B25289">
        <w:rPr>
          <w:rFonts w:ascii="Verdana" w:hAnsi="Verdana"/>
          <w:sz w:val="22"/>
          <w:szCs w:val="22"/>
        </w:rPr>
        <w:t>Dado en Bogotá, D.E. a los 30</w:t>
      </w:r>
      <w:r>
        <w:rPr>
          <w:rFonts w:ascii="Verdana" w:hAnsi="Verdana"/>
          <w:sz w:val="22"/>
          <w:szCs w:val="22"/>
        </w:rPr>
        <w:t xml:space="preserve"> días del mes de noviembre de</w:t>
      </w:r>
      <w:r w:rsidRPr="00B25289">
        <w:rPr>
          <w:rFonts w:ascii="Verdana" w:hAnsi="Verdana"/>
          <w:sz w:val="22"/>
          <w:szCs w:val="22"/>
        </w:rPr>
        <w:t xml:space="preserve"> 1983</w:t>
      </w:r>
    </w:p>
    <w:p w14:paraId="2D07F8D2" w14:textId="77777777" w:rsidR="00B25289" w:rsidRPr="00B25289" w:rsidRDefault="00B25289" w:rsidP="00B25289">
      <w:pPr>
        <w:jc w:val="center"/>
        <w:rPr>
          <w:rFonts w:ascii="Verdana" w:hAnsi="Verdana"/>
          <w:sz w:val="22"/>
          <w:szCs w:val="22"/>
        </w:rPr>
      </w:pPr>
      <w:r w:rsidRPr="00B25289">
        <w:rPr>
          <w:rFonts w:ascii="Verdana" w:hAnsi="Verdana"/>
          <w:b/>
          <w:bCs/>
          <w:sz w:val="22"/>
          <w:szCs w:val="22"/>
        </w:rPr>
        <w:t>PRESIDENTE JUNTA DIRECTIVA</w:t>
      </w:r>
    </w:p>
    <w:p w14:paraId="4618CDC0" w14:textId="3ED8C015" w:rsidR="00DF15B4" w:rsidRPr="00B25289" w:rsidRDefault="00DF15B4" w:rsidP="006D1939">
      <w:pPr>
        <w:rPr>
          <w:rFonts w:ascii="Verdana" w:hAnsi="Verdana"/>
          <w:sz w:val="22"/>
          <w:szCs w:val="22"/>
        </w:rPr>
      </w:pPr>
    </w:p>
    <w:sectPr w:rsidR="00DF15B4" w:rsidRPr="00B2528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70A03" w14:textId="77777777" w:rsidR="009B6EBE" w:rsidRDefault="009B6EBE" w:rsidP="00251F6B">
      <w:pPr>
        <w:spacing w:after="0"/>
      </w:pPr>
      <w:r>
        <w:separator/>
      </w:r>
    </w:p>
  </w:endnote>
  <w:endnote w:type="continuationSeparator" w:id="0">
    <w:p w14:paraId="58852B09" w14:textId="77777777" w:rsidR="009B6EBE" w:rsidRDefault="009B6EBE"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0360" w14:textId="77777777" w:rsidR="009B6EBE" w:rsidRDefault="009B6EBE" w:rsidP="00251F6B">
      <w:pPr>
        <w:spacing w:after="0"/>
      </w:pPr>
      <w:r>
        <w:separator/>
      </w:r>
    </w:p>
  </w:footnote>
  <w:footnote w:type="continuationSeparator" w:id="0">
    <w:p w14:paraId="2432ECEA" w14:textId="77777777" w:rsidR="009B6EBE" w:rsidRDefault="009B6EBE"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269A1DC7"/>
    <w:multiLevelType w:val="hybridMultilevel"/>
    <w:tmpl w:val="05609A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D7F25A4"/>
    <w:multiLevelType w:val="hybridMultilevel"/>
    <w:tmpl w:val="B73C1C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296285"/>
    <w:multiLevelType w:val="hybridMultilevel"/>
    <w:tmpl w:val="839683A0"/>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4"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4C6069"/>
    <w:multiLevelType w:val="hybridMultilevel"/>
    <w:tmpl w:val="D22458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9F32D58"/>
    <w:multiLevelType w:val="hybridMultilevel"/>
    <w:tmpl w:val="BCB4D67E"/>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5F20013"/>
    <w:multiLevelType w:val="hybridMultilevel"/>
    <w:tmpl w:val="F2AC39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2069013">
    <w:abstractNumId w:val="10"/>
  </w:num>
  <w:num w:numId="2" w16cid:durableId="707920155">
    <w:abstractNumId w:val="0"/>
  </w:num>
  <w:num w:numId="3" w16cid:durableId="1520006266">
    <w:abstractNumId w:val="4"/>
  </w:num>
  <w:num w:numId="4" w16cid:durableId="1994868198">
    <w:abstractNumId w:val="11"/>
  </w:num>
  <w:num w:numId="5" w16cid:durableId="101999986">
    <w:abstractNumId w:val="7"/>
  </w:num>
  <w:num w:numId="6" w16cid:durableId="1180050603">
    <w:abstractNumId w:val="5"/>
  </w:num>
  <w:num w:numId="7" w16cid:durableId="2102679533">
    <w:abstractNumId w:val="8"/>
  </w:num>
  <w:num w:numId="8" w16cid:durableId="312102909">
    <w:abstractNumId w:val="2"/>
  </w:num>
  <w:num w:numId="9" w16cid:durableId="1285305122">
    <w:abstractNumId w:val="9"/>
  </w:num>
  <w:num w:numId="10" w16cid:durableId="629870307">
    <w:abstractNumId w:val="12"/>
  </w:num>
  <w:num w:numId="11" w16cid:durableId="1291284988">
    <w:abstractNumId w:val="3"/>
  </w:num>
  <w:num w:numId="12" w16cid:durableId="2104497397">
    <w:abstractNumId w:val="1"/>
  </w:num>
  <w:num w:numId="13" w16cid:durableId="1779719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5844"/>
    <w:rsid w:val="000222F7"/>
    <w:rsid w:val="00043942"/>
    <w:rsid w:val="0004737F"/>
    <w:rsid w:val="0005259B"/>
    <w:rsid w:val="00085FC6"/>
    <w:rsid w:val="00096B99"/>
    <w:rsid w:val="000A176A"/>
    <w:rsid w:val="000B4CB6"/>
    <w:rsid w:val="000C3F9A"/>
    <w:rsid w:val="000D0BEE"/>
    <w:rsid w:val="000D6943"/>
    <w:rsid w:val="000E1D8E"/>
    <w:rsid w:val="000F567A"/>
    <w:rsid w:val="001230D2"/>
    <w:rsid w:val="00125E68"/>
    <w:rsid w:val="00143A2C"/>
    <w:rsid w:val="0014658E"/>
    <w:rsid w:val="001502B8"/>
    <w:rsid w:val="001777A2"/>
    <w:rsid w:val="00183AE2"/>
    <w:rsid w:val="001B3B8D"/>
    <w:rsid w:val="002042E5"/>
    <w:rsid w:val="00212507"/>
    <w:rsid w:val="0022609A"/>
    <w:rsid w:val="002333E6"/>
    <w:rsid w:val="00243CB4"/>
    <w:rsid w:val="00251F6B"/>
    <w:rsid w:val="002806F2"/>
    <w:rsid w:val="00291661"/>
    <w:rsid w:val="002B259D"/>
    <w:rsid w:val="002C12E4"/>
    <w:rsid w:val="002C3CA2"/>
    <w:rsid w:val="002C4BD1"/>
    <w:rsid w:val="002C5CC7"/>
    <w:rsid w:val="002E7C8D"/>
    <w:rsid w:val="003338D7"/>
    <w:rsid w:val="00346F3A"/>
    <w:rsid w:val="0036507E"/>
    <w:rsid w:val="00366336"/>
    <w:rsid w:val="00371E21"/>
    <w:rsid w:val="00372A15"/>
    <w:rsid w:val="003773AA"/>
    <w:rsid w:val="00384209"/>
    <w:rsid w:val="003A147B"/>
    <w:rsid w:val="003A5EDC"/>
    <w:rsid w:val="003B452A"/>
    <w:rsid w:val="003B6C26"/>
    <w:rsid w:val="003C3330"/>
    <w:rsid w:val="003D2F74"/>
    <w:rsid w:val="003F6172"/>
    <w:rsid w:val="0040689A"/>
    <w:rsid w:val="0043400F"/>
    <w:rsid w:val="004600F2"/>
    <w:rsid w:val="00464196"/>
    <w:rsid w:val="0046582E"/>
    <w:rsid w:val="0047169E"/>
    <w:rsid w:val="0049060D"/>
    <w:rsid w:val="004B495B"/>
    <w:rsid w:val="004F29E3"/>
    <w:rsid w:val="005041B1"/>
    <w:rsid w:val="00534960"/>
    <w:rsid w:val="005404BD"/>
    <w:rsid w:val="00542510"/>
    <w:rsid w:val="00543054"/>
    <w:rsid w:val="00553090"/>
    <w:rsid w:val="00571511"/>
    <w:rsid w:val="005A2590"/>
    <w:rsid w:val="005C0814"/>
    <w:rsid w:val="005C7A00"/>
    <w:rsid w:val="005D5138"/>
    <w:rsid w:val="005D69B4"/>
    <w:rsid w:val="006053FC"/>
    <w:rsid w:val="0064600F"/>
    <w:rsid w:val="00657673"/>
    <w:rsid w:val="00677306"/>
    <w:rsid w:val="00692A8A"/>
    <w:rsid w:val="00692A92"/>
    <w:rsid w:val="00693221"/>
    <w:rsid w:val="006976BF"/>
    <w:rsid w:val="006A1FBF"/>
    <w:rsid w:val="006A45F2"/>
    <w:rsid w:val="006B545B"/>
    <w:rsid w:val="006C104F"/>
    <w:rsid w:val="006C2C20"/>
    <w:rsid w:val="006C543E"/>
    <w:rsid w:val="006D1939"/>
    <w:rsid w:val="006D5ECF"/>
    <w:rsid w:val="006E16E1"/>
    <w:rsid w:val="006F6902"/>
    <w:rsid w:val="007031D3"/>
    <w:rsid w:val="007136E8"/>
    <w:rsid w:val="007417F4"/>
    <w:rsid w:val="007504D1"/>
    <w:rsid w:val="00752CBD"/>
    <w:rsid w:val="007637F1"/>
    <w:rsid w:val="0078339E"/>
    <w:rsid w:val="007871FD"/>
    <w:rsid w:val="007C16F4"/>
    <w:rsid w:val="007D4E9B"/>
    <w:rsid w:val="007E727D"/>
    <w:rsid w:val="0083116C"/>
    <w:rsid w:val="0083436E"/>
    <w:rsid w:val="00863A26"/>
    <w:rsid w:val="00871E0C"/>
    <w:rsid w:val="00877266"/>
    <w:rsid w:val="00885B42"/>
    <w:rsid w:val="00895F06"/>
    <w:rsid w:val="008D18D4"/>
    <w:rsid w:val="008E736F"/>
    <w:rsid w:val="00933C0C"/>
    <w:rsid w:val="00942A54"/>
    <w:rsid w:val="009513A7"/>
    <w:rsid w:val="00960E38"/>
    <w:rsid w:val="00981F58"/>
    <w:rsid w:val="0098549C"/>
    <w:rsid w:val="00987325"/>
    <w:rsid w:val="00991E3D"/>
    <w:rsid w:val="009B324D"/>
    <w:rsid w:val="009B3A01"/>
    <w:rsid w:val="009B65B7"/>
    <w:rsid w:val="009B6EBE"/>
    <w:rsid w:val="009C1748"/>
    <w:rsid w:val="009C4B7C"/>
    <w:rsid w:val="009E02DF"/>
    <w:rsid w:val="00A063FF"/>
    <w:rsid w:val="00A071B1"/>
    <w:rsid w:val="00A14EC4"/>
    <w:rsid w:val="00A47455"/>
    <w:rsid w:val="00A51A14"/>
    <w:rsid w:val="00A60042"/>
    <w:rsid w:val="00A724C4"/>
    <w:rsid w:val="00A951EF"/>
    <w:rsid w:val="00A9702F"/>
    <w:rsid w:val="00A97813"/>
    <w:rsid w:val="00A97A1B"/>
    <w:rsid w:val="00AA16D9"/>
    <w:rsid w:val="00AA427E"/>
    <w:rsid w:val="00AD4A99"/>
    <w:rsid w:val="00AE12C5"/>
    <w:rsid w:val="00AF44A3"/>
    <w:rsid w:val="00AF4EF6"/>
    <w:rsid w:val="00B25289"/>
    <w:rsid w:val="00B31145"/>
    <w:rsid w:val="00B54788"/>
    <w:rsid w:val="00B64762"/>
    <w:rsid w:val="00B760A4"/>
    <w:rsid w:val="00B82553"/>
    <w:rsid w:val="00B87F74"/>
    <w:rsid w:val="00BA17B0"/>
    <w:rsid w:val="00BD55E6"/>
    <w:rsid w:val="00BE115D"/>
    <w:rsid w:val="00C07F46"/>
    <w:rsid w:val="00C21117"/>
    <w:rsid w:val="00C2424F"/>
    <w:rsid w:val="00C4037E"/>
    <w:rsid w:val="00C5648C"/>
    <w:rsid w:val="00C56CEF"/>
    <w:rsid w:val="00C81F79"/>
    <w:rsid w:val="00C90C49"/>
    <w:rsid w:val="00C91445"/>
    <w:rsid w:val="00CA78A1"/>
    <w:rsid w:val="00CC1628"/>
    <w:rsid w:val="00D0270B"/>
    <w:rsid w:val="00D35493"/>
    <w:rsid w:val="00D5214B"/>
    <w:rsid w:val="00D635BC"/>
    <w:rsid w:val="00D77E94"/>
    <w:rsid w:val="00D84A62"/>
    <w:rsid w:val="00D902B0"/>
    <w:rsid w:val="00DA586D"/>
    <w:rsid w:val="00DB2214"/>
    <w:rsid w:val="00DB3505"/>
    <w:rsid w:val="00DB41D7"/>
    <w:rsid w:val="00DC6652"/>
    <w:rsid w:val="00DE103B"/>
    <w:rsid w:val="00DE63C8"/>
    <w:rsid w:val="00DF15B4"/>
    <w:rsid w:val="00DF1B4B"/>
    <w:rsid w:val="00E07225"/>
    <w:rsid w:val="00E238BB"/>
    <w:rsid w:val="00E76D4A"/>
    <w:rsid w:val="00E96AE6"/>
    <w:rsid w:val="00EA785D"/>
    <w:rsid w:val="00EC53B9"/>
    <w:rsid w:val="00ED496F"/>
    <w:rsid w:val="00EE32E6"/>
    <w:rsid w:val="00F44C1C"/>
    <w:rsid w:val="00F45621"/>
    <w:rsid w:val="00F55CE8"/>
    <w:rsid w:val="00F770E5"/>
    <w:rsid w:val="00F83E5C"/>
    <w:rsid w:val="00F96ED6"/>
    <w:rsid w:val="00FA53D1"/>
    <w:rsid w:val="00FC3A5D"/>
    <w:rsid w:val="00FC6259"/>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B1FBDEBB-CF98-45C3-A7FD-E95ECA0D1F99}"/>
</file>

<file path=customXml/itemProps3.xml><?xml version="1.0" encoding="utf-8"?>
<ds:datastoreItem xmlns:ds="http://schemas.openxmlformats.org/officeDocument/2006/customXml" ds:itemID="{D054CBC4-48A1-4B51-AF40-E052ECA15F08}"/>
</file>

<file path=customXml/itemProps4.xml><?xml version="1.0" encoding="utf-8"?>
<ds:datastoreItem xmlns:ds="http://schemas.openxmlformats.org/officeDocument/2006/customXml" ds:itemID="{CE3C9F0F-DF95-4877-82C2-B66B534372C2}"/>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2323</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2026-04-13T18:18:00Z</dcterms:created>
  <dcterms:modified xsi:type="dcterms:W3CDTF">2026-04-13T18:18:00Z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