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47CF0" w14:textId="77777777" w:rsidR="00B13272" w:rsidRPr="009C009F" w:rsidRDefault="00B13272" w:rsidP="00B13272">
      <w:pPr>
        <w:jc w:val="center"/>
        <w:rPr>
          <w:rFonts w:ascii="Verdana" w:eastAsia="Verdana" w:hAnsi="Verdana" w:cs="Verdana"/>
          <w:lang w:val="es-CO"/>
        </w:rPr>
      </w:pPr>
      <w:r w:rsidRPr="009C009F">
        <w:rPr>
          <w:rFonts w:ascii="Verdana" w:eastAsia="Verdana" w:hAnsi="Verdana" w:cs="Verdana"/>
          <w:b/>
          <w:bCs/>
          <w:lang w:val="es-CO"/>
        </w:rPr>
        <w:t>ACUERDO 61 DE 1969</w:t>
      </w:r>
    </w:p>
    <w:p w14:paraId="00000002" w14:textId="77777777" w:rsidR="009C4C38" w:rsidRDefault="009C4C38">
      <w:pPr>
        <w:spacing w:line="240" w:lineRule="auto"/>
        <w:jc w:val="center"/>
        <w:rPr>
          <w:rFonts w:ascii="Verdana" w:eastAsia="Verdana" w:hAnsi="Verdana" w:cs="Verdana"/>
          <w:b/>
          <w:bCs/>
        </w:rPr>
      </w:pPr>
    </w:p>
    <w:p w14:paraId="00000003" w14:textId="62CFC6F5"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 xml:space="preserve">Fecha de Expedición: </w:t>
      </w:r>
      <w:r w:rsidR="009C009F">
        <w:rPr>
          <w:rFonts w:ascii="Verdana" w:eastAsia="Verdana" w:hAnsi="Verdana" w:cs="Verdana"/>
          <w:sz w:val="20"/>
          <w:szCs w:val="20"/>
        </w:rPr>
        <w:t>9 de octubre</w:t>
      </w:r>
      <w:r w:rsidR="006F2231" w:rsidRPr="006F2231">
        <w:rPr>
          <w:rFonts w:ascii="Verdana" w:eastAsia="Verdana" w:hAnsi="Verdana" w:cs="Verdana"/>
          <w:sz w:val="20"/>
          <w:szCs w:val="20"/>
        </w:rPr>
        <w:t xml:space="preserve"> de 19</w:t>
      </w:r>
      <w:r w:rsidR="00B13272">
        <w:rPr>
          <w:rFonts w:ascii="Verdana" w:eastAsia="Verdana" w:hAnsi="Verdana" w:cs="Verdana"/>
          <w:sz w:val="20"/>
          <w:szCs w:val="20"/>
        </w:rPr>
        <w:t>6</w:t>
      </w:r>
      <w:r w:rsidR="006F2231" w:rsidRPr="006F2231">
        <w:rPr>
          <w:rFonts w:ascii="Verdana" w:eastAsia="Verdana" w:hAnsi="Verdana" w:cs="Verdana"/>
          <w:sz w:val="20"/>
          <w:szCs w:val="20"/>
        </w:rPr>
        <w:t>9</w:t>
      </w:r>
    </w:p>
    <w:p w14:paraId="00000004" w14:textId="0DADC153"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 xml:space="preserve">Fecha de </w:t>
      </w:r>
      <w:proofErr w:type="gramStart"/>
      <w:r w:rsidRPr="006F2231">
        <w:rPr>
          <w:rFonts w:ascii="Verdana" w:eastAsia="Verdana" w:hAnsi="Verdana" w:cs="Verdana"/>
          <w:sz w:val="20"/>
          <w:szCs w:val="20"/>
        </w:rPr>
        <w:t>entrada en vigencia</w:t>
      </w:r>
      <w:proofErr w:type="gramEnd"/>
      <w:r w:rsidRPr="006F2231">
        <w:rPr>
          <w:rFonts w:ascii="Verdana" w:eastAsia="Verdana" w:hAnsi="Verdana" w:cs="Verdana"/>
          <w:sz w:val="20"/>
          <w:szCs w:val="20"/>
        </w:rPr>
        <w:t xml:space="preserve">: </w:t>
      </w:r>
      <w:r w:rsidR="009C009F">
        <w:rPr>
          <w:rFonts w:ascii="Verdana" w:eastAsia="Verdana" w:hAnsi="Verdana" w:cs="Verdana"/>
          <w:sz w:val="20"/>
          <w:szCs w:val="20"/>
        </w:rPr>
        <w:t>9 de octubre</w:t>
      </w:r>
      <w:r w:rsidR="009C009F" w:rsidRPr="006F2231">
        <w:rPr>
          <w:rFonts w:ascii="Verdana" w:eastAsia="Verdana" w:hAnsi="Verdana" w:cs="Verdana"/>
          <w:sz w:val="20"/>
          <w:szCs w:val="20"/>
        </w:rPr>
        <w:t xml:space="preserve"> de 19</w:t>
      </w:r>
      <w:r w:rsidR="00B13272">
        <w:rPr>
          <w:rFonts w:ascii="Verdana" w:eastAsia="Verdana" w:hAnsi="Verdana" w:cs="Verdana"/>
          <w:sz w:val="20"/>
          <w:szCs w:val="20"/>
        </w:rPr>
        <w:t>6</w:t>
      </w:r>
      <w:r w:rsidR="009C009F" w:rsidRPr="006F2231">
        <w:rPr>
          <w:rFonts w:ascii="Verdana" w:eastAsia="Verdana" w:hAnsi="Verdana" w:cs="Verdana"/>
          <w:sz w:val="20"/>
          <w:szCs w:val="20"/>
        </w:rPr>
        <w:t>9</w:t>
      </w:r>
    </w:p>
    <w:p w14:paraId="00000005" w14:textId="77777777"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Estado de la vigencia:</w:t>
      </w:r>
      <w:r w:rsidRPr="006F2231">
        <w:rPr>
          <w:rFonts w:ascii="Verdana" w:eastAsia="Verdana" w:hAnsi="Verdana" w:cs="Verdana"/>
          <w:sz w:val="20"/>
          <w:szCs w:val="20"/>
          <w:highlight w:val="white"/>
        </w:rPr>
        <w:t xml:space="preserve"> </w:t>
      </w:r>
      <w:r w:rsidRPr="006F2231">
        <w:rPr>
          <w:rFonts w:ascii="Verdana" w:eastAsia="Verdana" w:hAnsi="Verdana" w:cs="Verdana"/>
          <w:sz w:val="20"/>
          <w:szCs w:val="20"/>
        </w:rPr>
        <w:t>Vigente</w:t>
      </w:r>
    </w:p>
    <w:p w14:paraId="00000006" w14:textId="77777777" w:rsidR="009C4C38" w:rsidRPr="006F2231" w:rsidRDefault="009C4C38">
      <w:pPr>
        <w:spacing w:line="240" w:lineRule="auto"/>
        <w:rPr>
          <w:rFonts w:ascii="Verdana" w:eastAsia="Verdana" w:hAnsi="Verdana" w:cs="Verdana"/>
          <w:sz w:val="20"/>
          <w:szCs w:val="20"/>
        </w:rPr>
      </w:pPr>
    </w:p>
    <w:p w14:paraId="00000007" w14:textId="77777777"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Fecha de publicación en Diario Oficial: N/A</w:t>
      </w:r>
    </w:p>
    <w:p w14:paraId="00000008" w14:textId="1E80A1E2"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Número del Diario Oficial:</w:t>
      </w:r>
      <w:r w:rsidR="00717516" w:rsidRPr="006F2231">
        <w:rPr>
          <w:rFonts w:ascii="Verdana" w:eastAsia="Verdana" w:hAnsi="Verdana" w:cs="Verdana"/>
          <w:sz w:val="20"/>
          <w:szCs w:val="20"/>
        </w:rPr>
        <w:t xml:space="preserve"> </w:t>
      </w:r>
      <w:r w:rsidRPr="006F2231">
        <w:rPr>
          <w:rFonts w:ascii="Verdana" w:eastAsia="Verdana" w:hAnsi="Verdana" w:cs="Verdana"/>
          <w:sz w:val="20"/>
          <w:szCs w:val="20"/>
        </w:rPr>
        <w:t>N/A</w:t>
      </w:r>
    </w:p>
    <w:p w14:paraId="00000009" w14:textId="77777777" w:rsidR="009C4C38" w:rsidRDefault="009C4C38">
      <w:pPr>
        <w:rPr>
          <w:rFonts w:ascii="Verdana" w:eastAsia="Verdana" w:hAnsi="Verdana" w:cs="Verdana"/>
        </w:rPr>
      </w:pPr>
    </w:p>
    <w:p w14:paraId="54C6D264" w14:textId="77777777" w:rsidR="009C009F" w:rsidRPr="009C009F" w:rsidRDefault="009C009F" w:rsidP="009C009F">
      <w:pPr>
        <w:jc w:val="center"/>
        <w:rPr>
          <w:rFonts w:ascii="Verdana" w:eastAsia="Verdana" w:hAnsi="Verdana" w:cs="Verdana"/>
          <w:lang w:val="es-CO"/>
        </w:rPr>
      </w:pPr>
      <w:r w:rsidRPr="009C009F">
        <w:rPr>
          <w:rFonts w:ascii="Verdana" w:eastAsia="Verdana" w:hAnsi="Verdana" w:cs="Verdana"/>
          <w:b/>
          <w:bCs/>
          <w:lang w:val="es-CO"/>
        </w:rPr>
        <w:t>ACUERDO 61 DE 1969</w:t>
      </w:r>
    </w:p>
    <w:p w14:paraId="6A82355F" w14:textId="58C3B833" w:rsidR="009C009F" w:rsidRDefault="009C009F" w:rsidP="009C009F">
      <w:pPr>
        <w:jc w:val="center"/>
        <w:rPr>
          <w:rFonts w:ascii="Verdana" w:eastAsia="Verdana" w:hAnsi="Verdana" w:cs="Verdana"/>
          <w:lang w:val="es-CO"/>
        </w:rPr>
      </w:pPr>
      <w:r>
        <w:rPr>
          <w:rFonts w:ascii="Verdana" w:eastAsia="Verdana" w:hAnsi="Verdana" w:cs="Verdana"/>
          <w:lang w:val="es-CO"/>
        </w:rPr>
        <w:t>(</w:t>
      </w:r>
      <w:proofErr w:type="gramStart"/>
      <w:r w:rsidRPr="009C009F">
        <w:rPr>
          <w:rFonts w:ascii="Verdana" w:eastAsia="Verdana" w:hAnsi="Verdana" w:cs="Verdana"/>
          <w:lang w:val="es-CO"/>
        </w:rPr>
        <w:t>Octubre</w:t>
      </w:r>
      <w:proofErr w:type="gramEnd"/>
      <w:r w:rsidRPr="009C009F">
        <w:rPr>
          <w:rFonts w:ascii="Verdana" w:eastAsia="Verdana" w:hAnsi="Verdana" w:cs="Verdana"/>
          <w:lang w:val="es-CO"/>
        </w:rPr>
        <w:t xml:space="preserve"> 9</w:t>
      </w:r>
      <w:r>
        <w:rPr>
          <w:rFonts w:ascii="Verdana" w:eastAsia="Verdana" w:hAnsi="Verdana" w:cs="Verdana"/>
          <w:lang w:val="es-CO"/>
        </w:rPr>
        <w:t>)</w:t>
      </w:r>
    </w:p>
    <w:p w14:paraId="0DCFFBF6" w14:textId="77777777" w:rsidR="009C009F" w:rsidRPr="009C009F" w:rsidRDefault="009C009F" w:rsidP="009C009F">
      <w:pPr>
        <w:jc w:val="center"/>
        <w:rPr>
          <w:rFonts w:ascii="Verdana" w:eastAsia="Verdana" w:hAnsi="Verdana" w:cs="Verdana"/>
          <w:lang w:val="es-CO"/>
        </w:rPr>
      </w:pPr>
    </w:p>
    <w:p w14:paraId="46AB9CB1" w14:textId="77777777" w:rsidR="009C009F" w:rsidRPr="009C009F" w:rsidRDefault="009C009F" w:rsidP="009C009F">
      <w:pPr>
        <w:jc w:val="center"/>
        <w:rPr>
          <w:rFonts w:ascii="Verdana" w:eastAsia="Verdana" w:hAnsi="Verdana" w:cs="Verdana"/>
          <w:lang w:val="es-CO"/>
        </w:rPr>
      </w:pPr>
      <w:r w:rsidRPr="009C009F">
        <w:rPr>
          <w:rFonts w:ascii="Verdana" w:eastAsia="Verdana" w:hAnsi="Verdana" w:cs="Verdana"/>
          <w:b/>
          <w:bCs/>
          <w:lang w:val="es-CO"/>
        </w:rPr>
        <w:t>INSTITUTO COLOMBIANO DE BIENESTAR FAMILIAR</w:t>
      </w:r>
    </w:p>
    <w:p w14:paraId="40A71DD3" w14:textId="77777777" w:rsidR="009C009F" w:rsidRPr="009C009F" w:rsidRDefault="009C009F" w:rsidP="009C009F">
      <w:pPr>
        <w:jc w:val="center"/>
        <w:rPr>
          <w:rFonts w:ascii="Verdana" w:eastAsia="Verdana" w:hAnsi="Verdana" w:cs="Verdana"/>
          <w:lang w:val="es-CO"/>
        </w:rPr>
      </w:pPr>
      <w:r w:rsidRPr="009C009F">
        <w:rPr>
          <w:rFonts w:ascii="Verdana" w:eastAsia="Verdana" w:hAnsi="Verdana" w:cs="Verdana"/>
          <w:b/>
          <w:bCs/>
          <w:lang w:val="es-CO"/>
        </w:rPr>
        <w:t>LA JUNTA DIRECTIVA DEL INSTITUTO COLOMBIANO DE BIENESTAR FAMILIAR</w:t>
      </w:r>
    </w:p>
    <w:p w14:paraId="662FF43A" w14:textId="77777777" w:rsidR="009C009F" w:rsidRPr="009C009F" w:rsidRDefault="009C009F" w:rsidP="009C009F">
      <w:pPr>
        <w:jc w:val="center"/>
        <w:rPr>
          <w:rFonts w:ascii="Verdana" w:eastAsia="Verdana" w:hAnsi="Verdana" w:cs="Verdana"/>
          <w:lang w:val="es-CO"/>
        </w:rPr>
      </w:pPr>
      <w:r w:rsidRPr="009C009F">
        <w:rPr>
          <w:rFonts w:ascii="Verdana" w:eastAsia="Verdana" w:hAnsi="Verdana" w:cs="Verdana"/>
          <w:lang w:val="es-CO"/>
        </w:rPr>
        <w:br/>
        <w:t>en uso de sus facultades legales y estatutarias</w:t>
      </w:r>
    </w:p>
    <w:p w14:paraId="58B94756" w14:textId="77777777" w:rsidR="009C009F" w:rsidRPr="009C009F" w:rsidRDefault="009C009F" w:rsidP="009C009F">
      <w:pPr>
        <w:jc w:val="center"/>
        <w:rPr>
          <w:rFonts w:ascii="Verdana" w:eastAsia="Verdana" w:hAnsi="Verdana" w:cs="Verdana"/>
          <w:lang w:val="es-CO"/>
        </w:rPr>
      </w:pPr>
      <w:r w:rsidRPr="009C009F">
        <w:rPr>
          <w:rFonts w:ascii="Verdana" w:eastAsia="Verdana" w:hAnsi="Verdana" w:cs="Verdana"/>
          <w:lang w:val="es-CO"/>
        </w:rPr>
        <w:br/>
      </w:r>
      <w:r w:rsidRPr="009C009F">
        <w:rPr>
          <w:rFonts w:ascii="Verdana" w:eastAsia="Verdana" w:hAnsi="Verdana" w:cs="Verdana"/>
          <w:b/>
          <w:bCs/>
          <w:lang w:val="es-CO"/>
        </w:rPr>
        <w:t>ACUERDA:</w:t>
      </w:r>
    </w:p>
    <w:p w14:paraId="56F28828" w14:textId="0049CEB7" w:rsidR="009C009F" w:rsidRPr="009C009F" w:rsidRDefault="009C009F" w:rsidP="009C009F">
      <w:pPr>
        <w:jc w:val="both"/>
        <w:rPr>
          <w:rFonts w:ascii="Verdana" w:eastAsia="Verdana" w:hAnsi="Verdana" w:cs="Verdana"/>
          <w:lang w:val="es-CO"/>
        </w:rPr>
      </w:pPr>
      <w:r w:rsidRPr="009C009F">
        <w:rPr>
          <w:rFonts w:ascii="Verdana" w:eastAsia="Verdana" w:hAnsi="Verdana" w:cs="Verdana"/>
          <w:lang w:val="es-CO"/>
        </w:rPr>
        <w:br/>
      </w:r>
      <w:bookmarkStart w:id="0" w:name="1"/>
      <w:r w:rsidRPr="009C009F">
        <w:rPr>
          <w:rFonts w:ascii="Verdana" w:eastAsia="Verdana" w:hAnsi="Verdana" w:cs="Verdana"/>
          <w:b/>
          <w:bCs/>
          <w:lang w:val="es-CO"/>
        </w:rPr>
        <w:t xml:space="preserve">ARTÍCULO </w:t>
      </w:r>
      <w:proofErr w:type="gramStart"/>
      <w:r w:rsidRPr="009C009F">
        <w:rPr>
          <w:rFonts w:ascii="Verdana" w:eastAsia="Verdana" w:hAnsi="Verdana" w:cs="Verdana"/>
          <w:b/>
          <w:bCs/>
          <w:lang w:val="es-CO"/>
        </w:rPr>
        <w:t>PRIMERO.</w:t>
      </w:r>
      <w:bookmarkEnd w:id="0"/>
      <w:r w:rsidRPr="009C009F">
        <w:rPr>
          <w:rFonts w:ascii="Verdana" w:eastAsia="Verdana" w:hAnsi="Verdana" w:cs="Verdana"/>
          <w:lang w:val="es-CO"/>
        </w:rPr>
        <w:t>-</w:t>
      </w:r>
      <w:proofErr w:type="gramEnd"/>
      <w:r w:rsidRPr="009C009F">
        <w:rPr>
          <w:rFonts w:ascii="Verdana" w:eastAsia="Verdana" w:hAnsi="Verdana" w:cs="Verdana"/>
          <w:lang w:val="es-CO"/>
        </w:rPr>
        <w:t xml:space="preserve"> Incorporase con su personal actual a la División de Tratamiento y Educación Especial de la Dirección de Promoción Social, la División de Establecimientos de Readaptación Social que ha venido funcionando bajo la Dirección de Menores.</w:t>
      </w:r>
    </w:p>
    <w:p w14:paraId="07AA5042" w14:textId="77777777" w:rsidR="009C009F" w:rsidRPr="009C009F" w:rsidRDefault="009C009F" w:rsidP="009C009F">
      <w:pPr>
        <w:rPr>
          <w:rFonts w:ascii="Verdana" w:eastAsia="Verdana" w:hAnsi="Verdana" w:cs="Verdana"/>
          <w:lang w:val="es-CO"/>
        </w:rPr>
      </w:pPr>
      <w:r w:rsidRPr="009C009F">
        <w:rPr>
          <w:rFonts w:ascii="Verdana" w:eastAsia="Verdana" w:hAnsi="Verdana" w:cs="Verdana"/>
          <w:lang w:val="es-CO"/>
        </w:rPr>
        <w:br/>
      </w:r>
      <w:bookmarkStart w:id="1" w:name="2"/>
      <w:r w:rsidRPr="009C009F">
        <w:rPr>
          <w:rFonts w:ascii="Verdana" w:eastAsia="Verdana" w:hAnsi="Verdana" w:cs="Verdana"/>
          <w:b/>
          <w:bCs/>
          <w:lang w:val="es-CO"/>
        </w:rPr>
        <w:t xml:space="preserve">ARTÍCULO </w:t>
      </w:r>
      <w:proofErr w:type="gramStart"/>
      <w:r w:rsidRPr="009C009F">
        <w:rPr>
          <w:rFonts w:ascii="Verdana" w:eastAsia="Verdana" w:hAnsi="Verdana" w:cs="Verdana"/>
          <w:b/>
          <w:bCs/>
          <w:lang w:val="es-CO"/>
        </w:rPr>
        <w:t>SEGUNDO.</w:t>
      </w:r>
      <w:bookmarkEnd w:id="1"/>
      <w:r w:rsidRPr="009C009F">
        <w:rPr>
          <w:rFonts w:ascii="Verdana" w:eastAsia="Verdana" w:hAnsi="Verdana" w:cs="Verdana"/>
          <w:lang w:val="es-CO"/>
        </w:rPr>
        <w:t>-</w:t>
      </w:r>
      <w:proofErr w:type="gramEnd"/>
      <w:r w:rsidRPr="009C009F">
        <w:rPr>
          <w:rFonts w:ascii="Verdana" w:eastAsia="Verdana" w:hAnsi="Verdana" w:cs="Verdana"/>
          <w:lang w:val="es-CO"/>
        </w:rPr>
        <w:t xml:space="preserve"> Las Divisiones de Capacitación y Adiestramiento que funcionen en las distintas Direcciones del Instituto, se concentrarán en la Oficina de Capacitación, Adiestramiento y Administración de Recursos Humanos de la Dirección General.</w:t>
      </w:r>
    </w:p>
    <w:p w14:paraId="3CD6B236" w14:textId="77777777" w:rsidR="009C009F" w:rsidRPr="009C009F" w:rsidRDefault="009C009F" w:rsidP="009C009F">
      <w:pPr>
        <w:rPr>
          <w:rFonts w:ascii="Verdana" w:eastAsia="Verdana" w:hAnsi="Verdana" w:cs="Verdana"/>
          <w:lang w:val="es-CO"/>
        </w:rPr>
      </w:pPr>
      <w:r w:rsidRPr="009C009F">
        <w:rPr>
          <w:rFonts w:ascii="Verdana" w:eastAsia="Verdana" w:hAnsi="Verdana" w:cs="Verdana"/>
          <w:lang w:val="es-CO"/>
        </w:rPr>
        <w:t> </w:t>
      </w:r>
      <w:r w:rsidRPr="009C009F">
        <w:rPr>
          <w:rFonts w:ascii="Verdana" w:eastAsia="Verdana" w:hAnsi="Verdana" w:cs="Verdana"/>
          <w:lang w:val="es-CO"/>
        </w:rPr>
        <w:br/>
      </w:r>
      <w:bookmarkStart w:id="2" w:name="3"/>
      <w:r w:rsidRPr="009C009F">
        <w:rPr>
          <w:rFonts w:ascii="Verdana" w:eastAsia="Verdana" w:hAnsi="Verdana" w:cs="Verdana"/>
          <w:b/>
          <w:bCs/>
          <w:lang w:val="es-CO"/>
        </w:rPr>
        <w:t xml:space="preserve">ARTÍCULO </w:t>
      </w:r>
      <w:proofErr w:type="gramStart"/>
      <w:r w:rsidRPr="009C009F">
        <w:rPr>
          <w:rFonts w:ascii="Verdana" w:eastAsia="Verdana" w:hAnsi="Verdana" w:cs="Verdana"/>
          <w:b/>
          <w:bCs/>
          <w:lang w:val="es-CO"/>
        </w:rPr>
        <w:t>TERCERO.</w:t>
      </w:r>
      <w:bookmarkEnd w:id="2"/>
      <w:r w:rsidRPr="009C009F">
        <w:rPr>
          <w:rFonts w:ascii="Verdana" w:eastAsia="Verdana" w:hAnsi="Verdana" w:cs="Verdana"/>
          <w:lang w:val="es-CO"/>
        </w:rPr>
        <w:t>-</w:t>
      </w:r>
      <w:proofErr w:type="gramEnd"/>
      <w:r w:rsidRPr="009C009F">
        <w:rPr>
          <w:rFonts w:ascii="Verdana" w:eastAsia="Verdana" w:hAnsi="Verdana" w:cs="Verdana"/>
          <w:lang w:val="es-CO"/>
        </w:rPr>
        <w:t xml:space="preserve"> </w:t>
      </w:r>
      <w:proofErr w:type="spellStart"/>
      <w:r w:rsidRPr="009C009F">
        <w:rPr>
          <w:rFonts w:ascii="Verdana" w:eastAsia="Verdana" w:hAnsi="Verdana" w:cs="Verdana"/>
          <w:lang w:val="es-CO"/>
        </w:rPr>
        <w:t>Autorízase</w:t>
      </w:r>
      <w:proofErr w:type="spellEnd"/>
      <w:r w:rsidRPr="009C009F">
        <w:rPr>
          <w:rFonts w:ascii="Verdana" w:eastAsia="Verdana" w:hAnsi="Verdana" w:cs="Verdana"/>
          <w:lang w:val="es-CO"/>
        </w:rPr>
        <w:t xml:space="preserve"> al </w:t>
      </w:r>
      <w:proofErr w:type="gramStart"/>
      <w:r w:rsidRPr="009C009F">
        <w:rPr>
          <w:rFonts w:ascii="Verdana" w:eastAsia="Verdana" w:hAnsi="Verdana" w:cs="Verdana"/>
          <w:lang w:val="es-CO"/>
        </w:rPr>
        <w:t>Director General</w:t>
      </w:r>
      <w:proofErr w:type="gramEnd"/>
      <w:r w:rsidRPr="009C009F">
        <w:rPr>
          <w:rFonts w:ascii="Verdana" w:eastAsia="Verdana" w:hAnsi="Verdana" w:cs="Verdana"/>
          <w:lang w:val="es-CO"/>
        </w:rPr>
        <w:t xml:space="preserve"> para modificar las denominaciones de las Divisiones existentes en el Instituto, de acuerdo con el Comité Técnico, con el fin de fijarles su alcance de conformidad con la realidad de sus funciones.</w:t>
      </w:r>
    </w:p>
    <w:p w14:paraId="22112274" w14:textId="77777777" w:rsidR="009C009F" w:rsidRPr="009C009F" w:rsidRDefault="009C009F" w:rsidP="009C009F">
      <w:pPr>
        <w:rPr>
          <w:rFonts w:ascii="Verdana" w:eastAsia="Verdana" w:hAnsi="Verdana" w:cs="Verdana"/>
          <w:lang w:val="es-CO"/>
        </w:rPr>
      </w:pPr>
      <w:r w:rsidRPr="009C009F">
        <w:rPr>
          <w:rFonts w:ascii="Verdana" w:eastAsia="Verdana" w:hAnsi="Verdana" w:cs="Verdana"/>
          <w:lang w:val="es-CO"/>
        </w:rPr>
        <w:t> </w:t>
      </w:r>
      <w:r w:rsidRPr="009C009F">
        <w:rPr>
          <w:rFonts w:ascii="Verdana" w:eastAsia="Verdana" w:hAnsi="Verdana" w:cs="Verdana"/>
          <w:lang w:val="es-CO"/>
        </w:rPr>
        <w:br/>
      </w:r>
      <w:bookmarkStart w:id="3" w:name="4"/>
      <w:r w:rsidRPr="009C009F">
        <w:rPr>
          <w:rFonts w:ascii="Verdana" w:eastAsia="Verdana" w:hAnsi="Verdana" w:cs="Verdana"/>
          <w:b/>
          <w:bCs/>
          <w:lang w:val="es-CO"/>
        </w:rPr>
        <w:t>ARTÍCULO CUARTO.</w:t>
      </w:r>
      <w:bookmarkEnd w:id="3"/>
      <w:r w:rsidRPr="009C009F">
        <w:rPr>
          <w:rFonts w:ascii="Verdana" w:eastAsia="Verdana" w:hAnsi="Verdana" w:cs="Verdana"/>
          <w:lang w:val="es-CO"/>
        </w:rPr>
        <w:t> - Este acuerdo rige a partir de la fecha de su expedición.</w:t>
      </w:r>
    </w:p>
    <w:p w14:paraId="06637F0E" w14:textId="395BE7FC" w:rsidR="009C009F" w:rsidRPr="009C009F" w:rsidRDefault="009C009F" w:rsidP="009C009F">
      <w:pPr>
        <w:jc w:val="center"/>
        <w:rPr>
          <w:rFonts w:ascii="Verdana" w:eastAsia="Verdana" w:hAnsi="Verdana" w:cs="Verdana"/>
          <w:b/>
          <w:bCs/>
          <w:lang w:val="es-CO"/>
        </w:rPr>
      </w:pPr>
      <w:r w:rsidRPr="009C009F">
        <w:rPr>
          <w:rFonts w:ascii="Verdana" w:eastAsia="Verdana" w:hAnsi="Verdana" w:cs="Verdana"/>
          <w:lang w:val="es-CO"/>
        </w:rPr>
        <w:br/>
      </w:r>
      <w:r w:rsidRPr="009C009F">
        <w:rPr>
          <w:rFonts w:ascii="Verdana" w:eastAsia="Verdana" w:hAnsi="Verdana" w:cs="Verdana"/>
          <w:b/>
          <w:bCs/>
          <w:lang w:val="es-CO"/>
        </w:rPr>
        <w:t>COMUNÍQUESE Y CÚMPLASE.</w:t>
      </w:r>
    </w:p>
    <w:p w14:paraId="320DF76E" w14:textId="15DF7FEC" w:rsidR="009C009F" w:rsidRDefault="009C009F" w:rsidP="009C009F">
      <w:pPr>
        <w:jc w:val="center"/>
        <w:rPr>
          <w:rFonts w:ascii="Verdana" w:eastAsia="Verdana" w:hAnsi="Verdana" w:cs="Verdana"/>
          <w:b/>
          <w:bCs/>
          <w:lang w:val="es-CO"/>
        </w:rPr>
      </w:pPr>
      <w:r w:rsidRPr="009C009F">
        <w:rPr>
          <w:rFonts w:ascii="Verdana" w:eastAsia="Verdana" w:hAnsi="Verdana" w:cs="Verdana"/>
          <w:b/>
          <w:bCs/>
          <w:lang w:val="es-CO"/>
        </w:rPr>
        <w:br/>
        <w:t>LA PRESIDENTA DE LA JUNTA DIRECTIVA</w:t>
      </w:r>
    </w:p>
    <w:p w14:paraId="309EE677" w14:textId="77777777" w:rsidR="00B13272" w:rsidRPr="009C009F" w:rsidRDefault="00B13272" w:rsidP="009C009F">
      <w:pPr>
        <w:jc w:val="center"/>
        <w:rPr>
          <w:rFonts w:ascii="Verdana" w:eastAsia="Verdana" w:hAnsi="Verdana" w:cs="Verdana"/>
          <w:b/>
          <w:bCs/>
          <w:lang w:val="es-CO"/>
        </w:rPr>
      </w:pPr>
    </w:p>
    <w:p w14:paraId="5CDA0B67" w14:textId="77777777" w:rsidR="009C009F" w:rsidRPr="009C009F" w:rsidRDefault="009C009F" w:rsidP="009C009F">
      <w:pPr>
        <w:jc w:val="center"/>
        <w:rPr>
          <w:rFonts w:ascii="Verdana" w:eastAsia="Verdana" w:hAnsi="Verdana" w:cs="Verdana"/>
          <w:b/>
          <w:bCs/>
          <w:lang w:val="es-CO"/>
        </w:rPr>
      </w:pPr>
      <w:r w:rsidRPr="009C009F">
        <w:rPr>
          <w:rFonts w:ascii="Verdana" w:eastAsia="Verdana" w:hAnsi="Verdana" w:cs="Verdana"/>
          <w:b/>
          <w:bCs/>
          <w:lang w:val="es-CO"/>
        </w:rPr>
        <w:t>EL SECRETARIO DE LA JUNTA DIRECTIVA</w:t>
      </w:r>
    </w:p>
    <w:p w14:paraId="24FD3C43" w14:textId="77777777" w:rsidR="006F2231" w:rsidRPr="009C009F" w:rsidRDefault="006F2231" w:rsidP="009C009F">
      <w:pPr>
        <w:jc w:val="center"/>
        <w:rPr>
          <w:rFonts w:ascii="Verdana" w:eastAsia="Verdana" w:hAnsi="Verdana" w:cs="Verdana"/>
          <w:b/>
          <w:bCs/>
        </w:rPr>
      </w:pPr>
    </w:p>
    <w:sectPr w:rsidR="006F2231" w:rsidRPr="009C00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E2888E9-9817-49ED-97E4-475F55D1241B}"/>
    <w:embedBold r:id="rId2" w:fontKey="{A9D52A8A-1318-4539-9146-2EA32415403F}"/>
  </w:font>
  <w:font w:name="Calibri">
    <w:panose1 w:val="020F0502020204030204"/>
    <w:charset w:val="00"/>
    <w:family w:val="swiss"/>
    <w:pitch w:val="variable"/>
    <w:sig w:usb0="E4002EFF" w:usb1="C200247B" w:usb2="00000009" w:usb3="00000000" w:csb0="000001FF" w:csb1="00000000"/>
    <w:embedRegular r:id="rId3" w:fontKey="{66478407-D7F4-4EDC-BC8A-15C6654CB245}"/>
  </w:font>
  <w:font w:name="Cambria">
    <w:panose1 w:val="02040503050406030204"/>
    <w:charset w:val="00"/>
    <w:family w:val="roman"/>
    <w:pitch w:val="variable"/>
    <w:sig w:usb0="E00006FF" w:usb1="420024FF" w:usb2="02000000" w:usb3="00000000" w:csb0="0000019F" w:csb1="00000000"/>
    <w:embedRegular r:id="rId4" w:fontKey="{AF9BE00B-2831-4801-A17B-A52BF5BED0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38"/>
    <w:rsid w:val="001519CA"/>
    <w:rsid w:val="006F2231"/>
    <w:rsid w:val="00717516"/>
    <w:rsid w:val="009C009F"/>
    <w:rsid w:val="009C4C38"/>
    <w:rsid w:val="00B13272"/>
    <w:rsid w:val="00BF1FC8"/>
    <w:rsid w:val="00D24B40"/>
    <w:rsid w:val="00E406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1439"/>
  <w15:docId w15:val="{864B5774-819A-4835-9A4D-D8EF9019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24B40"/>
    <w:rPr>
      <w:color w:val="0000FF" w:themeColor="hyperlink"/>
      <w:u w:val="single"/>
    </w:rPr>
  </w:style>
  <w:style w:type="character" w:styleId="Mencinsinresolver">
    <w:name w:val="Unresolved Mention"/>
    <w:basedOn w:val="Fuentedeprrafopredeter"/>
    <w:uiPriority w:val="99"/>
    <w:semiHidden/>
    <w:unhideWhenUsed/>
    <w:rsid w:val="00D24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C8C4E6-87D2-44AC-95E1-EFC121D966D0}"/>
</file>

<file path=customXml/itemProps2.xml><?xml version="1.0" encoding="utf-8"?>
<ds:datastoreItem xmlns:ds="http://schemas.openxmlformats.org/officeDocument/2006/customXml" ds:itemID="{F645B9E0-F565-4939-BAAB-B9AA751EA6F3}"/>
</file>

<file path=customXml/itemProps3.xml><?xml version="1.0" encoding="utf-8"?>
<ds:datastoreItem xmlns:ds="http://schemas.openxmlformats.org/officeDocument/2006/customXml" ds:itemID="{75874803-5411-4E88-94DB-B61CF330C915}"/>
</file>

<file path=docProps/app.xml><?xml version="1.0" encoding="utf-8"?>
<Properties xmlns="http://schemas.openxmlformats.org/officeDocument/2006/extended-properties" xmlns:vt="http://schemas.openxmlformats.org/officeDocument/2006/docPropsVTypes">
  <Template>Normal</Template>
  <TotalTime>3</TotalTime>
  <Pages>1</Pages>
  <Words>207</Words>
  <Characters>1144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2026-03-16T21:01:00Z</dcterms:created>
  <dcterms:modified xsi:type="dcterms:W3CDTF">2026-03-16T21:08:00Z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