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1A4CF" w14:textId="462F74D1" w:rsidR="004F74DB" w:rsidRPr="004F74DB" w:rsidRDefault="004F74DB" w:rsidP="004F74DB">
      <w:pPr>
        <w:jc w:val="center"/>
        <w:rPr>
          <w:bCs/>
        </w:rPr>
      </w:pPr>
      <w:r w:rsidRPr="004F74DB">
        <w:rPr>
          <w:b/>
          <w:bCs/>
        </w:rPr>
        <w:t xml:space="preserve">ACUERDO </w:t>
      </w:r>
      <w:r w:rsidR="00745A6F">
        <w:rPr>
          <w:b/>
          <w:bCs/>
        </w:rPr>
        <w:t>54</w:t>
      </w:r>
      <w:r w:rsidRPr="004F74DB">
        <w:rPr>
          <w:b/>
          <w:bCs/>
        </w:rPr>
        <w:t xml:space="preserve"> DE 197</w:t>
      </w:r>
      <w:r w:rsidR="00745A6F">
        <w:rPr>
          <w:b/>
          <w:bCs/>
        </w:rPr>
        <w:t>2</w:t>
      </w:r>
    </w:p>
    <w:p w14:paraId="4B29B141" w14:textId="77777777" w:rsidR="004F74DB" w:rsidRDefault="004F74DB" w:rsidP="004F74DB">
      <w:pPr>
        <w:pStyle w:val="Sinespaciado"/>
        <w:rPr>
          <w:rFonts w:ascii="Verdana" w:hAnsi="Verdana"/>
          <w:sz w:val="20"/>
          <w:szCs w:val="20"/>
        </w:rPr>
      </w:pPr>
    </w:p>
    <w:p w14:paraId="1981D9D1" w14:textId="63BD81A7" w:rsidR="004F74DB" w:rsidRPr="00663CE8" w:rsidRDefault="004F74DB" w:rsidP="004F74DB">
      <w:pPr>
        <w:pStyle w:val="Sinespaciado"/>
        <w:rPr>
          <w:rFonts w:ascii="Verdana" w:hAnsi="Verdana"/>
          <w:sz w:val="20"/>
          <w:szCs w:val="20"/>
        </w:rPr>
      </w:pPr>
      <w:r w:rsidRPr="00663CE8">
        <w:rPr>
          <w:rFonts w:ascii="Verdana" w:hAnsi="Verdana"/>
          <w:sz w:val="20"/>
          <w:szCs w:val="20"/>
        </w:rPr>
        <w:t xml:space="preserve">Fecha de Expedición: </w:t>
      </w:r>
      <w:r w:rsidR="00745A6F">
        <w:rPr>
          <w:rFonts w:ascii="Verdana" w:hAnsi="Verdana"/>
          <w:sz w:val="20"/>
          <w:szCs w:val="20"/>
        </w:rPr>
        <w:t>25 de abril de 1972</w:t>
      </w:r>
    </w:p>
    <w:p w14:paraId="258DDA2E" w14:textId="2B6F9D94" w:rsidR="004F74DB" w:rsidRPr="00663CE8" w:rsidRDefault="004F74DB" w:rsidP="004F74DB">
      <w:pPr>
        <w:pStyle w:val="Sinespaciado"/>
        <w:rPr>
          <w:rFonts w:ascii="Verdana" w:hAnsi="Verdana"/>
          <w:sz w:val="20"/>
          <w:szCs w:val="20"/>
        </w:rPr>
      </w:pPr>
      <w:r w:rsidRPr="00663CE8">
        <w:rPr>
          <w:rFonts w:ascii="Verdana" w:hAnsi="Verdana"/>
          <w:sz w:val="20"/>
          <w:szCs w:val="20"/>
        </w:rPr>
        <w:t xml:space="preserve">Fecha de entrada en vigencia: </w:t>
      </w:r>
      <w:r w:rsidR="00745A6F">
        <w:rPr>
          <w:rFonts w:ascii="Verdana" w:hAnsi="Verdana"/>
          <w:sz w:val="20"/>
          <w:szCs w:val="20"/>
        </w:rPr>
        <w:t>25 de abril de 1972</w:t>
      </w:r>
    </w:p>
    <w:p w14:paraId="4DF7D37A" w14:textId="77777777" w:rsidR="004F74DB" w:rsidRDefault="004F74DB" w:rsidP="004F74DB">
      <w:pPr>
        <w:pStyle w:val="Sinespaciado"/>
        <w:rPr>
          <w:rFonts w:ascii="Verdana" w:hAnsi="Verdana"/>
          <w:sz w:val="20"/>
          <w:szCs w:val="20"/>
        </w:rPr>
      </w:pPr>
      <w:r w:rsidRPr="00663CE8">
        <w:rPr>
          <w:rFonts w:ascii="Verdana" w:hAnsi="Verdana"/>
          <w:sz w:val="20"/>
          <w:szCs w:val="20"/>
        </w:rPr>
        <w:t>Estado de la vigencia: Vigente</w:t>
      </w:r>
    </w:p>
    <w:p w14:paraId="3778D513" w14:textId="77777777" w:rsidR="004F74DB" w:rsidRPr="00663CE8" w:rsidRDefault="004F74DB" w:rsidP="004F74DB">
      <w:pPr>
        <w:pStyle w:val="Sinespaciado"/>
        <w:rPr>
          <w:rFonts w:ascii="Verdana" w:hAnsi="Verdana"/>
          <w:sz w:val="20"/>
          <w:szCs w:val="20"/>
        </w:rPr>
      </w:pPr>
    </w:p>
    <w:p w14:paraId="31930701" w14:textId="77777777" w:rsidR="004F74DB" w:rsidRPr="00663CE8" w:rsidRDefault="004F74DB" w:rsidP="004F74DB">
      <w:pPr>
        <w:pStyle w:val="Sinespaciado"/>
        <w:rPr>
          <w:rFonts w:ascii="Verdana" w:hAnsi="Verdana"/>
          <w:sz w:val="20"/>
          <w:szCs w:val="20"/>
        </w:rPr>
      </w:pPr>
      <w:r w:rsidRPr="00663CE8">
        <w:rPr>
          <w:rFonts w:ascii="Verdana" w:hAnsi="Verdana"/>
          <w:sz w:val="20"/>
          <w:szCs w:val="20"/>
        </w:rPr>
        <w:t>Fecha de publicación en Diario Oficial: N/A</w:t>
      </w:r>
    </w:p>
    <w:p w14:paraId="708087AE" w14:textId="77777777" w:rsidR="004F74DB" w:rsidRDefault="004F74DB" w:rsidP="004F74DB">
      <w:pPr>
        <w:pStyle w:val="Sinespaciado"/>
        <w:rPr>
          <w:rFonts w:ascii="Verdana" w:hAnsi="Verdana"/>
          <w:sz w:val="20"/>
          <w:szCs w:val="20"/>
        </w:rPr>
      </w:pPr>
      <w:r w:rsidRPr="00663CE8">
        <w:rPr>
          <w:rFonts w:ascii="Verdana" w:hAnsi="Verdana"/>
          <w:sz w:val="20"/>
          <w:szCs w:val="20"/>
        </w:rPr>
        <w:t>Número del Diario Oficial: N/A</w:t>
      </w:r>
    </w:p>
    <w:p w14:paraId="0DE201A5" w14:textId="77777777" w:rsidR="004F74DB" w:rsidRDefault="004F74DB" w:rsidP="004F74DB">
      <w:pPr>
        <w:pStyle w:val="Sinespaciado"/>
        <w:rPr>
          <w:rFonts w:ascii="Verdana" w:hAnsi="Verdana"/>
          <w:sz w:val="20"/>
          <w:szCs w:val="20"/>
        </w:rPr>
      </w:pPr>
    </w:p>
    <w:p w14:paraId="103BA5F3" w14:textId="77777777" w:rsidR="00745A6F" w:rsidRDefault="00745A6F" w:rsidP="00745A6F">
      <w:pPr>
        <w:pStyle w:val="Sinespaciado"/>
        <w:jc w:val="center"/>
        <w:rPr>
          <w:rFonts w:ascii="Verdana" w:hAnsi="Verdana"/>
          <w:b/>
          <w:bCs/>
        </w:rPr>
      </w:pPr>
      <w:r w:rsidRPr="00745A6F">
        <w:rPr>
          <w:rFonts w:ascii="Verdana" w:hAnsi="Verdana"/>
          <w:b/>
          <w:bCs/>
        </w:rPr>
        <w:t>ACUERDO 54 DE 1972</w:t>
      </w:r>
    </w:p>
    <w:p w14:paraId="69F10821" w14:textId="77777777" w:rsidR="00745A6F" w:rsidRPr="00745A6F" w:rsidRDefault="00745A6F" w:rsidP="00745A6F">
      <w:pPr>
        <w:pStyle w:val="Sinespaciado"/>
        <w:jc w:val="center"/>
        <w:rPr>
          <w:rFonts w:ascii="Verdana" w:hAnsi="Verdana"/>
        </w:rPr>
      </w:pPr>
    </w:p>
    <w:p w14:paraId="5B5A09CE" w14:textId="4E30BEF4" w:rsidR="00745A6F" w:rsidRDefault="00745A6F" w:rsidP="00745A6F">
      <w:pPr>
        <w:pStyle w:val="Sinespaciado"/>
        <w:jc w:val="center"/>
        <w:rPr>
          <w:rFonts w:ascii="Verdana" w:hAnsi="Verdana"/>
        </w:rPr>
      </w:pPr>
      <w:r>
        <w:rPr>
          <w:rFonts w:ascii="Verdana" w:hAnsi="Verdana"/>
        </w:rPr>
        <w:t>(a</w:t>
      </w:r>
      <w:r w:rsidRPr="00745A6F">
        <w:rPr>
          <w:rFonts w:ascii="Verdana" w:hAnsi="Verdana"/>
        </w:rPr>
        <w:t>bril 25</w:t>
      </w:r>
      <w:r>
        <w:rPr>
          <w:rFonts w:ascii="Verdana" w:hAnsi="Verdana"/>
        </w:rPr>
        <w:t>)</w:t>
      </w:r>
    </w:p>
    <w:p w14:paraId="2E76977B" w14:textId="77777777" w:rsidR="00745A6F" w:rsidRPr="00745A6F" w:rsidRDefault="00745A6F" w:rsidP="00745A6F">
      <w:pPr>
        <w:pStyle w:val="Sinespaciado"/>
        <w:jc w:val="center"/>
        <w:rPr>
          <w:rFonts w:ascii="Verdana" w:hAnsi="Verdana"/>
        </w:rPr>
      </w:pPr>
    </w:p>
    <w:p w14:paraId="654652A0" w14:textId="77777777" w:rsidR="00745A6F" w:rsidRDefault="00745A6F" w:rsidP="00745A6F">
      <w:pPr>
        <w:pStyle w:val="Sinespaciado"/>
        <w:jc w:val="center"/>
        <w:rPr>
          <w:rFonts w:ascii="Verdana" w:hAnsi="Verdana"/>
          <w:b/>
          <w:bCs/>
        </w:rPr>
      </w:pPr>
      <w:r w:rsidRPr="00745A6F">
        <w:rPr>
          <w:rFonts w:ascii="Verdana" w:hAnsi="Verdana"/>
          <w:b/>
          <w:bCs/>
        </w:rPr>
        <w:t>INSTITUTO COLOMBIANO DE BIENESTAR FAMILIAR</w:t>
      </w:r>
    </w:p>
    <w:p w14:paraId="4ACE6879" w14:textId="77777777" w:rsidR="00745A6F" w:rsidRPr="00745A6F" w:rsidRDefault="00745A6F" w:rsidP="00745A6F">
      <w:pPr>
        <w:pStyle w:val="Sinespaciado"/>
        <w:jc w:val="center"/>
        <w:rPr>
          <w:rFonts w:ascii="Verdana" w:hAnsi="Verdana"/>
        </w:rPr>
      </w:pPr>
    </w:p>
    <w:p w14:paraId="55DC9FFC" w14:textId="77777777" w:rsidR="00745A6F" w:rsidRPr="00745A6F" w:rsidRDefault="00745A6F" w:rsidP="00745A6F">
      <w:pPr>
        <w:pStyle w:val="Sinespaciado"/>
        <w:jc w:val="center"/>
        <w:rPr>
          <w:rFonts w:ascii="Verdana" w:hAnsi="Verdana"/>
        </w:rPr>
      </w:pPr>
      <w:r w:rsidRPr="00745A6F">
        <w:rPr>
          <w:rFonts w:ascii="Verdana" w:hAnsi="Verdana"/>
        </w:rPr>
        <w:t>“Por el cual se crea un grupo precooperativo para las Instituciones de Menores de Administración Directa en Bogotá”.</w:t>
      </w:r>
    </w:p>
    <w:p w14:paraId="0BF27AEA" w14:textId="77777777" w:rsidR="00745A6F" w:rsidRDefault="00745A6F" w:rsidP="00745A6F">
      <w:pPr>
        <w:pStyle w:val="Sinespaciado"/>
        <w:jc w:val="center"/>
        <w:rPr>
          <w:rFonts w:ascii="Verdana" w:hAnsi="Verdana"/>
          <w:b/>
          <w:bCs/>
        </w:rPr>
      </w:pPr>
      <w:r w:rsidRPr="00745A6F">
        <w:rPr>
          <w:rFonts w:ascii="Verdana" w:hAnsi="Verdana"/>
        </w:rPr>
        <w:br/>
      </w:r>
      <w:r w:rsidRPr="00745A6F">
        <w:rPr>
          <w:rFonts w:ascii="Verdana" w:hAnsi="Verdana"/>
          <w:b/>
          <w:bCs/>
        </w:rPr>
        <w:t>LA JUNTA DIRECTIVA DEL INSTITUTO COLOMBIANO DE BIENESTAR FAMILIAR</w:t>
      </w:r>
    </w:p>
    <w:p w14:paraId="46D3ABC8" w14:textId="77777777" w:rsidR="00745A6F" w:rsidRPr="00745A6F" w:rsidRDefault="00745A6F" w:rsidP="00745A6F">
      <w:pPr>
        <w:pStyle w:val="Sinespaciado"/>
        <w:jc w:val="center"/>
        <w:rPr>
          <w:rFonts w:ascii="Verdana" w:hAnsi="Verdana"/>
        </w:rPr>
      </w:pPr>
    </w:p>
    <w:p w14:paraId="706219DA" w14:textId="77777777" w:rsidR="00745A6F" w:rsidRPr="00745A6F" w:rsidRDefault="00745A6F" w:rsidP="00745A6F">
      <w:pPr>
        <w:pStyle w:val="Sinespaciado"/>
        <w:jc w:val="center"/>
        <w:rPr>
          <w:rFonts w:ascii="Verdana" w:hAnsi="Verdana"/>
        </w:rPr>
      </w:pPr>
      <w:r w:rsidRPr="00745A6F">
        <w:rPr>
          <w:rFonts w:ascii="Verdana" w:hAnsi="Verdana"/>
        </w:rPr>
        <w:t>en uso de sus atribuciones legales y estatutarias, y</w:t>
      </w:r>
    </w:p>
    <w:p w14:paraId="7E86BEE5" w14:textId="77777777" w:rsidR="00745A6F" w:rsidRDefault="00745A6F" w:rsidP="00745A6F">
      <w:pPr>
        <w:pStyle w:val="Sinespaciado"/>
        <w:jc w:val="center"/>
        <w:rPr>
          <w:rFonts w:ascii="Verdana" w:hAnsi="Verdana"/>
          <w:b/>
          <w:bCs/>
        </w:rPr>
      </w:pPr>
      <w:r w:rsidRPr="00745A6F">
        <w:rPr>
          <w:rFonts w:ascii="Verdana" w:hAnsi="Verdana"/>
        </w:rPr>
        <w:br/>
      </w:r>
      <w:r w:rsidRPr="00745A6F">
        <w:rPr>
          <w:rFonts w:ascii="Verdana" w:hAnsi="Verdana"/>
          <w:b/>
          <w:bCs/>
        </w:rPr>
        <w:t>CONSIDERANDO:</w:t>
      </w:r>
    </w:p>
    <w:p w14:paraId="489885D9" w14:textId="77777777" w:rsidR="00745A6F" w:rsidRPr="00745A6F" w:rsidRDefault="00745A6F" w:rsidP="00745A6F">
      <w:pPr>
        <w:pStyle w:val="Sinespaciado"/>
        <w:jc w:val="center"/>
        <w:rPr>
          <w:rFonts w:ascii="Verdana" w:hAnsi="Verdana"/>
        </w:rPr>
      </w:pPr>
    </w:p>
    <w:p w14:paraId="12565D64" w14:textId="77777777" w:rsidR="00745A6F" w:rsidRDefault="00745A6F" w:rsidP="00745A6F">
      <w:pPr>
        <w:pStyle w:val="Sinespaciado"/>
        <w:jc w:val="both"/>
        <w:rPr>
          <w:rFonts w:ascii="Verdana" w:hAnsi="Verdana"/>
        </w:rPr>
      </w:pPr>
      <w:r w:rsidRPr="00745A6F">
        <w:rPr>
          <w:rFonts w:ascii="Verdana" w:hAnsi="Verdana"/>
        </w:rPr>
        <w:t>Que el Instituto Colombiano de Bienestar Familiar viene adelantando una reestructuración administrativa en las Instituciones de menores de administración directa, en procura de una acción más efectiva de los programas de protección y rehabilitación de los jóvenes;</w:t>
      </w:r>
    </w:p>
    <w:p w14:paraId="770051D5" w14:textId="77777777" w:rsidR="00745A6F" w:rsidRPr="00745A6F" w:rsidRDefault="00745A6F" w:rsidP="00745A6F">
      <w:pPr>
        <w:pStyle w:val="Sinespaciado"/>
        <w:jc w:val="both"/>
        <w:rPr>
          <w:rFonts w:ascii="Verdana" w:hAnsi="Verdana"/>
        </w:rPr>
      </w:pPr>
    </w:p>
    <w:p w14:paraId="16498518" w14:textId="77777777" w:rsidR="00745A6F" w:rsidRPr="00745A6F" w:rsidRDefault="00745A6F" w:rsidP="00745A6F">
      <w:pPr>
        <w:pStyle w:val="Sinespaciado"/>
        <w:jc w:val="both"/>
        <w:rPr>
          <w:rFonts w:ascii="Verdana" w:hAnsi="Verdana"/>
        </w:rPr>
      </w:pPr>
      <w:r w:rsidRPr="00745A6F">
        <w:rPr>
          <w:rFonts w:ascii="Verdana" w:hAnsi="Verdana"/>
        </w:rPr>
        <w:t>Que se hace indispensable la creación de mecanismos adecuados para canalizar la realización de programas post-institucionales serios y estables que garanticen la continuidad de la labor de capacitación profesional y de rehabilitación moral iniciadas en las Instituciones;</w:t>
      </w:r>
    </w:p>
    <w:p w14:paraId="1D83B34D" w14:textId="77777777" w:rsidR="00745A6F" w:rsidRPr="00745A6F" w:rsidRDefault="00745A6F" w:rsidP="00745A6F">
      <w:pPr>
        <w:pStyle w:val="Sinespaciado"/>
        <w:jc w:val="both"/>
        <w:rPr>
          <w:rFonts w:ascii="Verdana" w:hAnsi="Verdana"/>
        </w:rPr>
      </w:pPr>
      <w:r w:rsidRPr="00745A6F">
        <w:rPr>
          <w:rFonts w:ascii="Verdana" w:hAnsi="Verdana"/>
        </w:rPr>
        <w:t> </w:t>
      </w:r>
      <w:r w:rsidRPr="00745A6F">
        <w:rPr>
          <w:rFonts w:ascii="Verdana" w:hAnsi="Verdana"/>
        </w:rPr>
        <w:br/>
        <w:t>Que de acuerdo con los estudios adelantados se ha llegado a la conclusión que el instrumento más adecuado para el cumplimiento de estos propósitos es la organización de grupos precooperativos en los cuales deben participar los jóvenes y el Instituto;</w:t>
      </w:r>
    </w:p>
    <w:p w14:paraId="608252AF" w14:textId="77777777" w:rsidR="00745A6F" w:rsidRPr="00745A6F" w:rsidRDefault="00745A6F" w:rsidP="00745A6F">
      <w:pPr>
        <w:pStyle w:val="Sinespaciado"/>
        <w:jc w:val="both"/>
        <w:rPr>
          <w:rFonts w:ascii="Verdana" w:hAnsi="Verdana"/>
        </w:rPr>
      </w:pPr>
    </w:p>
    <w:p w14:paraId="02AAE8E2" w14:textId="77777777" w:rsidR="00745A6F" w:rsidRDefault="00745A6F" w:rsidP="00745A6F">
      <w:pPr>
        <w:pStyle w:val="Sinespaciado"/>
        <w:jc w:val="center"/>
        <w:rPr>
          <w:rFonts w:ascii="Verdana" w:hAnsi="Verdana"/>
          <w:b/>
          <w:bCs/>
        </w:rPr>
      </w:pPr>
      <w:r w:rsidRPr="00745A6F">
        <w:rPr>
          <w:rFonts w:ascii="Verdana" w:hAnsi="Verdana"/>
          <w:b/>
          <w:bCs/>
        </w:rPr>
        <w:t>ACUERDA:</w:t>
      </w:r>
    </w:p>
    <w:p w14:paraId="72C9F596" w14:textId="77777777" w:rsidR="00745A6F" w:rsidRPr="00745A6F" w:rsidRDefault="00745A6F" w:rsidP="00745A6F">
      <w:pPr>
        <w:pStyle w:val="Sinespaciado"/>
        <w:jc w:val="center"/>
        <w:rPr>
          <w:rFonts w:ascii="Verdana" w:hAnsi="Verdana"/>
        </w:rPr>
      </w:pPr>
    </w:p>
    <w:p w14:paraId="71B4C964" w14:textId="59659DB7" w:rsidR="00745A6F" w:rsidRPr="00745A6F" w:rsidRDefault="00745A6F" w:rsidP="00745A6F">
      <w:pPr>
        <w:pStyle w:val="Sinespaciado"/>
        <w:jc w:val="both"/>
        <w:rPr>
          <w:rFonts w:ascii="Verdana" w:hAnsi="Verdana"/>
        </w:rPr>
      </w:pPr>
      <w:bookmarkStart w:id="0" w:name="1"/>
      <w:r w:rsidRPr="00745A6F">
        <w:rPr>
          <w:rFonts w:ascii="Verdana" w:hAnsi="Verdana"/>
          <w:b/>
          <w:bCs/>
        </w:rPr>
        <w:t xml:space="preserve">ARTÍCULO </w:t>
      </w:r>
      <w:bookmarkEnd w:id="0"/>
      <w:r w:rsidRPr="00745A6F">
        <w:rPr>
          <w:rFonts w:ascii="Verdana" w:hAnsi="Verdana"/>
          <w:b/>
          <w:bCs/>
        </w:rPr>
        <w:t>PRIMERO.</w:t>
      </w:r>
      <w:r w:rsidRPr="00745A6F">
        <w:rPr>
          <w:rFonts w:ascii="Verdana" w:hAnsi="Verdana"/>
        </w:rPr>
        <w:t xml:space="preserve"> El Instituto Colombiano de Bienestar Familiar asume la responsabilidad de entidad patrocinadora para la organización, financiación y funcionamiento de “EL GRUPO PRECOOPERATIVO“, hasta que éste haya evolucionado hacía la cooperativa formal al tenor de las disposiciones y estatutos reglamentarios.</w:t>
      </w:r>
    </w:p>
    <w:p w14:paraId="3F9EF060" w14:textId="30B2E6A4" w:rsidR="00745A6F" w:rsidRPr="00745A6F" w:rsidRDefault="00745A6F" w:rsidP="00745A6F">
      <w:pPr>
        <w:pStyle w:val="Sinespaciado"/>
        <w:jc w:val="both"/>
        <w:rPr>
          <w:rFonts w:ascii="Verdana" w:hAnsi="Verdana"/>
        </w:rPr>
      </w:pPr>
      <w:r w:rsidRPr="00745A6F">
        <w:rPr>
          <w:rFonts w:ascii="Verdana" w:hAnsi="Verdana"/>
          <w:noProof/>
        </w:rPr>
        <w:lastRenderedPageBreak/>
        <mc:AlternateContent>
          <mc:Choice Requires="wps">
            <w:drawing>
              <wp:inline distT="0" distB="0" distL="0" distR="0" wp14:anchorId="6EBA2137" wp14:editId="5E81B95E">
                <wp:extent cx="304800" cy="304800"/>
                <wp:effectExtent l="0" t="0" r="0" b="0"/>
                <wp:docPr id="955460116" name="Rectángulo 8"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DAE2B4" id="Rectángulo 8"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F7864C5" w14:textId="2A6064FA" w:rsidR="00745A6F" w:rsidRPr="00745A6F" w:rsidRDefault="00745A6F" w:rsidP="00745A6F">
      <w:pPr>
        <w:pStyle w:val="Sinespaciado"/>
        <w:jc w:val="both"/>
        <w:rPr>
          <w:rFonts w:ascii="Verdana" w:hAnsi="Verdana"/>
        </w:rPr>
      </w:pPr>
      <w:r w:rsidRPr="00745A6F">
        <w:rPr>
          <w:rFonts w:ascii="Verdana" w:hAnsi="Verdana"/>
        </w:rPr>
        <w:t> </w:t>
      </w:r>
      <w:r w:rsidRPr="00745A6F">
        <w:rPr>
          <w:rFonts w:ascii="Verdana" w:hAnsi="Verdana"/>
        </w:rPr>
        <w:br/>
      </w:r>
      <w:bookmarkStart w:id="1" w:name="2"/>
      <w:r w:rsidRPr="00745A6F">
        <w:rPr>
          <w:rFonts w:ascii="Verdana" w:hAnsi="Verdana"/>
          <w:b/>
          <w:bCs/>
        </w:rPr>
        <w:t>ARTÍCULO SEGUNDO.</w:t>
      </w:r>
      <w:bookmarkEnd w:id="1"/>
      <w:r w:rsidRPr="00745A6F">
        <w:rPr>
          <w:rFonts w:ascii="Verdana" w:hAnsi="Verdana"/>
        </w:rPr>
        <w:t xml:space="preserve"> Autorizase al Director General para aportar al Grupo Precooperativo la suma de $200.000.oo que se distribuyen en la siguiente forma: $ 180.000.oo, como aporte del ICBF y $20.000.oo para financiar la aportación de los menores inicialmente.</w:t>
      </w:r>
    </w:p>
    <w:p w14:paraId="58BEC7DC" w14:textId="199D1048" w:rsidR="00745A6F" w:rsidRPr="00745A6F" w:rsidRDefault="00745A6F" w:rsidP="00745A6F">
      <w:pPr>
        <w:pStyle w:val="Sinespaciado"/>
        <w:jc w:val="both"/>
        <w:rPr>
          <w:rFonts w:ascii="Verdana" w:hAnsi="Verdana"/>
        </w:rPr>
      </w:pPr>
    </w:p>
    <w:p w14:paraId="2A062B26" w14:textId="4F0E8916" w:rsidR="00745A6F" w:rsidRPr="00745A6F" w:rsidRDefault="00745A6F" w:rsidP="00745A6F">
      <w:pPr>
        <w:pStyle w:val="Sinespaciado"/>
        <w:jc w:val="both"/>
        <w:rPr>
          <w:rFonts w:ascii="Verdana" w:hAnsi="Verdana"/>
        </w:rPr>
      </w:pPr>
      <w:bookmarkStart w:id="2" w:name="3"/>
      <w:r w:rsidRPr="00745A6F">
        <w:rPr>
          <w:rFonts w:ascii="Verdana" w:hAnsi="Verdana"/>
          <w:b/>
          <w:bCs/>
        </w:rPr>
        <w:t>ARTÍCULO TERCERO.</w:t>
      </w:r>
      <w:bookmarkEnd w:id="2"/>
      <w:r w:rsidRPr="00745A6F">
        <w:rPr>
          <w:rFonts w:ascii="Verdana" w:hAnsi="Verdana"/>
        </w:rPr>
        <w:t xml:space="preserve"> El Director General reglamentará el presente Acuerdo.</w:t>
      </w:r>
    </w:p>
    <w:p w14:paraId="6BB1A893" w14:textId="77777777" w:rsidR="00745A6F" w:rsidRDefault="00745A6F" w:rsidP="00745A6F">
      <w:pPr>
        <w:pStyle w:val="Sinespaciado"/>
        <w:jc w:val="both"/>
        <w:rPr>
          <w:rFonts w:ascii="Verdana" w:hAnsi="Verdana"/>
        </w:rPr>
      </w:pPr>
    </w:p>
    <w:p w14:paraId="0A33FA6C" w14:textId="1E040745" w:rsidR="00745A6F" w:rsidRDefault="00745A6F" w:rsidP="00745A6F">
      <w:pPr>
        <w:pStyle w:val="Sinespaciado"/>
        <w:jc w:val="center"/>
        <w:rPr>
          <w:rFonts w:ascii="Verdana" w:hAnsi="Verdana"/>
        </w:rPr>
      </w:pPr>
      <w:r w:rsidRPr="00745A6F">
        <w:rPr>
          <w:rFonts w:ascii="Verdana" w:hAnsi="Verdana"/>
        </w:rPr>
        <w:t xml:space="preserve">Dado en Bogotá, D. E., a los 25 </w:t>
      </w:r>
      <w:r>
        <w:rPr>
          <w:rFonts w:ascii="Verdana" w:hAnsi="Verdana"/>
        </w:rPr>
        <w:t xml:space="preserve">días del mes de abril de </w:t>
      </w:r>
      <w:r w:rsidRPr="00745A6F">
        <w:rPr>
          <w:rFonts w:ascii="Verdana" w:hAnsi="Verdana"/>
        </w:rPr>
        <w:t>1972</w:t>
      </w:r>
    </w:p>
    <w:p w14:paraId="641603D2" w14:textId="77777777" w:rsidR="00745A6F" w:rsidRPr="00745A6F" w:rsidRDefault="00745A6F" w:rsidP="00745A6F">
      <w:pPr>
        <w:pStyle w:val="Sinespaciado"/>
        <w:jc w:val="center"/>
        <w:rPr>
          <w:rFonts w:ascii="Verdana" w:hAnsi="Verdana"/>
        </w:rPr>
      </w:pPr>
    </w:p>
    <w:p w14:paraId="512983FC" w14:textId="77777777" w:rsidR="00745A6F" w:rsidRPr="00745A6F" w:rsidRDefault="00745A6F" w:rsidP="00745A6F">
      <w:pPr>
        <w:pStyle w:val="Sinespaciado"/>
        <w:jc w:val="center"/>
        <w:rPr>
          <w:rFonts w:ascii="Verdana" w:hAnsi="Verdana"/>
          <w:b/>
          <w:bCs/>
        </w:rPr>
      </w:pPr>
      <w:r w:rsidRPr="00745A6F">
        <w:rPr>
          <w:rFonts w:ascii="Verdana" w:hAnsi="Verdana"/>
          <w:b/>
          <w:bCs/>
        </w:rPr>
        <w:t>LA PRESIDENTA DE LA JUNTA DIRECTIVA</w:t>
      </w:r>
    </w:p>
    <w:p w14:paraId="2526B700" w14:textId="77777777" w:rsidR="00745A6F" w:rsidRPr="00745A6F" w:rsidRDefault="00745A6F" w:rsidP="00745A6F">
      <w:pPr>
        <w:pStyle w:val="Sinespaciado"/>
        <w:jc w:val="center"/>
        <w:rPr>
          <w:rFonts w:ascii="Verdana" w:hAnsi="Verdana"/>
          <w:b/>
          <w:bCs/>
        </w:rPr>
      </w:pPr>
    </w:p>
    <w:p w14:paraId="40B94A57" w14:textId="77777777" w:rsidR="00745A6F" w:rsidRPr="00745A6F" w:rsidRDefault="00745A6F" w:rsidP="00745A6F">
      <w:pPr>
        <w:pStyle w:val="Sinespaciado"/>
        <w:jc w:val="center"/>
        <w:rPr>
          <w:rFonts w:ascii="Verdana" w:hAnsi="Verdana"/>
          <w:b/>
          <w:bCs/>
        </w:rPr>
      </w:pPr>
      <w:r w:rsidRPr="00745A6F">
        <w:rPr>
          <w:rFonts w:ascii="Verdana" w:hAnsi="Verdana"/>
          <w:b/>
          <w:bCs/>
        </w:rPr>
        <w:t>EL MINISTRO DE SALUD PÚBLICA</w:t>
      </w:r>
    </w:p>
    <w:p w14:paraId="1F0D5F1C" w14:textId="77777777" w:rsidR="00745A6F" w:rsidRPr="00745A6F" w:rsidRDefault="00745A6F" w:rsidP="00745A6F">
      <w:pPr>
        <w:pStyle w:val="Sinespaciado"/>
        <w:jc w:val="center"/>
        <w:rPr>
          <w:rFonts w:ascii="Verdana" w:hAnsi="Verdana"/>
          <w:b/>
          <w:bCs/>
        </w:rPr>
      </w:pPr>
    </w:p>
    <w:p w14:paraId="1F65C5BF" w14:textId="77777777" w:rsidR="00745A6F" w:rsidRPr="00745A6F" w:rsidRDefault="00745A6F" w:rsidP="00745A6F">
      <w:pPr>
        <w:pStyle w:val="Sinespaciado"/>
        <w:jc w:val="center"/>
        <w:rPr>
          <w:rFonts w:ascii="Verdana" w:hAnsi="Verdana"/>
          <w:b/>
          <w:bCs/>
        </w:rPr>
      </w:pPr>
      <w:r w:rsidRPr="00745A6F">
        <w:rPr>
          <w:rFonts w:ascii="Verdana" w:hAnsi="Verdana"/>
          <w:b/>
          <w:bCs/>
        </w:rPr>
        <w:t>EL SECRETARIO DE LA JUNTA DIRECTIVA</w:t>
      </w:r>
    </w:p>
    <w:p w14:paraId="55BC25F7" w14:textId="77777777" w:rsidR="00745A6F" w:rsidRPr="00745A6F" w:rsidRDefault="00745A6F" w:rsidP="00745A6F">
      <w:pPr>
        <w:pStyle w:val="Sinespaciado"/>
        <w:jc w:val="both"/>
        <w:rPr>
          <w:rFonts w:ascii="Verdana" w:hAnsi="Verdana"/>
        </w:rPr>
      </w:pPr>
    </w:p>
    <w:sectPr w:rsidR="00745A6F" w:rsidRPr="00745A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DB"/>
    <w:rsid w:val="000657FA"/>
    <w:rsid w:val="000D1DB8"/>
    <w:rsid w:val="001F1E29"/>
    <w:rsid w:val="002F3680"/>
    <w:rsid w:val="004F74DB"/>
    <w:rsid w:val="00745A6F"/>
    <w:rsid w:val="00F619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C6FF"/>
  <w15:chartTrackingRefBased/>
  <w15:docId w15:val="{BC1A5D1D-E175-4B93-BDCD-6DFF9A88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4DB"/>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4F7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7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74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74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74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74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74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74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74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74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74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74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74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74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74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74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74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74DB"/>
    <w:rPr>
      <w:rFonts w:eastAsiaTheme="majorEastAsia" w:cstheme="majorBidi"/>
      <w:color w:val="272727" w:themeColor="text1" w:themeTint="D8"/>
    </w:rPr>
  </w:style>
  <w:style w:type="paragraph" w:styleId="Ttulo">
    <w:name w:val="Title"/>
    <w:basedOn w:val="Normal"/>
    <w:next w:val="Normal"/>
    <w:link w:val="TtuloCar"/>
    <w:uiPriority w:val="10"/>
    <w:qFormat/>
    <w:rsid w:val="004F7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74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74DB"/>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74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74DB"/>
    <w:pPr>
      <w:spacing w:before="160"/>
      <w:jc w:val="center"/>
    </w:pPr>
    <w:rPr>
      <w:i/>
      <w:iCs/>
      <w:color w:val="404040" w:themeColor="text1" w:themeTint="BF"/>
    </w:rPr>
  </w:style>
  <w:style w:type="character" w:customStyle="1" w:styleId="CitaCar">
    <w:name w:val="Cita Car"/>
    <w:basedOn w:val="Fuentedeprrafopredeter"/>
    <w:link w:val="Cita"/>
    <w:uiPriority w:val="29"/>
    <w:rsid w:val="004F74DB"/>
    <w:rPr>
      <w:i/>
      <w:iCs/>
      <w:color w:val="404040" w:themeColor="text1" w:themeTint="BF"/>
    </w:rPr>
  </w:style>
  <w:style w:type="paragraph" w:styleId="Prrafodelista">
    <w:name w:val="List Paragraph"/>
    <w:basedOn w:val="Normal"/>
    <w:uiPriority w:val="34"/>
    <w:qFormat/>
    <w:rsid w:val="004F74DB"/>
    <w:pPr>
      <w:ind w:left="720"/>
      <w:contextualSpacing/>
    </w:pPr>
  </w:style>
  <w:style w:type="character" w:styleId="nfasisintenso">
    <w:name w:val="Intense Emphasis"/>
    <w:basedOn w:val="Fuentedeprrafopredeter"/>
    <w:uiPriority w:val="21"/>
    <w:qFormat/>
    <w:rsid w:val="004F74DB"/>
    <w:rPr>
      <w:i/>
      <w:iCs/>
      <w:color w:val="0F4761" w:themeColor="accent1" w:themeShade="BF"/>
    </w:rPr>
  </w:style>
  <w:style w:type="paragraph" w:styleId="Citadestacada">
    <w:name w:val="Intense Quote"/>
    <w:basedOn w:val="Normal"/>
    <w:next w:val="Normal"/>
    <w:link w:val="CitadestacadaCar"/>
    <w:uiPriority w:val="30"/>
    <w:qFormat/>
    <w:rsid w:val="004F7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74DB"/>
    <w:rPr>
      <w:i/>
      <w:iCs/>
      <w:color w:val="0F4761" w:themeColor="accent1" w:themeShade="BF"/>
    </w:rPr>
  </w:style>
  <w:style w:type="character" w:styleId="Referenciaintensa">
    <w:name w:val="Intense Reference"/>
    <w:basedOn w:val="Fuentedeprrafopredeter"/>
    <w:uiPriority w:val="32"/>
    <w:qFormat/>
    <w:rsid w:val="004F74DB"/>
    <w:rPr>
      <w:b/>
      <w:bCs/>
      <w:smallCaps/>
      <w:color w:val="0F4761" w:themeColor="accent1" w:themeShade="BF"/>
      <w:spacing w:val="5"/>
    </w:rPr>
  </w:style>
  <w:style w:type="paragraph" w:styleId="Sinespaciado">
    <w:name w:val="No Spacing"/>
    <w:link w:val="SinespaciadoCar"/>
    <w:uiPriority w:val="1"/>
    <w:qFormat/>
    <w:rsid w:val="004F74DB"/>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4F74DB"/>
    <w:rPr>
      <w:rFonts w:ascii="Calibri" w:eastAsia="Calibri" w:hAnsi="Calibri" w:cs="Times New Roman"/>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A0D8A1-648E-4099-BF8F-E4968CCDA7C7}"/>
</file>

<file path=customXml/itemProps2.xml><?xml version="1.0" encoding="utf-8"?>
<ds:datastoreItem xmlns:ds="http://schemas.openxmlformats.org/officeDocument/2006/customXml" ds:itemID="{F17045A0-2802-4B73-B964-ABAEED138987}"/>
</file>

<file path=customXml/itemProps3.xml><?xml version="1.0" encoding="utf-8"?>
<ds:datastoreItem xmlns:ds="http://schemas.openxmlformats.org/officeDocument/2006/customXml" ds:itemID="{AAD515C8-791E-4364-AF22-1D3D4FD25278}"/>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1835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3</cp:revision>
  <dcterms:created xsi:type="dcterms:W3CDTF">2026-03-17T19:47:00Z</dcterms:created>
  <dcterms:modified xsi:type="dcterms:W3CDTF">2026-04-22T12:13:00Z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