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39C9" w14:textId="7BD7D112" w:rsidR="0018476F" w:rsidRPr="0018476F" w:rsidRDefault="0018476F" w:rsidP="0018476F">
      <w:pPr>
        <w:jc w:val="center"/>
      </w:pPr>
      <w:r w:rsidRPr="0018476F">
        <w:rPr>
          <w:b/>
          <w:bCs/>
        </w:rPr>
        <w:t xml:space="preserve">ACUERDO </w:t>
      </w:r>
      <w:r w:rsidR="000449FC">
        <w:rPr>
          <w:b/>
          <w:bCs/>
        </w:rPr>
        <w:t>1</w:t>
      </w:r>
      <w:r w:rsidRPr="0018476F">
        <w:rPr>
          <w:b/>
          <w:bCs/>
        </w:rPr>
        <w:t xml:space="preserve"> DE 197</w:t>
      </w:r>
      <w:r w:rsidR="000449FC">
        <w:rPr>
          <w:b/>
          <w:bCs/>
        </w:rPr>
        <w:t>7</w:t>
      </w:r>
    </w:p>
    <w:p w14:paraId="6FD5821C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596F0E6E" w14:textId="10473321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0449FC">
        <w:rPr>
          <w:rFonts w:ascii="Verdana" w:hAnsi="Verdana"/>
          <w:sz w:val="20"/>
          <w:szCs w:val="20"/>
        </w:rPr>
        <w:t>27 de enero de 1977</w:t>
      </w:r>
    </w:p>
    <w:p w14:paraId="14896C54" w14:textId="6AE23B39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0449FC">
        <w:rPr>
          <w:rFonts w:ascii="Verdana" w:hAnsi="Verdana"/>
          <w:sz w:val="20"/>
          <w:szCs w:val="20"/>
        </w:rPr>
        <w:t>27 de enero de 1977</w:t>
      </w:r>
    </w:p>
    <w:p w14:paraId="770D883C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44AA5DD2" w14:textId="77777777" w:rsidR="000449FC" w:rsidRPr="000449FC" w:rsidRDefault="000449FC" w:rsidP="000449FC">
      <w:pPr>
        <w:jc w:val="center"/>
      </w:pPr>
      <w:r w:rsidRPr="000449FC">
        <w:rPr>
          <w:b/>
          <w:bCs/>
        </w:rPr>
        <w:t>ACUERDO 1 DE 1977</w:t>
      </w:r>
    </w:p>
    <w:p w14:paraId="56DE1FD9" w14:textId="46D4A8EC" w:rsidR="000449FC" w:rsidRPr="000449FC" w:rsidRDefault="000449FC" w:rsidP="000449FC">
      <w:pPr>
        <w:jc w:val="center"/>
      </w:pPr>
      <w:r>
        <w:t>(e</w:t>
      </w:r>
      <w:r w:rsidRPr="000449FC">
        <w:t>nero 27</w:t>
      </w:r>
      <w:r>
        <w:t>)</w:t>
      </w:r>
    </w:p>
    <w:p w14:paraId="0A3245E6" w14:textId="77777777" w:rsidR="000449FC" w:rsidRPr="000449FC" w:rsidRDefault="000449FC" w:rsidP="000449FC">
      <w:pPr>
        <w:jc w:val="center"/>
      </w:pPr>
      <w:r w:rsidRPr="000449FC">
        <w:rPr>
          <w:b/>
          <w:bCs/>
        </w:rPr>
        <w:t>INSTITUTO COLOMBIANO DE BIENESTAR FAMILIAR</w:t>
      </w:r>
    </w:p>
    <w:p w14:paraId="45B04805" w14:textId="50735AAA" w:rsidR="000449FC" w:rsidRPr="000449FC" w:rsidRDefault="000449FC" w:rsidP="000449FC">
      <w:pPr>
        <w:jc w:val="center"/>
      </w:pPr>
      <w:r w:rsidRPr="000449FC">
        <w:t xml:space="preserve">“Por el cual se crean los Fondos Especiales de las Instituciones de Administración Directa del ICBF y se derogan los Acuerdos Nos. 029 del 21 de </w:t>
      </w:r>
      <w:proofErr w:type="gramStart"/>
      <w:r w:rsidRPr="000449FC">
        <w:t>Mayo</w:t>
      </w:r>
      <w:proofErr w:type="gramEnd"/>
      <w:r w:rsidRPr="000449FC">
        <w:t xml:space="preserve"> de 1970 y 007 de </w:t>
      </w:r>
      <w:proofErr w:type="gramStart"/>
      <w:r w:rsidRPr="000449FC">
        <w:t>Febrero</w:t>
      </w:r>
      <w:proofErr w:type="gramEnd"/>
      <w:r w:rsidRPr="000449FC">
        <w:t xml:space="preserve"> 6 de 1975”</w:t>
      </w:r>
    </w:p>
    <w:p w14:paraId="16C7BBE4" w14:textId="77777777" w:rsidR="000449FC" w:rsidRPr="000449FC" w:rsidRDefault="000449FC" w:rsidP="000449FC">
      <w:pPr>
        <w:jc w:val="center"/>
      </w:pPr>
      <w:r w:rsidRPr="000449FC">
        <w:rPr>
          <w:b/>
          <w:bCs/>
        </w:rPr>
        <w:t>LA JUNTA DIRECTIVA DEL INSTITUTO COLOMBIANO DE BIENESTAR FAMILIAR</w:t>
      </w:r>
    </w:p>
    <w:p w14:paraId="077FC5AA" w14:textId="77777777" w:rsidR="000449FC" w:rsidRPr="000449FC" w:rsidRDefault="000449FC" w:rsidP="000449FC">
      <w:pPr>
        <w:jc w:val="center"/>
      </w:pPr>
      <w:r w:rsidRPr="000449FC">
        <w:t>en uso de sus facultades legales y estatutarias, y</w:t>
      </w:r>
    </w:p>
    <w:p w14:paraId="4BCEC833" w14:textId="77777777" w:rsidR="000449FC" w:rsidRPr="000449FC" w:rsidRDefault="000449FC" w:rsidP="000449FC">
      <w:pPr>
        <w:jc w:val="center"/>
      </w:pPr>
      <w:r w:rsidRPr="000449FC">
        <w:rPr>
          <w:b/>
          <w:bCs/>
        </w:rPr>
        <w:t>CONSIDERANDO:</w:t>
      </w:r>
    </w:p>
    <w:p w14:paraId="56E32444" w14:textId="77777777" w:rsidR="000449FC" w:rsidRPr="000449FC" w:rsidRDefault="000449FC" w:rsidP="000449FC">
      <w:r w:rsidRPr="000449FC">
        <w:t>Que es actual política del Instituto la desconcentración de prestación de servicios en las Instituciones de Administración Directa y darles mayor autonomía administrativa;</w:t>
      </w:r>
    </w:p>
    <w:p w14:paraId="62F33971" w14:textId="77777777" w:rsidR="000449FC" w:rsidRPr="000449FC" w:rsidRDefault="000449FC" w:rsidP="000449FC">
      <w:proofErr w:type="gramStart"/>
      <w:r w:rsidRPr="000449FC">
        <w:t>Que</w:t>
      </w:r>
      <w:proofErr w:type="gramEnd"/>
      <w:r w:rsidRPr="000449FC">
        <w:t xml:space="preserve"> para lograr mayor efectividad en los dos aspectos anteriores, es necesario contar con un mecanismo administrativo de auxilio y apoyo que le permita a cada Institución funcionar dinámicamente en cuanto al manejo de talleres y granjas y en lo relativo a su administración general;</w:t>
      </w:r>
    </w:p>
    <w:p w14:paraId="27EF7DBE" w14:textId="77777777" w:rsidR="000449FC" w:rsidRPr="000449FC" w:rsidRDefault="000449FC" w:rsidP="000449FC">
      <w:r w:rsidRPr="000449FC">
        <w:t>Que debe lograrse en la mayor medida el autofinanciamiento de la capacitación de los menores, mediante la utilización de los bienes y recursos de la Institución con un criterio de rentabilidad;</w:t>
      </w:r>
    </w:p>
    <w:p w14:paraId="29B7A5C3" w14:textId="77777777" w:rsidR="000449FC" w:rsidRPr="000449FC" w:rsidRDefault="000449FC" w:rsidP="000449FC">
      <w:pPr>
        <w:jc w:val="center"/>
      </w:pPr>
      <w:r w:rsidRPr="000449FC">
        <w:rPr>
          <w:b/>
          <w:bCs/>
        </w:rPr>
        <w:t>ACUERDA:</w:t>
      </w:r>
    </w:p>
    <w:p w14:paraId="055EE51D" w14:textId="77777777" w:rsidR="000449FC" w:rsidRPr="000449FC" w:rsidRDefault="000449FC" w:rsidP="000449FC">
      <w:bookmarkStart w:id="0" w:name="1"/>
      <w:r w:rsidRPr="000449FC">
        <w:rPr>
          <w:b/>
          <w:bCs/>
        </w:rPr>
        <w:t>ARTÍCULO PRIMERO.</w:t>
      </w:r>
      <w:bookmarkEnd w:id="0"/>
      <w:r w:rsidRPr="000449FC">
        <w:t> Crear para cada una de las Instituciones de Administración Directa del ICBF un Fondo Especial con las características que se estipulan en los siguientes artículos.</w:t>
      </w:r>
    </w:p>
    <w:p w14:paraId="17BF231A" w14:textId="77777777" w:rsidR="000449FC" w:rsidRPr="000449FC" w:rsidRDefault="000449FC" w:rsidP="000449FC">
      <w:bookmarkStart w:id="1" w:name="2"/>
      <w:r w:rsidRPr="000449FC">
        <w:rPr>
          <w:b/>
          <w:bCs/>
        </w:rPr>
        <w:lastRenderedPageBreak/>
        <w:t>ARTÍCULO SEGUNDO.</w:t>
      </w:r>
      <w:bookmarkEnd w:id="1"/>
      <w:r w:rsidRPr="000449FC">
        <w:t xml:space="preserve"> Dicho Fondo se manejará a través de dos (2) </w:t>
      </w:r>
      <w:proofErr w:type="spellStart"/>
      <w:r w:rsidRPr="000449FC">
        <w:t>Subfondos</w:t>
      </w:r>
      <w:proofErr w:type="spellEnd"/>
      <w:r w:rsidRPr="000449FC">
        <w:t>: uno que se llamará Agropecuario y de Talleres y otro que se llamará de funcionamiento General.</w:t>
      </w:r>
    </w:p>
    <w:p w14:paraId="49CA1334" w14:textId="77777777" w:rsidR="000449FC" w:rsidRPr="000449FC" w:rsidRDefault="000449FC" w:rsidP="000449FC">
      <w:bookmarkStart w:id="2" w:name="3"/>
      <w:r w:rsidRPr="000449FC">
        <w:rPr>
          <w:b/>
          <w:bCs/>
        </w:rPr>
        <w:t>ARTÍCULO TERCERO.</w:t>
      </w:r>
      <w:bookmarkEnd w:id="2"/>
      <w:r w:rsidRPr="000449FC">
        <w:t xml:space="preserve"> El </w:t>
      </w:r>
      <w:proofErr w:type="spellStart"/>
      <w:r w:rsidRPr="000449FC">
        <w:t>Subfondo</w:t>
      </w:r>
      <w:proofErr w:type="spellEnd"/>
      <w:r w:rsidRPr="000449FC">
        <w:t xml:space="preserve"> Agropecuario y de Talleres tiene por objeto manejar los dineros que implican las actividades agropecuarias y de talleres, teniendo en cuenta el criterio económico de rentabilidad. Los beneficios obtenidos por la inversión de estos dineros deberán revertir en el mismo </w:t>
      </w:r>
      <w:proofErr w:type="spellStart"/>
      <w:r w:rsidRPr="000449FC">
        <w:t>Subfondo</w:t>
      </w:r>
      <w:proofErr w:type="spellEnd"/>
      <w:r w:rsidRPr="000449FC">
        <w:t>.</w:t>
      </w:r>
    </w:p>
    <w:p w14:paraId="684F8343" w14:textId="77777777" w:rsidR="000449FC" w:rsidRPr="000449FC" w:rsidRDefault="000449FC" w:rsidP="000449FC">
      <w:r w:rsidRPr="000449FC">
        <w:t xml:space="preserve">El Instituto aportará por una sola vez una suma de dinero para el </w:t>
      </w:r>
      <w:proofErr w:type="spellStart"/>
      <w:r w:rsidRPr="000449FC">
        <w:t>Subfondo</w:t>
      </w:r>
      <w:proofErr w:type="spellEnd"/>
      <w:r w:rsidRPr="000449FC">
        <w:t xml:space="preserve"> Agropecuario y de Talleres a fin de apoyar la conformación de un capital de trabajo que permita a las Instituciones iniciar su gestión productiva.</w:t>
      </w:r>
    </w:p>
    <w:p w14:paraId="30E2940E" w14:textId="77777777" w:rsidR="000449FC" w:rsidRPr="000449FC" w:rsidRDefault="000449FC" w:rsidP="000449FC">
      <w:bookmarkStart w:id="3" w:name="4"/>
      <w:r w:rsidRPr="000449FC">
        <w:rPr>
          <w:b/>
          <w:bCs/>
        </w:rPr>
        <w:t>ARTÍCULO CUARTO.</w:t>
      </w:r>
      <w:bookmarkEnd w:id="3"/>
      <w:r w:rsidRPr="000449FC">
        <w:t xml:space="preserve"> El </w:t>
      </w:r>
      <w:proofErr w:type="spellStart"/>
      <w:r w:rsidRPr="000449FC">
        <w:t>Subfondo</w:t>
      </w:r>
      <w:proofErr w:type="spellEnd"/>
      <w:r w:rsidRPr="000449FC">
        <w:t xml:space="preserve"> de funcionamiento General manejará los dineros para el funcionamiento general de la Institución, excepto lo correspondiente a servicios personales y transferencias. Estos dineros provendrán del presupuesto que anualmente elabora el Instituto.</w:t>
      </w:r>
    </w:p>
    <w:p w14:paraId="3A5E8EAC" w14:textId="77777777" w:rsidR="000449FC" w:rsidRPr="000449FC" w:rsidRDefault="000449FC" w:rsidP="000449FC">
      <w:bookmarkStart w:id="4" w:name="5"/>
      <w:r w:rsidRPr="000449FC">
        <w:rPr>
          <w:b/>
          <w:bCs/>
        </w:rPr>
        <w:t>ARTÍCULO QUINTO.</w:t>
      </w:r>
      <w:bookmarkEnd w:id="4"/>
      <w:r w:rsidRPr="000449FC">
        <w:t xml:space="preserve"> Las Instituciones que desarrollen programas de Talleres y/o Granjas Agropecuarias, poseerán estos dos </w:t>
      </w:r>
      <w:proofErr w:type="spellStart"/>
      <w:r w:rsidRPr="000449FC">
        <w:t>Subfondos</w:t>
      </w:r>
      <w:proofErr w:type="spellEnd"/>
      <w:r w:rsidRPr="000449FC">
        <w:t>. Las que no, tendrán únicamente el de Funcionamiento General.</w:t>
      </w:r>
    </w:p>
    <w:p w14:paraId="45238BCC" w14:textId="77777777" w:rsidR="000449FC" w:rsidRPr="000449FC" w:rsidRDefault="000449FC" w:rsidP="000449FC">
      <w:bookmarkStart w:id="5" w:name="6"/>
      <w:r w:rsidRPr="000449FC">
        <w:rPr>
          <w:b/>
          <w:bCs/>
        </w:rPr>
        <w:t>ARTÍCULO SEXTO.</w:t>
      </w:r>
      <w:bookmarkEnd w:id="5"/>
      <w:r w:rsidRPr="000449FC">
        <w:t> </w:t>
      </w:r>
      <w:proofErr w:type="spellStart"/>
      <w:r w:rsidRPr="000449FC">
        <w:t>Autorízase</w:t>
      </w:r>
      <w:proofErr w:type="spellEnd"/>
      <w:r w:rsidRPr="000449FC">
        <w:t xml:space="preserve"> al </w:t>
      </w:r>
      <w:proofErr w:type="gramStart"/>
      <w:r w:rsidRPr="000449FC">
        <w:t>Director General</w:t>
      </w:r>
      <w:proofErr w:type="gramEnd"/>
      <w:r w:rsidRPr="000449FC">
        <w:t xml:space="preserve"> del Instituto para que reglamente el funcionamiento del Fondo Especial.</w:t>
      </w:r>
    </w:p>
    <w:p w14:paraId="24919E48" w14:textId="77777777" w:rsidR="000449FC" w:rsidRPr="000449FC" w:rsidRDefault="000449FC" w:rsidP="000449FC">
      <w:bookmarkStart w:id="6" w:name="7"/>
      <w:r w:rsidRPr="000449FC">
        <w:rPr>
          <w:b/>
          <w:bCs/>
        </w:rPr>
        <w:t>ARTÍCULO SÉPTIMO.</w:t>
      </w:r>
      <w:bookmarkEnd w:id="6"/>
      <w:r w:rsidRPr="000449FC">
        <w:t xml:space="preserve"> El </w:t>
      </w:r>
      <w:proofErr w:type="gramStart"/>
      <w:r w:rsidRPr="000449FC">
        <w:t>Director General</w:t>
      </w:r>
      <w:proofErr w:type="gramEnd"/>
      <w:r w:rsidRPr="000449FC">
        <w:t xml:space="preserve"> cuando lo crea conveniente, podrá suspender o cancelar el fondo especial de cualquier Institución.</w:t>
      </w:r>
    </w:p>
    <w:p w14:paraId="0E1057A8" w14:textId="78AD80EA" w:rsidR="000449FC" w:rsidRPr="000449FC" w:rsidRDefault="000449FC" w:rsidP="000449FC">
      <w:bookmarkStart w:id="7" w:name="8"/>
      <w:r w:rsidRPr="000449FC">
        <w:rPr>
          <w:b/>
          <w:bCs/>
        </w:rPr>
        <w:t>ARTÍCULO OCTAVO.</w:t>
      </w:r>
      <w:bookmarkEnd w:id="7"/>
      <w:r w:rsidRPr="000449FC">
        <w:t> </w:t>
      </w:r>
      <w:proofErr w:type="spellStart"/>
      <w:r w:rsidRPr="000449FC">
        <w:t>Deróganse</w:t>
      </w:r>
      <w:proofErr w:type="spellEnd"/>
      <w:r w:rsidRPr="000449FC">
        <w:t xml:space="preserve"> los Acuerdos Nos. 029 del 21 de mayo de 1970, el 007 del 6 de febrero de 1975 y las demás normas que sean contrarias a lo dispuesto en este Acuerdo.</w:t>
      </w:r>
    </w:p>
    <w:p w14:paraId="23FF91D7" w14:textId="77777777" w:rsidR="000449FC" w:rsidRPr="000449FC" w:rsidRDefault="000449FC" w:rsidP="000449FC">
      <w:pPr>
        <w:jc w:val="center"/>
        <w:rPr>
          <w:b/>
          <w:bCs/>
        </w:rPr>
      </w:pPr>
      <w:r w:rsidRPr="000449FC">
        <w:rPr>
          <w:b/>
          <w:bCs/>
        </w:rPr>
        <w:t>COMUNÍQUESE Y CÚMPLASE</w:t>
      </w:r>
    </w:p>
    <w:p w14:paraId="1E8AA0DD" w14:textId="625EBF1A" w:rsidR="000449FC" w:rsidRPr="000449FC" w:rsidRDefault="000449FC" w:rsidP="000449FC">
      <w:pPr>
        <w:jc w:val="center"/>
      </w:pPr>
      <w:r w:rsidRPr="000449FC">
        <w:t xml:space="preserve">Dado en Bogotá D. E., a los 27 </w:t>
      </w:r>
      <w:r>
        <w:t xml:space="preserve">días del mes de enero de </w:t>
      </w:r>
      <w:r w:rsidRPr="000449FC">
        <w:t>1977</w:t>
      </w:r>
    </w:p>
    <w:p w14:paraId="4749FF83" w14:textId="77777777" w:rsidR="000449FC" w:rsidRPr="000449FC" w:rsidRDefault="000449FC" w:rsidP="000449FC">
      <w:pPr>
        <w:jc w:val="center"/>
        <w:rPr>
          <w:b/>
          <w:bCs/>
        </w:rPr>
      </w:pPr>
      <w:r w:rsidRPr="000449FC">
        <w:rPr>
          <w:b/>
          <w:bCs/>
        </w:rPr>
        <w:t>LA PRESIDENTA DE LA JUNTA DIRECTIVA</w:t>
      </w:r>
    </w:p>
    <w:p w14:paraId="7CDC0FC7" w14:textId="77777777" w:rsidR="000449FC" w:rsidRPr="000449FC" w:rsidRDefault="000449FC" w:rsidP="000449FC">
      <w:pPr>
        <w:jc w:val="center"/>
        <w:rPr>
          <w:b/>
          <w:bCs/>
        </w:rPr>
      </w:pPr>
      <w:r w:rsidRPr="000449FC">
        <w:rPr>
          <w:b/>
          <w:bCs/>
        </w:rPr>
        <w:t>LA SECRETARIA DE LA JUNTA DIRECTIVA</w:t>
      </w:r>
    </w:p>
    <w:p w14:paraId="4A811FDD" w14:textId="77777777" w:rsidR="000449FC" w:rsidRPr="000449FC" w:rsidRDefault="000449FC" w:rsidP="00C47D3D"/>
    <w:sectPr w:rsidR="000449FC" w:rsidRPr="00044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033268"/>
    <w:rsid w:val="000449FC"/>
    <w:rsid w:val="000D3606"/>
    <w:rsid w:val="0018476F"/>
    <w:rsid w:val="0058422B"/>
    <w:rsid w:val="00726201"/>
    <w:rsid w:val="009222A4"/>
    <w:rsid w:val="00A57B6D"/>
    <w:rsid w:val="00C47D3D"/>
    <w:rsid w:val="00D640A7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D360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3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508A8-B0FD-463B-BF4C-08E438009241}"/>
</file>

<file path=customXml/itemProps2.xml><?xml version="1.0" encoding="utf-8"?>
<ds:datastoreItem xmlns:ds="http://schemas.openxmlformats.org/officeDocument/2006/customXml" ds:itemID="{2B746990-FBD9-4F06-8A9D-5E86A6ABBB65}"/>
</file>

<file path=customXml/itemProps3.xml><?xml version="1.0" encoding="utf-8"?>
<ds:datastoreItem xmlns:ds="http://schemas.openxmlformats.org/officeDocument/2006/customXml" ds:itemID="{DF2A6FA9-633B-4C1A-8308-9649EB029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2695</Characters>
  <Application>Microsoft Office Word</Application>
  <DocSecurity>0</DocSecurity>
  <Lines>89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2026-03-19T14:23:00Z</dcterms:created>
  <dcterms:modified xsi:type="dcterms:W3CDTF">2026-03-19T14:23:00Z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