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7.xml" ContentType="application/vnd.openxmlformats-officedocument.drawingml.chart+xml"/>
  <Override PartName="/word/charts/style35.xml" ContentType="application/vnd.ms-office.chartstyle+xml"/>
  <Override PartName="/word/charts/colors35.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6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6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6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6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9.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70.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71.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72.xml" ContentType="application/vnd.openxmlformats-officedocument.drawingml.chart+xml"/>
  <Override PartName="/word/charts/style48.xml" ContentType="application/vnd.ms-office.chartstyle+xml"/>
  <Override PartName="/word/charts/colors48.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73.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74.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75.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76.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7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7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7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80.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81.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82.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style59.xml" ContentType="application/vnd.ms-office.chartstyle+xml"/>
  <Override PartName="/word/charts/colors5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87.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88.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8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9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91.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92.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93.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94.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95.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96.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97.xml" ContentType="application/vnd.openxmlformats-officedocument.drawingml.chart+xml"/>
  <Override PartName="/word/charts/style70.xml" ContentType="application/vnd.ms-office.chartstyle+xml"/>
  <Override PartName="/word/charts/colors70.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98.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99.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100.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101.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102.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103.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104.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105.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106.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107.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108.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109.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110.xml" ContentType="application/vnd.openxmlformats-officedocument.drawingml.chart+xml"/>
  <Override PartName="/word/charts/style83.xml" ContentType="application/vnd.ms-office.chartstyle+xml"/>
  <Override PartName="/word/charts/colors8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B5D" w:rsidRPr="004B38CC" w:rsidRDefault="003E39B6" w:rsidP="009973AE">
      <w:pPr>
        <w:pStyle w:val="bullets2nivel"/>
        <w:numPr>
          <w:ilvl w:val="0"/>
          <w:numId w:val="0"/>
        </w:numPr>
        <w:ind w:left="568" w:hanging="284"/>
      </w:pPr>
      <w:bookmarkStart w:id="0" w:name="_Toc162844582"/>
      <w:bookmarkStart w:id="1" w:name="_Toc162844665"/>
      <w:bookmarkStart w:id="2" w:name="_Toc162845761"/>
      <w:bookmarkStart w:id="3" w:name="_Toc162857370"/>
      <w:bookmarkStart w:id="4" w:name="_Toc162949166"/>
      <w:bookmarkStart w:id="5" w:name="_Toc162949390"/>
      <w:bookmarkStart w:id="6" w:name="_Toc162949470"/>
      <w:bookmarkStart w:id="7" w:name="_GoBack"/>
      <w:bookmarkEnd w:id="7"/>
      <w:r w:rsidRPr="004B38CC">
        <w:rPr>
          <w:noProof/>
          <w:lang w:eastAsia="es-CO"/>
        </w:rPr>
        <w:drawing>
          <wp:anchor distT="0" distB="0" distL="114300" distR="114300" simplePos="0" relativeHeight="251752448" behindDoc="1" locked="0" layoutInCell="1" allowOverlap="1" wp14:anchorId="28A9FB0A" wp14:editId="1C106914">
            <wp:simplePos x="0" y="0"/>
            <wp:positionH relativeFrom="column">
              <wp:posOffset>-68360</wp:posOffset>
            </wp:positionH>
            <wp:positionV relativeFrom="paragraph">
              <wp:posOffset>-157569</wp:posOffset>
            </wp:positionV>
            <wp:extent cx="2749550" cy="932470"/>
            <wp:effectExtent l="0" t="0" r="0" b="1270"/>
            <wp:wrapNone/>
            <wp:docPr id="2" name="Imagen 2" descr="http://static.wixstatic.com/media/d98d7a_0ad3d9bdfdbf4edd944a01f09fd90f9c.png_srz_p_318_108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d98d7a_0ad3d9bdfdbf4edd944a01f09fd90f9c.png_srz_p_318_108_75_22_0.50_1.20_0.00_png_sr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9550" cy="932470"/>
                    </a:xfrm>
                    <a:prstGeom prst="rect">
                      <a:avLst/>
                    </a:prstGeom>
                    <a:noFill/>
                    <a:ln>
                      <a:noFill/>
                    </a:ln>
                  </pic:spPr>
                </pic:pic>
              </a:graphicData>
            </a:graphic>
          </wp:anchor>
        </w:drawing>
      </w:r>
    </w:p>
    <w:bookmarkEnd w:id="0"/>
    <w:bookmarkEnd w:id="1"/>
    <w:bookmarkEnd w:id="2"/>
    <w:bookmarkEnd w:id="3"/>
    <w:bookmarkEnd w:id="4"/>
    <w:bookmarkEnd w:id="5"/>
    <w:bookmarkEnd w:id="6"/>
    <w:p w:rsidR="00E67883" w:rsidRPr="004B38CC" w:rsidRDefault="00E67883" w:rsidP="001B6B5D">
      <w:pPr>
        <w:pStyle w:val="Encabezado"/>
        <w:rPr>
          <w:rFonts w:ascii="Arial" w:hAnsi="Arial" w:cs="Arial"/>
        </w:rPr>
      </w:pPr>
    </w:p>
    <w:p w:rsidR="00F154CA" w:rsidRPr="004B38CC" w:rsidRDefault="00F154CA" w:rsidP="00376696">
      <w:pPr>
        <w:ind w:left="720" w:hanging="720"/>
        <w:rPr>
          <w:rFonts w:ascii="Arial" w:hAnsi="Arial" w:cs="Arial"/>
        </w:rPr>
      </w:pPr>
    </w:p>
    <w:p w:rsidR="00E603BB" w:rsidRPr="004B38CC" w:rsidRDefault="00E73C4E">
      <w:pPr>
        <w:rPr>
          <w:rFonts w:ascii="Arial" w:hAnsi="Arial" w:cs="Arial"/>
        </w:rPr>
      </w:pPr>
      <w:r>
        <w:rPr>
          <w:rFonts w:ascii="Arial" w:hAnsi="Arial" w:cs="Arial"/>
          <w:noProof/>
          <w:lang w:eastAsia="es-CO"/>
        </w:rPr>
        <mc:AlternateContent>
          <mc:Choice Requires="wps">
            <w:drawing>
              <wp:anchor distT="0" distB="0" distL="114300" distR="114300" simplePos="0" relativeHeight="251661312" behindDoc="0" locked="0" layoutInCell="1" allowOverlap="1" wp14:anchorId="78C1A739" wp14:editId="1866DDA4">
                <wp:simplePos x="0" y="0"/>
                <wp:positionH relativeFrom="column">
                  <wp:posOffset>1344178</wp:posOffset>
                </wp:positionH>
                <wp:positionV relativeFrom="paragraph">
                  <wp:posOffset>7004818</wp:posOffset>
                </wp:positionV>
                <wp:extent cx="2078886" cy="297180"/>
                <wp:effectExtent l="0" t="0" r="0" b="7620"/>
                <wp:wrapNone/>
                <wp:docPr id="2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886"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F3" w:rsidRDefault="005764F3" w:rsidP="001B6B5D">
                            <w:pPr>
                              <w:ind w:left="187"/>
                              <w:rPr>
                                <w:rFonts w:ascii="Gill Sans MT" w:hAnsi="Gill Sans MT" w:cs="Arial"/>
                                <w:sz w:val="28"/>
                                <w:szCs w:val="28"/>
                                <w:lang w:val="es-VE"/>
                              </w:rPr>
                            </w:pPr>
                            <w:r>
                              <w:rPr>
                                <w:rFonts w:ascii="Gill Sans MT" w:hAnsi="Gill Sans MT" w:cs="Arial"/>
                                <w:sz w:val="28"/>
                                <w:szCs w:val="28"/>
                                <w:lang w:val="es-VE"/>
                              </w:rPr>
                              <w:t>Diciembre de 2017</w:t>
                            </w:r>
                          </w:p>
                          <w:p w:rsidR="005764F3" w:rsidRPr="00242C1F" w:rsidRDefault="005764F3" w:rsidP="001B6B5D">
                            <w:pPr>
                              <w:ind w:left="187"/>
                              <w:rPr>
                                <w:rFonts w:ascii="Gill Sans MT" w:hAnsi="Gill Sans MT" w:cs="Arial"/>
                                <w:sz w:val="28"/>
                                <w:szCs w:val="28"/>
                                <w:lang w:val="es-VE"/>
                              </w:rPr>
                            </w:pPr>
                            <w:r>
                              <w:rPr>
                                <w:rFonts w:ascii="Gill Sans MT" w:hAnsi="Gill Sans MT" w:cs="Arial"/>
                                <w:sz w:val="28"/>
                                <w:szCs w:val="28"/>
                                <w:lang w:val="es-VE"/>
                              </w:rPr>
                              <w:t xml:space="preserve"> De Febrero 28 de 2017</w:t>
                            </w:r>
                          </w:p>
                          <w:p w:rsidR="005764F3" w:rsidRPr="007D7958" w:rsidRDefault="005764F3" w:rsidP="001B6B5D">
                            <w:pPr>
                              <w:ind w:left="187"/>
                              <w:rPr>
                                <w:rFonts w:ascii="Gill Sans MT" w:hAnsi="Gill Sans MT" w:cs="Arial"/>
                                <w:color w:val="FFFFFF" w:themeColor="background1"/>
                                <w:sz w:val="20"/>
                              </w:rPr>
                            </w:pPr>
                            <w:r w:rsidRPr="007D7958">
                              <w:rPr>
                                <w:rFonts w:ascii="Gill Sans MT" w:hAnsi="Gill Sans MT" w:cs="Arial"/>
                                <w:color w:val="FFFFFF" w:themeColor="background1"/>
                                <w:sz w:val="20"/>
                              </w:rPr>
                              <w:t>TO-13-00015.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C1A739" id="_x0000_t202" coordsize="21600,21600" o:spt="202" path="m,l,21600r21600,l21600,xe">
                <v:stroke joinstyle="miter"/>
                <v:path gradientshapeok="t" o:connecttype="rect"/>
              </v:shapetype>
              <v:shape id="Text Box 28" o:spid="_x0000_s1026" type="#_x0000_t202" style="position:absolute;margin-left:105.85pt;margin-top:551.55pt;width:163.7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DuQ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" filled="f" stroked="f">
                <v:textbox>
                  <w:txbxContent>
                    <w:p w:rsidR="005764F3" w:rsidRDefault="005764F3" w:rsidP="001B6B5D">
                      <w:pPr>
                        <w:ind w:left="187"/>
                        <w:rPr>
                          <w:rFonts w:ascii="Gill Sans MT" w:hAnsi="Gill Sans MT" w:cs="Arial"/>
                          <w:sz w:val="28"/>
                          <w:szCs w:val="28"/>
                          <w:lang w:val="es-VE"/>
                        </w:rPr>
                      </w:pPr>
                      <w:r>
                        <w:rPr>
                          <w:rFonts w:ascii="Gill Sans MT" w:hAnsi="Gill Sans MT" w:cs="Arial"/>
                          <w:sz w:val="28"/>
                          <w:szCs w:val="28"/>
                          <w:lang w:val="es-VE"/>
                        </w:rPr>
                        <w:t>Diciembre de 2017</w:t>
                      </w:r>
                    </w:p>
                    <w:p w:rsidR="005764F3" w:rsidRPr="00242C1F" w:rsidRDefault="005764F3" w:rsidP="001B6B5D">
                      <w:pPr>
                        <w:ind w:left="187"/>
                        <w:rPr>
                          <w:rFonts w:ascii="Gill Sans MT" w:hAnsi="Gill Sans MT" w:cs="Arial"/>
                          <w:sz w:val="28"/>
                          <w:szCs w:val="28"/>
                          <w:lang w:val="es-VE"/>
                        </w:rPr>
                      </w:pPr>
                      <w:r>
                        <w:rPr>
                          <w:rFonts w:ascii="Gill Sans MT" w:hAnsi="Gill Sans MT" w:cs="Arial"/>
                          <w:sz w:val="28"/>
                          <w:szCs w:val="28"/>
                          <w:lang w:val="es-VE"/>
                        </w:rPr>
                        <w:t xml:space="preserve"> De Febrero 28 de 2017</w:t>
                      </w:r>
                    </w:p>
                    <w:p w:rsidR="005764F3" w:rsidRPr="007D7958" w:rsidRDefault="005764F3" w:rsidP="001B6B5D">
                      <w:pPr>
                        <w:ind w:left="187"/>
                        <w:rPr>
                          <w:rFonts w:ascii="Gill Sans MT" w:hAnsi="Gill Sans MT" w:cs="Arial"/>
                          <w:color w:val="FFFFFF" w:themeColor="background1"/>
                          <w:sz w:val="20"/>
                        </w:rPr>
                      </w:pPr>
                      <w:r w:rsidRPr="007D7958">
                        <w:rPr>
                          <w:rFonts w:ascii="Gill Sans MT" w:hAnsi="Gill Sans MT" w:cs="Arial"/>
                          <w:color w:val="FFFFFF" w:themeColor="background1"/>
                          <w:sz w:val="20"/>
                        </w:rPr>
                        <w:t>TO-13-00015.</w:t>
                      </w:r>
                    </w:p>
                  </w:txbxContent>
                </v:textbox>
              </v:shape>
            </w:pict>
          </mc:Fallback>
        </mc:AlternateContent>
      </w:r>
      <w:r w:rsidR="0001302F">
        <w:rPr>
          <w:rFonts w:ascii="Arial" w:hAnsi="Arial" w:cs="Arial"/>
          <w:noProof/>
          <w:lang w:eastAsia="es-CO"/>
        </w:rPr>
        <mc:AlternateContent>
          <mc:Choice Requires="wps">
            <w:drawing>
              <wp:anchor distT="45720" distB="45720" distL="114300" distR="114300" simplePos="0" relativeHeight="251754496" behindDoc="0" locked="0" layoutInCell="1" allowOverlap="1" wp14:anchorId="3C9BF1D1" wp14:editId="4598B8B1">
                <wp:simplePos x="0" y="0"/>
                <wp:positionH relativeFrom="column">
                  <wp:posOffset>203835</wp:posOffset>
                </wp:positionH>
                <wp:positionV relativeFrom="paragraph">
                  <wp:posOffset>4572635</wp:posOffset>
                </wp:positionV>
                <wp:extent cx="4857750" cy="7397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39775"/>
                        </a:xfrm>
                        <a:prstGeom prst="rect">
                          <a:avLst/>
                        </a:prstGeom>
                        <a:solidFill>
                          <a:srgbClr val="FFFFFF"/>
                        </a:solidFill>
                        <a:ln w="9525">
                          <a:noFill/>
                          <a:miter lim="800000"/>
                          <a:headEnd/>
                          <a:tailEnd/>
                        </a:ln>
                      </wps:spPr>
                      <wps:txbx>
                        <w:txbxContent>
                          <w:p w:rsidR="005764F3" w:rsidRPr="006A01DF" w:rsidRDefault="005764F3" w:rsidP="00473817">
                            <w:pPr>
                              <w:ind w:left="187"/>
                              <w:jc w:val="center"/>
                              <w:rPr>
                                <w:rFonts w:ascii="Gill Sans MT" w:hAnsi="Gill Sans MT" w:cs="Arial"/>
                                <w:sz w:val="44"/>
                                <w:szCs w:val="28"/>
                                <w:lang w:val="es-VE"/>
                              </w:rPr>
                            </w:pPr>
                            <w:r w:rsidRPr="006A01DF">
                              <w:rPr>
                                <w:rFonts w:ascii="Gill Sans MT" w:hAnsi="Gill Sans MT" w:cs="Arial"/>
                                <w:sz w:val="44"/>
                                <w:szCs w:val="28"/>
                                <w:lang w:val="es-VE"/>
                              </w:rPr>
                              <w:t>Producto: Informe de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BF1D1" id="Cuadro de texto 2" o:spid="_x0000_s1027" type="#_x0000_t202" style="position:absolute;margin-left:16.05pt;margin-top:360.05pt;width:382.5pt;height:58.25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" stroked="f">
                <v:textbox style="mso-fit-shape-to-text:t">
                  <w:txbxContent>
                    <w:p w:rsidR="005764F3" w:rsidRPr="006A01DF" w:rsidRDefault="005764F3" w:rsidP="00473817">
                      <w:pPr>
                        <w:ind w:left="187"/>
                        <w:jc w:val="center"/>
                        <w:rPr>
                          <w:rFonts w:ascii="Gill Sans MT" w:hAnsi="Gill Sans MT" w:cs="Arial"/>
                          <w:sz w:val="44"/>
                          <w:szCs w:val="28"/>
                          <w:lang w:val="es-VE"/>
                        </w:rPr>
                      </w:pPr>
                      <w:r w:rsidRPr="006A01DF">
                        <w:rPr>
                          <w:rFonts w:ascii="Gill Sans MT" w:hAnsi="Gill Sans MT" w:cs="Arial"/>
                          <w:sz w:val="44"/>
                          <w:szCs w:val="28"/>
                          <w:lang w:val="es-VE"/>
                        </w:rPr>
                        <w:t>Producto: Informe de resultados</w:t>
                      </w:r>
                    </w:p>
                  </w:txbxContent>
                </v:textbox>
                <w10:wrap type="square"/>
              </v:shape>
            </w:pict>
          </mc:Fallback>
        </mc:AlternateContent>
      </w:r>
      <w:r w:rsidR="0001302F">
        <w:rPr>
          <w:rFonts w:ascii="Arial" w:hAnsi="Arial" w:cs="Arial"/>
          <w:noProof/>
          <w:lang w:eastAsia="es-CO"/>
        </w:rPr>
        <mc:AlternateContent>
          <mc:Choice Requires="wps">
            <w:drawing>
              <wp:anchor distT="0" distB="0" distL="114300" distR="114300" simplePos="0" relativeHeight="251659263" behindDoc="0" locked="0" layoutInCell="1" allowOverlap="1" wp14:anchorId="0EF22902" wp14:editId="7D31A5BA">
                <wp:simplePos x="0" y="0"/>
                <wp:positionH relativeFrom="column">
                  <wp:posOffset>-1250315</wp:posOffset>
                </wp:positionH>
                <wp:positionV relativeFrom="paragraph">
                  <wp:posOffset>1771650</wp:posOffset>
                </wp:positionV>
                <wp:extent cx="7728585" cy="2609850"/>
                <wp:effectExtent l="0" t="0" r="5715" b="0"/>
                <wp:wrapNone/>
                <wp:docPr id="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609850"/>
                        </a:xfrm>
                        <a:prstGeom prst="rect">
                          <a:avLst/>
                        </a:prstGeom>
                        <a:solidFill>
                          <a:srgbClr val="002A6C"/>
                        </a:solidFill>
                        <a:ln w="9525">
                          <a:solidFill>
                            <a:srgbClr val="002A6C"/>
                          </a:solidFill>
                          <a:miter lim="800000"/>
                          <a:headEnd/>
                          <a:tailEnd/>
                        </a:ln>
                      </wps:spPr>
                      <wps:txbx>
                        <w:txbxContent>
                          <w:p w:rsidR="005764F3" w:rsidRPr="00F26F57" w:rsidRDefault="005764F3" w:rsidP="00F26F57">
                            <w:pPr>
                              <w:spacing w:before="240" w:after="240"/>
                              <w:jc w:val="center"/>
                              <w:rPr>
                                <w:rFonts w:ascii="Gill Sans MT" w:hAnsi="Gill Sans MT" w:cs="Arial"/>
                                <w:color w:val="FFFFFF" w:themeColor="background1"/>
                                <w:sz w:val="48"/>
                                <w:szCs w:val="48"/>
                              </w:rPr>
                            </w:pPr>
                            <w:r>
                              <w:rPr>
                                <w:rFonts w:ascii="Gill Sans MT" w:hAnsi="Gill Sans MT" w:cs="Arial"/>
                                <w:color w:val="FFFFFF" w:themeColor="background1"/>
                                <w:sz w:val="48"/>
                                <w:szCs w:val="48"/>
                                <w:lang w:val="es-VE"/>
                              </w:rPr>
                              <w:t>Medición de satisfacción del cliente externo de los programas y servicios del ICBF</w:t>
                            </w:r>
                          </w:p>
                          <w:p w:rsidR="005764F3" w:rsidRPr="00371F7F" w:rsidRDefault="005764F3" w:rsidP="00D8517D">
                            <w:pPr>
                              <w:spacing w:before="240" w:after="240" w:line="400" w:lineRule="exact"/>
                            </w:pPr>
                          </w:p>
                        </w:txbxContent>
                      </wps:txbx>
                      <wps:bodyPr rot="0" vert="horz" wrap="square" lIns="457200" tIns="502920" rIns="457200" bIns="45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F22902" id="Text Box 5" o:spid="_x0000_s1028" type="#_x0000_t202" style="position:absolute;margin-left:-98.45pt;margin-top:139.5pt;width:608.55pt;height:20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" fillcolor="#002a6c" strokecolor="#002a6c">
                <v:textbox inset="36pt,39.6pt,36pt,36pt">
                  <w:txbxContent>
                    <w:p w:rsidR="005764F3" w:rsidRPr="00F26F57" w:rsidRDefault="005764F3" w:rsidP="00F26F57">
                      <w:pPr>
                        <w:spacing w:before="240" w:after="240"/>
                        <w:jc w:val="center"/>
                        <w:rPr>
                          <w:rFonts w:ascii="Gill Sans MT" w:hAnsi="Gill Sans MT" w:cs="Arial"/>
                          <w:color w:val="FFFFFF" w:themeColor="background1"/>
                          <w:sz w:val="48"/>
                          <w:szCs w:val="48"/>
                        </w:rPr>
                      </w:pPr>
                      <w:r>
                        <w:rPr>
                          <w:rFonts w:ascii="Gill Sans MT" w:hAnsi="Gill Sans MT" w:cs="Arial"/>
                          <w:color w:val="FFFFFF" w:themeColor="background1"/>
                          <w:sz w:val="48"/>
                          <w:szCs w:val="48"/>
                          <w:lang w:val="es-VE"/>
                        </w:rPr>
                        <w:t>Medición de satisfacción del cliente externo de los programas y servicios del ICBF</w:t>
                      </w:r>
                    </w:p>
                    <w:p w:rsidR="005764F3" w:rsidRPr="00371F7F" w:rsidRDefault="005764F3" w:rsidP="00D8517D">
                      <w:pPr>
                        <w:spacing w:before="240" w:after="240" w:line="400" w:lineRule="exact"/>
                      </w:pPr>
                    </w:p>
                  </w:txbxContent>
                </v:textbox>
              </v:shape>
            </w:pict>
          </mc:Fallback>
        </mc:AlternateContent>
      </w:r>
      <w:r w:rsidR="00853A37" w:rsidRPr="004B38CC">
        <w:rPr>
          <w:rFonts w:ascii="Arial" w:hAnsi="Arial" w:cs="Arial"/>
        </w:rPr>
        <w:br w:type="page"/>
      </w:r>
    </w:p>
    <w:p w:rsidR="00C52A0E" w:rsidRPr="004B38CC" w:rsidRDefault="00C52A0E">
      <w:pPr>
        <w:rPr>
          <w:rFonts w:ascii="Arial" w:hAnsi="Arial" w:cs="Arial"/>
        </w:rPr>
      </w:pPr>
    </w:p>
    <w:p w:rsidR="00923143" w:rsidRDefault="00923143"/>
    <w:sdt>
      <w:sdtPr>
        <w:rPr>
          <w:b/>
          <w:bCs/>
          <w:sz w:val="22"/>
          <w:szCs w:val="22"/>
        </w:rPr>
        <w:id w:val="-1846999845"/>
        <w:docPartObj>
          <w:docPartGallery w:val="Table of Contents"/>
          <w:docPartUnique/>
        </w:docPartObj>
      </w:sdtPr>
      <w:sdtEndPr>
        <w:rPr>
          <w:b w:val="0"/>
          <w:bCs w:val="0"/>
        </w:rPr>
      </w:sdtEndPr>
      <w:sdtContent>
        <w:sdt>
          <w:sdtPr>
            <w:rPr>
              <w:b/>
              <w:bCs/>
            </w:rPr>
            <w:id w:val="409283669"/>
            <w:docPartObj>
              <w:docPartGallery w:val="Table of Contents"/>
              <w:docPartUnique/>
            </w:docPartObj>
          </w:sdtPr>
          <w:sdtEndPr>
            <w:rPr>
              <w:b w:val="0"/>
              <w:bCs w:val="0"/>
              <w:sz w:val="22"/>
              <w:szCs w:val="22"/>
            </w:rPr>
          </w:sdtEndPr>
          <w:sdtContent>
            <w:sdt>
              <w:sdtPr>
                <w:rPr>
                  <w:b/>
                  <w:bCs/>
                </w:rPr>
                <w:id w:val="349385519"/>
                <w:docPartObj>
                  <w:docPartGallery w:val="Table of Contents"/>
                  <w:docPartUnique/>
                </w:docPartObj>
              </w:sdtPr>
              <w:sdtEndPr>
                <w:rPr>
                  <w:b w:val="0"/>
                  <w:bCs w:val="0"/>
                  <w:sz w:val="22"/>
                  <w:szCs w:val="22"/>
                </w:rPr>
              </w:sdtEndPr>
              <w:sdtContent>
                <w:p w:rsidR="00923143" w:rsidRDefault="00923143" w:rsidP="00B92304">
                  <w:pPr>
                    <w:rPr>
                      <w:rFonts w:asciiTheme="majorHAnsi" w:hAnsiTheme="majorHAnsi"/>
                      <w:color w:val="1F497D" w:themeColor="text2"/>
                      <w:sz w:val="36"/>
                    </w:rPr>
                  </w:pPr>
                  <w:r w:rsidRPr="00B92304">
                    <w:rPr>
                      <w:rFonts w:asciiTheme="majorHAnsi" w:hAnsiTheme="majorHAnsi"/>
                      <w:color w:val="1F497D" w:themeColor="text2"/>
                      <w:sz w:val="36"/>
                    </w:rPr>
                    <w:t>Contenido</w:t>
                  </w:r>
                </w:p>
                <w:p w:rsidR="00B92304" w:rsidRPr="00B92304" w:rsidRDefault="00B92304" w:rsidP="00B92304">
                  <w:pPr>
                    <w:rPr>
                      <w:rStyle w:val="1-parrafosencilloCar"/>
                      <w:rFonts w:asciiTheme="majorHAnsi" w:hAnsiTheme="majorHAnsi"/>
                      <w:color w:val="1F497D" w:themeColor="text2"/>
                      <w:sz w:val="48"/>
                    </w:rPr>
                  </w:pPr>
                </w:p>
                <w:p w:rsidR="0050423F" w:rsidRDefault="00457A4E">
                  <w:pPr>
                    <w:pStyle w:val="TDC1"/>
                    <w:rPr>
                      <w:rFonts w:eastAsiaTheme="minorEastAsia" w:cstheme="minorBidi"/>
                      <w:b w:val="0"/>
                      <w:bCs w:val="0"/>
                      <w:caps w:val="0"/>
                      <w:noProof/>
                      <w:sz w:val="22"/>
                      <w:szCs w:val="22"/>
                      <w:lang w:eastAsia="es-CO"/>
                    </w:rPr>
                  </w:pPr>
                  <w:r w:rsidRPr="009F6333">
                    <w:rPr>
                      <w:rFonts w:ascii="Arial" w:hAnsi="Arial" w:cs="Arial"/>
                      <w:sz w:val="28"/>
                      <w:szCs w:val="22"/>
                    </w:rPr>
                    <w:fldChar w:fldCharType="begin"/>
                  </w:r>
                  <w:r w:rsidRPr="009F6333">
                    <w:rPr>
                      <w:rFonts w:ascii="Arial" w:hAnsi="Arial" w:cs="Arial"/>
                      <w:sz w:val="28"/>
                      <w:szCs w:val="22"/>
                    </w:rPr>
                    <w:instrText xml:space="preserve"> TOC \o "1-3" \h \z \u </w:instrText>
                  </w:r>
                  <w:r w:rsidRPr="009F6333">
                    <w:rPr>
                      <w:rFonts w:ascii="Arial" w:hAnsi="Arial" w:cs="Arial"/>
                      <w:sz w:val="28"/>
                      <w:szCs w:val="22"/>
                    </w:rPr>
                    <w:fldChar w:fldCharType="separate"/>
                  </w:r>
                  <w:hyperlink w:anchor="_Toc502324909" w:history="1">
                    <w:r w:rsidR="0050423F" w:rsidRPr="00E536EB">
                      <w:rPr>
                        <w:rStyle w:val="Hipervnculo"/>
                        <w:noProof/>
                      </w:rPr>
                      <w:t>I.</w:t>
                    </w:r>
                    <w:r w:rsidR="0050423F">
                      <w:rPr>
                        <w:rFonts w:eastAsiaTheme="minorEastAsia" w:cstheme="minorBidi"/>
                        <w:b w:val="0"/>
                        <w:bCs w:val="0"/>
                        <w:caps w:val="0"/>
                        <w:noProof/>
                        <w:sz w:val="22"/>
                        <w:szCs w:val="22"/>
                        <w:lang w:eastAsia="es-CO"/>
                      </w:rPr>
                      <w:tab/>
                    </w:r>
                    <w:r w:rsidR="0050423F" w:rsidRPr="00E536EB">
                      <w:rPr>
                        <w:rStyle w:val="Hipervnculo"/>
                        <w:noProof/>
                      </w:rPr>
                      <w:t>Introducción</w:t>
                    </w:r>
                    <w:r w:rsidR="0050423F">
                      <w:rPr>
                        <w:noProof/>
                        <w:webHidden/>
                      </w:rPr>
                      <w:tab/>
                    </w:r>
                    <w:r w:rsidR="0050423F">
                      <w:rPr>
                        <w:noProof/>
                        <w:webHidden/>
                      </w:rPr>
                      <w:fldChar w:fldCharType="begin"/>
                    </w:r>
                    <w:r w:rsidR="0050423F">
                      <w:rPr>
                        <w:noProof/>
                        <w:webHidden/>
                      </w:rPr>
                      <w:instrText xml:space="preserve"> PAGEREF _Toc502324909 \h </w:instrText>
                    </w:r>
                    <w:r w:rsidR="0050423F">
                      <w:rPr>
                        <w:noProof/>
                        <w:webHidden/>
                      </w:rPr>
                    </w:r>
                    <w:r w:rsidR="0050423F">
                      <w:rPr>
                        <w:noProof/>
                        <w:webHidden/>
                      </w:rPr>
                      <w:fldChar w:fldCharType="separate"/>
                    </w:r>
                    <w:r w:rsidR="00373E4F">
                      <w:rPr>
                        <w:noProof/>
                        <w:webHidden/>
                      </w:rPr>
                      <w:t>10</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10" w:history="1">
                    <w:r w:rsidR="0050423F" w:rsidRPr="00E536EB">
                      <w:rPr>
                        <w:rStyle w:val="Hipervnculo"/>
                        <w:noProof/>
                      </w:rPr>
                      <w:t>II.</w:t>
                    </w:r>
                    <w:r w:rsidR="0050423F">
                      <w:rPr>
                        <w:rFonts w:eastAsiaTheme="minorEastAsia" w:cstheme="minorBidi"/>
                        <w:b w:val="0"/>
                        <w:bCs w:val="0"/>
                        <w:caps w:val="0"/>
                        <w:noProof/>
                        <w:sz w:val="22"/>
                        <w:szCs w:val="22"/>
                        <w:lang w:eastAsia="es-CO"/>
                      </w:rPr>
                      <w:tab/>
                    </w:r>
                    <w:r w:rsidR="0050423F" w:rsidRPr="00E536EB">
                      <w:rPr>
                        <w:rStyle w:val="Hipervnculo"/>
                        <w:noProof/>
                      </w:rPr>
                      <w:t>Objetivos</w:t>
                    </w:r>
                    <w:r w:rsidR="0050423F">
                      <w:rPr>
                        <w:noProof/>
                        <w:webHidden/>
                      </w:rPr>
                      <w:tab/>
                    </w:r>
                    <w:r w:rsidR="0050423F">
                      <w:rPr>
                        <w:noProof/>
                        <w:webHidden/>
                      </w:rPr>
                      <w:fldChar w:fldCharType="begin"/>
                    </w:r>
                    <w:r w:rsidR="0050423F">
                      <w:rPr>
                        <w:noProof/>
                        <w:webHidden/>
                      </w:rPr>
                      <w:instrText xml:space="preserve"> PAGEREF _Toc502324910 \h </w:instrText>
                    </w:r>
                    <w:r w:rsidR="0050423F">
                      <w:rPr>
                        <w:noProof/>
                        <w:webHidden/>
                      </w:rPr>
                    </w:r>
                    <w:r w:rsidR="0050423F">
                      <w:rPr>
                        <w:noProof/>
                        <w:webHidden/>
                      </w:rPr>
                      <w:fldChar w:fldCharType="separate"/>
                    </w:r>
                    <w:r w:rsidR="00373E4F">
                      <w:rPr>
                        <w:noProof/>
                        <w:webHidden/>
                      </w:rPr>
                      <w:t>11</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11" w:history="1">
                    <w:r w:rsidR="0050423F" w:rsidRPr="00E536EB">
                      <w:rPr>
                        <w:rStyle w:val="Hipervnculo"/>
                        <w:noProof/>
                      </w:rPr>
                      <w:t>III.</w:t>
                    </w:r>
                    <w:r w:rsidR="0050423F">
                      <w:rPr>
                        <w:rFonts w:eastAsiaTheme="minorEastAsia" w:cstheme="minorBidi"/>
                        <w:b w:val="0"/>
                        <w:bCs w:val="0"/>
                        <w:caps w:val="0"/>
                        <w:noProof/>
                        <w:sz w:val="22"/>
                        <w:szCs w:val="22"/>
                        <w:lang w:eastAsia="es-CO"/>
                      </w:rPr>
                      <w:tab/>
                    </w:r>
                    <w:r w:rsidR="0050423F" w:rsidRPr="00E536EB">
                      <w:rPr>
                        <w:rStyle w:val="Hipervnculo"/>
                        <w:noProof/>
                      </w:rPr>
                      <w:t>Metodología</w:t>
                    </w:r>
                    <w:r w:rsidR="0050423F">
                      <w:rPr>
                        <w:noProof/>
                        <w:webHidden/>
                      </w:rPr>
                      <w:tab/>
                    </w:r>
                    <w:r w:rsidR="0050423F">
                      <w:rPr>
                        <w:noProof/>
                        <w:webHidden/>
                      </w:rPr>
                      <w:fldChar w:fldCharType="begin"/>
                    </w:r>
                    <w:r w:rsidR="0050423F">
                      <w:rPr>
                        <w:noProof/>
                        <w:webHidden/>
                      </w:rPr>
                      <w:instrText xml:space="preserve"> PAGEREF _Toc502324911 \h </w:instrText>
                    </w:r>
                    <w:r w:rsidR="0050423F">
                      <w:rPr>
                        <w:noProof/>
                        <w:webHidden/>
                      </w:rPr>
                    </w:r>
                    <w:r w:rsidR="0050423F">
                      <w:rPr>
                        <w:noProof/>
                        <w:webHidden/>
                      </w:rPr>
                      <w:fldChar w:fldCharType="separate"/>
                    </w:r>
                    <w:r w:rsidR="00373E4F">
                      <w:rPr>
                        <w:noProof/>
                        <w:webHidden/>
                      </w:rPr>
                      <w:t>11</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12" w:history="1">
                    <w:r w:rsidR="0050423F" w:rsidRPr="00E536EB">
                      <w:rPr>
                        <w:rStyle w:val="Hipervnculo"/>
                        <w:noProof/>
                      </w:rPr>
                      <w:t>IV.</w:t>
                    </w:r>
                    <w:r w:rsidR="0050423F">
                      <w:rPr>
                        <w:rFonts w:eastAsiaTheme="minorEastAsia" w:cstheme="minorBidi"/>
                        <w:b w:val="0"/>
                        <w:bCs w:val="0"/>
                        <w:caps w:val="0"/>
                        <w:noProof/>
                        <w:sz w:val="22"/>
                        <w:szCs w:val="22"/>
                        <w:lang w:eastAsia="es-CO"/>
                      </w:rPr>
                      <w:tab/>
                    </w:r>
                    <w:r w:rsidR="0050423F" w:rsidRPr="00E536EB">
                      <w:rPr>
                        <w:rStyle w:val="Hipervnculo"/>
                        <w:noProof/>
                      </w:rPr>
                      <w:t>Descripción trabajo de campo</w:t>
                    </w:r>
                    <w:r w:rsidR="0050423F">
                      <w:rPr>
                        <w:noProof/>
                        <w:webHidden/>
                      </w:rPr>
                      <w:tab/>
                    </w:r>
                    <w:r w:rsidR="0050423F">
                      <w:rPr>
                        <w:noProof/>
                        <w:webHidden/>
                      </w:rPr>
                      <w:fldChar w:fldCharType="begin"/>
                    </w:r>
                    <w:r w:rsidR="0050423F">
                      <w:rPr>
                        <w:noProof/>
                        <w:webHidden/>
                      </w:rPr>
                      <w:instrText xml:space="preserve"> PAGEREF _Toc502324912 \h </w:instrText>
                    </w:r>
                    <w:r w:rsidR="0050423F">
                      <w:rPr>
                        <w:noProof/>
                        <w:webHidden/>
                      </w:rPr>
                    </w:r>
                    <w:r w:rsidR="0050423F">
                      <w:rPr>
                        <w:noProof/>
                        <w:webHidden/>
                      </w:rPr>
                      <w:fldChar w:fldCharType="separate"/>
                    </w:r>
                    <w:r w:rsidR="00373E4F">
                      <w:rPr>
                        <w:noProof/>
                        <w:webHidden/>
                      </w:rPr>
                      <w:t>13</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13" w:history="1">
                    <w:r w:rsidR="0050423F" w:rsidRPr="00E536EB">
                      <w:rPr>
                        <w:rStyle w:val="Hipervnculo"/>
                        <w:noProof/>
                      </w:rPr>
                      <w:t>V.</w:t>
                    </w:r>
                    <w:r w:rsidR="0050423F">
                      <w:rPr>
                        <w:rFonts w:eastAsiaTheme="minorEastAsia" w:cstheme="minorBidi"/>
                        <w:b w:val="0"/>
                        <w:bCs w:val="0"/>
                        <w:caps w:val="0"/>
                        <w:noProof/>
                        <w:sz w:val="22"/>
                        <w:szCs w:val="22"/>
                        <w:lang w:eastAsia="es-CO"/>
                      </w:rPr>
                      <w:tab/>
                    </w:r>
                    <w:r w:rsidR="0050423F" w:rsidRPr="00E536EB">
                      <w:rPr>
                        <w:rStyle w:val="Hipervnculo"/>
                        <w:noProof/>
                      </w:rPr>
                      <w:t>Resultados por programa</w:t>
                    </w:r>
                    <w:r w:rsidR="0050423F">
                      <w:rPr>
                        <w:noProof/>
                        <w:webHidden/>
                      </w:rPr>
                      <w:tab/>
                    </w:r>
                    <w:r w:rsidR="0050423F">
                      <w:rPr>
                        <w:noProof/>
                        <w:webHidden/>
                      </w:rPr>
                      <w:fldChar w:fldCharType="begin"/>
                    </w:r>
                    <w:r w:rsidR="0050423F">
                      <w:rPr>
                        <w:noProof/>
                        <w:webHidden/>
                      </w:rPr>
                      <w:instrText xml:space="preserve"> PAGEREF _Toc502324913 \h </w:instrText>
                    </w:r>
                    <w:r w:rsidR="0050423F">
                      <w:rPr>
                        <w:noProof/>
                        <w:webHidden/>
                      </w:rPr>
                    </w:r>
                    <w:r w:rsidR="0050423F">
                      <w:rPr>
                        <w:noProof/>
                        <w:webHidden/>
                      </w:rPr>
                      <w:fldChar w:fldCharType="separate"/>
                    </w:r>
                    <w:r w:rsidR="00373E4F">
                      <w:rPr>
                        <w:noProof/>
                        <w:webHidden/>
                      </w:rPr>
                      <w:t>18</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14" w:history="1">
                    <w:r w:rsidR="0050423F" w:rsidRPr="00E536EB">
                      <w:rPr>
                        <w:rStyle w:val="Hipervnculo"/>
                        <w:noProof/>
                      </w:rPr>
                      <w:t>5.1.</w:t>
                    </w:r>
                    <w:r w:rsidR="0050423F">
                      <w:rPr>
                        <w:rFonts w:eastAsiaTheme="minorEastAsia" w:cstheme="minorBidi"/>
                        <w:smallCaps w:val="0"/>
                        <w:noProof/>
                        <w:sz w:val="22"/>
                        <w:szCs w:val="22"/>
                        <w:lang w:eastAsia="es-CO"/>
                      </w:rPr>
                      <w:tab/>
                    </w:r>
                    <w:r w:rsidR="0050423F" w:rsidRPr="00E536EB">
                      <w:rPr>
                        <w:rStyle w:val="Hipervnculo"/>
                        <w:noProof/>
                      </w:rPr>
                      <w:t>Programa de Adopción –Adopción internacional</w:t>
                    </w:r>
                    <w:r w:rsidR="0050423F">
                      <w:rPr>
                        <w:noProof/>
                        <w:webHidden/>
                      </w:rPr>
                      <w:tab/>
                    </w:r>
                    <w:r w:rsidR="0050423F">
                      <w:rPr>
                        <w:noProof/>
                        <w:webHidden/>
                      </w:rPr>
                      <w:fldChar w:fldCharType="begin"/>
                    </w:r>
                    <w:r w:rsidR="0050423F">
                      <w:rPr>
                        <w:noProof/>
                        <w:webHidden/>
                      </w:rPr>
                      <w:instrText xml:space="preserve"> PAGEREF _Toc502324914 \h </w:instrText>
                    </w:r>
                    <w:r w:rsidR="0050423F">
                      <w:rPr>
                        <w:noProof/>
                        <w:webHidden/>
                      </w:rPr>
                    </w:r>
                    <w:r w:rsidR="0050423F">
                      <w:rPr>
                        <w:noProof/>
                        <w:webHidden/>
                      </w:rPr>
                      <w:fldChar w:fldCharType="separate"/>
                    </w:r>
                    <w:r w:rsidR="00373E4F">
                      <w:rPr>
                        <w:noProof/>
                        <w:webHidden/>
                      </w:rPr>
                      <w:t>18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15" w:history="1">
                    <w:r w:rsidR="0050423F" w:rsidRPr="00E536EB">
                      <w:rPr>
                        <w:rStyle w:val="Hipervnculo"/>
                        <w:noProof/>
                      </w:rPr>
                      <w:t>5.1.1.</w:t>
                    </w:r>
                    <w:r w:rsidR="0050423F">
                      <w:rPr>
                        <w:rFonts w:eastAsiaTheme="minorEastAsia" w:cstheme="minorBidi"/>
                        <w:i w:val="0"/>
                        <w:iCs w:val="0"/>
                        <w:noProof/>
                        <w:sz w:val="22"/>
                        <w:szCs w:val="22"/>
                        <w:lang w:eastAsia="es-CO"/>
                      </w:rPr>
                      <w:tab/>
                    </w:r>
                    <w:r w:rsidR="0050423F" w:rsidRPr="00E536EB">
                      <w:rPr>
                        <w:rStyle w:val="Hipervnculo"/>
                        <w:noProof/>
                      </w:rPr>
                      <w:t>Datos de las familias encuestadas</w:t>
                    </w:r>
                    <w:r w:rsidR="0050423F">
                      <w:rPr>
                        <w:noProof/>
                        <w:webHidden/>
                      </w:rPr>
                      <w:tab/>
                    </w:r>
                    <w:r w:rsidR="0050423F">
                      <w:rPr>
                        <w:noProof/>
                        <w:webHidden/>
                      </w:rPr>
                      <w:fldChar w:fldCharType="begin"/>
                    </w:r>
                    <w:r w:rsidR="0050423F">
                      <w:rPr>
                        <w:noProof/>
                        <w:webHidden/>
                      </w:rPr>
                      <w:instrText xml:space="preserve"> PAGEREF _Toc502324915 \h </w:instrText>
                    </w:r>
                    <w:r w:rsidR="0050423F">
                      <w:rPr>
                        <w:noProof/>
                        <w:webHidden/>
                      </w:rPr>
                    </w:r>
                    <w:r w:rsidR="0050423F">
                      <w:rPr>
                        <w:noProof/>
                        <w:webHidden/>
                      </w:rPr>
                      <w:fldChar w:fldCharType="separate"/>
                    </w:r>
                    <w:r w:rsidR="00373E4F">
                      <w:rPr>
                        <w:noProof/>
                        <w:webHidden/>
                      </w:rPr>
                      <w:t>18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16" w:history="1">
                    <w:r w:rsidR="0050423F" w:rsidRPr="00E536EB">
                      <w:rPr>
                        <w:rStyle w:val="Hipervnculo"/>
                        <w:noProof/>
                      </w:rPr>
                      <w:t>5.1.2.</w:t>
                    </w:r>
                    <w:r w:rsidR="0050423F">
                      <w:rPr>
                        <w:rFonts w:eastAsiaTheme="minorEastAsia" w:cstheme="minorBidi"/>
                        <w:i w:val="0"/>
                        <w:iCs w:val="0"/>
                        <w:noProof/>
                        <w:sz w:val="22"/>
                        <w:szCs w:val="22"/>
                        <w:lang w:eastAsia="es-CO"/>
                      </w:rPr>
                      <w:tab/>
                    </w:r>
                    <w:r w:rsidR="0050423F" w:rsidRPr="00E536EB">
                      <w:rPr>
                        <w:rStyle w:val="Hipervnculo"/>
                        <w:noProof/>
                      </w:rPr>
                      <w:t>Indicadores de satisfacción del usuario</w:t>
                    </w:r>
                    <w:r w:rsidR="0050423F">
                      <w:rPr>
                        <w:noProof/>
                        <w:webHidden/>
                      </w:rPr>
                      <w:tab/>
                    </w:r>
                    <w:r w:rsidR="0050423F">
                      <w:rPr>
                        <w:noProof/>
                        <w:webHidden/>
                      </w:rPr>
                      <w:fldChar w:fldCharType="begin"/>
                    </w:r>
                    <w:r w:rsidR="0050423F">
                      <w:rPr>
                        <w:noProof/>
                        <w:webHidden/>
                      </w:rPr>
                      <w:instrText xml:space="preserve"> PAGEREF _Toc502324916 \h </w:instrText>
                    </w:r>
                    <w:r w:rsidR="0050423F">
                      <w:rPr>
                        <w:noProof/>
                        <w:webHidden/>
                      </w:rPr>
                    </w:r>
                    <w:r w:rsidR="0050423F">
                      <w:rPr>
                        <w:noProof/>
                        <w:webHidden/>
                      </w:rPr>
                      <w:fldChar w:fldCharType="separate"/>
                    </w:r>
                    <w:r w:rsidR="00373E4F">
                      <w:rPr>
                        <w:noProof/>
                        <w:webHidden/>
                      </w:rPr>
                      <w:t>21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17" w:history="1">
                    <w:r w:rsidR="0050423F" w:rsidRPr="00E536EB">
                      <w:rPr>
                        <w:rStyle w:val="Hipervnculo"/>
                        <w:noProof/>
                      </w:rPr>
                      <w:t>5.1.3.</w:t>
                    </w:r>
                    <w:r w:rsidR="0050423F">
                      <w:rPr>
                        <w:rFonts w:eastAsiaTheme="minorEastAsia" w:cstheme="minorBidi"/>
                        <w:i w:val="0"/>
                        <w:iCs w:val="0"/>
                        <w:noProof/>
                        <w:sz w:val="22"/>
                        <w:szCs w:val="22"/>
                        <w:lang w:eastAsia="es-CO"/>
                      </w:rPr>
                      <w:tab/>
                    </w:r>
                    <w:r w:rsidR="0050423F" w:rsidRPr="00E536EB">
                      <w:rPr>
                        <w:rStyle w:val="Hipervnculo"/>
                        <w:noProof/>
                      </w:rPr>
                      <w:t>Comparativo resultados indicadores de satisfacción</w:t>
                    </w:r>
                    <w:r w:rsidR="0050423F">
                      <w:rPr>
                        <w:noProof/>
                        <w:webHidden/>
                      </w:rPr>
                      <w:tab/>
                    </w:r>
                    <w:r w:rsidR="0050423F">
                      <w:rPr>
                        <w:noProof/>
                        <w:webHidden/>
                      </w:rPr>
                      <w:fldChar w:fldCharType="begin"/>
                    </w:r>
                    <w:r w:rsidR="0050423F">
                      <w:rPr>
                        <w:noProof/>
                        <w:webHidden/>
                      </w:rPr>
                      <w:instrText xml:space="preserve"> PAGEREF _Toc502324917 \h </w:instrText>
                    </w:r>
                    <w:r w:rsidR="0050423F">
                      <w:rPr>
                        <w:noProof/>
                        <w:webHidden/>
                      </w:rPr>
                    </w:r>
                    <w:r w:rsidR="0050423F">
                      <w:rPr>
                        <w:noProof/>
                        <w:webHidden/>
                      </w:rPr>
                      <w:fldChar w:fldCharType="separate"/>
                    </w:r>
                    <w:r w:rsidR="00373E4F">
                      <w:rPr>
                        <w:noProof/>
                        <w:webHidden/>
                      </w:rPr>
                      <w:t>39</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18" w:history="1">
                    <w:r w:rsidR="0050423F" w:rsidRPr="00E536EB">
                      <w:rPr>
                        <w:rStyle w:val="Hipervnculo"/>
                        <w:noProof/>
                      </w:rPr>
                      <w:t>5.2.</w:t>
                    </w:r>
                    <w:r w:rsidR="0050423F">
                      <w:rPr>
                        <w:rFonts w:eastAsiaTheme="minorEastAsia" w:cstheme="minorBidi"/>
                        <w:smallCaps w:val="0"/>
                        <w:noProof/>
                        <w:sz w:val="22"/>
                        <w:szCs w:val="22"/>
                        <w:lang w:eastAsia="es-CO"/>
                      </w:rPr>
                      <w:tab/>
                    </w:r>
                    <w:r w:rsidR="0050423F" w:rsidRPr="00E536EB">
                      <w:rPr>
                        <w:rStyle w:val="Hipervnculo"/>
                        <w:noProof/>
                      </w:rPr>
                      <w:t>Programa de Adopción- familias adoptantes residentes en Colombia</w:t>
                    </w:r>
                    <w:r w:rsidR="0050423F">
                      <w:rPr>
                        <w:noProof/>
                        <w:webHidden/>
                      </w:rPr>
                      <w:tab/>
                    </w:r>
                    <w:r w:rsidR="0050423F">
                      <w:rPr>
                        <w:noProof/>
                        <w:webHidden/>
                      </w:rPr>
                      <w:fldChar w:fldCharType="begin"/>
                    </w:r>
                    <w:r w:rsidR="0050423F">
                      <w:rPr>
                        <w:noProof/>
                        <w:webHidden/>
                      </w:rPr>
                      <w:instrText xml:space="preserve"> PAGEREF _Toc502324918 \h </w:instrText>
                    </w:r>
                    <w:r w:rsidR="0050423F">
                      <w:rPr>
                        <w:noProof/>
                        <w:webHidden/>
                      </w:rPr>
                    </w:r>
                    <w:r w:rsidR="0050423F">
                      <w:rPr>
                        <w:noProof/>
                        <w:webHidden/>
                      </w:rPr>
                      <w:fldChar w:fldCharType="separate"/>
                    </w:r>
                    <w:r w:rsidR="00373E4F">
                      <w:rPr>
                        <w:noProof/>
                        <w:webHidden/>
                      </w:rPr>
                      <w:t>41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19" w:history="1">
                    <w:r w:rsidR="0050423F" w:rsidRPr="00E536EB">
                      <w:rPr>
                        <w:rStyle w:val="Hipervnculo"/>
                        <w:noProof/>
                      </w:rPr>
                      <w:t>5.2.1.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_Toc502324919 \h </w:instrText>
                    </w:r>
                    <w:r w:rsidR="0050423F">
                      <w:rPr>
                        <w:noProof/>
                        <w:webHidden/>
                      </w:rPr>
                    </w:r>
                    <w:r w:rsidR="0050423F">
                      <w:rPr>
                        <w:noProof/>
                        <w:webHidden/>
                      </w:rPr>
                      <w:fldChar w:fldCharType="separate"/>
                    </w:r>
                    <w:r w:rsidR="00373E4F">
                      <w:rPr>
                        <w:noProof/>
                        <w:webHidden/>
                      </w:rPr>
                      <w:t>41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0" w:history="1">
                    <w:r w:rsidR="0050423F" w:rsidRPr="00E536EB">
                      <w:rPr>
                        <w:rStyle w:val="Hipervnculo"/>
                        <w:noProof/>
                      </w:rPr>
                      <w:t>5.2.2.</w:t>
                    </w:r>
                    <w:r w:rsidR="0050423F">
                      <w:rPr>
                        <w:rFonts w:eastAsiaTheme="minorEastAsia" w:cstheme="minorBidi"/>
                        <w:i w:val="0"/>
                        <w:iCs w:val="0"/>
                        <w:noProof/>
                        <w:sz w:val="22"/>
                        <w:szCs w:val="22"/>
                        <w:lang w:eastAsia="es-CO"/>
                      </w:rPr>
                      <w:tab/>
                    </w:r>
                    <w:r w:rsidR="0050423F" w:rsidRPr="00E536EB">
                      <w:rPr>
                        <w:rStyle w:val="Hipervnculo"/>
                        <w:noProof/>
                      </w:rPr>
                      <w:t>Indicadores de imagen y entendimiento del servicio</w:t>
                    </w:r>
                    <w:r w:rsidR="0050423F">
                      <w:rPr>
                        <w:noProof/>
                        <w:webHidden/>
                      </w:rPr>
                      <w:tab/>
                    </w:r>
                    <w:r w:rsidR="0050423F">
                      <w:rPr>
                        <w:noProof/>
                        <w:webHidden/>
                      </w:rPr>
                      <w:fldChar w:fldCharType="begin"/>
                    </w:r>
                    <w:r w:rsidR="0050423F">
                      <w:rPr>
                        <w:noProof/>
                        <w:webHidden/>
                      </w:rPr>
                      <w:instrText xml:space="preserve"> PAGEREF _Toc502324920 \h </w:instrText>
                    </w:r>
                    <w:r w:rsidR="0050423F">
                      <w:rPr>
                        <w:noProof/>
                        <w:webHidden/>
                      </w:rPr>
                    </w:r>
                    <w:r w:rsidR="0050423F">
                      <w:rPr>
                        <w:noProof/>
                        <w:webHidden/>
                      </w:rPr>
                      <w:fldChar w:fldCharType="separate"/>
                    </w:r>
                    <w:r w:rsidR="00373E4F">
                      <w:rPr>
                        <w:noProof/>
                        <w:webHidden/>
                      </w:rPr>
                      <w:t>46</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1" w:history="1">
                    <w:r w:rsidR="0050423F" w:rsidRPr="00E536EB">
                      <w:rPr>
                        <w:rStyle w:val="Hipervnculo"/>
                        <w:noProof/>
                      </w:rPr>
                      <w:t>5.2.3.</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_Toc502324921 \h </w:instrText>
                    </w:r>
                    <w:r w:rsidR="0050423F">
                      <w:rPr>
                        <w:noProof/>
                        <w:webHidden/>
                      </w:rPr>
                    </w:r>
                    <w:r w:rsidR="0050423F">
                      <w:rPr>
                        <w:noProof/>
                        <w:webHidden/>
                      </w:rPr>
                      <w:fldChar w:fldCharType="separate"/>
                    </w:r>
                    <w:r w:rsidR="00373E4F">
                      <w:rPr>
                        <w:noProof/>
                        <w:webHidden/>
                      </w:rPr>
                      <w:t>50</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2" w:history="1">
                    <w:r w:rsidR="0050423F" w:rsidRPr="00E536EB">
                      <w:rPr>
                        <w:rStyle w:val="Hipervnculo"/>
                        <w:noProof/>
                      </w:rPr>
                      <w:t>5.2.4.</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_Toc502324922 \h </w:instrText>
                    </w:r>
                    <w:r w:rsidR="0050423F">
                      <w:rPr>
                        <w:noProof/>
                        <w:webHidden/>
                      </w:rPr>
                    </w:r>
                    <w:r w:rsidR="0050423F">
                      <w:rPr>
                        <w:noProof/>
                        <w:webHidden/>
                      </w:rPr>
                      <w:fldChar w:fldCharType="separate"/>
                    </w:r>
                    <w:r w:rsidR="00373E4F">
                      <w:rPr>
                        <w:noProof/>
                        <w:webHidden/>
                      </w:rPr>
                      <w:t>56</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3" w:history="1">
                    <w:r w:rsidR="0050423F" w:rsidRPr="00E536EB">
                      <w:rPr>
                        <w:rStyle w:val="Hipervnculo"/>
                        <w:noProof/>
                      </w:rPr>
                      <w:t>5.2.5.</w:t>
                    </w:r>
                    <w:r w:rsidR="0050423F">
                      <w:rPr>
                        <w:rFonts w:eastAsiaTheme="minorEastAsia" w:cstheme="minorBidi"/>
                        <w:i w:val="0"/>
                        <w:iCs w:val="0"/>
                        <w:noProof/>
                        <w:sz w:val="22"/>
                        <w:szCs w:val="22"/>
                        <w:lang w:eastAsia="es-CO"/>
                      </w:rPr>
                      <w:tab/>
                    </w:r>
                    <w:r w:rsidR="0050423F" w:rsidRPr="00E536EB">
                      <w:rPr>
                        <w:rStyle w:val="Hipervnculo"/>
                        <w:noProof/>
                      </w:rPr>
                      <w:t>Comparativo resultados 2016 y 2017</w:t>
                    </w:r>
                    <w:r w:rsidR="0050423F">
                      <w:rPr>
                        <w:noProof/>
                        <w:webHidden/>
                      </w:rPr>
                      <w:tab/>
                    </w:r>
                    <w:r w:rsidR="0050423F">
                      <w:rPr>
                        <w:noProof/>
                        <w:webHidden/>
                      </w:rPr>
                      <w:fldChar w:fldCharType="begin"/>
                    </w:r>
                    <w:r w:rsidR="0050423F">
                      <w:rPr>
                        <w:noProof/>
                        <w:webHidden/>
                      </w:rPr>
                      <w:instrText xml:space="preserve"> PAGEREF _Toc502324923 \h </w:instrText>
                    </w:r>
                    <w:r w:rsidR="0050423F">
                      <w:rPr>
                        <w:noProof/>
                        <w:webHidden/>
                      </w:rPr>
                    </w:r>
                    <w:r w:rsidR="0050423F">
                      <w:rPr>
                        <w:noProof/>
                        <w:webHidden/>
                      </w:rPr>
                      <w:fldChar w:fldCharType="separate"/>
                    </w:r>
                    <w:r w:rsidR="00373E4F">
                      <w:rPr>
                        <w:noProof/>
                        <w:webHidden/>
                      </w:rPr>
                      <w:t>57</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24" w:history="1">
                    <w:r w:rsidR="0050423F" w:rsidRPr="00E536EB">
                      <w:rPr>
                        <w:rStyle w:val="Hipervnculo"/>
                        <w:noProof/>
                      </w:rPr>
                      <w:t>5.3.</w:t>
                    </w:r>
                    <w:r w:rsidR="0050423F">
                      <w:rPr>
                        <w:rFonts w:eastAsiaTheme="minorEastAsia" w:cstheme="minorBidi"/>
                        <w:smallCaps w:val="0"/>
                        <w:noProof/>
                        <w:sz w:val="22"/>
                        <w:szCs w:val="22"/>
                        <w:lang w:eastAsia="es-CO"/>
                      </w:rPr>
                      <w:tab/>
                    </w:r>
                    <w:r w:rsidR="0050423F" w:rsidRPr="00E536EB">
                      <w:rPr>
                        <w:rStyle w:val="Hipervnculo"/>
                        <w:noProof/>
                      </w:rPr>
                      <w:t>Programa familias con bienestar por la paz</w:t>
                    </w:r>
                    <w:r w:rsidR="0050423F">
                      <w:rPr>
                        <w:noProof/>
                        <w:webHidden/>
                      </w:rPr>
                      <w:tab/>
                    </w:r>
                    <w:r w:rsidR="0050423F">
                      <w:rPr>
                        <w:noProof/>
                        <w:webHidden/>
                      </w:rPr>
                      <w:fldChar w:fldCharType="begin"/>
                    </w:r>
                    <w:r w:rsidR="0050423F">
                      <w:rPr>
                        <w:noProof/>
                        <w:webHidden/>
                      </w:rPr>
                      <w:instrText xml:space="preserve"> PAGEREF _Toc502324924 \h </w:instrText>
                    </w:r>
                    <w:r w:rsidR="0050423F">
                      <w:rPr>
                        <w:noProof/>
                        <w:webHidden/>
                      </w:rPr>
                    </w:r>
                    <w:r w:rsidR="0050423F">
                      <w:rPr>
                        <w:noProof/>
                        <w:webHidden/>
                      </w:rPr>
                      <w:fldChar w:fldCharType="separate"/>
                    </w:r>
                    <w:r w:rsidR="00373E4F">
                      <w:rPr>
                        <w:noProof/>
                        <w:webHidden/>
                      </w:rPr>
                      <w:t>59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5" w:history="1">
                    <w:r w:rsidR="0050423F" w:rsidRPr="00E536EB">
                      <w:rPr>
                        <w:rStyle w:val="Hipervnculo"/>
                        <w:noProof/>
                      </w:rPr>
                      <w:t>5.3.1.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_Toc502324925 \h </w:instrText>
                    </w:r>
                    <w:r w:rsidR="0050423F">
                      <w:rPr>
                        <w:noProof/>
                        <w:webHidden/>
                      </w:rPr>
                    </w:r>
                    <w:r w:rsidR="0050423F">
                      <w:rPr>
                        <w:noProof/>
                        <w:webHidden/>
                      </w:rPr>
                      <w:fldChar w:fldCharType="separate"/>
                    </w:r>
                    <w:r w:rsidR="00373E4F">
                      <w:rPr>
                        <w:noProof/>
                        <w:webHidden/>
                      </w:rPr>
                      <w:t>59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6" w:history="1">
                    <w:r w:rsidR="0050423F" w:rsidRPr="00E536EB">
                      <w:rPr>
                        <w:rStyle w:val="Hipervnculo"/>
                        <w:noProof/>
                      </w:rPr>
                      <w:t>5.3.2.</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_Toc502324926 \h </w:instrText>
                    </w:r>
                    <w:r w:rsidR="0050423F">
                      <w:rPr>
                        <w:noProof/>
                        <w:webHidden/>
                      </w:rPr>
                    </w:r>
                    <w:r w:rsidR="0050423F">
                      <w:rPr>
                        <w:noProof/>
                        <w:webHidden/>
                      </w:rPr>
                      <w:fldChar w:fldCharType="separate"/>
                    </w:r>
                    <w:r w:rsidR="00373E4F">
                      <w:rPr>
                        <w:noProof/>
                        <w:webHidden/>
                      </w:rPr>
                      <w:t>67</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7" w:history="1">
                    <w:r w:rsidR="0050423F" w:rsidRPr="00E536EB">
                      <w:rPr>
                        <w:rStyle w:val="Hipervnculo"/>
                        <w:noProof/>
                      </w:rPr>
                      <w:t>5.3.3.</w:t>
                    </w:r>
                    <w:r w:rsidR="0050423F">
                      <w:rPr>
                        <w:rFonts w:eastAsiaTheme="minorEastAsia" w:cstheme="minorBidi"/>
                        <w:i w:val="0"/>
                        <w:iCs w:val="0"/>
                        <w:noProof/>
                        <w:sz w:val="22"/>
                        <w:szCs w:val="22"/>
                        <w:lang w:eastAsia="es-CO"/>
                      </w:rPr>
                      <w:tab/>
                    </w:r>
                    <w:r w:rsidR="0050423F" w:rsidRPr="00E536EB">
                      <w:rPr>
                        <w:rStyle w:val="Hipervnculo"/>
                        <w:noProof/>
                      </w:rPr>
                      <w:t>Indicadores de resultados</w:t>
                    </w:r>
                    <w:r w:rsidR="0050423F">
                      <w:rPr>
                        <w:noProof/>
                        <w:webHidden/>
                      </w:rPr>
                      <w:tab/>
                    </w:r>
                    <w:r w:rsidR="0050423F">
                      <w:rPr>
                        <w:noProof/>
                        <w:webHidden/>
                      </w:rPr>
                      <w:fldChar w:fldCharType="begin"/>
                    </w:r>
                    <w:r w:rsidR="0050423F">
                      <w:rPr>
                        <w:noProof/>
                        <w:webHidden/>
                      </w:rPr>
                      <w:instrText xml:space="preserve"> PAGEREF _Toc502324927 \h </w:instrText>
                    </w:r>
                    <w:r w:rsidR="0050423F">
                      <w:rPr>
                        <w:noProof/>
                        <w:webHidden/>
                      </w:rPr>
                    </w:r>
                    <w:r w:rsidR="0050423F">
                      <w:rPr>
                        <w:noProof/>
                        <w:webHidden/>
                      </w:rPr>
                      <w:fldChar w:fldCharType="separate"/>
                    </w:r>
                    <w:r w:rsidR="00373E4F">
                      <w:rPr>
                        <w:noProof/>
                        <w:webHidden/>
                      </w:rPr>
                      <w:t>74</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28" w:history="1">
                    <w:r w:rsidR="0050423F" w:rsidRPr="00E536EB">
                      <w:rPr>
                        <w:rStyle w:val="Hipervnculo"/>
                        <w:noProof/>
                      </w:rPr>
                      <w:t>5.3.4.</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_Toc502324928 \h </w:instrText>
                    </w:r>
                    <w:r w:rsidR="0050423F">
                      <w:rPr>
                        <w:noProof/>
                        <w:webHidden/>
                      </w:rPr>
                    </w:r>
                    <w:r w:rsidR="0050423F">
                      <w:rPr>
                        <w:noProof/>
                        <w:webHidden/>
                      </w:rPr>
                      <w:fldChar w:fldCharType="separate"/>
                    </w:r>
                    <w:r w:rsidR="00373E4F">
                      <w:rPr>
                        <w:noProof/>
                        <w:webHidden/>
                      </w:rPr>
                      <w:t>75</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29" w:history="1">
                    <w:r w:rsidR="0050423F" w:rsidRPr="00E536EB">
                      <w:rPr>
                        <w:rStyle w:val="Hipervnculo"/>
                        <w:noProof/>
                      </w:rPr>
                      <w:t>5.4.</w:t>
                    </w:r>
                    <w:r w:rsidR="0050423F">
                      <w:rPr>
                        <w:rFonts w:eastAsiaTheme="minorEastAsia" w:cstheme="minorBidi"/>
                        <w:smallCaps w:val="0"/>
                        <w:noProof/>
                        <w:sz w:val="22"/>
                        <w:szCs w:val="22"/>
                        <w:lang w:eastAsia="es-CO"/>
                      </w:rPr>
                      <w:tab/>
                    </w:r>
                    <w:r w:rsidR="0050423F" w:rsidRPr="00E536EB">
                      <w:rPr>
                        <w:rStyle w:val="Hipervnculo"/>
                        <w:noProof/>
                      </w:rPr>
                      <w:t>Programa Generaciones con Bienestar</w:t>
                    </w:r>
                    <w:r w:rsidR="0050423F">
                      <w:rPr>
                        <w:noProof/>
                        <w:webHidden/>
                      </w:rPr>
                      <w:tab/>
                    </w:r>
                    <w:r w:rsidR="0050423F">
                      <w:rPr>
                        <w:noProof/>
                        <w:webHidden/>
                      </w:rPr>
                      <w:fldChar w:fldCharType="begin"/>
                    </w:r>
                    <w:r w:rsidR="0050423F">
                      <w:rPr>
                        <w:noProof/>
                        <w:webHidden/>
                      </w:rPr>
                      <w:instrText xml:space="preserve"> PAGEREF _Toc502324929 \h </w:instrText>
                    </w:r>
                    <w:r w:rsidR="0050423F">
                      <w:rPr>
                        <w:noProof/>
                        <w:webHidden/>
                      </w:rPr>
                    </w:r>
                    <w:r w:rsidR="0050423F">
                      <w:rPr>
                        <w:noProof/>
                        <w:webHidden/>
                      </w:rPr>
                      <w:fldChar w:fldCharType="separate"/>
                    </w:r>
                    <w:r w:rsidR="00373E4F">
                      <w:rPr>
                        <w:noProof/>
                        <w:webHidden/>
                      </w:rPr>
                      <w:t>78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0" w:history="1">
                    <w:r w:rsidR="0050423F" w:rsidRPr="00E536EB">
                      <w:rPr>
                        <w:rStyle w:val="Hipervnculo"/>
                        <w:noProof/>
                      </w:rPr>
                      <w:t>5.4.1.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_Toc502324930 \h </w:instrText>
                    </w:r>
                    <w:r w:rsidR="0050423F">
                      <w:rPr>
                        <w:noProof/>
                        <w:webHidden/>
                      </w:rPr>
                    </w:r>
                    <w:r w:rsidR="0050423F">
                      <w:rPr>
                        <w:noProof/>
                        <w:webHidden/>
                      </w:rPr>
                      <w:fldChar w:fldCharType="separate"/>
                    </w:r>
                    <w:r w:rsidR="00373E4F">
                      <w:rPr>
                        <w:noProof/>
                        <w:webHidden/>
                      </w:rPr>
                      <w:t>78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1" w:history="1">
                    <w:r w:rsidR="0050423F" w:rsidRPr="00E536EB">
                      <w:rPr>
                        <w:rStyle w:val="Hipervnculo"/>
                        <w:noProof/>
                      </w:rPr>
                      <w:t>5.4.2.</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_Toc502324931 \h </w:instrText>
                    </w:r>
                    <w:r w:rsidR="0050423F">
                      <w:rPr>
                        <w:noProof/>
                        <w:webHidden/>
                      </w:rPr>
                    </w:r>
                    <w:r w:rsidR="0050423F">
                      <w:rPr>
                        <w:noProof/>
                        <w:webHidden/>
                      </w:rPr>
                      <w:fldChar w:fldCharType="separate"/>
                    </w:r>
                    <w:r w:rsidR="00373E4F">
                      <w:rPr>
                        <w:noProof/>
                        <w:webHidden/>
                      </w:rPr>
                      <w:t>81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2" w:history="1">
                    <w:r w:rsidR="0050423F" w:rsidRPr="00E536EB">
                      <w:rPr>
                        <w:rStyle w:val="Hipervnculo"/>
                        <w:noProof/>
                      </w:rPr>
                      <w:t>5.4.3.</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_Toc502324932 \h </w:instrText>
                    </w:r>
                    <w:r w:rsidR="0050423F">
                      <w:rPr>
                        <w:noProof/>
                        <w:webHidden/>
                      </w:rPr>
                    </w:r>
                    <w:r w:rsidR="0050423F">
                      <w:rPr>
                        <w:noProof/>
                        <w:webHidden/>
                      </w:rPr>
                      <w:fldChar w:fldCharType="separate"/>
                    </w:r>
                    <w:r w:rsidR="00373E4F">
                      <w:rPr>
                        <w:noProof/>
                        <w:webHidden/>
                      </w:rPr>
                      <w:t>94</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3" w:history="1">
                    <w:r w:rsidR="0050423F" w:rsidRPr="00E536EB">
                      <w:rPr>
                        <w:rStyle w:val="Hipervnculo"/>
                        <w:noProof/>
                      </w:rPr>
                      <w:t>5.5.1.</w:t>
                    </w:r>
                    <w:r w:rsidR="0050423F">
                      <w:rPr>
                        <w:rFonts w:eastAsiaTheme="minorEastAsia" w:cstheme="minorBidi"/>
                        <w:i w:val="0"/>
                        <w:iCs w:val="0"/>
                        <w:noProof/>
                        <w:sz w:val="22"/>
                        <w:szCs w:val="22"/>
                        <w:lang w:eastAsia="es-CO"/>
                      </w:rPr>
                      <w:tab/>
                    </w:r>
                    <w:r w:rsidR="0050423F" w:rsidRPr="00E536EB">
                      <w:rPr>
                        <w:rStyle w:val="Hipervnculo"/>
                        <w:noProof/>
                      </w:rPr>
                      <w:t>Índice de satisfacción del programa</w:t>
                    </w:r>
                    <w:r w:rsidR="0050423F">
                      <w:rPr>
                        <w:noProof/>
                        <w:webHidden/>
                      </w:rPr>
                      <w:tab/>
                    </w:r>
                    <w:r w:rsidR="0050423F">
                      <w:rPr>
                        <w:noProof/>
                        <w:webHidden/>
                      </w:rPr>
                      <w:fldChar w:fldCharType="begin"/>
                    </w:r>
                    <w:r w:rsidR="0050423F">
                      <w:rPr>
                        <w:noProof/>
                        <w:webHidden/>
                      </w:rPr>
                      <w:instrText xml:space="preserve"> PAGEREF _Toc502324933 \h </w:instrText>
                    </w:r>
                    <w:r w:rsidR="0050423F">
                      <w:rPr>
                        <w:noProof/>
                        <w:webHidden/>
                      </w:rPr>
                    </w:r>
                    <w:r w:rsidR="0050423F">
                      <w:rPr>
                        <w:noProof/>
                        <w:webHidden/>
                      </w:rPr>
                      <w:fldChar w:fldCharType="separate"/>
                    </w:r>
                    <w:r w:rsidR="00373E4F">
                      <w:rPr>
                        <w:noProof/>
                        <w:webHidden/>
                      </w:rPr>
                      <w:t>96</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34" w:history="1">
                    <w:r w:rsidR="0050423F" w:rsidRPr="00E536EB">
                      <w:rPr>
                        <w:rStyle w:val="Hipervnculo"/>
                        <w:noProof/>
                      </w:rPr>
                      <w:t>5.5.</w:t>
                    </w:r>
                    <w:r w:rsidR="0050423F">
                      <w:rPr>
                        <w:rFonts w:eastAsiaTheme="minorEastAsia" w:cstheme="minorBidi"/>
                        <w:smallCaps w:val="0"/>
                        <w:noProof/>
                        <w:sz w:val="22"/>
                        <w:szCs w:val="22"/>
                        <w:lang w:eastAsia="es-CO"/>
                      </w:rPr>
                      <w:tab/>
                    </w:r>
                    <w:r w:rsidR="0050423F" w:rsidRPr="00E536EB">
                      <w:rPr>
                        <w:rStyle w:val="Hipervnculo"/>
                        <w:noProof/>
                      </w:rPr>
                      <w:t>Programa Hogares Infantiles</w:t>
                    </w:r>
                    <w:r w:rsidR="0050423F">
                      <w:rPr>
                        <w:noProof/>
                        <w:webHidden/>
                      </w:rPr>
                      <w:tab/>
                    </w:r>
                    <w:r w:rsidR="0050423F">
                      <w:rPr>
                        <w:noProof/>
                        <w:webHidden/>
                      </w:rPr>
                      <w:fldChar w:fldCharType="begin"/>
                    </w:r>
                    <w:r w:rsidR="0050423F">
                      <w:rPr>
                        <w:noProof/>
                        <w:webHidden/>
                      </w:rPr>
                      <w:instrText xml:space="preserve"> PAGEREF _Toc502324934 \h </w:instrText>
                    </w:r>
                    <w:r w:rsidR="0050423F">
                      <w:rPr>
                        <w:noProof/>
                        <w:webHidden/>
                      </w:rPr>
                    </w:r>
                    <w:r w:rsidR="0050423F">
                      <w:rPr>
                        <w:noProof/>
                        <w:webHidden/>
                      </w:rPr>
                      <w:fldChar w:fldCharType="separate"/>
                    </w:r>
                    <w:r w:rsidR="00373E4F">
                      <w:rPr>
                        <w:noProof/>
                        <w:webHidden/>
                      </w:rPr>
                      <w:t>99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5" w:history="1">
                    <w:r w:rsidR="0050423F" w:rsidRPr="00E536EB">
                      <w:rPr>
                        <w:rStyle w:val="Hipervnculo"/>
                        <w:noProof/>
                      </w:rPr>
                      <w:t>5.5.1.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_Toc502324935 \h </w:instrText>
                    </w:r>
                    <w:r w:rsidR="0050423F">
                      <w:rPr>
                        <w:noProof/>
                        <w:webHidden/>
                      </w:rPr>
                    </w:r>
                    <w:r w:rsidR="0050423F">
                      <w:rPr>
                        <w:noProof/>
                        <w:webHidden/>
                      </w:rPr>
                      <w:fldChar w:fldCharType="separate"/>
                    </w:r>
                    <w:r w:rsidR="00373E4F">
                      <w:rPr>
                        <w:noProof/>
                        <w:webHidden/>
                      </w:rPr>
                      <w:t>99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6" w:history="1">
                    <w:r w:rsidR="0050423F" w:rsidRPr="00E536EB">
                      <w:rPr>
                        <w:rStyle w:val="Hipervnculo"/>
                        <w:noProof/>
                      </w:rPr>
                      <w:t>5.5.2.</w:t>
                    </w:r>
                    <w:r w:rsidR="0050423F">
                      <w:rPr>
                        <w:rFonts w:eastAsiaTheme="minorEastAsia" w:cstheme="minorBidi"/>
                        <w:i w:val="0"/>
                        <w:iCs w:val="0"/>
                        <w:noProof/>
                        <w:sz w:val="22"/>
                        <w:szCs w:val="22"/>
                        <w:lang w:eastAsia="es-CO"/>
                      </w:rPr>
                      <w:tab/>
                    </w:r>
                    <w:r w:rsidR="0050423F" w:rsidRPr="00E536EB">
                      <w:rPr>
                        <w:rStyle w:val="Hipervnculo"/>
                        <w:noProof/>
                      </w:rPr>
                      <w:t>Indicadores de imagen y entendimiento del servicio</w:t>
                    </w:r>
                    <w:r w:rsidR="0050423F">
                      <w:rPr>
                        <w:noProof/>
                        <w:webHidden/>
                      </w:rPr>
                      <w:tab/>
                    </w:r>
                    <w:r w:rsidR="0050423F">
                      <w:rPr>
                        <w:noProof/>
                        <w:webHidden/>
                      </w:rPr>
                      <w:fldChar w:fldCharType="begin"/>
                    </w:r>
                    <w:r w:rsidR="0050423F">
                      <w:rPr>
                        <w:noProof/>
                        <w:webHidden/>
                      </w:rPr>
                      <w:instrText xml:space="preserve"> PAGEREF _Toc502324936 \h </w:instrText>
                    </w:r>
                    <w:r w:rsidR="0050423F">
                      <w:rPr>
                        <w:noProof/>
                        <w:webHidden/>
                      </w:rPr>
                    </w:r>
                    <w:r w:rsidR="0050423F">
                      <w:rPr>
                        <w:noProof/>
                        <w:webHidden/>
                      </w:rPr>
                      <w:fldChar w:fldCharType="separate"/>
                    </w:r>
                    <w:r w:rsidR="00373E4F">
                      <w:rPr>
                        <w:noProof/>
                        <w:webHidden/>
                      </w:rPr>
                      <w:t>103</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7" w:history="1">
                    <w:r w:rsidR="0050423F" w:rsidRPr="00E536EB">
                      <w:rPr>
                        <w:rStyle w:val="Hipervnculo"/>
                        <w:noProof/>
                      </w:rPr>
                      <w:t>5.5.3.</w:t>
                    </w:r>
                    <w:r w:rsidR="0050423F">
                      <w:rPr>
                        <w:rFonts w:eastAsiaTheme="minorEastAsia" w:cstheme="minorBidi"/>
                        <w:i w:val="0"/>
                        <w:iCs w:val="0"/>
                        <w:noProof/>
                        <w:sz w:val="22"/>
                        <w:szCs w:val="22"/>
                        <w:lang w:eastAsia="es-CO"/>
                      </w:rPr>
                      <w:tab/>
                    </w:r>
                    <w:r w:rsidR="0050423F" w:rsidRPr="00E536EB">
                      <w:rPr>
                        <w:rStyle w:val="Hipervnculo"/>
                        <w:noProof/>
                      </w:rPr>
                      <w:t>Indicadores de asistencia y participación</w:t>
                    </w:r>
                    <w:r w:rsidR="0050423F">
                      <w:rPr>
                        <w:noProof/>
                        <w:webHidden/>
                      </w:rPr>
                      <w:tab/>
                    </w:r>
                    <w:r w:rsidR="0050423F">
                      <w:rPr>
                        <w:noProof/>
                        <w:webHidden/>
                      </w:rPr>
                      <w:fldChar w:fldCharType="begin"/>
                    </w:r>
                    <w:r w:rsidR="0050423F">
                      <w:rPr>
                        <w:noProof/>
                        <w:webHidden/>
                      </w:rPr>
                      <w:instrText xml:space="preserve"> PAGEREF _Toc502324937 \h </w:instrText>
                    </w:r>
                    <w:r w:rsidR="0050423F">
                      <w:rPr>
                        <w:noProof/>
                        <w:webHidden/>
                      </w:rPr>
                    </w:r>
                    <w:r w:rsidR="0050423F">
                      <w:rPr>
                        <w:noProof/>
                        <w:webHidden/>
                      </w:rPr>
                      <w:fldChar w:fldCharType="separate"/>
                    </w:r>
                    <w:r w:rsidR="00373E4F">
                      <w:rPr>
                        <w:noProof/>
                        <w:webHidden/>
                      </w:rPr>
                      <w:t>104</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8" w:history="1">
                    <w:r w:rsidR="0050423F" w:rsidRPr="00E536EB">
                      <w:rPr>
                        <w:rStyle w:val="Hipervnculo"/>
                        <w:noProof/>
                      </w:rPr>
                      <w:t>5.5.4.</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_Toc502324938 \h </w:instrText>
                    </w:r>
                    <w:r w:rsidR="0050423F">
                      <w:rPr>
                        <w:noProof/>
                        <w:webHidden/>
                      </w:rPr>
                    </w:r>
                    <w:r w:rsidR="0050423F">
                      <w:rPr>
                        <w:noProof/>
                        <w:webHidden/>
                      </w:rPr>
                      <w:fldChar w:fldCharType="separate"/>
                    </w:r>
                    <w:r w:rsidR="00373E4F">
                      <w:rPr>
                        <w:noProof/>
                        <w:webHidden/>
                      </w:rPr>
                      <w:t>104</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39" w:history="1">
                    <w:r w:rsidR="0050423F" w:rsidRPr="00E536EB">
                      <w:rPr>
                        <w:rStyle w:val="Hipervnculo"/>
                        <w:noProof/>
                      </w:rPr>
                      <w:t>5.5.5.</w:t>
                    </w:r>
                    <w:r w:rsidR="0050423F">
                      <w:rPr>
                        <w:rFonts w:eastAsiaTheme="minorEastAsia" w:cstheme="minorBidi"/>
                        <w:i w:val="0"/>
                        <w:iCs w:val="0"/>
                        <w:noProof/>
                        <w:sz w:val="22"/>
                        <w:szCs w:val="22"/>
                        <w:lang w:eastAsia="es-CO"/>
                      </w:rPr>
                      <w:tab/>
                    </w:r>
                    <w:r w:rsidR="0050423F" w:rsidRPr="00E536EB">
                      <w:rPr>
                        <w:rStyle w:val="Hipervnculo"/>
                        <w:noProof/>
                      </w:rPr>
                      <w:t>Indicadores de resultado</w:t>
                    </w:r>
                    <w:r w:rsidR="0050423F">
                      <w:rPr>
                        <w:noProof/>
                        <w:webHidden/>
                      </w:rPr>
                      <w:tab/>
                    </w:r>
                    <w:r w:rsidR="0050423F">
                      <w:rPr>
                        <w:noProof/>
                        <w:webHidden/>
                      </w:rPr>
                      <w:fldChar w:fldCharType="begin"/>
                    </w:r>
                    <w:r w:rsidR="0050423F">
                      <w:rPr>
                        <w:noProof/>
                        <w:webHidden/>
                      </w:rPr>
                      <w:instrText xml:space="preserve"> PAGEREF _Toc502324939 \h </w:instrText>
                    </w:r>
                    <w:r w:rsidR="0050423F">
                      <w:rPr>
                        <w:noProof/>
                        <w:webHidden/>
                      </w:rPr>
                    </w:r>
                    <w:r w:rsidR="0050423F">
                      <w:rPr>
                        <w:noProof/>
                        <w:webHidden/>
                      </w:rPr>
                      <w:fldChar w:fldCharType="separate"/>
                    </w:r>
                    <w:r w:rsidR="00373E4F">
                      <w:rPr>
                        <w:noProof/>
                        <w:webHidden/>
                      </w:rPr>
                      <w:t>109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0" w:history="1">
                    <w:r w:rsidR="0050423F" w:rsidRPr="00E536EB">
                      <w:rPr>
                        <w:rStyle w:val="Hipervnculo"/>
                        <w:noProof/>
                      </w:rPr>
                      <w:t>5.5.6.</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_Toc502324940 \h </w:instrText>
                    </w:r>
                    <w:r w:rsidR="0050423F">
                      <w:rPr>
                        <w:noProof/>
                        <w:webHidden/>
                      </w:rPr>
                    </w:r>
                    <w:r w:rsidR="0050423F">
                      <w:rPr>
                        <w:noProof/>
                        <w:webHidden/>
                      </w:rPr>
                      <w:fldChar w:fldCharType="separate"/>
                    </w:r>
                    <w:r w:rsidR="00373E4F">
                      <w:rPr>
                        <w:noProof/>
                        <w:webHidden/>
                      </w:rPr>
                      <w:t>109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1" w:history="1">
                    <w:r w:rsidR="0050423F" w:rsidRPr="00E536EB">
                      <w:rPr>
                        <w:rStyle w:val="Hipervnculo"/>
                        <w:noProof/>
                      </w:rPr>
                      <w:t>5.5.7.</w:t>
                    </w:r>
                    <w:r w:rsidR="0050423F">
                      <w:rPr>
                        <w:rFonts w:eastAsiaTheme="minorEastAsia" w:cstheme="minorBidi"/>
                        <w:i w:val="0"/>
                        <w:iCs w:val="0"/>
                        <w:noProof/>
                        <w:sz w:val="22"/>
                        <w:szCs w:val="22"/>
                        <w:lang w:eastAsia="es-CO"/>
                      </w:rPr>
                      <w:tab/>
                    </w:r>
                    <w:r w:rsidR="0050423F" w:rsidRPr="00E536EB">
                      <w:rPr>
                        <w:rStyle w:val="Hipervnculo"/>
                        <w:noProof/>
                      </w:rPr>
                      <w:t>Comparativo resultados 2016 y 2017</w:t>
                    </w:r>
                    <w:r w:rsidR="0050423F">
                      <w:rPr>
                        <w:noProof/>
                        <w:webHidden/>
                      </w:rPr>
                      <w:tab/>
                    </w:r>
                    <w:r w:rsidR="0050423F">
                      <w:rPr>
                        <w:noProof/>
                        <w:webHidden/>
                      </w:rPr>
                      <w:fldChar w:fldCharType="begin"/>
                    </w:r>
                    <w:r w:rsidR="0050423F">
                      <w:rPr>
                        <w:noProof/>
                        <w:webHidden/>
                      </w:rPr>
                      <w:instrText xml:space="preserve"> PAGEREF _Toc502324941 \h </w:instrText>
                    </w:r>
                    <w:r w:rsidR="0050423F">
                      <w:rPr>
                        <w:noProof/>
                        <w:webHidden/>
                      </w:rPr>
                    </w:r>
                    <w:r w:rsidR="0050423F">
                      <w:rPr>
                        <w:noProof/>
                        <w:webHidden/>
                      </w:rPr>
                      <w:fldChar w:fldCharType="separate"/>
                    </w:r>
                    <w:r w:rsidR="00373E4F">
                      <w:rPr>
                        <w:noProof/>
                        <w:webHidden/>
                      </w:rPr>
                      <w:t>110</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42" w:history="1">
                    <w:r w:rsidR="0050423F" w:rsidRPr="00E536EB">
                      <w:rPr>
                        <w:rStyle w:val="Hipervnculo"/>
                        <w:noProof/>
                      </w:rPr>
                      <w:t>5.6.</w:t>
                    </w:r>
                    <w:r w:rsidR="0050423F">
                      <w:rPr>
                        <w:rFonts w:eastAsiaTheme="minorEastAsia" w:cstheme="minorBidi"/>
                        <w:smallCaps w:val="0"/>
                        <w:noProof/>
                        <w:sz w:val="22"/>
                        <w:szCs w:val="22"/>
                        <w:lang w:eastAsia="es-CO"/>
                      </w:rPr>
                      <w:tab/>
                    </w:r>
                    <w:r w:rsidR="0050423F" w:rsidRPr="00E536EB">
                      <w:rPr>
                        <w:rStyle w:val="Hipervnculo"/>
                        <w:noProof/>
                      </w:rPr>
                      <w:t>Programa de Nutrición, modalidad centro de Recuperación Nutricional – CRN</w:t>
                    </w:r>
                    <w:r w:rsidR="0050423F">
                      <w:rPr>
                        <w:noProof/>
                        <w:webHidden/>
                      </w:rPr>
                      <w:tab/>
                    </w:r>
                    <w:r w:rsidR="0050423F">
                      <w:rPr>
                        <w:noProof/>
                        <w:webHidden/>
                      </w:rPr>
                      <w:fldChar w:fldCharType="begin"/>
                    </w:r>
                    <w:r w:rsidR="0050423F">
                      <w:rPr>
                        <w:noProof/>
                        <w:webHidden/>
                      </w:rPr>
                      <w:instrText xml:space="preserve"> PAGEREF _Toc502324942 \h </w:instrText>
                    </w:r>
                    <w:r w:rsidR="0050423F">
                      <w:rPr>
                        <w:noProof/>
                        <w:webHidden/>
                      </w:rPr>
                    </w:r>
                    <w:r w:rsidR="0050423F">
                      <w:rPr>
                        <w:noProof/>
                        <w:webHidden/>
                      </w:rPr>
                      <w:fldChar w:fldCharType="separate"/>
                    </w:r>
                    <w:r w:rsidR="00373E4F">
                      <w:rPr>
                        <w:noProof/>
                        <w:webHidden/>
                      </w:rPr>
                      <w:t>112</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3" w:history="1">
                    <w:r w:rsidR="0050423F" w:rsidRPr="00E536EB">
                      <w:rPr>
                        <w:rStyle w:val="Hipervnculo"/>
                        <w:noProof/>
                      </w:rPr>
                      <w:t>5.6.1.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_Toc502324943 \h </w:instrText>
                    </w:r>
                    <w:r w:rsidR="0050423F">
                      <w:rPr>
                        <w:noProof/>
                        <w:webHidden/>
                      </w:rPr>
                    </w:r>
                    <w:r w:rsidR="0050423F">
                      <w:rPr>
                        <w:noProof/>
                        <w:webHidden/>
                      </w:rPr>
                      <w:fldChar w:fldCharType="separate"/>
                    </w:r>
                    <w:r w:rsidR="00373E4F">
                      <w:rPr>
                        <w:noProof/>
                        <w:webHidden/>
                      </w:rPr>
                      <w:t>112</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4" w:history="1">
                    <w:r w:rsidR="0050423F" w:rsidRPr="00E536EB">
                      <w:rPr>
                        <w:rStyle w:val="Hipervnculo"/>
                        <w:noProof/>
                      </w:rPr>
                      <w:t>5.6.2.</w:t>
                    </w:r>
                    <w:r w:rsidR="0050423F">
                      <w:rPr>
                        <w:rFonts w:eastAsiaTheme="minorEastAsia" w:cstheme="minorBidi"/>
                        <w:i w:val="0"/>
                        <w:iCs w:val="0"/>
                        <w:noProof/>
                        <w:sz w:val="22"/>
                        <w:szCs w:val="22"/>
                        <w:lang w:eastAsia="es-CO"/>
                      </w:rPr>
                      <w:tab/>
                    </w:r>
                    <w:r w:rsidR="0050423F" w:rsidRPr="00E536EB">
                      <w:rPr>
                        <w:rStyle w:val="Hipervnculo"/>
                        <w:noProof/>
                      </w:rPr>
                      <w:t>Indicadores de imagen y recordación</w:t>
                    </w:r>
                    <w:r w:rsidR="0050423F">
                      <w:rPr>
                        <w:noProof/>
                        <w:webHidden/>
                      </w:rPr>
                      <w:tab/>
                    </w:r>
                    <w:r w:rsidR="0050423F">
                      <w:rPr>
                        <w:noProof/>
                        <w:webHidden/>
                      </w:rPr>
                      <w:fldChar w:fldCharType="begin"/>
                    </w:r>
                    <w:r w:rsidR="0050423F">
                      <w:rPr>
                        <w:noProof/>
                        <w:webHidden/>
                      </w:rPr>
                      <w:instrText xml:space="preserve"> PAGEREF _Toc502324944 \h </w:instrText>
                    </w:r>
                    <w:r w:rsidR="0050423F">
                      <w:rPr>
                        <w:noProof/>
                        <w:webHidden/>
                      </w:rPr>
                    </w:r>
                    <w:r w:rsidR="0050423F">
                      <w:rPr>
                        <w:noProof/>
                        <w:webHidden/>
                      </w:rPr>
                      <w:fldChar w:fldCharType="separate"/>
                    </w:r>
                    <w:r w:rsidR="00373E4F">
                      <w:rPr>
                        <w:noProof/>
                        <w:webHidden/>
                      </w:rPr>
                      <w:t>119</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5" w:history="1">
                    <w:r w:rsidR="0050423F" w:rsidRPr="00E536EB">
                      <w:rPr>
                        <w:rStyle w:val="Hipervnculo"/>
                        <w:noProof/>
                      </w:rPr>
                      <w:t>5.6.3.</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_Toc502324945 \h </w:instrText>
                    </w:r>
                    <w:r w:rsidR="0050423F">
                      <w:rPr>
                        <w:noProof/>
                        <w:webHidden/>
                      </w:rPr>
                    </w:r>
                    <w:r w:rsidR="0050423F">
                      <w:rPr>
                        <w:noProof/>
                        <w:webHidden/>
                      </w:rPr>
                      <w:fldChar w:fldCharType="separate"/>
                    </w:r>
                    <w:r w:rsidR="00373E4F">
                      <w:rPr>
                        <w:noProof/>
                        <w:webHidden/>
                      </w:rPr>
                      <w:t>121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6" w:history="1">
                    <w:r w:rsidR="0050423F" w:rsidRPr="00E536EB">
                      <w:rPr>
                        <w:rStyle w:val="Hipervnculo"/>
                        <w:noProof/>
                      </w:rPr>
                      <w:t>5.6.4.</w:t>
                    </w:r>
                    <w:r w:rsidR="0050423F">
                      <w:rPr>
                        <w:rFonts w:eastAsiaTheme="minorEastAsia" w:cstheme="minorBidi"/>
                        <w:i w:val="0"/>
                        <w:iCs w:val="0"/>
                        <w:noProof/>
                        <w:sz w:val="22"/>
                        <w:szCs w:val="22"/>
                        <w:lang w:eastAsia="es-CO"/>
                      </w:rPr>
                      <w:tab/>
                    </w:r>
                    <w:r w:rsidR="0050423F" w:rsidRPr="00E536EB">
                      <w:rPr>
                        <w:rStyle w:val="Hipervnculo"/>
                        <w:noProof/>
                      </w:rPr>
                      <w:t>Indicadores de resultado</w:t>
                    </w:r>
                    <w:r w:rsidR="0050423F">
                      <w:rPr>
                        <w:noProof/>
                        <w:webHidden/>
                      </w:rPr>
                      <w:tab/>
                    </w:r>
                    <w:r w:rsidR="0050423F">
                      <w:rPr>
                        <w:noProof/>
                        <w:webHidden/>
                      </w:rPr>
                      <w:fldChar w:fldCharType="begin"/>
                    </w:r>
                    <w:r w:rsidR="0050423F">
                      <w:rPr>
                        <w:noProof/>
                        <w:webHidden/>
                      </w:rPr>
                      <w:instrText xml:space="preserve"> PAGEREF _Toc502324946 \h </w:instrText>
                    </w:r>
                    <w:r w:rsidR="0050423F">
                      <w:rPr>
                        <w:noProof/>
                        <w:webHidden/>
                      </w:rPr>
                    </w:r>
                    <w:r w:rsidR="0050423F">
                      <w:rPr>
                        <w:noProof/>
                        <w:webHidden/>
                      </w:rPr>
                      <w:fldChar w:fldCharType="separate"/>
                    </w:r>
                    <w:r w:rsidR="00373E4F">
                      <w:rPr>
                        <w:noProof/>
                        <w:webHidden/>
                      </w:rPr>
                      <w:t>127</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7" w:history="1">
                    <w:r w:rsidR="0050423F" w:rsidRPr="00E536EB">
                      <w:rPr>
                        <w:rStyle w:val="Hipervnculo"/>
                        <w:noProof/>
                      </w:rPr>
                      <w:t>5.6.5.</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_Toc502324947 \h </w:instrText>
                    </w:r>
                    <w:r w:rsidR="0050423F">
                      <w:rPr>
                        <w:noProof/>
                        <w:webHidden/>
                      </w:rPr>
                    </w:r>
                    <w:r w:rsidR="0050423F">
                      <w:rPr>
                        <w:noProof/>
                        <w:webHidden/>
                      </w:rPr>
                      <w:fldChar w:fldCharType="separate"/>
                    </w:r>
                    <w:r w:rsidR="00373E4F">
                      <w:rPr>
                        <w:noProof/>
                        <w:webHidden/>
                      </w:rPr>
                      <w:t>128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48" w:history="1">
                    <w:r w:rsidR="0050423F" w:rsidRPr="00E536EB">
                      <w:rPr>
                        <w:rStyle w:val="Hipervnculo"/>
                        <w:noProof/>
                      </w:rPr>
                      <w:t>5.6.6.</w:t>
                    </w:r>
                    <w:r w:rsidR="0050423F">
                      <w:rPr>
                        <w:rFonts w:eastAsiaTheme="minorEastAsia" w:cstheme="minorBidi"/>
                        <w:i w:val="0"/>
                        <w:iCs w:val="0"/>
                        <w:noProof/>
                        <w:sz w:val="22"/>
                        <w:szCs w:val="22"/>
                        <w:lang w:eastAsia="es-CO"/>
                      </w:rPr>
                      <w:tab/>
                    </w:r>
                    <w:r w:rsidR="0050423F" w:rsidRPr="00E536EB">
                      <w:rPr>
                        <w:rStyle w:val="Hipervnculo"/>
                        <w:noProof/>
                      </w:rPr>
                      <w:t>Comparativo resultados indicadores de satisfacción 2016 y 2017</w:t>
                    </w:r>
                    <w:r w:rsidR="0050423F">
                      <w:rPr>
                        <w:noProof/>
                        <w:webHidden/>
                      </w:rPr>
                      <w:tab/>
                    </w:r>
                    <w:r w:rsidR="0050423F">
                      <w:rPr>
                        <w:noProof/>
                        <w:webHidden/>
                      </w:rPr>
                      <w:fldChar w:fldCharType="begin"/>
                    </w:r>
                    <w:r w:rsidR="0050423F">
                      <w:rPr>
                        <w:noProof/>
                        <w:webHidden/>
                      </w:rPr>
                      <w:instrText xml:space="preserve"> PAGEREF _Toc502324948 \h </w:instrText>
                    </w:r>
                    <w:r w:rsidR="0050423F">
                      <w:rPr>
                        <w:noProof/>
                        <w:webHidden/>
                      </w:rPr>
                    </w:r>
                    <w:r w:rsidR="0050423F">
                      <w:rPr>
                        <w:noProof/>
                        <w:webHidden/>
                      </w:rPr>
                      <w:fldChar w:fldCharType="separate"/>
                    </w:r>
                    <w:r w:rsidR="00373E4F">
                      <w:rPr>
                        <w:noProof/>
                        <w:webHidden/>
                      </w:rPr>
                      <w:t>129</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49" w:history="1">
                    <w:r w:rsidR="0050423F" w:rsidRPr="00E536EB">
                      <w:rPr>
                        <w:rStyle w:val="Hipervnculo"/>
                        <w:noProof/>
                      </w:rPr>
                      <w:t>5.7.</w:t>
                    </w:r>
                    <w:r w:rsidR="0050423F">
                      <w:rPr>
                        <w:rFonts w:eastAsiaTheme="minorEastAsia" w:cstheme="minorBidi"/>
                        <w:smallCaps w:val="0"/>
                        <w:noProof/>
                        <w:sz w:val="22"/>
                        <w:szCs w:val="22"/>
                        <w:lang w:eastAsia="es-CO"/>
                      </w:rPr>
                      <w:tab/>
                    </w:r>
                    <w:r w:rsidR="0050423F" w:rsidRPr="00E536EB">
                      <w:rPr>
                        <w:rStyle w:val="Hipervnculo"/>
                        <w:noProof/>
                      </w:rPr>
                      <w:t>Primera Infancia modalidad propia e intercultural</w:t>
                    </w:r>
                    <w:r w:rsidR="0050423F">
                      <w:rPr>
                        <w:noProof/>
                        <w:webHidden/>
                      </w:rPr>
                      <w:tab/>
                    </w:r>
                    <w:r w:rsidR="0050423F">
                      <w:rPr>
                        <w:noProof/>
                        <w:webHidden/>
                      </w:rPr>
                      <w:fldChar w:fldCharType="begin"/>
                    </w:r>
                    <w:r w:rsidR="0050423F">
                      <w:rPr>
                        <w:noProof/>
                        <w:webHidden/>
                      </w:rPr>
                      <w:instrText xml:space="preserve"> PAGEREF _Toc502324949 \h </w:instrText>
                    </w:r>
                    <w:r w:rsidR="0050423F">
                      <w:rPr>
                        <w:noProof/>
                        <w:webHidden/>
                      </w:rPr>
                    </w:r>
                    <w:r w:rsidR="0050423F">
                      <w:rPr>
                        <w:noProof/>
                        <w:webHidden/>
                      </w:rPr>
                      <w:fldChar w:fldCharType="separate"/>
                    </w:r>
                    <w:r w:rsidR="00373E4F">
                      <w:rPr>
                        <w:noProof/>
                        <w:webHidden/>
                      </w:rPr>
                      <w:t>131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0" w:history="1">
                    <w:r w:rsidR="0050423F" w:rsidRPr="00E536EB">
                      <w:rPr>
                        <w:rStyle w:val="Hipervnculo"/>
                        <w:noProof/>
                      </w:rPr>
                      <w:t>5.7.1.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_Toc502324950 \h </w:instrText>
                    </w:r>
                    <w:r w:rsidR="0050423F">
                      <w:rPr>
                        <w:noProof/>
                        <w:webHidden/>
                      </w:rPr>
                    </w:r>
                    <w:r w:rsidR="0050423F">
                      <w:rPr>
                        <w:noProof/>
                        <w:webHidden/>
                      </w:rPr>
                      <w:fldChar w:fldCharType="separate"/>
                    </w:r>
                    <w:r w:rsidR="00373E4F">
                      <w:rPr>
                        <w:noProof/>
                        <w:webHidden/>
                      </w:rPr>
                      <w:t>131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1" w:history="1">
                    <w:r w:rsidR="0050423F" w:rsidRPr="00E536EB">
                      <w:rPr>
                        <w:rStyle w:val="Hipervnculo"/>
                        <w:noProof/>
                      </w:rPr>
                      <w:t>5.7.2.</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_Toc502324951 \h </w:instrText>
                    </w:r>
                    <w:r w:rsidR="0050423F">
                      <w:rPr>
                        <w:noProof/>
                        <w:webHidden/>
                      </w:rPr>
                    </w:r>
                    <w:r w:rsidR="0050423F">
                      <w:rPr>
                        <w:noProof/>
                        <w:webHidden/>
                      </w:rPr>
                      <w:fldChar w:fldCharType="separate"/>
                    </w:r>
                    <w:r w:rsidR="00373E4F">
                      <w:rPr>
                        <w:noProof/>
                        <w:webHidden/>
                      </w:rPr>
                      <w:t>135</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2" w:history="1">
                    <w:r w:rsidR="0050423F" w:rsidRPr="00E536EB">
                      <w:rPr>
                        <w:rStyle w:val="Hipervnculo"/>
                        <w:noProof/>
                      </w:rPr>
                      <w:t>5.7.3.</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_Toc502324952 \h </w:instrText>
                    </w:r>
                    <w:r w:rsidR="0050423F">
                      <w:rPr>
                        <w:noProof/>
                        <w:webHidden/>
                      </w:rPr>
                    </w:r>
                    <w:r w:rsidR="0050423F">
                      <w:rPr>
                        <w:noProof/>
                        <w:webHidden/>
                      </w:rPr>
                      <w:fldChar w:fldCharType="separate"/>
                    </w:r>
                    <w:r w:rsidR="00373E4F">
                      <w:rPr>
                        <w:noProof/>
                        <w:webHidden/>
                      </w:rPr>
                      <w:t>139</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53" w:history="1">
                    <w:r w:rsidR="0050423F" w:rsidRPr="00E536EB">
                      <w:rPr>
                        <w:rStyle w:val="Hipervnculo"/>
                        <w:noProof/>
                      </w:rPr>
                      <w:t>5.8.</w:t>
                    </w:r>
                    <w:r w:rsidR="0050423F">
                      <w:rPr>
                        <w:rFonts w:eastAsiaTheme="minorEastAsia" w:cstheme="minorBidi"/>
                        <w:smallCaps w:val="0"/>
                        <w:noProof/>
                        <w:sz w:val="22"/>
                        <w:szCs w:val="22"/>
                        <w:lang w:eastAsia="es-CO"/>
                      </w:rPr>
                      <w:tab/>
                    </w:r>
                    <w:r w:rsidR="0050423F" w:rsidRPr="00E536EB">
                      <w:rPr>
                        <w:rStyle w:val="Hipervnculo"/>
                        <w:noProof/>
                      </w:rPr>
                      <w:t>Programa internado – Consumo de sustancias psicoactivas</w:t>
                    </w:r>
                    <w:r w:rsidR="0050423F">
                      <w:rPr>
                        <w:noProof/>
                        <w:webHidden/>
                      </w:rPr>
                      <w:tab/>
                    </w:r>
                    <w:r w:rsidR="0050423F">
                      <w:rPr>
                        <w:noProof/>
                        <w:webHidden/>
                      </w:rPr>
                      <w:fldChar w:fldCharType="begin"/>
                    </w:r>
                    <w:r w:rsidR="0050423F">
                      <w:rPr>
                        <w:noProof/>
                        <w:webHidden/>
                      </w:rPr>
                      <w:instrText xml:space="preserve"> PAGEREF _Toc502324953 \h </w:instrText>
                    </w:r>
                    <w:r w:rsidR="0050423F">
                      <w:rPr>
                        <w:noProof/>
                        <w:webHidden/>
                      </w:rPr>
                    </w:r>
                    <w:r w:rsidR="0050423F">
                      <w:rPr>
                        <w:noProof/>
                        <w:webHidden/>
                      </w:rPr>
                      <w:fldChar w:fldCharType="separate"/>
                    </w:r>
                    <w:r w:rsidR="00373E4F">
                      <w:rPr>
                        <w:noProof/>
                        <w:webHidden/>
                      </w:rPr>
                      <w:t>140</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4" w:history="1">
                    <w:r w:rsidR="0050423F" w:rsidRPr="00E536EB">
                      <w:rPr>
                        <w:rStyle w:val="Hipervnculo"/>
                        <w:noProof/>
                      </w:rPr>
                      <w:t>5.8.1.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_Toc502324954 \h </w:instrText>
                    </w:r>
                    <w:r w:rsidR="0050423F">
                      <w:rPr>
                        <w:noProof/>
                        <w:webHidden/>
                      </w:rPr>
                    </w:r>
                    <w:r w:rsidR="0050423F">
                      <w:rPr>
                        <w:noProof/>
                        <w:webHidden/>
                      </w:rPr>
                      <w:fldChar w:fldCharType="separate"/>
                    </w:r>
                    <w:r w:rsidR="00373E4F">
                      <w:rPr>
                        <w:noProof/>
                        <w:webHidden/>
                      </w:rPr>
                      <w:t>140</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5" w:history="1">
                    <w:r w:rsidR="0050423F" w:rsidRPr="00E536EB">
                      <w:rPr>
                        <w:rStyle w:val="Hipervnculo"/>
                        <w:noProof/>
                      </w:rPr>
                      <w:t>5.8.2.</w:t>
                    </w:r>
                    <w:r w:rsidR="0050423F">
                      <w:rPr>
                        <w:rFonts w:eastAsiaTheme="minorEastAsia" w:cstheme="minorBidi"/>
                        <w:i w:val="0"/>
                        <w:iCs w:val="0"/>
                        <w:noProof/>
                        <w:sz w:val="22"/>
                        <w:szCs w:val="22"/>
                        <w:lang w:eastAsia="es-CO"/>
                      </w:rPr>
                      <w:tab/>
                    </w:r>
                    <w:r w:rsidR="0050423F" w:rsidRPr="00E536EB">
                      <w:rPr>
                        <w:rStyle w:val="Hipervnculo"/>
                        <w:noProof/>
                      </w:rPr>
                      <w:t>Indicadores de imagen y recordación</w:t>
                    </w:r>
                    <w:r w:rsidR="0050423F">
                      <w:rPr>
                        <w:noProof/>
                        <w:webHidden/>
                      </w:rPr>
                      <w:tab/>
                    </w:r>
                    <w:r w:rsidR="0050423F">
                      <w:rPr>
                        <w:noProof/>
                        <w:webHidden/>
                      </w:rPr>
                      <w:fldChar w:fldCharType="begin"/>
                    </w:r>
                    <w:r w:rsidR="0050423F">
                      <w:rPr>
                        <w:noProof/>
                        <w:webHidden/>
                      </w:rPr>
                      <w:instrText xml:space="preserve"> PAGEREF _Toc502324955 \h </w:instrText>
                    </w:r>
                    <w:r w:rsidR="0050423F">
                      <w:rPr>
                        <w:noProof/>
                        <w:webHidden/>
                      </w:rPr>
                    </w:r>
                    <w:r w:rsidR="0050423F">
                      <w:rPr>
                        <w:noProof/>
                        <w:webHidden/>
                      </w:rPr>
                      <w:fldChar w:fldCharType="separate"/>
                    </w:r>
                    <w:r w:rsidR="00373E4F">
                      <w:rPr>
                        <w:noProof/>
                        <w:webHidden/>
                      </w:rPr>
                      <w:t>150</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6" w:history="1">
                    <w:r w:rsidR="0050423F" w:rsidRPr="00E536EB">
                      <w:rPr>
                        <w:rStyle w:val="Hipervnculo"/>
                        <w:noProof/>
                        <w:lang w:val="es-MX"/>
                      </w:rPr>
                      <w:t>5.8.3.</w:t>
                    </w:r>
                    <w:r w:rsidR="0050423F">
                      <w:rPr>
                        <w:rFonts w:eastAsiaTheme="minorEastAsia" w:cstheme="minorBidi"/>
                        <w:i w:val="0"/>
                        <w:iCs w:val="0"/>
                        <w:noProof/>
                        <w:sz w:val="22"/>
                        <w:szCs w:val="22"/>
                        <w:lang w:eastAsia="es-CO"/>
                      </w:rPr>
                      <w:tab/>
                    </w:r>
                    <w:r w:rsidR="0050423F" w:rsidRPr="00E536EB">
                      <w:rPr>
                        <w:rStyle w:val="Hipervnculo"/>
                        <w:noProof/>
                      </w:rPr>
                      <w:t>Indicadores de resultados</w:t>
                    </w:r>
                    <w:r w:rsidR="0050423F">
                      <w:rPr>
                        <w:noProof/>
                        <w:webHidden/>
                      </w:rPr>
                      <w:tab/>
                    </w:r>
                    <w:r w:rsidR="0050423F">
                      <w:rPr>
                        <w:noProof/>
                        <w:webHidden/>
                      </w:rPr>
                      <w:fldChar w:fldCharType="begin"/>
                    </w:r>
                    <w:r w:rsidR="0050423F">
                      <w:rPr>
                        <w:noProof/>
                        <w:webHidden/>
                      </w:rPr>
                      <w:instrText xml:space="preserve"> PAGEREF _Toc502324956 \h </w:instrText>
                    </w:r>
                    <w:r w:rsidR="0050423F">
                      <w:rPr>
                        <w:noProof/>
                        <w:webHidden/>
                      </w:rPr>
                    </w:r>
                    <w:r w:rsidR="0050423F">
                      <w:rPr>
                        <w:noProof/>
                        <w:webHidden/>
                      </w:rPr>
                      <w:fldChar w:fldCharType="separate"/>
                    </w:r>
                    <w:r w:rsidR="00373E4F">
                      <w:rPr>
                        <w:noProof/>
                        <w:webHidden/>
                      </w:rPr>
                      <w:t>151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7" w:history="1">
                    <w:r w:rsidR="0050423F" w:rsidRPr="00E536EB">
                      <w:rPr>
                        <w:rStyle w:val="Hipervnculo"/>
                        <w:noProof/>
                      </w:rPr>
                      <w:t>5.8.4.</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_Toc502324957 \h </w:instrText>
                    </w:r>
                    <w:r w:rsidR="0050423F">
                      <w:rPr>
                        <w:noProof/>
                        <w:webHidden/>
                      </w:rPr>
                    </w:r>
                    <w:r w:rsidR="0050423F">
                      <w:rPr>
                        <w:noProof/>
                        <w:webHidden/>
                      </w:rPr>
                      <w:fldChar w:fldCharType="separate"/>
                    </w:r>
                    <w:r w:rsidR="00373E4F">
                      <w:rPr>
                        <w:noProof/>
                        <w:webHidden/>
                      </w:rPr>
                      <w:t>153</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8" w:history="1">
                    <w:r w:rsidR="0050423F" w:rsidRPr="00E536EB">
                      <w:rPr>
                        <w:rStyle w:val="Hipervnculo"/>
                        <w:noProof/>
                      </w:rPr>
                      <w:t>5.8.5.</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_Toc502324958 \h </w:instrText>
                    </w:r>
                    <w:r w:rsidR="0050423F">
                      <w:rPr>
                        <w:noProof/>
                        <w:webHidden/>
                      </w:rPr>
                    </w:r>
                    <w:r w:rsidR="0050423F">
                      <w:rPr>
                        <w:noProof/>
                        <w:webHidden/>
                      </w:rPr>
                      <w:fldChar w:fldCharType="separate"/>
                    </w:r>
                    <w:r w:rsidR="00373E4F">
                      <w:rPr>
                        <w:noProof/>
                        <w:webHidden/>
                      </w:rPr>
                      <w:t>164</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59" w:history="1">
                    <w:r w:rsidR="0050423F" w:rsidRPr="00E536EB">
                      <w:rPr>
                        <w:rStyle w:val="Hipervnculo"/>
                        <w:noProof/>
                      </w:rPr>
                      <w:t>5.8.6.</w:t>
                    </w:r>
                    <w:r w:rsidR="0050423F">
                      <w:rPr>
                        <w:rFonts w:eastAsiaTheme="minorEastAsia" w:cstheme="minorBidi"/>
                        <w:i w:val="0"/>
                        <w:iCs w:val="0"/>
                        <w:noProof/>
                        <w:sz w:val="22"/>
                        <w:szCs w:val="22"/>
                        <w:lang w:eastAsia="es-CO"/>
                      </w:rPr>
                      <w:tab/>
                    </w:r>
                    <w:r w:rsidR="0050423F" w:rsidRPr="00E536EB">
                      <w:rPr>
                        <w:rStyle w:val="Hipervnculo"/>
                        <w:noProof/>
                      </w:rPr>
                      <w:t>Comparativo resultados indicadores de satisfacción 2016 y 2017</w:t>
                    </w:r>
                    <w:r w:rsidR="0050423F">
                      <w:rPr>
                        <w:noProof/>
                        <w:webHidden/>
                      </w:rPr>
                      <w:tab/>
                    </w:r>
                    <w:r w:rsidR="0050423F">
                      <w:rPr>
                        <w:noProof/>
                        <w:webHidden/>
                      </w:rPr>
                      <w:fldChar w:fldCharType="begin"/>
                    </w:r>
                    <w:r w:rsidR="0050423F">
                      <w:rPr>
                        <w:noProof/>
                        <w:webHidden/>
                      </w:rPr>
                      <w:instrText xml:space="preserve"> PAGEREF _Toc502324959 \h </w:instrText>
                    </w:r>
                    <w:r w:rsidR="0050423F">
                      <w:rPr>
                        <w:noProof/>
                        <w:webHidden/>
                      </w:rPr>
                    </w:r>
                    <w:r w:rsidR="0050423F">
                      <w:rPr>
                        <w:noProof/>
                        <w:webHidden/>
                      </w:rPr>
                      <w:fldChar w:fldCharType="separate"/>
                    </w:r>
                    <w:r w:rsidR="00373E4F">
                      <w:rPr>
                        <w:noProof/>
                        <w:webHidden/>
                      </w:rPr>
                      <w:t>165</w:t>
                    </w:r>
                    <w:r w:rsidR="0050423F">
                      <w:rPr>
                        <w:noProof/>
                        <w:webHidden/>
                      </w:rPr>
                      <w:fldChar w:fldCharType="end"/>
                    </w:r>
                  </w:hyperlink>
                </w:p>
                <w:p w:rsidR="0050423F" w:rsidRDefault="0053125A">
                  <w:pPr>
                    <w:pStyle w:val="TDC2"/>
                    <w:tabs>
                      <w:tab w:val="left" w:pos="960"/>
                      <w:tab w:val="right" w:leader="dot" w:pos="8828"/>
                    </w:tabs>
                    <w:rPr>
                      <w:rFonts w:eastAsiaTheme="minorEastAsia" w:cstheme="minorBidi"/>
                      <w:smallCaps w:val="0"/>
                      <w:noProof/>
                      <w:sz w:val="22"/>
                      <w:szCs w:val="22"/>
                      <w:lang w:eastAsia="es-CO"/>
                    </w:rPr>
                  </w:pPr>
                  <w:hyperlink w:anchor="_Toc502324960" w:history="1">
                    <w:r w:rsidR="0050423F" w:rsidRPr="00E536EB">
                      <w:rPr>
                        <w:rStyle w:val="Hipervnculo"/>
                        <w:noProof/>
                      </w:rPr>
                      <w:t>5.9.</w:t>
                    </w:r>
                    <w:r w:rsidR="0050423F">
                      <w:rPr>
                        <w:rFonts w:eastAsiaTheme="minorEastAsia" w:cstheme="minorBidi"/>
                        <w:smallCaps w:val="0"/>
                        <w:noProof/>
                        <w:sz w:val="22"/>
                        <w:szCs w:val="22"/>
                        <w:lang w:eastAsia="es-CO"/>
                      </w:rPr>
                      <w:tab/>
                    </w:r>
                    <w:r w:rsidR="0050423F" w:rsidRPr="00E536EB">
                      <w:rPr>
                        <w:rStyle w:val="Hipervnculo"/>
                        <w:noProof/>
                      </w:rPr>
                      <w:t>Programa cumplimiento de sanciones del Sistema de Responsabilidad Penal Adolescente</w:t>
                    </w:r>
                    <w:r w:rsidR="0050423F">
                      <w:rPr>
                        <w:noProof/>
                        <w:webHidden/>
                      </w:rPr>
                      <w:tab/>
                    </w:r>
                    <w:r w:rsidR="0050423F">
                      <w:rPr>
                        <w:noProof/>
                        <w:webHidden/>
                      </w:rPr>
                      <w:fldChar w:fldCharType="begin"/>
                    </w:r>
                    <w:r w:rsidR="0050423F">
                      <w:rPr>
                        <w:noProof/>
                        <w:webHidden/>
                      </w:rPr>
                      <w:instrText xml:space="preserve"> PAGEREF _Toc502324960 \h </w:instrText>
                    </w:r>
                    <w:r w:rsidR="0050423F">
                      <w:rPr>
                        <w:noProof/>
                        <w:webHidden/>
                      </w:rPr>
                    </w:r>
                    <w:r w:rsidR="0050423F">
                      <w:rPr>
                        <w:noProof/>
                        <w:webHidden/>
                      </w:rPr>
                      <w:fldChar w:fldCharType="separate"/>
                    </w:r>
                    <w:r w:rsidR="00373E4F">
                      <w:rPr>
                        <w:noProof/>
                        <w:webHidden/>
                      </w:rPr>
                      <w:t>168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61" w:history="1">
                    <w:r w:rsidR="0050423F" w:rsidRPr="00E536EB">
                      <w:rPr>
                        <w:rStyle w:val="Hipervnculo"/>
                        <w:noProof/>
                      </w:rPr>
                      <w:t>5.9.1.</w:t>
                    </w:r>
                    <w:r w:rsidR="0050423F">
                      <w:rPr>
                        <w:rFonts w:eastAsiaTheme="minorEastAsia" w:cstheme="minorBidi"/>
                        <w:i w:val="0"/>
                        <w:iCs w:val="0"/>
                        <w:noProof/>
                        <w:sz w:val="22"/>
                        <w:szCs w:val="22"/>
                        <w:lang w:eastAsia="es-CO"/>
                      </w:rPr>
                      <w:tab/>
                    </w:r>
                    <w:r w:rsidR="0050423F" w:rsidRPr="00E536EB">
                      <w:rPr>
                        <w:rStyle w:val="Hipervnculo"/>
                        <w:noProof/>
                      </w:rPr>
                      <w:t>Indicadores de caracterización</w:t>
                    </w:r>
                    <w:r w:rsidR="0050423F">
                      <w:rPr>
                        <w:noProof/>
                        <w:webHidden/>
                      </w:rPr>
                      <w:tab/>
                    </w:r>
                    <w:r w:rsidR="0050423F">
                      <w:rPr>
                        <w:noProof/>
                        <w:webHidden/>
                      </w:rPr>
                      <w:fldChar w:fldCharType="begin"/>
                    </w:r>
                    <w:r w:rsidR="0050423F">
                      <w:rPr>
                        <w:noProof/>
                        <w:webHidden/>
                      </w:rPr>
                      <w:instrText xml:space="preserve"> PAGEREF _Toc502324961 \h </w:instrText>
                    </w:r>
                    <w:r w:rsidR="0050423F">
                      <w:rPr>
                        <w:noProof/>
                        <w:webHidden/>
                      </w:rPr>
                    </w:r>
                    <w:r w:rsidR="0050423F">
                      <w:rPr>
                        <w:noProof/>
                        <w:webHidden/>
                      </w:rPr>
                      <w:fldChar w:fldCharType="separate"/>
                    </w:r>
                    <w:r w:rsidR="00373E4F">
                      <w:rPr>
                        <w:noProof/>
                        <w:webHidden/>
                      </w:rPr>
                      <w:t>168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62" w:history="1">
                    <w:r w:rsidR="0050423F" w:rsidRPr="00E536EB">
                      <w:rPr>
                        <w:rStyle w:val="Hipervnculo"/>
                        <w:noProof/>
                      </w:rPr>
                      <w:t>5.9.2.</w:t>
                    </w:r>
                    <w:r w:rsidR="0050423F">
                      <w:rPr>
                        <w:rFonts w:eastAsiaTheme="minorEastAsia" w:cstheme="minorBidi"/>
                        <w:i w:val="0"/>
                        <w:iCs w:val="0"/>
                        <w:noProof/>
                        <w:sz w:val="22"/>
                        <w:szCs w:val="22"/>
                        <w:lang w:eastAsia="es-CO"/>
                      </w:rPr>
                      <w:tab/>
                    </w:r>
                    <w:r w:rsidR="0050423F" w:rsidRPr="00E536EB">
                      <w:rPr>
                        <w:rStyle w:val="Hipervnculo"/>
                        <w:noProof/>
                      </w:rPr>
                      <w:t>Indicadores de imagen y entendimiento del servicio</w:t>
                    </w:r>
                    <w:r w:rsidR="0050423F">
                      <w:rPr>
                        <w:noProof/>
                        <w:webHidden/>
                      </w:rPr>
                      <w:tab/>
                    </w:r>
                    <w:r w:rsidR="0050423F">
                      <w:rPr>
                        <w:noProof/>
                        <w:webHidden/>
                      </w:rPr>
                      <w:fldChar w:fldCharType="begin"/>
                    </w:r>
                    <w:r w:rsidR="0050423F">
                      <w:rPr>
                        <w:noProof/>
                        <w:webHidden/>
                      </w:rPr>
                      <w:instrText xml:space="preserve"> PAGEREF _Toc502324962 \h </w:instrText>
                    </w:r>
                    <w:r w:rsidR="0050423F">
                      <w:rPr>
                        <w:noProof/>
                        <w:webHidden/>
                      </w:rPr>
                    </w:r>
                    <w:r w:rsidR="0050423F">
                      <w:rPr>
                        <w:noProof/>
                        <w:webHidden/>
                      </w:rPr>
                      <w:fldChar w:fldCharType="separate"/>
                    </w:r>
                    <w:r w:rsidR="00373E4F">
                      <w:rPr>
                        <w:noProof/>
                        <w:webHidden/>
                      </w:rPr>
                      <w:t>170</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63" w:history="1">
                    <w:r w:rsidR="0050423F" w:rsidRPr="00E536EB">
                      <w:rPr>
                        <w:rStyle w:val="Hipervnculo"/>
                        <w:noProof/>
                      </w:rPr>
                      <w:t>5.9.3.</w:t>
                    </w:r>
                    <w:r w:rsidR="0050423F">
                      <w:rPr>
                        <w:rFonts w:eastAsiaTheme="minorEastAsia" w:cstheme="minorBidi"/>
                        <w:i w:val="0"/>
                        <w:iCs w:val="0"/>
                        <w:noProof/>
                        <w:sz w:val="22"/>
                        <w:szCs w:val="22"/>
                        <w:lang w:eastAsia="es-CO"/>
                      </w:rPr>
                      <w:tab/>
                    </w:r>
                    <w:r w:rsidR="0050423F" w:rsidRPr="00E536EB">
                      <w:rPr>
                        <w:rStyle w:val="Hipervnculo"/>
                        <w:noProof/>
                      </w:rPr>
                      <w:t>Indicadores de satisfacción</w:t>
                    </w:r>
                    <w:r w:rsidR="0050423F">
                      <w:rPr>
                        <w:noProof/>
                        <w:webHidden/>
                      </w:rPr>
                      <w:tab/>
                    </w:r>
                    <w:r w:rsidR="0050423F">
                      <w:rPr>
                        <w:noProof/>
                        <w:webHidden/>
                      </w:rPr>
                      <w:fldChar w:fldCharType="begin"/>
                    </w:r>
                    <w:r w:rsidR="0050423F">
                      <w:rPr>
                        <w:noProof/>
                        <w:webHidden/>
                      </w:rPr>
                      <w:instrText xml:space="preserve"> PAGEREF _Toc502324963 \h </w:instrText>
                    </w:r>
                    <w:r w:rsidR="0050423F">
                      <w:rPr>
                        <w:noProof/>
                        <w:webHidden/>
                      </w:rPr>
                    </w:r>
                    <w:r w:rsidR="0050423F">
                      <w:rPr>
                        <w:noProof/>
                        <w:webHidden/>
                      </w:rPr>
                      <w:fldChar w:fldCharType="separate"/>
                    </w:r>
                    <w:r w:rsidR="00373E4F">
                      <w:rPr>
                        <w:noProof/>
                        <w:webHidden/>
                      </w:rPr>
                      <w:t>171</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64" w:history="1">
                    <w:r w:rsidR="0050423F" w:rsidRPr="00E536EB">
                      <w:rPr>
                        <w:rStyle w:val="Hipervnculo"/>
                        <w:noProof/>
                      </w:rPr>
                      <w:t>5.9.4.</w:t>
                    </w:r>
                    <w:r w:rsidR="0050423F">
                      <w:rPr>
                        <w:rFonts w:eastAsiaTheme="minorEastAsia" w:cstheme="minorBidi"/>
                        <w:i w:val="0"/>
                        <w:iCs w:val="0"/>
                        <w:noProof/>
                        <w:sz w:val="22"/>
                        <w:szCs w:val="22"/>
                        <w:lang w:eastAsia="es-CO"/>
                      </w:rPr>
                      <w:tab/>
                    </w:r>
                    <w:r w:rsidR="0050423F" w:rsidRPr="00E536EB">
                      <w:rPr>
                        <w:rStyle w:val="Hipervnculo"/>
                        <w:noProof/>
                      </w:rPr>
                      <w:t>Indicadores de oportunidades de mejora</w:t>
                    </w:r>
                    <w:r w:rsidR="0050423F">
                      <w:rPr>
                        <w:noProof/>
                        <w:webHidden/>
                      </w:rPr>
                      <w:tab/>
                    </w:r>
                    <w:r w:rsidR="0050423F">
                      <w:rPr>
                        <w:noProof/>
                        <w:webHidden/>
                      </w:rPr>
                      <w:fldChar w:fldCharType="begin"/>
                    </w:r>
                    <w:r w:rsidR="0050423F">
                      <w:rPr>
                        <w:noProof/>
                        <w:webHidden/>
                      </w:rPr>
                      <w:instrText xml:space="preserve"> PAGEREF _Toc502324964 \h </w:instrText>
                    </w:r>
                    <w:r w:rsidR="0050423F">
                      <w:rPr>
                        <w:noProof/>
                        <w:webHidden/>
                      </w:rPr>
                    </w:r>
                    <w:r w:rsidR="0050423F">
                      <w:rPr>
                        <w:noProof/>
                        <w:webHidden/>
                      </w:rPr>
                      <w:fldChar w:fldCharType="separate"/>
                    </w:r>
                    <w:r w:rsidR="00373E4F">
                      <w:rPr>
                        <w:noProof/>
                        <w:webHidden/>
                      </w:rPr>
                      <w:t>178</w:t>
                    </w:r>
                    <w:r w:rsidR="0050423F">
                      <w:rPr>
                        <w:noProof/>
                        <w:webHidden/>
                      </w:rPr>
                      <w:fldChar w:fldCharType="end"/>
                    </w:r>
                  </w:hyperlink>
                </w:p>
                <w:p w:rsidR="0050423F" w:rsidRDefault="0053125A">
                  <w:pPr>
                    <w:pStyle w:val="TDC3"/>
                    <w:tabs>
                      <w:tab w:val="left" w:pos="1200"/>
                      <w:tab w:val="right" w:leader="dot" w:pos="8828"/>
                    </w:tabs>
                    <w:rPr>
                      <w:rFonts w:eastAsiaTheme="minorEastAsia" w:cstheme="minorBidi"/>
                      <w:i w:val="0"/>
                      <w:iCs w:val="0"/>
                      <w:noProof/>
                      <w:sz w:val="22"/>
                      <w:szCs w:val="22"/>
                      <w:lang w:eastAsia="es-CO"/>
                    </w:rPr>
                  </w:pPr>
                  <w:hyperlink w:anchor="_Toc502324965" w:history="1">
                    <w:r w:rsidR="0050423F" w:rsidRPr="00E536EB">
                      <w:rPr>
                        <w:rStyle w:val="Hipervnculo"/>
                        <w:noProof/>
                      </w:rPr>
                      <w:t>5.9.5.</w:t>
                    </w:r>
                    <w:r w:rsidR="0050423F">
                      <w:rPr>
                        <w:rFonts w:eastAsiaTheme="minorEastAsia" w:cstheme="minorBidi"/>
                        <w:i w:val="0"/>
                        <w:iCs w:val="0"/>
                        <w:noProof/>
                        <w:sz w:val="22"/>
                        <w:szCs w:val="22"/>
                        <w:lang w:eastAsia="es-CO"/>
                      </w:rPr>
                      <w:tab/>
                    </w:r>
                    <w:r w:rsidR="0050423F" w:rsidRPr="00E536EB">
                      <w:rPr>
                        <w:rStyle w:val="Hipervnculo"/>
                        <w:noProof/>
                      </w:rPr>
                      <w:t>Comparativo resultados indicadores de satisfacción 2016 y 2017</w:t>
                    </w:r>
                    <w:r w:rsidR="0050423F">
                      <w:rPr>
                        <w:noProof/>
                        <w:webHidden/>
                      </w:rPr>
                      <w:tab/>
                    </w:r>
                    <w:r w:rsidR="0050423F">
                      <w:rPr>
                        <w:noProof/>
                        <w:webHidden/>
                      </w:rPr>
                      <w:fldChar w:fldCharType="begin"/>
                    </w:r>
                    <w:r w:rsidR="0050423F">
                      <w:rPr>
                        <w:noProof/>
                        <w:webHidden/>
                      </w:rPr>
                      <w:instrText xml:space="preserve"> PAGEREF _Toc502324965 \h </w:instrText>
                    </w:r>
                    <w:r w:rsidR="0050423F">
                      <w:rPr>
                        <w:noProof/>
                        <w:webHidden/>
                      </w:rPr>
                    </w:r>
                    <w:r w:rsidR="0050423F">
                      <w:rPr>
                        <w:noProof/>
                        <w:webHidden/>
                      </w:rPr>
                      <w:fldChar w:fldCharType="separate"/>
                    </w:r>
                    <w:r w:rsidR="00373E4F">
                      <w:rPr>
                        <w:noProof/>
                        <w:webHidden/>
                      </w:rPr>
                      <w:t>182</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66" w:history="1">
                    <w:r w:rsidR="0050423F" w:rsidRPr="00E536EB">
                      <w:rPr>
                        <w:rStyle w:val="Hipervnculo"/>
                        <w:noProof/>
                      </w:rPr>
                      <w:t>VI.</w:t>
                    </w:r>
                    <w:r w:rsidR="0050423F">
                      <w:rPr>
                        <w:rFonts w:eastAsiaTheme="minorEastAsia" w:cstheme="minorBidi"/>
                        <w:b w:val="0"/>
                        <w:bCs w:val="0"/>
                        <w:caps w:val="0"/>
                        <w:noProof/>
                        <w:sz w:val="22"/>
                        <w:szCs w:val="22"/>
                        <w:lang w:eastAsia="es-CO"/>
                      </w:rPr>
                      <w:tab/>
                    </w:r>
                    <w:r w:rsidR="0050423F" w:rsidRPr="00E536EB">
                      <w:rPr>
                        <w:rStyle w:val="Hipervnculo"/>
                        <w:noProof/>
                      </w:rPr>
                      <w:t>Comparación satisfacción 2016-2017</w:t>
                    </w:r>
                    <w:r w:rsidR="0050423F">
                      <w:rPr>
                        <w:noProof/>
                        <w:webHidden/>
                      </w:rPr>
                      <w:tab/>
                    </w:r>
                    <w:r w:rsidR="0050423F">
                      <w:rPr>
                        <w:noProof/>
                        <w:webHidden/>
                      </w:rPr>
                      <w:fldChar w:fldCharType="begin"/>
                    </w:r>
                    <w:r w:rsidR="0050423F">
                      <w:rPr>
                        <w:noProof/>
                        <w:webHidden/>
                      </w:rPr>
                      <w:instrText xml:space="preserve"> PAGEREF _Toc502324966 \h </w:instrText>
                    </w:r>
                    <w:r w:rsidR="0050423F">
                      <w:rPr>
                        <w:noProof/>
                        <w:webHidden/>
                      </w:rPr>
                    </w:r>
                    <w:r w:rsidR="0050423F">
                      <w:rPr>
                        <w:noProof/>
                        <w:webHidden/>
                      </w:rPr>
                      <w:fldChar w:fldCharType="separate"/>
                    </w:r>
                    <w:r w:rsidR="00373E4F">
                      <w:rPr>
                        <w:noProof/>
                        <w:webHidden/>
                      </w:rPr>
                      <w:t>184</w:t>
                    </w:r>
                    <w:r w:rsidR="0050423F">
                      <w:rPr>
                        <w:noProof/>
                        <w:webHidden/>
                      </w:rPr>
                      <w:fldChar w:fldCharType="end"/>
                    </w:r>
                  </w:hyperlink>
                </w:p>
                <w:p w:rsidR="0050423F" w:rsidRDefault="0053125A">
                  <w:pPr>
                    <w:pStyle w:val="TDC1"/>
                    <w:rPr>
                      <w:rFonts w:eastAsiaTheme="minorEastAsia" w:cstheme="minorBidi"/>
                      <w:b w:val="0"/>
                      <w:bCs w:val="0"/>
                      <w:caps w:val="0"/>
                      <w:noProof/>
                      <w:sz w:val="22"/>
                      <w:szCs w:val="22"/>
                      <w:lang w:eastAsia="es-CO"/>
                    </w:rPr>
                  </w:pPr>
                  <w:hyperlink w:anchor="_Toc502324967" w:history="1">
                    <w:r w:rsidR="0050423F" w:rsidRPr="00E536EB">
                      <w:rPr>
                        <w:rStyle w:val="Hipervnculo"/>
                        <w:noProof/>
                      </w:rPr>
                      <w:t>VII.</w:t>
                    </w:r>
                    <w:r w:rsidR="0050423F">
                      <w:rPr>
                        <w:rFonts w:eastAsiaTheme="minorEastAsia" w:cstheme="minorBidi"/>
                        <w:b w:val="0"/>
                        <w:bCs w:val="0"/>
                        <w:caps w:val="0"/>
                        <w:noProof/>
                        <w:sz w:val="22"/>
                        <w:szCs w:val="22"/>
                        <w:lang w:eastAsia="es-CO"/>
                      </w:rPr>
                      <w:tab/>
                    </w:r>
                    <w:r w:rsidR="0050423F" w:rsidRPr="00E536EB">
                      <w:rPr>
                        <w:rStyle w:val="Hipervnculo"/>
                        <w:noProof/>
                      </w:rPr>
                      <w:t>CONCLUSIONES Y RECOMENDACIONES</w:t>
                    </w:r>
                    <w:r w:rsidR="0050423F">
                      <w:rPr>
                        <w:noProof/>
                        <w:webHidden/>
                      </w:rPr>
                      <w:tab/>
                    </w:r>
                    <w:r w:rsidR="0050423F">
                      <w:rPr>
                        <w:noProof/>
                        <w:webHidden/>
                      </w:rPr>
                      <w:fldChar w:fldCharType="begin"/>
                    </w:r>
                    <w:r w:rsidR="0050423F">
                      <w:rPr>
                        <w:noProof/>
                        <w:webHidden/>
                      </w:rPr>
                      <w:instrText xml:space="preserve"> PAGEREF _Toc502324967 \h </w:instrText>
                    </w:r>
                    <w:r w:rsidR="0050423F">
                      <w:rPr>
                        <w:noProof/>
                        <w:webHidden/>
                      </w:rPr>
                    </w:r>
                    <w:r w:rsidR="0050423F">
                      <w:rPr>
                        <w:noProof/>
                        <w:webHidden/>
                      </w:rPr>
                      <w:fldChar w:fldCharType="separate"/>
                    </w:r>
                    <w:r w:rsidR="00373E4F">
                      <w:rPr>
                        <w:noProof/>
                        <w:webHidden/>
                      </w:rPr>
                      <w:t>186</w:t>
                    </w:r>
                    <w:r w:rsidR="0050423F">
                      <w:rPr>
                        <w:noProof/>
                        <w:webHidden/>
                      </w:rPr>
                      <w:fldChar w:fldCharType="end"/>
                    </w:r>
                  </w:hyperlink>
                </w:p>
                <w:p w:rsidR="00457A4E" w:rsidRPr="00B92304" w:rsidRDefault="00457A4E" w:rsidP="003925DF">
                  <w:pPr>
                    <w:spacing w:line="480" w:lineRule="auto"/>
                    <w:rPr>
                      <w:sz w:val="22"/>
                      <w:szCs w:val="22"/>
                    </w:rPr>
                  </w:pPr>
                  <w:r w:rsidRPr="009F6333">
                    <w:rPr>
                      <w:rFonts w:ascii="Arial" w:hAnsi="Arial" w:cs="Arial"/>
                      <w:b/>
                      <w:sz w:val="28"/>
                      <w:szCs w:val="22"/>
                      <w:lang w:val="es-ES"/>
                    </w:rPr>
                    <w:fldChar w:fldCharType="end"/>
                  </w:r>
                </w:p>
              </w:sdtContent>
            </w:sdt>
          </w:sdtContent>
        </w:sdt>
      </w:sdtContent>
    </w:sdt>
    <w:p w:rsidR="00B25288" w:rsidRDefault="00B25288"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7756B3" w:rsidRDefault="007756B3"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Default="00AD3F50" w:rsidP="00B25288">
      <w:pPr>
        <w:rPr>
          <w:rFonts w:ascii="Arial" w:hAnsi="Arial" w:cs="Arial"/>
          <w:sz w:val="22"/>
          <w:szCs w:val="22"/>
        </w:rPr>
      </w:pPr>
    </w:p>
    <w:p w:rsidR="00AD3F50" w:rsidRPr="00684AF6" w:rsidRDefault="004C0FEF" w:rsidP="00A32DCF">
      <w:pPr>
        <w:rPr>
          <w:rFonts w:asciiTheme="majorHAnsi" w:hAnsiTheme="majorHAnsi"/>
          <w:color w:val="1F497D" w:themeColor="text2"/>
          <w:sz w:val="36"/>
        </w:rPr>
      </w:pPr>
      <w:r w:rsidRPr="00684AF6">
        <w:rPr>
          <w:rFonts w:asciiTheme="majorHAnsi" w:hAnsiTheme="majorHAnsi"/>
          <w:color w:val="1F497D" w:themeColor="text2"/>
          <w:sz w:val="36"/>
        </w:rPr>
        <w:lastRenderedPageBreak/>
        <w:t>Índice de cuadros</w:t>
      </w:r>
    </w:p>
    <w:p w:rsidR="004C0FEF" w:rsidRPr="00BE55B1" w:rsidRDefault="004C0FEF" w:rsidP="004C0FEF">
      <w:pPr>
        <w:jc w:val="center"/>
        <w:rPr>
          <w:rFonts w:asciiTheme="minorHAnsi" w:hAnsiTheme="minorHAnsi" w:cs="Arial"/>
          <w:sz w:val="20"/>
          <w:szCs w:val="20"/>
        </w:rPr>
      </w:pPr>
    </w:p>
    <w:bookmarkStart w:id="8" w:name="_Toc477298290"/>
    <w:bookmarkStart w:id="9" w:name="_Toc477298291"/>
    <w:p w:rsidR="00684AF6" w:rsidRPr="00684AF6" w:rsidRDefault="00591485">
      <w:pPr>
        <w:pStyle w:val="Tabladeilustraciones"/>
        <w:tabs>
          <w:tab w:val="right" w:leader="dot" w:pos="8828"/>
        </w:tabs>
        <w:rPr>
          <w:rFonts w:ascii="Franklin Gothic Book" w:hAnsi="Franklin Gothic Book"/>
          <w:noProof/>
          <w:sz w:val="20"/>
          <w:szCs w:val="20"/>
          <w:lang w:val="es-CO" w:eastAsia="es-CO"/>
        </w:rPr>
      </w:pPr>
      <w:r w:rsidRPr="00BE55B1">
        <w:rPr>
          <w:rFonts w:cs="Arial"/>
          <w:sz w:val="20"/>
          <w:szCs w:val="20"/>
        </w:rPr>
        <w:fldChar w:fldCharType="begin"/>
      </w:r>
      <w:r w:rsidRPr="00BE55B1">
        <w:rPr>
          <w:rFonts w:cs="Arial"/>
          <w:sz w:val="20"/>
          <w:szCs w:val="20"/>
        </w:rPr>
        <w:instrText xml:space="preserve"> TOC \h \z \c "Cuadro" </w:instrText>
      </w:r>
      <w:r w:rsidRPr="00BE55B1">
        <w:rPr>
          <w:rFonts w:cs="Arial"/>
          <w:sz w:val="20"/>
          <w:szCs w:val="20"/>
        </w:rPr>
        <w:fldChar w:fldCharType="separate"/>
      </w:r>
      <w:hyperlink w:anchor="_Toc502288284" w:history="1">
        <w:r w:rsidR="00684AF6" w:rsidRPr="00684AF6">
          <w:rPr>
            <w:rStyle w:val="Hipervnculo"/>
            <w:rFonts w:ascii="Franklin Gothic Book" w:hAnsi="Franklin Gothic Book" w:cs="Arial"/>
            <w:noProof/>
            <w:sz w:val="20"/>
            <w:szCs w:val="20"/>
          </w:rPr>
          <w:t>Cuadro 1. Encuestas aplicadas por Programa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85" w:history="1">
        <w:r w:rsidR="00684AF6" w:rsidRPr="00684AF6">
          <w:rPr>
            <w:rStyle w:val="Hipervnculo"/>
            <w:rFonts w:ascii="Franklin Gothic Book" w:hAnsi="Franklin Gothic Book" w:cs="Arial"/>
            <w:noProof/>
            <w:sz w:val="20"/>
            <w:szCs w:val="20"/>
          </w:rPr>
          <w:t xml:space="preserve">Cuadro 2. </w:t>
        </w:r>
        <w:r w:rsidR="00684AF6" w:rsidRPr="00684AF6">
          <w:rPr>
            <w:rStyle w:val="Hipervnculo"/>
            <w:rFonts w:ascii="Franklin Gothic Book" w:hAnsi="Franklin Gothic Book" w:cs="Arial"/>
            <w:noProof/>
            <w:sz w:val="20"/>
            <w:szCs w:val="20"/>
            <w:lang w:val="es-MX"/>
          </w:rPr>
          <w:t>Nivel de satisfacción en Atención brindada por el organismo en su país.</w:t>
        </w:r>
        <w:r w:rsidR="00684AF6" w:rsidRPr="00684AF6">
          <w:rPr>
            <w:rStyle w:val="Hipervnculo"/>
            <w:rFonts w:ascii="Franklin Gothic Book" w:hAnsi="Franklin Gothic Book" w:cs="Arial"/>
            <w:noProof/>
            <w:sz w:val="20"/>
            <w:szCs w:val="20"/>
            <w:lang w:eastAsia="es-CO"/>
          </w:rPr>
          <w:t xml:space="preserv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86" w:history="1">
        <w:r w:rsidR="00684AF6" w:rsidRPr="00684AF6">
          <w:rPr>
            <w:rStyle w:val="Hipervnculo"/>
            <w:rFonts w:ascii="Franklin Gothic Book" w:hAnsi="Franklin Gothic Book" w:cs="Arial"/>
            <w:noProof/>
            <w:sz w:val="20"/>
            <w:szCs w:val="20"/>
          </w:rPr>
          <w:t xml:space="preserve">Cuadro 3. </w:t>
        </w:r>
        <w:r w:rsidR="00684AF6" w:rsidRPr="00684AF6">
          <w:rPr>
            <w:rStyle w:val="Hipervnculo"/>
            <w:rFonts w:ascii="Franklin Gothic Book" w:hAnsi="Franklin Gothic Book" w:cs="Arial"/>
            <w:noProof/>
            <w:sz w:val="20"/>
            <w:szCs w:val="20"/>
            <w:lang w:val="es-MX"/>
          </w:rPr>
          <w:t xml:space="preserve">Nivel de satisfacción en Información brindada por el organismo en su país.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87" w:history="1">
        <w:r w:rsidR="00684AF6" w:rsidRPr="00684AF6">
          <w:rPr>
            <w:rStyle w:val="Hipervnculo"/>
            <w:rFonts w:ascii="Franklin Gothic Book" w:hAnsi="Franklin Gothic Book" w:cs="Arial"/>
            <w:noProof/>
            <w:sz w:val="20"/>
            <w:szCs w:val="20"/>
          </w:rPr>
          <w:t xml:space="preserve">Cuadro 4. </w:t>
        </w:r>
        <w:r w:rsidR="00684AF6" w:rsidRPr="00684AF6">
          <w:rPr>
            <w:rStyle w:val="Hipervnculo"/>
            <w:rFonts w:ascii="Franklin Gothic Book" w:hAnsi="Franklin Gothic Book" w:cs="Arial"/>
            <w:noProof/>
            <w:sz w:val="20"/>
            <w:szCs w:val="20"/>
            <w:lang w:val="es-MX"/>
          </w:rPr>
          <w:t xml:space="preserve">Nivel de satisfacción en Atención brindada por el organismo en Colombia.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88" w:history="1">
        <w:r w:rsidR="00684AF6" w:rsidRPr="00684AF6">
          <w:rPr>
            <w:rStyle w:val="Hipervnculo"/>
            <w:rFonts w:ascii="Franklin Gothic Book" w:hAnsi="Franklin Gothic Book" w:cs="Arial"/>
            <w:noProof/>
            <w:sz w:val="20"/>
            <w:szCs w:val="20"/>
          </w:rPr>
          <w:t xml:space="preserve">Cuadro 5. </w:t>
        </w:r>
        <w:r w:rsidR="00684AF6" w:rsidRPr="00684AF6">
          <w:rPr>
            <w:rStyle w:val="Hipervnculo"/>
            <w:rFonts w:ascii="Franklin Gothic Book" w:hAnsi="Franklin Gothic Book" w:cs="Arial"/>
            <w:noProof/>
            <w:sz w:val="20"/>
            <w:szCs w:val="20"/>
            <w:lang w:val="es-MX"/>
          </w:rPr>
          <w:t xml:space="preserve">Nivel de satisfacción en Información brindada por el organismo en Colombia.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89" w:history="1">
        <w:r w:rsidR="00684AF6" w:rsidRPr="00684AF6">
          <w:rPr>
            <w:rStyle w:val="Hipervnculo"/>
            <w:rFonts w:ascii="Franklin Gothic Book" w:hAnsi="Franklin Gothic Book" w:cs="Arial"/>
            <w:noProof/>
            <w:sz w:val="20"/>
            <w:szCs w:val="20"/>
          </w:rPr>
          <w:t xml:space="preserve">Cuadro 6. </w:t>
        </w:r>
        <w:r w:rsidR="00684AF6" w:rsidRPr="00684AF6">
          <w:rPr>
            <w:rStyle w:val="Hipervnculo"/>
            <w:rFonts w:ascii="Franklin Gothic Book" w:hAnsi="Franklin Gothic Book" w:cs="Arial"/>
            <w:noProof/>
            <w:sz w:val="20"/>
            <w:szCs w:val="20"/>
            <w:lang w:val="es-MX"/>
          </w:rPr>
          <w:t>Número y porcentaje de adopciones de familias residentes en el exterior por Regionales del ICBF</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_Toc502288289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0" w:history="1">
        <w:r w:rsidR="00684AF6" w:rsidRPr="00684AF6">
          <w:rPr>
            <w:rStyle w:val="Hipervnculo"/>
            <w:rFonts w:ascii="Franklin Gothic Book" w:hAnsi="Franklin Gothic Book" w:cs="Arial"/>
            <w:noProof/>
            <w:sz w:val="20"/>
            <w:szCs w:val="20"/>
          </w:rPr>
          <w:t xml:space="preserve">Cuadro 7. </w:t>
        </w:r>
        <w:r w:rsidR="00684AF6" w:rsidRPr="00684AF6">
          <w:rPr>
            <w:rStyle w:val="Hipervnculo"/>
            <w:rFonts w:ascii="Franklin Gothic Book" w:hAnsi="Franklin Gothic Book" w:cs="Arial"/>
            <w:noProof/>
            <w:sz w:val="20"/>
            <w:szCs w:val="20"/>
            <w:lang w:val="es-MX"/>
          </w:rPr>
          <w:t>Porcentaje de adopciones de familias residentes en el exterior por Instituciones autorizadas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29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1" w:history="1">
        <w:r w:rsidR="00684AF6" w:rsidRPr="00684AF6">
          <w:rPr>
            <w:rStyle w:val="Hipervnculo"/>
            <w:rFonts w:ascii="Franklin Gothic Book" w:hAnsi="Franklin Gothic Book" w:cs="Arial"/>
            <w:noProof/>
            <w:sz w:val="20"/>
            <w:szCs w:val="20"/>
          </w:rPr>
          <w:t xml:space="preserve">Cuadro 8. </w:t>
        </w:r>
        <w:r w:rsidR="00684AF6" w:rsidRPr="00684AF6">
          <w:rPr>
            <w:rStyle w:val="Hipervnculo"/>
            <w:rFonts w:ascii="Franklin Gothic Book" w:hAnsi="Franklin Gothic Book" w:cs="Arial"/>
            <w:noProof/>
            <w:sz w:val="20"/>
            <w:szCs w:val="20"/>
            <w:lang w:val="es-MX"/>
          </w:rPr>
          <w:t xml:space="preserve">Nivel de satisfacción en Atención en el ICBF o institución autorizada.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2" w:history="1">
        <w:r w:rsidR="00684AF6" w:rsidRPr="00684AF6">
          <w:rPr>
            <w:rStyle w:val="Hipervnculo"/>
            <w:rFonts w:ascii="Franklin Gothic Book" w:hAnsi="Franklin Gothic Book" w:cs="Arial"/>
            <w:noProof/>
            <w:sz w:val="20"/>
            <w:szCs w:val="20"/>
          </w:rPr>
          <w:t xml:space="preserve">Cuadro 9. </w:t>
        </w:r>
        <w:r w:rsidR="00684AF6" w:rsidRPr="00684AF6">
          <w:rPr>
            <w:rStyle w:val="Hipervnculo"/>
            <w:rFonts w:ascii="Franklin Gothic Book" w:hAnsi="Franklin Gothic Book" w:cs="Arial"/>
            <w:noProof/>
            <w:sz w:val="20"/>
            <w:szCs w:val="20"/>
            <w:lang w:val="es-MX"/>
          </w:rPr>
          <w:t>Nivel de satisfacción en información sobre el proceso adoptivo en el ICBF o institución autorizada.</w:t>
        </w:r>
        <w:r w:rsidR="00684AF6" w:rsidRPr="00684AF6">
          <w:rPr>
            <w:rStyle w:val="Hipervnculo"/>
            <w:rFonts w:ascii="Franklin Gothic Book" w:hAnsi="Franklin Gothic Book" w:cs="Arial"/>
            <w:noProof/>
            <w:sz w:val="20"/>
            <w:szCs w:val="20"/>
            <w:lang w:eastAsia="es-CO"/>
          </w:rPr>
          <w:t xml:space="preserv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3" w:history="1">
        <w:r w:rsidR="00684AF6" w:rsidRPr="00684AF6">
          <w:rPr>
            <w:rStyle w:val="Hipervnculo"/>
            <w:rFonts w:ascii="Franklin Gothic Book" w:hAnsi="Franklin Gothic Book" w:cs="Arial"/>
            <w:noProof/>
            <w:sz w:val="20"/>
            <w:szCs w:val="20"/>
          </w:rPr>
          <w:t xml:space="preserve">Cuadro 10. </w:t>
        </w:r>
        <w:r w:rsidR="00684AF6" w:rsidRPr="00684AF6">
          <w:rPr>
            <w:rStyle w:val="Hipervnculo"/>
            <w:rFonts w:ascii="Franklin Gothic Book" w:hAnsi="Franklin Gothic Book" w:cs="Arial"/>
            <w:bCs/>
            <w:noProof/>
            <w:sz w:val="20"/>
            <w:szCs w:val="20"/>
          </w:rPr>
          <w:t>Razones para calificar como regular o deficiente el servicio.</w:t>
        </w:r>
        <w:r w:rsidR="00684AF6" w:rsidRPr="00684AF6">
          <w:rPr>
            <w:rStyle w:val="Hipervnculo"/>
            <w:rFonts w:ascii="Franklin Gothic Book" w:hAnsi="Franklin Gothic Book" w:cs="Arial"/>
            <w:noProof/>
            <w:sz w:val="20"/>
            <w:szCs w:val="20"/>
            <w:lang w:eastAsia="es-CO"/>
          </w:rPr>
          <w:t xml:space="preserv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4" w:history="1">
        <w:r w:rsidR="00684AF6" w:rsidRPr="00684AF6">
          <w:rPr>
            <w:rStyle w:val="Hipervnculo"/>
            <w:rFonts w:ascii="Franklin Gothic Book" w:hAnsi="Franklin Gothic Book" w:cs="Arial"/>
            <w:noProof/>
            <w:sz w:val="20"/>
            <w:szCs w:val="20"/>
          </w:rPr>
          <w:t xml:space="preserve">Cuadro 11. </w:t>
        </w:r>
        <w:r w:rsidR="00684AF6" w:rsidRPr="00684AF6">
          <w:rPr>
            <w:rStyle w:val="Hipervnculo"/>
            <w:rFonts w:ascii="Franklin Gothic Book" w:hAnsi="Franklin Gothic Book" w:cs="Arial"/>
            <w:noProof/>
            <w:sz w:val="20"/>
            <w:szCs w:val="20"/>
            <w:lang w:val="es-MX"/>
          </w:rPr>
          <w:t xml:space="preserve">Nivel de satisfacción en Información sobre el niño, niña o adolescente.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5" w:history="1">
        <w:r w:rsidR="00684AF6" w:rsidRPr="00684AF6">
          <w:rPr>
            <w:rStyle w:val="Hipervnculo"/>
            <w:rFonts w:ascii="Franklin Gothic Book" w:hAnsi="Franklin Gothic Book" w:cs="Arial"/>
            <w:noProof/>
            <w:sz w:val="20"/>
            <w:szCs w:val="20"/>
          </w:rPr>
          <w:t xml:space="preserve">Cuadro 12. </w:t>
        </w:r>
        <w:r w:rsidR="00684AF6" w:rsidRPr="00684AF6">
          <w:rPr>
            <w:rStyle w:val="Hipervnculo"/>
            <w:rFonts w:ascii="Franklin Gothic Book" w:hAnsi="Franklin Gothic Book" w:cs="Arial"/>
            <w:bCs/>
            <w:noProof/>
            <w:sz w:val="20"/>
            <w:szCs w:val="20"/>
          </w:rPr>
          <w:t>Razones por las cuales se ha calificado como regular o deficiente el servicio</w:t>
        </w:r>
        <w:r w:rsidR="00684AF6" w:rsidRPr="00684AF6">
          <w:rPr>
            <w:rStyle w:val="Hipervnculo"/>
            <w:rFonts w:ascii="Franklin Gothic Book" w:hAnsi="Franklin Gothic Book" w:cs="Arial"/>
            <w:noProof/>
            <w:sz w:val="20"/>
            <w:szCs w:val="20"/>
            <w:lang w:eastAsia="es-CO"/>
          </w:rPr>
          <w:t xml:space="preserv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6" w:history="1">
        <w:r w:rsidR="00684AF6" w:rsidRPr="00684AF6">
          <w:rPr>
            <w:rStyle w:val="Hipervnculo"/>
            <w:rFonts w:ascii="Franklin Gothic Book" w:hAnsi="Franklin Gothic Book" w:cs="Arial"/>
            <w:noProof/>
            <w:sz w:val="20"/>
            <w:szCs w:val="20"/>
          </w:rPr>
          <w:t xml:space="preserve">Cuadro 13. </w:t>
        </w:r>
        <w:r w:rsidR="00684AF6" w:rsidRPr="00684AF6">
          <w:rPr>
            <w:rStyle w:val="Hipervnculo"/>
            <w:rFonts w:ascii="Franklin Gothic Book" w:hAnsi="Franklin Gothic Book" w:cs="Arial"/>
            <w:noProof/>
            <w:sz w:val="20"/>
            <w:szCs w:val="20"/>
            <w:lang w:val="es-MX"/>
          </w:rPr>
          <w:t xml:space="preserve">Nivel de satisfacción de las familias con el cumplimiento del contrato realizado con el organismo autorizado.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7" w:history="1">
        <w:r w:rsidR="00684AF6" w:rsidRPr="00684AF6">
          <w:rPr>
            <w:rStyle w:val="Hipervnculo"/>
            <w:rFonts w:ascii="Franklin Gothic Book" w:hAnsi="Franklin Gothic Book" w:cs="Arial"/>
            <w:noProof/>
            <w:sz w:val="20"/>
            <w:szCs w:val="20"/>
          </w:rPr>
          <w:t xml:space="preserve">Cuadro 14. </w:t>
        </w:r>
        <w:r w:rsidR="00684AF6" w:rsidRPr="00684AF6">
          <w:rPr>
            <w:rStyle w:val="Hipervnculo"/>
            <w:rFonts w:ascii="Franklin Gothic Book" w:hAnsi="Franklin Gothic Book" w:cs="Arial"/>
            <w:noProof/>
            <w:sz w:val="20"/>
            <w:szCs w:val="20"/>
            <w:lang w:val="es-MX"/>
          </w:rPr>
          <w:t xml:space="preserve">Valor cancelado por los servicios del organismo en el país de la familia adoptante.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8" w:history="1">
        <w:r w:rsidR="00684AF6" w:rsidRPr="00684AF6">
          <w:rPr>
            <w:rStyle w:val="Hipervnculo"/>
            <w:rFonts w:ascii="Franklin Gothic Book" w:hAnsi="Franklin Gothic Book" w:cs="Arial"/>
            <w:noProof/>
            <w:sz w:val="20"/>
            <w:szCs w:val="20"/>
          </w:rPr>
          <w:t xml:space="preserve">Cuadro 15. </w:t>
        </w:r>
        <w:r w:rsidR="00684AF6" w:rsidRPr="00684AF6">
          <w:rPr>
            <w:rStyle w:val="Hipervnculo"/>
            <w:rFonts w:ascii="Franklin Gothic Book" w:hAnsi="Franklin Gothic Book" w:cs="Arial"/>
            <w:noProof/>
            <w:sz w:val="20"/>
            <w:szCs w:val="20"/>
            <w:lang w:val="es-MX"/>
          </w:rPr>
          <w:t>Valor cancelado por los servicios del organismo en Colombia.</w:t>
        </w:r>
        <w:r w:rsidR="00684AF6" w:rsidRPr="00684AF6">
          <w:rPr>
            <w:rStyle w:val="Hipervnculo"/>
            <w:rFonts w:ascii="Franklin Gothic Book" w:hAnsi="Franklin Gothic Book" w:cs="Arial"/>
            <w:noProof/>
            <w:sz w:val="20"/>
            <w:szCs w:val="20"/>
          </w:rPr>
          <w:t xml:space="preserve"> 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299" w:history="1">
        <w:r w:rsidR="00684AF6" w:rsidRPr="00684AF6">
          <w:rPr>
            <w:rStyle w:val="Hipervnculo"/>
            <w:rFonts w:ascii="Franklin Gothic Book" w:hAnsi="Franklin Gothic Book" w:cs="Arial"/>
            <w:noProof/>
            <w:sz w:val="20"/>
            <w:szCs w:val="20"/>
          </w:rPr>
          <w:t xml:space="preserve">Cuadro 16. </w:t>
        </w:r>
        <w:r w:rsidR="00684AF6" w:rsidRPr="00684AF6">
          <w:rPr>
            <w:rStyle w:val="Hipervnculo"/>
            <w:rFonts w:ascii="Franklin Gothic Book" w:hAnsi="Franklin Gothic Book" w:cs="Arial"/>
            <w:noProof/>
            <w:sz w:val="20"/>
            <w:szCs w:val="20"/>
            <w:lang w:val="es-MX"/>
          </w:rPr>
          <w:t>Valor cancelado por otros servicios en el proceso de adopción.</w:t>
        </w:r>
        <w:r w:rsidR="00684AF6" w:rsidRPr="00684AF6">
          <w:rPr>
            <w:rStyle w:val="Hipervnculo"/>
            <w:rFonts w:ascii="Franklin Gothic Book" w:hAnsi="Franklin Gothic Book" w:cs="Arial"/>
            <w:noProof/>
            <w:sz w:val="20"/>
            <w:szCs w:val="20"/>
          </w:rPr>
          <w:t xml:space="preserve"> 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_Toc502288299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0" w:history="1">
        <w:r w:rsidR="00684AF6" w:rsidRPr="00684AF6">
          <w:rPr>
            <w:rStyle w:val="Hipervnculo"/>
            <w:rFonts w:ascii="Franklin Gothic Book" w:hAnsi="Franklin Gothic Book" w:cs="Arial"/>
            <w:noProof/>
            <w:sz w:val="20"/>
            <w:szCs w:val="20"/>
          </w:rPr>
          <w:t>Cuadro 17. Promedio costos por país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1" w:history="1">
        <w:r w:rsidR="00684AF6" w:rsidRPr="00684AF6">
          <w:rPr>
            <w:rStyle w:val="Hipervnculo"/>
            <w:rFonts w:ascii="Franklin Gothic Book" w:hAnsi="Franklin Gothic Book" w:cs="Arial"/>
            <w:noProof/>
            <w:sz w:val="20"/>
            <w:szCs w:val="20"/>
          </w:rPr>
          <w:t xml:space="preserve">Cuadro 18. </w:t>
        </w:r>
        <w:r w:rsidR="00684AF6" w:rsidRPr="00684AF6">
          <w:rPr>
            <w:rStyle w:val="Hipervnculo"/>
            <w:rFonts w:ascii="Franklin Gothic Book" w:hAnsi="Franklin Gothic Book" w:cs="Arial"/>
            <w:noProof/>
            <w:sz w:val="20"/>
            <w:szCs w:val="20"/>
            <w:lang w:val="es-MX"/>
          </w:rPr>
          <w:t xml:space="preserve">Nivel de satisfacción beneficiarios. </w:t>
        </w:r>
        <w:r w:rsidR="00684AF6" w:rsidRPr="00684AF6">
          <w:rPr>
            <w:rStyle w:val="Hipervnculo"/>
            <w:rFonts w:ascii="Franklin Gothic Book" w:hAnsi="Franklin Gothic Book" w:cs="Arial"/>
            <w:noProof/>
            <w:sz w:val="20"/>
            <w:szCs w:val="20"/>
          </w:rPr>
          <w:t>Programa de Adopción – Adopción internacional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39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2" w:history="1">
        <w:r w:rsidR="00684AF6" w:rsidRPr="00684AF6">
          <w:rPr>
            <w:rStyle w:val="Hipervnculo"/>
            <w:rFonts w:ascii="Franklin Gothic Book" w:hAnsi="Franklin Gothic Book" w:cs="Arial"/>
            <w:noProof/>
            <w:sz w:val="20"/>
            <w:szCs w:val="20"/>
          </w:rPr>
          <w:t xml:space="preserve">Cuadro 19. </w:t>
        </w:r>
        <w:r w:rsidR="00684AF6" w:rsidRPr="00684AF6">
          <w:rPr>
            <w:rStyle w:val="Hipervnculo"/>
            <w:rFonts w:ascii="Franklin Gothic Book" w:eastAsiaTheme="minorHAnsi" w:hAnsi="Franklin Gothic Book" w:cs="Arial"/>
            <w:iCs/>
            <w:noProof/>
            <w:sz w:val="20"/>
            <w:szCs w:val="20"/>
            <w:lang w:val="es-MX"/>
          </w:rPr>
          <w:t xml:space="preserve">Nivel educativo de beneficiarios según último año o semestre aprobado. </w:t>
        </w:r>
        <w:r w:rsidR="00684AF6" w:rsidRPr="00684AF6">
          <w:rPr>
            <w:rStyle w:val="Hipervnculo"/>
            <w:rFonts w:ascii="Franklin Gothic Book" w:hAnsi="Franklin Gothic Book" w:cs="Arial"/>
            <w:noProof/>
            <w:sz w:val="20"/>
            <w:szCs w:val="20"/>
            <w:lang w:val="es-MX"/>
          </w:rPr>
          <w:t>Programa de Adopción - familias adoptantes residentes en Colombia. Total Nacional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45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3" w:history="1">
        <w:r w:rsidR="00684AF6" w:rsidRPr="00684AF6">
          <w:rPr>
            <w:rStyle w:val="Hipervnculo"/>
            <w:rFonts w:ascii="Franklin Gothic Book" w:hAnsi="Franklin Gothic Book" w:cs="Arial"/>
            <w:noProof/>
            <w:sz w:val="20"/>
            <w:szCs w:val="20"/>
          </w:rPr>
          <w:t xml:space="preserve">Cuadro 20. </w:t>
        </w:r>
        <w:r w:rsidR="00684AF6" w:rsidRPr="00684AF6">
          <w:rPr>
            <w:rStyle w:val="Hipervnculo"/>
            <w:rFonts w:ascii="Franklin Gothic Book" w:hAnsi="Franklin Gothic Book" w:cs="Arial"/>
            <w:noProof/>
            <w:sz w:val="20"/>
            <w:szCs w:val="20"/>
            <w:lang w:val="es-MX"/>
          </w:rPr>
          <w:t>Medios de consulta de información sobre adopciones y nivel de entendimiento de la información suministrada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47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4" w:history="1">
        <w:r w:rsidR="00684AF6" w:rsidRPr="00684AF6">
          <w:rPr>
            <w:rStyle w:val="Hipervnculo"/>
            <w:rFonts w:ascii="Franklin Gothic Book" w:hAnsi="Franklin Gothic Book" w:cs="Arial"/>
            <w:noProof/>
            <w:sz w:val="20"/>
            <w:szCs w:val="20"/>
          </w:rPr>
          <w:t xml:space="preserve">Cuadro 21. </w:t>
        </w:r>
        <w:r w:rsidR="00684AF6" w:rsidRPr="00684AF6">
          <w:rPr>
            <w:rStyle w:val="Hipervnculo"/>
            <w:rFonts w:ascii="Franklin Gothic Book" w:hAnsi="Franklin Gothic Book" w:cs="Arial"/>
            <w:noProof/>
            <w:sz w:val="20"/>
            <w:szCs w:val="20"/>
            <w:lang w:val="es-MX"/>
          </w:rPr>
          <w:t>Información sobre el Lineamiento técnico del programa de adopción y el cumplimiento de los tiempos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5" w:history="1">
        <w:r w:rsidR="00684AF6" w:rsidRPr="00684AF6">
          <w:rPr>
            <w:rStyle w:val="Hipervnculo"/>
            <w:rFonts w:ascii="Franklin Gothic Book" w:hAnsi="Franklin Gothic Book" w:cs="Arial"/>
            <w:noProof/>
            <w:sz w:val="20"/>
            <w:szCs w:val="20"/>
          </w:rPr>
          <w:t xml:space="preserve">Cuadro 22. </w:t>
        </w:r>
        <w:r w:rsidR="00684AF6" w:rsidRPr="00684AF6">
          <w:rPr>
            <w:rStyle w:val="Hipervnculo"/>
            <w:rFonts w:ascii="Franklin Gothic Book" w:hAnsi="Franklin Gothic Book" w:cs="Arial"/>
            <w:noProof/>
            <w:sz w:val="20"/>
            <w:szCs w:val="20"/>
            <w:lang w:val="es-MX"/>
          </w:rPr>
          <w:t>Nivel de satisfacción beneficiarios Programas familias adoptantes residentes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6" w:history="1">
        <w:r w:rsidR="00684AF6" w:rsidRPr="00684AF6">
          <w:rPr>
            <w:rStyle w:val="Hipervnculo"/>
            <w:rFonts w:ascii="Franklin Gothic Book" w:hAnsi="Franklin Gothic Book" w:cs="Arial"/>
            <w:noProof/>
            <w:sz w:val="20"/>
            <w:szCs w:val="20"/>
          </w:rPr>
          <w:t xml:space="preserve">Cuadro 23. </w:t>
        </w:r>
        <w:r w:rsidR="00684AF6" w:rsidRPr="00684AF6">
          <w:rPr>
            <w:rStyle w:val="Hipervnculo"/>
            <w:rFonts w:ascii="Franklin Gothic Book" w:hAnsi="Franklin Gothic Book" w:cs="Arial"/>
            <w:noProof/>
            <w:sz w:val="20"/>
            <w:szCs w:val="20"/>
            <w:lang w:val="es-MX"/>
          </w:rPr>
          <w:t xml:space="preserve">Nivel de satisfacción beneficiarios </w:t>
        </w:r>
        <w:r w:rsidR="00684AF6" w:rsidRPr="00684AF6">
          <w:rPr>
            <w:rStyle w:val="Hipervnculo"/>
            <w:rFonts w:ascii="Franklin Gothic Book" w:hAnsi="Franklin Gothic Book" w:cs="Arial"/>
            <w:noProof/>
            <w:sz w:val="20"/>
            <w:szCs w:val="20"/>
          </w:rPr>
          <w:t>Programa de Adopción – familias adoptantes residentes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7" w:history="1">
        <w:r w:rsidR="00684AF6" w:rsidRPr="00684AF6">
          <w:rPr>
            <w:rStyle w:val="Hipervnculo"/>
            <w:rFonts w:ascii="Franklin Gothic Book" w:hAnsi="Franklin Gothic Book" w:cs="Arial"/>
            <w:noProof/>
            <w:sz w:val="20"/>
            <w:szCs w:val="20"/>
          </w:rPr>
          <w:t xml:space="preserve">Cuadro 24. </w:t>
        </w:r>
        <w:r w:rsidR="00684AF6" w:rsidRPr="00684AF6">
          <w:rPr>
            <w:rStyle w:val="Hipervnculo"/>
            <w:rFonts w:ascii="Franklin Gothic Book" w:hAnsi="Franklin Gothic Book" w:cs="Arial"/>
            <w:noProof/>
            <w:sz w:val="20"/>
            <w:szCs w:val="20"/>
            <w:lang w:val="es-MX"/>
          </w:rPr>
          <w:t xml:space="preserve">Nivel de satisfacción beneficiarios </w:t>
        </w:r>
        <w:r w:rsidR="00684AF6" w:rsidRPr="00684AF6">
          <w:rPr>
            <w:rStyle w:val="Hipervnculo"/>
            <w:rFonts w:ascii="Franklin Gothic Book" w:hAnsi="Franklin Gothic Book" w:cs="Arial"/>
            <w:noProof/>
            <w:sz w:val="20"/>
            <w:szCs w:val="20"/>
          </w:rPr>
          <w:t>Programa de Adopción – familias adoptantes residentes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8" w:history="1">
        <w:r w:rsidR="00684AF6" w:rsidRPr="00684AF6">
          <w:rPr>
            <w:rStyle w:val="Hipervnculo"/>
            <w:rFonts w:ascii="Franklin Gothic Book" w:hAnsi="Franklin Gothic Book" w:cs="Arial"/>
            <w:noProof/>
            <w:sz w:val="20"/>
            <w:szCs w:val="20"/>
          </w:rPr>
          <w:t xml:space="preserve">Cuadro 25. </w:t>
        </w:r>
        <w:r w:rsidR="00684AF6" w:rsidRPr="00684AF6">
          <w:rPr>
            <w:rStyle w:val="Hipervnculo"/>
            <w:rFonts w:ascii="Franklin Gothic Book" w:hAnsi="Franklin Gothic Book" w:cs="Arial"/>
            <w:noProof/>
            <w:sz w:val="20"/>
            <w:szCs w:val="20"/>
            <w:lang w:val="es-MX"/>
          </w:rPr>
          <w:t>Oportunidades de Mejora.</w:t>
        </w:r>
        <w:r w:rsidR="00684AF6" w:rsidRPr="00684AF6">
          <w:rPr>
            <w:rStyle w:val="Hipervnculo"/>
            <w:rFonts w:ascii="Franklin Gothic Book" w:hAnsi="Franklin Gothic Book" w:cs="Arial"/>
            <w:noProof/>
            <w:sz w:val="20"/>
            <w:szCs w:val="20"/>
          </w:rPr>
          <w:t xml:space="preserve"> Programa de Adopción – familias adoptantes residentes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09" w:history="1">
        <w:r w:rsidR="00684AF6" w:rsidRPr="00684AF6">
          <w:rPr>
            <w:rStyle w:val="Hipervnculo"/>
            <w:rFonts w:ascii="Franklin Gothic Book" w:hAnsi="Franklin Gothic Book" w:cs="Arial"/>
            <w:noProof/>
            <w:sz w:val="20"/>
            <w:szCs w:val="20"/>
          </w:rPr>
          <w:t xml:space="preserve">Cuadro 26. </w:t>
        </w:r>
        <w:r w:rsidR="00684AF6" w:rsidRPr="00684AF6">
          <w:rPr>
            <w:rStyle w:val="Hipervnculo"/>
            <w:rFonts w:ascii="Franklin Gothic Book" w:hAnsi="Franklin Gothic Book" w:cs="Arial"/>
            <w:noProof/>
            <w:sz w:val="20"/>
            <w:szCs w:val="20"/>
            <w:lang w:val="es-MX"/>
          </w:rPr>
          <w:t xml:space="preserve">Nivel de satisfacción beneficiarios </w:t>
        </w:r>
        <w:r w:rsidR="00684AF6" w:rsidRPr="00684AF6">
          <w:rPr>
            <w:rStyle w:val="Hipervnculo"/>
            <w:rFonts w:ascii="Franklin Gothic Book" w:hAnsi="Franklin Gothic Book" w:cs="Arial"/>
            <w:noProof/>
            <w:sz w:val="20"/>
            <w:szCs w:val="20"/>
          </w:rPr>
          <w:t>Programa de Adopción – familias adoptantes residentes en Colombia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_Toc502288309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0" w:history="1">
        <w:r w:rsidR="00684AF6" w:rsidRPr="00684AF6">
          <w:rPr>
            <w:rStyle w:val="Hipervnculo"/>
            <w:rFonts w:ascii="Franklin Gothic Book" w:hAnsi="Franklin Gothic Book" w:cs="Arial"/>
            <w:noProof/>
            <w:sz w:val="20"/>
            <w:szCs w:val="20"/>
          </w:rPr>
          <w:t>Cuadro 27. Lugares de aplicación de las encuestas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59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1" w:history="1">
        <w:r w:rsidR="00684AF6" w:rsidRPr="00684AF6">
          <w:rPr>
            <w:rStyle w:val="Hipervnculo"/>
            <w:rFonts w:ascii="Franklin Gothic Book" w:hAnsi="Franklin Gothic Book" w:cs="Arial"/>
            <w:noProof/>
            <w:sz w:val="20"/>
            <w:szCs w:val="20"/>
          </w:rPr>
          <w:t xml:space="preserve">Cuadro 28. </w:t>
        </w:r>
        <w:r w:rsidR="00684AF6" w:rsidRPr="00684AF6">
          <w:rPr>
            <w:rStyle w:val="Hipervnculo"/>
            <w:rFonts w:ascii="Franklin Gothic Book" w:hAnsi="Franklin Gothic Book" w:cs="Arial"/>
            <w:noProof/>
            <w:sz w:val="20"/>
            <w:szCs w:val="20"/>
            <w:lang w:val="es-MX"/>
          </w:rPr>
          <w:t>Beneficiarios Programa familias con Bienestar por la Paz según tiempo de vinculación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2" w:history="1">
        <w:r w:rsidR="00684AF6" w:rsidRPr="00684AF6">
          <w:rPr>
            <w:rStyle w:val="Hipervnculo"/>
            <w:rFonts w:ascii="Franklin Gothic Book" w:hAnsi="Franklin Gothic Book" w:cs="Arial"/>
            <w:noProof/>
            <w:sz w:val="20"/>
            <w:szCs w:val="20"/>
          </w:rPr>
          <w:t>Cuadro 29. Reconocimiento condición de discapacidad</w:t>
        </w:r>
        <w:r w:rsidR="00684AF6" w:rsidRPr="00684AF6">
          <w:rPr>
            <w:rStyle w:val="Hipervnculo"/>
            <w:rFonts w:ascii="Franklin Gothic Book" w:hAnsi="Franklin Gothic Book" w:cs="Arial"/>
            <w:noProof/>
            <w:sz w:val="20"/>
            <w:szCs w:val="20"/>
            <w:lang w:val="es-MX"/>
          </w:rPr>
          <w:t>. Programa familias con Bienestar por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3" w:history="1">
        <w:r w:rsidR="00684AF6" w:rsidRPr="00684AF6">
          <w:rPr>
            <w:rStyle w:val="Hipervnculo"/>
            <w:rFonts w:ascii="Franklin Gothic Book" w:hAnsi="Franklin Gothic Book" w:cs="Arial"/>
            <w:noProof/>
            <w:sz w:val="20"/>
            <w:szCs w:val="20"/>
          </w:rPr>
          <w:t xml:space="preserve">Cuadro 30. Pertenencia a grupos étnicos. </w:t>
        </w:r>
        <w:r w:rsidR="00684AF6" w:rsidRPr="00684AF6">
          <w:rPr>
            <w:rStyle w:val="Hipervnculo"/>
            <w:rFonts w:ascii="Franklin Gothic Book" w:hAnsi="Franklin Gothic Book" w:cs="Arial"/>
            <w:noProof/>
            <w:sz w:val="20"/>
            <w:szCs w:val="20"/>
            <w:lang w:val="es-MX"/>
          </w:rPr>
          <w:t>Programa familias con Bienestar por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4" w:history="1">
        <w:r w:rsidR="00684AF6" w:rsidRPr="00684AF6">
          <w:rPr>
            <w:rStyle w:val="Hipervnculo"/>
            <w:rFonts w:ascii="Franklin Gothic Book" w:hAnsi="Franklin Gothic Book" w:cs="Arial"/>
            <w:noProof/>
            <w:sz w:val="20"/>
            <w:szCs w:val="20"/>
          </w:rPr>
          <w:t xml:space="preserve">Cuadro 31. </w:t>
        </w:r>
        <w:r w:rsidR="00684AF6" w:rsidRPr="00684AF6">
          <w:rPr>
            <w:rStyle w:val="Hipervnculo"/>
            <w:rFonts w:ascii="Franklin Gothic Book" w:hAnsi="Franklin Gothic Book" w:cs="Arial"/>
            <w:noProof/>
            <w:sz w:val="20"/>
            <w:szCs w:val="20"/>
            <w:lang w:val="es-MX"/>
          </w:rPr>
          <w:t>Ocupación beneficiarios Programa Familias con Bienestar por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5" w:history="1">
        <w:r w:rsidR="00684AF6" w:rsidRPr="00684AF6">
          <w:rPr>
            <w:rStyle w:val="Hipervnculo"/>
            <w:rFonts w:ascii="Franklin Gothic Book" w:hAnsi="Franklin Gothic Book" w:cs="Arial"/>
            <w:noProof/>
            <w:sz w:val="20"/>
            <w:szCs w:val="20"/>
          </w:rPr>
          <w:t xml:space="preserve">Cuadro 32. </w:t>
        </w:r>
        <w:r w:rsidR="00684AF6" w:rsidRPr="00684AF6">
          <w:rPr>
            <w:rStyle w:val="Hipervnculo"/>
            <w:rFonts w:ascii="Franklin Gothic Book" w:hAnsi="Franklin Gothic Book" w:cs="Arial"/>
            <w:noProof/>
            <w:sz w:val="20"/>
            <w:szCs w:val="20"/>
            <w:lang w:val="es-MX"/>
          </w:rPr>
          <w:t>Nivel educativo beneficiarios. Programa Familias con Bienestar para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6" w:history="1">
        <w:r w:rsidR="00684AF6" w:rsidRPr="00684AF6">
          <w:rPr>
            <w:rStyle w:val="Hipervnculo"/>
            <w:rFonts w:ascii="Franklin Gothic Book" w:hAnsi="Franklin Gothic Book" w:cs="Arial"/>
            <w:noProof/>
            <w:sz w:val="20"/>
            <w:szCs w:val="20"/>
          </w:rPr>
          <w:t xml:space="preserve">Cuadro 33. </w:t>
        </w:r>
        <w:r w:rsidR="00684AF6" w:rsidRPr="00684AF6">
          <w:rPr>
            <w:rStyle w:val="Hipervnculo"/>
            <w:rFonts w:ascii="Franklin Gothic Book" w:eastAsiaTheme="minorHAnsi" w:hAnsi="Franklin Gothic Book" w:cs="Arial"/>
            <w:iCs/>
            <w:noProof/>
            <w:sz w:val="20"/>
            <w:szCs w:val="20"/>
            <w:lang w:val="es-MX"/>
          </w:rPr>
          <w:t xml:space="preserve">Nivel educativo de beneficiarios según último año o semestre aprobado. </w:t>
        </w:r>
        <w:r w:rsidR="00684AF6" w:rsidRPr="00684AF6">
          <w:rPr>
            <w:rStyle w:val="Hipervnculo"/>
            <w:rFonts w:ascii="Franklin Gothic Book" w:hAnsi="Franklin Gothic Book" w:cs="Arial"/>
            <w:noProof/>
            <w:sz w:val="20"/>
            <w:szCs w:val="20"/>
            <w:lang w:val="es-MX"/>
          </w:rPr>
          <w:t>Programa familias con Bienestar para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7" w:history="1">
        <w:r w:rsidR="00684AF6" w:rsidRPr="00684AF6">
          <w:rPr>
            <w:rStyle w:val="Hipervnculo"/>
            <w:rFonts w:ascii="Franklin Gothic Book" w:hAnsi="Franklin Gothic Book" w:cs="Arial"/>
            <w:noProof/>
            <w:sz w:val="20"/>
            <w:szCs w:val="20"/>
          </w:rPr>
          <w:t xml:space="preserve">Cuadro 34. Estrato socioeconómico </w:t>
        </w:r>
        <w:r w:rsidR="00684AF6" w:rsidRPr="00684AF6">
          <w:rPr>
            <w:rStyle w:val="Hipervnculo"/>
            <w:rFonts w:ascii="Franklin Gothic Book" w:hAnsi="Franklin Gothic Book" w:cs="Arial"/>
            <w:noProof/>
            <w:sz w:val="20"/>
            <w:szCs w:val="20"/>
            <w:lang w:val="es-MX"/>
          </w:rPr>
          <w:t>Beneficiarios. Programa Familias con Bienestar por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8" w:history="1">
        <w:r w:rsidR="00684AF6" w:rsidRPr="00684AF6">
          <w:rPr>
            <w:rStyle w:val="Hipervnculo"/>
            <w:rFonts w:ascii="Franklin Gothic Book" w:hAnsi="Franklin Gothic Book" w:cs="Arial"/>
            <w:noProof/>
            <w:sz w:val="20"/>
            <w:szCs w:val="20"/>
          </w:rPr>
          <w:t xml:space="preserve">Cuadro 35. </w:t>
        </w:r>
        <w:r w:rsidR="00684AF6" w:rsidRPr="00684AF6">
          <w:rPr>
            <w:rStyle w:val="Hipervnculo"/>
            <w:rFonts w:ascii="Franklin Gothic Book" w:hAnsi="Franklin Gothic Book" w:cs="Arial"/>
            <w:noProof/>
            <w:sz w:val="20"/>
            <w:szCs w:val="20"/>
            <w:lang w:val="es-MX"/>
          </w:rPr>
          <w:t>Nivel de satisfacción Programa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19" w:history="1">
        <w:r w:rsidR="00684AF6" w:rsidRPr="00684AF6">
          <w:rPr>
            <w:rStyle w:val="Hipervnculo"/>
            <w:rFonts w:ascii="Franklin Gothic Book" w:hAnsi="Franklin Gothic Book" w:cs="Arial"/>
            <w:noProof/>
            <w:sz w:val="20"/>
            <w:szCs w:val="20"/>
          </w:rPr>
          <w:t xml:space="preserve">Cuadro 36.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_Toc502288319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69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0" w:history="1">
        <w:r w:rsidR="00684AF6" w:rsidRPr="00684AF6">
          <w:rPr>
            <w:rStyle w:val="Hipervnculo"/>
            <w:rFonts w:ascii="Franklin Gothic Book" w:hAnsi="Franklin Gothic Book" w:cs="Arial"/>
            <w:noProof/>
            <w:sz w:val="20"/>
            <w:szCs w:val="20"/>
          </w:rPr>
          <w:t xml:space="preserve">Cuadro 37.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1" w:history="1">
        <w:r w:rsidR="00684AF6" w:rsidRPr="00684AF6">
          <w:rPr>
            <w:rStyle w:val="Hipervnculo"/>
            <w:rFonts w:ascii="Franklin Gothic Book" w:hAnsi="Franklin Gothic Book" w:cs="Arial"/>
            <w:noProof/>
            <w:sz w:val="20"/>
            <w:szCs w:val="20"/>
          </w:rPr>
          <w:t xml:space="preserve">Cuadro 38.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2" w:history="1">
        <w:r w:rsidR="00684AF6" w:rsidRPr="00684AF6">
          <w:rPr>
            <w:rStyle w:val="Hipervnculo"/>
            <w:rFonts w:ascii="Franklin Gothic Book" w:hAnsi="Franklin Gothic Book" w:cs="Arial"/>
            <w:noProof/>
            <w:sz w:val="20"/>
            <w:szCs w:val="20"/>
          </w:rPr>
          <w:t xml:space="preserve">Cuadro 39.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3" w:history="1">
        <w:r w:rsidR="00684AF6" w:rsidRPr="00684AF6">
          <w:rPr>
            <w:rStyle w:val="Hipervnculo"/>
            <w:rFonts w:ascii="Franklin Gothic Book" w:hAnsi="Franklin Gothic Book" w:cs="Arial"/>
            <w:noProof/>
            <w:sz w:val="20"/>
            <w:szCs w:val="20"/>
          </w:rPr>
          <w:t xml:space="preserve">Cuadro 40.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4" w:history="1">
        <w:r w:rsidR="00684AF6" w:rsidRPr="00684AF6">
          <w:rPr>
            <w:rStyle w:val="Hipervnculo"/>
            <w:rFonts w:ascii="Franklin Gothic Book" w:hAnsi="Franklin Gothic Book" w:cs="Arial"/>
            <w:noProof/>
            <w:sz w:val="20"/>
            <w:szCs w:val="20"/>
          </w:rPr>
          <w:t xml:space="preserve">Cuadro 41. </w:t>
        </w:r>
        <w:r w:rsidR="00684AF6" w:rsidRPr="00684AF6">
          <w:rPr>
            <w:rStyle w:val="Hipervnculo"/>
            <w:rFonts w:ascii="Franklin Gothic Book" w:hAnsi="Franklin Gothic Book" w:cs="Arial"/>
            <w:noProof/>
            <w:sz w:val="20"/>
            <w:szCs w:val="20"/>
            <w:lang w:val="es-MX"/>
          </w:rPr>
          <w:t>Nivel de satisfacción beneficiarios Programas familias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5" w:history="1">
        <w:r w:rsidR="00684AF6" w:rsidRPr="00684AF6">
          <w:rPr>
            <w:rStyle w:val="Hipervnculo"/>
            <w:rFonts w:ascii="Franklin Gothic Book" w:hAnsi="Franklin Gothic Book" w:cs="Arial"/>
            <w:noProof/>
            <w:sz w:val="20"/>
            <w:szCs w:val="20"/>
          </w:rPr>
          <w:t xml:space="preserve">Cuadro 42. </w:t>
        </w:r>
        <w:r w:rsidR="00684AF6" w:rsidRPr="00684AF6">
          <w:rPr>
            <w:rStyle w:val="Hipervnculo"/>
            <w:rFonts w:ascii="Franklin Gothic Book" w:hAnsi="Franklin Gothic Book" w:cs="Arial"/>
            <w:noProof/>
            <w:sz w:val="20"/>
            <w:szCs w:val="20"/>
            <w:lang w:val="es-MX"/>
          </w:rPr>
          <w:t>Nivel de satisfacción beneficiarios Programas familias con Bienestar por la Paz</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6" w:history="1">
        <w:r w:rsidR="00684AF6" w:rsidRPr="00684AF6">
          <w:rPr>
            <w:rStyle w:val="Hipervnculo"/>
            <w:rFonts w:ascii="Franklin Gothic Book" w:hAnsi="Franklin Gothic Book" w:cs="Arial"/>
            <w:noProof/>
            <w:sz w:val="20"/>
            <w:szCs w:val="20"/>
          </w:rPr>
          <w:t>Cuadro 43. Muestra aplicada.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78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7" w:history="1">
        <w:r w:rsidR="00684AF6" w:rsidRPr="00684AF6">
          <w:rPr>
            <w:rStyle w:val="Hipervnculo"/>
            <w:rFonts w:ascii="Franklin Gothic Book" w:hAnsi="Franklin Gothic Book" w:cs="Arial"/>
            <w:noProof/>
            <w:sz w:val="20"/>
            <w:szCs w:val="20"/>
          </w:rPr>
          <w:t>Cuadro 44. Pertenencia a grupos étnicos.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8" w:history="1">
        <w:r w:rsidR="00684AF6" w:rsidRPr="00684AF6">
          <w:rPr>
            <w:rStyle w:val="Hipervnculo"/>
            <w:rFonts w:ascii="Franklin Gothic Book" w:hAnsi="Franklin Gothic Book" w:cs="Arial"/>
            <w:noProof/>
            <w:sz w:val="20"/>
            <w:szCs w:val="20"/>
          </w:rPr>
          <w:t>Cuadro 45. Nivel de satisfacción de la Calidad de la atención.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29" w:history="1">
        <w:r w:rsidR="00684AF6" w:rsidRPr="00684AF6">
          <w:rPr>
            <w:rStyle w:val="Hipervnculo"/>
            <w:rFonts w:ascii="Franklin Gothic Book" w:hAnsi="Franklin Gothic Book" w:cs="Arial"/>
            <w:noProof/>
            <w:sz w:val="20"/>
            <w:szCs w:val="20"/>
          </w:rPr>
          <w:t>Cuadro 46.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_Toc502288329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0" w:history="1">
        <w:r w:rsidR="00684AF6" w:rsidRPr="00684AF6">
          <w:rPr>
            <w:rStyle w:val="Hipervnculo"/>
            <w:rFonts w:ascii="Franklin Gothic Book" w:hAnsi="Franklin Gothic Book" w:cs="Arial"/>
            <w:noProof/>
            <w:sz w:val="20"/>
            <w:szCs w:val="20"/>
          </w:rPr>
          <w:t>Cuadro 47.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1" w:history="1">
        <w:r w:rsidR="00684AF6" w:rsidRPr="00684AF6">
          <w:rPr>
            <w:rStyle w:val="Hipervnculo"/>
            <w:rFonts w:ascii="Franklin Gothic Book" w:hAnsi="Franklin Gothic Book" w:cs="Arial"/>
            <w:noProof/>
            <w:sz w:val="20"/>
            <w:szCs w:val="20"/>
          </w:rPr>
          <w:t>Cuadro 48.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2" w:history="1">
        <w:r w:rsidR="00684AF6" w:rsidRPr="00684AF6">
          <w:rPr>
            <w:rStyle w:val="Hipervnculo"/>
            <w:rFonts w:ascii="Franklin Gothic Book" w:hAnsi="Franklin Gothic Book" w:cs="Arial"/>
            <w:noProof/>
            <w:sz w:val="20"/>
            <w:szCs w:val="20"/>
          </w:rPr>
          <w:t>Cuadro 49.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3" w:history="1">
        <w:r w:rsidR="00684AF6" w:rsidRPr="00684AF6">
          <w:rPr>
            <w:rStyle w:val="Hipervnculo"/>
            <w:rFonts w:ascii="Franklin Gothic Book" w:hAnsi="Franklin Gothic Book" w:cs="Arial"/>
            <w:noProof/>
            <w:sz w:val="20"/>
            <w:szCs w:val="20"/>
          </w:rPr>
          <w:t>Cuadro 50. Nivel de satisfacción de la Calidad de la información.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4" w:history="1">
        <w:r w:rsidR="00684AF6" w:rsidRPr="00684AF6">
          <w:rPr>
            <w:rStyle w:val="Hipervnculo"/>
            <w:rFonts w:ascii="Franklin Gothic Book" w:hAnsi="Franklin Gothic Book" w:cs="Arial"/>
            <w:noProof/>
            <w:sz w:val="20"/>
            <w:szCs w:val="20"/>
          </w:rPr>
          <w:t>Cuadro 51.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5" w:history="1">
        <w:r w:rsidR="00684AF6" w:rsidRPr="00684AF6">
          <w:rPr>
            <w:rStyle w:val="Hipervnculo"/>
            <w:rFonts w:ascii="Franklin Gothic Book" w:hAnsi="Franklin Gothic Book" w:cs="Arial"/>
            <w:noProof/>
            <w:sz w:val="20"/>
            <w:szCs w:val="20"/>
          </w:rPr>
          <w:t>Cuadro 52.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6" w:history="1">
        <w:r w:rsidR="00684AF6" w:rsidRPr="00684AF6">
          <w:rPr>
            <w:rStyle w:val="Hipervnculo"/>
            <w:rFonts w:ascii="Franklin Gothic Book" w:hAnsi="Franklin Gothic Book" w:cs="Arial"/>
            <w:noProof/>
            <w:sz w:val="20"/>
            <w:szCs w:val="20"/>
          </w:rPr>
          <w:t>Cuadro 53.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7" w:history="1">
        <w:r w:rsidR="00684AF6" w:rsidRPr="00684AF6">
          <w:rPr>
            <w:rStyle w:val="Hipervnculo"/>
            <w:rFonts w:ascii="Franklin Gothic Book" w:hAnsi="Franklin Gothic Book" w:cs="Arial"/>
            <w:noProof/>
            <w:sz w:val="20"/>
            <w:szCs w:val="20"/>
          </w:rPr>
          <w:t>Cuadro 54.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8" w:history="1">
        <w:r w:rsidR="00684AF6" w:rsidRPr="00684AF6">
          <w:rPr>
            <w:rStyle w:val="Hipervnculo"/>
            <w:rFonts w:ascii="Franklin Gothic Book" w:hAnsi="Franklin Gothic Book" w:cs="Arial"/>
            <w:noProof/>
            <w:sz w:val="20"/>
            <w:szCs w:val="20"/>
          </w:rPr>
          <w:t>Cuadro 55. Nivel de satisfacción sobre Expectativas frente al Programa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89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39" w:history="1">
        <w:r w:rsidR="00684AF6" w:rsidRPr="00684AF6">
          <w:rPr>
            <w:rStyle w:val="Hipervnculo"/>
            <w:rFonts w:ascii="Franklin Gothic Book" w:hAnsi="Franklin Gothic Book" w:cs="Arial"/>
            <w:noProof/>
            <w:sz w:val="20"/>
            <w:szCs w:val="20"/>
          </w:rPr>
          <w:t>Cuadro 56.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_Toc502288339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0" w:history="1">
        <w:r w:rsidR="00684AF6" w:rsidRPr="00684AF6">
          <w:rPr>
            <w:rStyle w:val="Hipervnculo"/>
            <w:rFonts w:ascii="Franklin Gothic Book" w:hAnsi="Franklin Gothic Book" w:cs="Arial"/>
            <w:noProof/>
            <w:sz w:val="20"/>
            <w:szCs w:val="20"/>
          </w:rPr>
          <w:t>Cuadro 57.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1" w:history="1">
        <w:r w:rsidR="00684AF6" w:rsidRPr="00684AF6">
          <w:rPr>
            <w:rStyle w:val="Hipervnculo"/>
            <w:rFonts w:ascii="Franklin Gothic Book" w:hAnsi="Franklin Gothic Book" w:cs="Arial"/>
            <w:noProof/>
            <w:sz w:val="20"/>
            <w:szCs w:val="20"/>
          </w:rPr>
          <w:t>Cuadro 58.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2" w:history="1">
        <w:r w:rsidR="00684AF6" w:rsidRPr="00684AF6">
          <w:rPr>
            <w:rStyle w:val="Hipervnculo"/>
            <w:rFonts w:ascii="Franklin Gothic Book" w:hAnsi="Franklin Gothic Book" w:cs="Arial"/>
            <w:noProof/>
            <w:sz w:val="20"/>
            <w:szCs w:val="20"/>
          </w:rPr>
          <w:t>Cuadro 59.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3" w:history="1">
        <w:r w:rsidR="00684AF6" w:rsidRPr="00684AF6">
          <w:rPr>
            <w:rStyle w:val="Hipervnculo"/>
            <w:rFonts w:ascii="Franklin Gothic Book" w:hAnsi="Franklin Gothic Book" w:cs="Arial"/>
            <w:noProof/>
            <w:sz w:val="20"/>
            <w:szCs w:val="20"/>
          </w:rPr>
          <w:t>Cuadro 60.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4" w:history="1">
        <w:r w:rsidR="00684AF6" w:rsidRPr="00684AF6">
          <w:rPr>
            <w:rStyle w:val="Hipervnculo"/>
            <w:rFonts w:ascii="Franklin Gothic Book" w:hAnsi="Franklin Gothic Book" w:cs="Arial"/>
            <w:noProof/>
            <w:sz w:val="20"/>
            <w:szCs w:val="20"/>
          </w:rPr>
          <w:t>Cuadro 61.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5" w:history="1">
        <w:r w:rsidR="00684AF6" w:rsidRPr="00684AF6">
          <w:rPr>
            <w:rStyle w:val="Hipervnculo"/>
            <w:rFonts w:ascii="Franklin Gothic Book" w:hAnsi="Franklin Gothic Book" w:cs="Arial"/>
            <w:noProof/>
            <w:sz w:val="20"/>
            <w:szCs w:val="20"/>
          </w:rPr>
          <w:t>Cuadro 62. Nivel de satisfacción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6" w:history="1">
        <w:r w:rsidR="00684AF6" w:rsidRPr="00684AF6">
          <w:rPr>
            <w:rStyle w:val="Hipervnculo"/>
            <w:rFonts w:ascii="Franklin Gothic Book" w:hAnsi="Franklin Gothic Book" w:cs="Arial"/>
            <w:noProof/>
            <w:sz w:val="20"/>
            <w:szCs w:val="20"/>
          </w:rPr>
          <w:t>Cuadro 63. Carencia de implementos en el baño durante encuentros vivenciales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7" w:history="1">
        <w:r w:rsidR="00684AF6" w:rsidRPr="00684AF6">
          <w:rPr>
            <w:rStyle w:val="Hipervnculo"/>
            <w:rFonts w:ascii="Franklin Gothic Book" w:hAnsi="Franklin Gothic Book" w:cs="Arial"/>
            <w:noProof/>
            <w:sz w:val="20"/>
            <w:szCs w:val="20"/>
          </w:rPr>
          <w:t>Cuadro 64. Oportunidades de mejora. Programa Generaciones con Bienestar</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95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8" w:history="1">
        <w:r w:rsidR="00684AF6" w:rsidRPr="00684AF6">
          <w:rPr>
            <w:rStyle w:val="Hipervnculo"/>
            <w:rFonts w:ascii="Franklin Gothic Book" w:hAnsi="Franklin Gothic Book" w:cs="Arial"/>
            <w:noProof/>
            <w:sz w:val="20"/>
            <w:szCs w:val="20"/>
          </w:rPr>
          <w:t>Cuadro 65. Oportunidades de mejora. Programa Hogares Infantiles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109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49" w:history="1">
        <w:r w:rsidR="00684AF6" w:rsidRPr="00684AF6">
          <w:rPr>
            <w:rStyle w:val="Hipervnculo"/>
            <w:rFonts w:ascii="Franklin Gothic Book" w:hAnsi="Franklin Gothic Book" w:cs="Arial"/>
            <w:noProof/>
            <w:sz w:val="20"/>
            <w:szCs w:val="20"/>
          </w:rPr>
          <w:t>Cuadro 66. Comparativo nivel de satisfacción 2016-2017. Programa Hogares Infantiles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_Toc502288349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0" w:history="1">
        <w:r w:rsidR="00684AF6" w:rsidRPr="00684AF6">
          <w:rPr>
            <w:rStyle w:val="Hipervnculo"/>
            <w:rFonts w:ascii="Franklin Gothic Book" w:hAnsi="Franklin Gothic Book" w:cs="Arial"/>
            <w:noProof/>
            <w:sz w:val="20"/>
            <w:szCs w:val="20"/>
            <w:lang w:val="es-MX"/>
          </w:rPr>
          <w:t>Cuadro 67. Pertenencia a grupos étnicos.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1" w:history="1">
        <w:r w:rsidR="00684AF6" w:rsidRPr="00684AF6">
          <w:rPr>
            <w:rStyle w:val="Hipervnculo"/>
            <w:rFonts w:ascii="Franklin Gothic Book" w:hAnsi="Franklin Gothic Book" w:cs="Arial"/>
            <w:noProof/>
            <w:sz w:val="20"/>
            <w:szCs w:val="20"/>
          </w:rPr>
          <w:t xml:space="preserve">Cuadro 68. </w:t>
        </w:r>
        <w:r w:rsidR="00684AF6" w:rsidRPr="00684AF6">
          <w:rPr>
            <w:rStyle w:val="Hipervnculo"/>
            <w:rFonts w:ascii="Franklin Gothic Book" w:hAnsi="Franklin Gothic Book" w:cs="Arial"/>
            <w:noProof/>
            <w:sz w:val="20"/>
            <w:szCs w:val="20"/>
            <w:lang w:val="es-MX"/>
          </w:rPr>
          <w:t>Ocupación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2" w:history="1">
        <w:r w:rsidR="00684AF6" w:rsidRPr="00684AF6">
          <w:rPr>
            <w:rStyle w:val="Hipervnculo"/>
            <w:rFonts w:ascii="Franklin Gothic Book" w:hAnsi="Franklin Gothic Book" w:cs="Arial"/>
            <w:noProof/>
            <w:sz w:val="20"/>
            <w:szCs w:val="20"/>
          </w:rPr>
          <w:t xml:space="preserve">Cuadro 69. </w:t>
        </w:r>
        <w:r w:rsidR="00684AF6" w:rsidRPr="00684AF6">
          <w:rPr>
            <w:rStyle w:val="Hipervnculo"/>
            <w:rFonts w:ascii="Franklin Gothic Book" w:hAnsi="Franklin Gothic Book" w:cs="Arial"/>
            <w:noProof/>
            <w:sz w:val="20"/>
            <w:szCs w:val="20"/>
            <w:lang w:val="es-MX"/>
          </w:rPr>
          <w:t>Nivel educativo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3" w:history="1">
        <w:r w:rsidR="00684AF6" w:rsidRPr="00684AF6">
          <w:rPr>
            <w:rStyle w:val="Hipervnculo"/>
            <w:rFonts w:ascii="Franklin Gothic Book" w:hAnsi="Franklin Gothic Book" w:cs="Arial"/>
            <w:noProof/>
            <w:sz w:val="20"/>
            <w:szCs w:val="20"/>
          </w:rPr>
          <w:t xml:space="preserve">Cuadro 70. </w:t>
        </w:r>
        <w:r w:rsidR="00684AF6" w:rsidRPr="00684AF6">
          <w:rPr>
            <w:rStyle w:val="Hipervnculo"/>
            <w:rFonts w:ascii="Franklin Gothic Book" w:eastAsiaTheme="minorHAnsi" w:hAnsi="Franklin Gothic Book" w:cs="Arial"/>
            <w:iCs/>
            <w:noProof/>
            <w:sz w:val="20"/>
            <w:szCs w:val="20"/>
            <w:lang w:val="es-MX"/>
          </w:rPr>
          <w:t xml:space="preserve">Nivel educativo de beneficiarios según último año o semestre aprobado. </w:t>
        </w:r>
        <w:r w:rsidR="00684AF6" w:rsidRPr="00684AF6">
          <w:rPr>
            <w:rStyle w:val="Hipervnculo"/>
            <w:rFonts w:ascii="Franklin Gothic Book" w:hAnsi="Franklin Gothic Book" w:cs="Arial"/>
            <w:noProof/>
            <w:sz w:val="20"/>
            <w:szCs w:val="20"/>
            <w:lang w:val="es-MX"/>
          </w:rPr>
          <w:t xml:space="preserve">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4" w:history="1">
        <w:r w:rsidR="00684AF6" w:rsidRPr="00684AF6">
          <w:rPr>
            <w:rStyle w:val="Hipervnculo"/>
            <w:rFonts w:ascii="Franklin Gothic Book" w:hAnsi="Franklin Gothic Book" w:cs="Arial"/>
            <w:noProof/>
            <w:sz w:val="20"/>
            <w:szCs w:val="20"/>
          </w:rPr>
          <w:t xml:space="preserve">Cuadro 71. Estrato socioeconómico. </w:t>
        </w:r>
        <w:r w:rsidR="00684AF6" w:rsidRPr="00684AF6">
          <w:rPr>
            <w:rStyle w:val="Hipervnculo"/>
            <w:rFonts w:ascii="Franklin Gothic Book" w:hAnsi="Franklin Gothic Book" w:cs="Arial"/>
            <w:noProof/>
            <w:sz w:val="20"/>
            <w:szCs w:val="20"/>
            <w:lang w:val="es-MX"/>
          </w:rPr>
          <w:t>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118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5" w:history="1">
        <w:r w:rsidR="00684AF6" w:rsidRPr="00684AF6">
          <w:rPr>
            <w:rStyle w:val="Hipervnculo"/>
            <w:rFonts w:ascii="Franklin Gothic Book" w:hAnsi="Franklin Gothic Book" w:cs="Arial"/>
            <w:noProof/>
            <w:sz w:val="20"/>
            <w:szCs w:val="20"/>
          </w:rPr>
          <w:t xml:space="preserve">Cuadro 72. </w:t>
        </w:r>
        <w:r w:rsidR="00684AF6" w:rsidRPr="00684AF6">
          <w:rPr>
            <w:rStyle w:val="Hipervnculo"/>
            <w:rFonts w:ascii="Franklin Gothic Book" w:hAnsi="Franklin Gothic Book" w:cs="Arial"/>
            <w:noProof/>
            <w:sz w:val="20"/>
            <w:szCs w:val="20"/>
            <w:lang w:val="es-MX"/>
          </w:rPr>
          <w:t>Nivel de satisfacción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123</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6" w:history="1">
        <w:r w:rsidR="00684AF6" w:rsidRPr="00684AF6">
          <w:rPr>
            <w:rStyle w:val="Hipervnculo"/>
            <w:rFonts w:ascii="Franklin Gothic Book" w:hAnsi="Franklin Gothic Book" w:cs="Arial"/>
            <w:noProof/>
            <w:sz w:val="20"/>
            <w:szCs w:val="20"/>
          </w:rPr>
          <w:t xml:space="preserve">Cuadro 73. </w:t>
        </w:r>
        <w:r w:rsidR="00684AF6" w:rsidRPr="00684AF6">
          <w:rPr>
            <w:rStyle w:val="Hipervnculo"/>
            <w:rFonts w:ascii="Franklin Gothic Book" w:hAnsi="Franklin Gothic Book" w:cs="Arial"/>
            <w:noProof/>
            <w:sz w:val="20"/>
            <w:szCs w:val="20"/>
            <w:lang w:val="es-MX"/>
          </w:rPr>
          <w:t>Nivel de satisfacción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124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7" w:history="1">
        <w:r w:rsidR="00684AF6" w:rsidRPr="00684AF6">
          <w:rPr>
            <w:rStyle w:val="Hipervnculo"/>
            <w:rFonts w:ascii="Franklin Gothic Book" w:hAnsi="Franklin Gothic Book" w:cs="Arial"/>
            <w:noProof/>
            <w:sz w:val="20"/>
            <w:szCs w:val="20"/>
          </w:rPr>
          <w:t xml:space="preserve">Cuadro 74. </w:t>
        </w:r>
        <w:r w:rsidR="00684AF6" w:rsidRPr="00684AF6">
          <w:rPr>
            <w:rStyle w:val="Hipervnculo"/>
            <w:rFonts w:ascii="Franklin Gothic Book" w:hAnsi="Franklin Gothic Book" w:cs="Arial"/>
            <w:noProof/>
            <w:sz w:val="20"/>
            <w:szCs w:val="20"/>
            <w:lang w:val="es-MX"/>
          </w:rPr>
          <w:t>Nivel de satisfacción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125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8" w:history="1">
        <w:r w:rsidR="00684AF6" w:rsidRPr="00684AF6">
          <w:rPr>
            <w:rStyle w:val="Hipervnculo"/>
            <w:rFonts w:ascii="Franklin Gothic Book" w:hAnsi="Franklin Gothic Book" w:cs="Arial"/>
            <w:noProof/>
            <w:sz w:val="20"/>
            <w:szCs w:val="20"/>
          </w:rPr>
          <w:t xml:space="preserve">Cuadro 75. </w:t>
        </w:r>
        <w:r w:rsidR="00684AF6" w:rsidRPr="00684AF6">
          <w:rPr>
            <w:rStyle w:val="Hipervnculo"/>
            <w:rFonts w:ascii="Franklin Gothic Book" w:hAnsi="Franklin Gothic Book" w:cs="Arial"/>
            <w:noProof/>
            <w:sz w:val="20"/>
            <w:szCs w:val="20"/>
            <w:lang w:val="es-MX"/>
          </w:rPr>
          <w:t>Oportunidades de mejora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129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59" w:history="1">
        <w:r w:rsidR="00684AF6" w:rsidRPr="00684AF6">
          <w:rPr>
            <w:rStyle w:val="Hipervnculo"/>
            <w:rFonts w:ascii="Franklin Gothic Book" w:hAnsi="Franklin Gothic Book" w:cs="Arial"/>
            <w:noProof/>
            <w:sz w:val="20"/>
            <w:szCs w:val="20"/>
          </w:rPr>
          <w:t xml:space="preserve">Cuadro 76. </w:t>
        </w:r>
        <w:r w:rsidR="00684AF6" w:rsidRPr="00684AF6">
          <w:rPr>
            <w:rStyle w:val="Hipervnculo"/>
            <w:rFonts w:ascii="Franklin Gothic Book" w:hAnsi="Franklin Gothic Book" w:cs="Arial"/>
            <w:noProof/>
            <w:sz w:val="20"/>
            <w:szCs w:val="20"/>
            <w:lang w:val="es-MX"/>
          </w:rPr>
          <w:t>Nivel de satisfacción beneficiarios Programa CRN</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_Toc502288359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130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0" w:history="1">
        <w:r w:rsidR="00684AF6" w:rsidRPr="00684AF6">
          <w:rPr>
            <w:rStyle w:val="Hipervnculo"/>
            <w:rFonts w:ascii="Franklin Gothic Book" w:hAnsi="Franklin Gothic Book" w:cs="Arial"/>
            <w:noProof/>
            <w:sz w:val="20"/>
            <w:szCs w:val="20"/>
          </w:rPr>
          <w:t>Cuadro 77. Nivel de satisfacción beneficiarios. Programa Modalidad propia e intercultural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136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1" w:history="1">
        <w:r w:rsidR="00684AF6" w:rsidRPr="00684AF6">
          <w:rPr>
            <w:rStyle w:val="Hipervnculo"/>
            <w:rFonts w:ascii="Franklin Gothic Book" w:hAnsi="Franklin Gothic Book" w:cs="Arial"/>
            <w:noProof/>
            <w:sz w:val="20"/>
            <w:szCs w:val="20"/>
          </w:rPr>
          <w:t>Cuadro 78. Oportunidades de mejora. Programa Modalidad propia e intercultural</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139</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2" w:history="1">
        <w:r w:rsidR="00684AF6" w:rsidRPr="00684AF6">
          <w:rPr>
            <w:rStyle w:val="Hipervnculo"/>
            <w:rFonts w:ascii="Franklin Gothic Book" w:hAnsi="Franklin Gothic Book" w:cs="Arial"/>
            <w:noProof/>
            <w:sz w:val="20"/>
            <w:szCs w:val="20"/>
          </w:rPr>
          <w:t xml:space="preserve">Cuadro 79. </w:t>
        </w:r>
        <w:r w:rsidR="00684AF6" w:rsidRPr="00684AF6">
          <w:rPr>
            <w:rStyle w:val="Hipervnculo"/>
            <w:rFonts w:ascii="Franklin Gothic Book" w:hAnsi="Franklin Gothic Book" w:cs="Arial"/>
            <w:noProof/>
            <w:sz w:val="20"/>
            <w:szCs w:val="20"/>
            <w:lang w:val="es-MX"/>
          </w:rPr>
          <w:t>Pertenencia a grupos étnicos por etnia.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3" w:history="1">
        <w:r w:rsidR="00684AF6" w:rsidRPr="00684AF6">
          <w:rPr>
            <w:rStyle w:val="Hipervnculo"/>
            <w:rFonts w:ascii="Franklin Gothic Book" w:hAnsi="Franklin Gothic Book" w:cs="Arial"/>
            <w:noProof/>
            <w:sz w:val="20"/>
            <w:szCs w:val="20"/>
            <w:lang w:val="es-MX"/>
          </w:rPr>
          <w:t>Cuadro 80.</w:t>
        </w:r>
        <w:r w:rsidR="00684AF6" w:rsidRPr="00684AF6">
          <w:rPr>
            <w:rStyle w:val="Hipervnculo"/>
            <w:rFonts w:ascii="Franklin Gothic Book" w:hAnsi="Franklin Gothic Book" w:cs="Arial"/>
            <w:noProof/>
            <w:sz w:val="20"/>
            <w:szCs w:val="20"/>
          </w:rPr>
          <w:t xml:space="preserve"> </w:t>
        </w:r>
        <w:r w:rsidR="00684AF6" w:rsidRPr="00684AF6">
          <w:rPr>
            <w:rStyle w:val="Hipervnculo"/>
            <w:rFonts w:ascii="Franklin Gothic Book" w:hAnsi="Franklin Gothic Book" w:cs="Arial"/>
            <w:noProof/>
            <w:sz w:val="20"/>
            <w:szCs w:val="20"/>
            <w:lang w:val="es-MX"/>
          </w:rPr>
          <w:t>Ocupación 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4" w:history="1">
        <w:r w:rsidR="00684AF6" w:rsidRPr="00684AF6">
          <w:rPr>
            <w:rStyle w:val="Hipervnculo"/>
            <w:rFonts w:ascii="Franklin Gothic Book" w:hAnsi="Franklin Gothic Book" w:cs="Arial"/>
            <w:noProof/>
            <w:sz w:val="20"/>
            <w:szCs w:val="20"/>
          </w:rPr>
          <w:t xml:space="preserve">Cuadro 81. </w:t>
        </w:r>
        <w:r w:rsidR="00684AF6" w:rsidRPr="00684AF6">
          <w:rPr>
            <w:rStyle w:val="Hipervnculo"/>
            <w:rFonts w:ascii="Franklin Gothic Book" w:eastAsiaTheme="minorHAnsi" w:hAnsi="Franklin Gothic Book" w:cs="Arial"/>
            <w:iCs/>
            <w:noProof/>
            <w:sz w:val="20"/>
            <w:szCs w:val="20"/>
            <w:lang w:val="es-MX"/>
          </w:rPr>
          <w:t>Nivel educativo de beneficiarios según último año o semestre aprobado.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5" w:history="1">
        <w:r w:rsidR="00684AF6" w:rsidRPr="00684AF6">
          <w:rPr>
            <w:rStyle w:val="Hipervnculo"/>
            <w:rFonts w:ascii="Franklin Gothic Book" w:hAnsi="Franklin Gothic Book" w:cs="Arial"/>
            <w:noProof/>
            <w:sz w:val="20"/>
            <w:szCs w:val="20"/>
          </w:rPr>
          <w:t xml:space="preserve">Cuadro 82. </w:t>
        </w:r>
        <w:r w:rsidR="00684AF6" w:rsidRPr="00684AF6">
          <w:rPr>
            <w:rStyle w:val="Hipervnculo"/>
            <w:rFonts w:ascii="Franklin Gothic Book" w:eastAsiaTheme="minorHAnsi" w:hAnsi="Franklin Gothic Book" w:cs="Arial"/>
            <w:iCs/>
            <w:noProof/>
            <w:sz w:val="20"/>
            <w:szCs w:val="20"/>
            <w:lang w:val="es-MX"/>
          </w:rPr>
          <w:t>Sustancias que consumían al momento de ingresar al servicio.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6" w:history="1">
        <w:r w:rsidR="00684AF6" w:rsidRPr="00684AF6">
          <w:rPr>
            <w:rStyle w:val="Hipervnculo"/>
            <w:rFonts w:ascii="Franklin Gothic Book" w:hAnsi="Franklin Gothic Book" w:cs="Arial"/>
            <w:noProof/>
            <w:sz w:val="20"/>
            <w:szCs w:val="20"/>
          </w:rPr>
          <w:t xml:space="preserve">Cuadro 83. </w:t>
        </w:r>
        <w:r w:rsidR="00684AF6" w:rsidRPr="00684AF6">
          <w:rPr>
            <w:rStyle w:val="Hipervnculo"/>
            <w:rFonts w:ascii="Franklin Gothic Book" w:eastAsiaTheme="minorHAnsi" w:hAnsi="Franklin Gothic Book" w:cs="Arial"/>
            <w:iCs/>
            <w:noProof/>
            <w:sz w:val="20"/>
            <w:szCs w:val="20"/>
            <w:lang w:val="es-MX"/>
          </w:rPr>
          <w:t>Sustancias que consumían al momento de ingresar al servicio.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7" w:history="1">
        <w:r w:rsidR="00684AF6" w:rsidRPr="00684AF6">
          <w:rPr>
            <w:rStyle w:val="Hipervnculo"/>
            <w:rFonts w:ascii="Franklin Gothic Book" w:hAnsi="Franklin Gothic Book" w:cs="Arial"/>
            <w:noProof/>
            <w:sz w:val="20"/>
            <w:szCs w:val="20"/>
          </w:rPr>
          <w:t xml:space="preserve">Cuadro 84. </w:t>
        </w:r>
        <w:r w:rsidR="00684AF6" w:rsidRPr="00684AF6">
          <w:rPr>
            <w:rStyle w:val="Hipervnculo"/>
            <w:rFonts w:ascii="Franklin Gothic Book" w:hAnsi="Franklin Gothic Book" w:cs="Arial"/>
            <w:noProof/>
            <w:sz w:val="20"/>
            <w:szCs w:val="20"/>
            <w:lang w:val="es-MX"/>
          </w:rPr>
          <w:t>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147</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8" w:history="1">
        <w:r w:rsidR="00684AF6" w:rsidRPr="00684AF6">
          <w:rPr>
            <w:rStyle w:val="Hipervnculo"/>
            <w:rFonts w:ascii="Franklin Gothic Book" w:hAnsi="Franklin Gothic Book" w:cs="Arial"/>
            <w:noProof/>
            <w:sz w:val="20"/>
            <w:szCs w:val="20"/>
          </w:rPr>
          <w:t>Cuadro 85. Edad consumo por primera vez.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69" w:history="1">
        <w:r w:rsidR="00684AF6" w:rsidRPr="00684AF6">
          <w:rPr>
            <w:rStyle w:val="Hipervnculo"/>
            <w:rFonts w:ascii="Franklin Gothic Book" w:hAnsi="Franklin Gothic Book" w:cs="Arial"/>
            <w:noProof/>
            <w:sz w:val="20"/>
            <w:szCs w:val="20"/>
          </w:rPr>
          <w:t>Cuadro 86.Sustancias consumidas por primera vez.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_Toc502288369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148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0" w:history="1">
        <w:r w:rsidR="00684AF6" w:rsidRPr="00684AF6">
          <w:rPr>
            <w:rStyle w:val="Hipervnculo"/>
            <w:rFonts w:ascii="Franklin Gothic Book" w:hAnsi="Franklin Gothic Book" w:cs="Arial"/>
            <w:noProof/>
            <w:sz w:val="20"/>
            <w:szCs w:val="20"/>
          </w:rPr>
          <w:t xml:space="preserve">Cuadro 87. </w:t>
        </w:r>
        <w:r w:rsidR="00684AF6" w:rsidRPr="00684AF6">
          <w:rPr>
            <w:rStyle w:val="Hipervnculo"/>
            <w:rFonts w:ascii="Franklin Gothic Book" w:hAnsi="Franklin Gothic Book" w:cs="Arial"/>
            <w:noProof/>
            <w:sz w:val="20"/>
            <w:szCs w:val="20"/>
            <w:lang w:val="es-MX"/>
          </w:rPr>
          <w:t>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151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1" w:history="1">
        <w:r w:rsidR="00684AF6" w:rsidRPr="00684AF6">
          <w:rPr>
            <w:rStyle w:val="Hipervnculo"/>
            <w:rFonts w:ascii="Franklin Gothic Book" w:hAnsi="Franklin Gothic Book" w:cs="Arial"/>
            <w:noProof/>
            <w:sz w:val="20"/>
            <w:szCs w:val="20"/>
          </w:rPr>
          <w:t xml:space="preserve">Cuadro 88. </w:t>
        </w:r>
        <w:r w:rsidR="00684AF6" w:rsidRPr="00684AF6">
          <w:rPr>
            <w:rStyle w:val="Hipervnculo"/>
            <w:rFonts w:ascii="Franklin Gothic Book" w:hAnsi="Franklin Gothic Book" w:cs="Arial"/>
            <w:noProof/>
            <w:sz w:val="20"/>
            <w:szCs w:val="20"/>
            <w:lang w:val="es-MX"/>
          </w:rPr>
          <w:t>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151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2" w:history="1">
        <w:r w:rsidR="00684AF6" w:rsidRPr="00684AF6">
          <w:rPr>
            <w:rStyle w:val="Hipervnculo"/>
            <w:rFonts w:ascii="Franklin Gothic Book" w:hAnsi="Franklin Gothic Book" w:cs="Arial"/>
            <w:noProof/>
            <w:sz w:val="20"/>
            <w:szCs w:val="20"/>
          </w:rPr>
          <w:t xml:space="preserve">Cuadro 89. </w:t>
        </w:r>
        <w:r w:rsidR="00684AF6" w:rsidRPr="00684AF6">
          <w:rPr>
            <w:rStyle w:val="Hipervnculo"/>
            <w:rFonts w:ascii="Franklin Gothic Book" w:hAnsi="Franklin Gothic Book" w:cs="Arial"/>
            <w:noProof/>
            <w:sz w:val="20"/>
            <w:szCs w:val="20"/>
            <w:lang w:val="es-MX"/>
          </w:rPr>
          <w:t>Nivel de satisfacción 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155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3" w:history="1">
        <w:r w:rsidR="00684AF6" w:rsidRPr="00684AF6">
          <w:rPr>
            <w:rStyle w:val="Hipervnculo"/>
            <w:rFonts w:ascii="Franklin Gothic Book" w:hAnsi="Franklin Gothic Book" w:cs="Arial"/>
            <w:noProof/>
            <w:sz w:val="20"/>
            <w:szCs w:val="20"/>
          </w:rPr>
          <w:t xml:space="preserve">Cuadro 90. </w:t>
        </w:r>
        <w:r w:rsidR="00684AF6" w:rsidRPr="00684AF6">
          <w:rPr>
            <w:rStyle w:val="Hipervnculo"/>
            <w:rFonts w:ascii="Franklin Gothic Book" w:hAnsi="Franklin Gothic Book" w:cs="Arial"/>
            <w:noProof/>
            <w:sz w:val="20"/>
            <w:szCs w:val="20"/>
            <w:lang w:val="es-MX"/>
          </w:rPr>
          <w:t>Nivel de satisfacción beneficiarios en Calidad de la atención.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156</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4" w:history="1">
        <w:r w:rsidR="00684AF6" w:rsidRPr="00684AF6">
          <w:rPr>
            <w:rStyle w:val="Hipervnculo"/>
            <w:rFonts w:ascii="Franklin Gothic Book" w:hAnsi="Franklin Gothic Book" w:cs="Arial"/>
            <w:noProof/>
            <w:sz w:val="20"/>
            <w:szCs w:val="20"/>
          </w:rPr>
          <w:t xml:space="preserve">Cuadro 91. </w:t>
        </w:r>
        <w:r w:rsidR="00684AF6" w:rsidRPr="00684AF6">
          <w:rPr>
            <w:rStyle w:val="Hipervnculo"/>
            <w:rFonts w:ascii="Franklin Gothic Book" w:hAnsi="Franklin Gothic Book" w:cs="Arial"/>
            <w:noProof/>
            <w:sz w:val="20"/>
            <w:szCs w:val="20"/>
            <w:lang w:val="es-MX"/>
          </w:rPr>
          <w:t>Nivel de satisfacción beneficiarios en Calidad de la atención.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158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5" w:history="1">
        <w:r w:rsidR="00684AF6" w:rsidRPr="00684AF6">
          <w:rPr>
            <w:rStyle w:val="Hipervnculo"/>
            <w:rFonts w:ascii="Franklin Gothic Book" w:hAnsi="Franklin Gothic Book" w:cs="Arial"/>
            <w:noProof/>
            <w:sz w:val="20"/>
            <w:szCs w:val="20"/>
          </w:rPr>
          <w:t xml:space="preserve">Cuadro 92. </w:t>
        </w:r>
        <w:r w:rsidR="00684AF6" w:rsidRPr="00684AF6">
          <w:rPr>
            <w:rStyle w:val="Hipervnculo"/>
            <w:rFonts w:ascii="Franklin Gothic Book" w:hAnsi="Franklin Gothic Book" w:cs="Arial"/>
            <w:noProof/>
            <w:sz w:val="20"/>
            <w:szCs w:val="20"/>
            <w:lang w:val="es-MX"/>
          </w:rPr>
          <w:t>Nivel de satisfacción beneficiarios en calidad de la información suministrada.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6" w:history="1">
        <w:r w:rsidR="00684AF6" w:rsidRPr="00684AF6">
          <w:rPr>
            <w:rStyle w:val="Hipervnculo"/>
            <w:rFonts w:ascii="Franklin Gothic Book" w:hAnsi="Franklin Gothic Book" w:cs="Arial"/>
            <w:noProof/>
            <w:sz w:val="20"/>
            <w:szCs w:val="20"/>
          </w:rPr>
          <w:t xml:space="preserve">Cuadro 93. </w:t>
        </w:r>
        <w:r w:rsidR="00684AF6" w:rsidRPr="00684AF6">
          <w:rPr>
            <w:rStyle w:val="Hipervnculo"/>
            <w:rFonts w:ascii="Franklin Gothic Book" w:hAnsi="Franklin Gothic Book" w:cs="Arial"/>
            <w:noProof/>
            <w:sz w:val="20"/>
            <w:szCs w:val="20"/>
            <w:lang w:val="es-MX"/>
          </w:rPr>
          <w:t>Nivel de satisfacción beneficiarios en calidad de la información suministrada.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7" w:history="1">
        <w:r w:rsidR="00684AF6" w:rsidRPr="00684AF6">
          <w:rPr>
            <w:rStyle w:val="Hipervnculo"/>
            <w:rFonts w:ascii="Franklin Gothic Book" w:hAnsi="Franklin Gothic Book" w:cs="Arial"/>
            <w:noProof/>
            <w:sz w:val="20"/>
            <w:szCs w:val="20"/>
          </w:rPr>
          <w:t>Cuadro 94. Nivel de satisfacción beneficiarios en calidad de la información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8" w:history="1">
        <w:r w:rsidR="00684AF6" w:rsidRPr="00684AF6">
          <w:rPr>
            <w:rStyle w:val="Hipervnculo"/>
            <w:rFonts w:ascii="Franklin Gothic Book" w:hAnsi="Franklin Gothic Book" w:cs="Arial"/>
            <w:noProof/>
            <w:sz w:val="20"/>
            <w:szCs w:val="20"/>
          </w:rPr>
          <w:t xml:space="preserve">Cuadro 95. </w:t>
        </w:r>
        <w:r w:rsidR="00684AF6" w:rsidRPr="00684AF6">
          <w:rPr>
            <w:rStyle w:val="Hipervnculo"/>
            <w:rFonts w:ascii="Franklin Gothic Book" w:hAnsi="Franklin Gothic Book" w:cs="Arial"/>
            <w:noProof/>
            <w:sz w:val="20"/>
            <w:szCs w:val="20"/>
            <w:lang w:val="es-MX"/>
          </w:rPr>
          <w:t>Nivel de satisfacción beneficiarios en expectativas.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79" w:history="1">
        <w:r w:rsidR="00684AF6" w:rsidRPr="00684AF6">
          <w:rPr>
            <w:rStyle w:val="Hipervnculo"/>
            <w:rFonts w:ascii="Franklin Gothic Book" w:hAnsi="Franklin Gothic Book" w:cs="Arial"/>
            <w:noProof/>
            <w:sz w:val="20"/>
            <w:szCs w:val="20"/>
          </w:rPr>
          <w:t xml:space="preserve">Cuadro 96. </w:t>
        </w:r>
        <w:r w:rsidR="00684AF6" w:rsidRPr="00684AF6">
          <w:rPr>
            <w:rStyle w:val="Hipervnculo"/>
            <w:rFonts w:ascii="Franklin Gothic Book" w:hAnsi="Franklin Gothic Book" w:cs="Arial"/>
            <w:noProof/>
            <w:sz w:val="20"/>
            <w:szCs w:val="20"/>
            <w:lang w:val="es-MX"/>
          </w:rPr>
          <w:t>Nivel de satisfacción beneficiarios en expectativas.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_Toc502288379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0" w:history="1">
        <w:r w:rsidR="00684AF6" w:rsidRPr="00684AF6">
          <w:rPr>
            <w:rStyle w:val="Hipervnculo"/>
            <w:rFonts w:ascii="Franklin Gothic Book" w:hAnsi="Franklin Gothic Book" w:cs="Arial"/>
            <w:noProof/>
            <w:sz w:val="20"/>
            <w:szCs w:val="20"/>
          </w:rPr>
          <w:t>Cuadro 97. Oportunidades de mejora</w:t>
        </w:r>
        <w:r w:rsidR="00684AF6" w:rsidRPr="00684AF6">
          <w:rPr>
            <w:rStyle w:val="Hipervnculo"/>
            <w:rFonts w:ascii="Franklin Gothic Book" w:hAnsi="Franklin Gothic Book" w:cs="Arial"/>
            <w:noProof/>
            <w:sz w:val="20"/>
            <w:szCs w:val="20"/>
            <w:lang w:val="es-MX"/>
          </w:rPr>
          <w:t>.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1" w:history="1">
        <w:r w:rsidR="00684AF6" w:rsidRPr="00684AF6">
          <w:rPr>
            <w:rStyle w:val="Hipervnculo"/>
            <w:rFonts w:ascii="Franklin Gothic Book" w:hAnsi="Franklin Gothic Book" w:cs="Arial"/>
            <w:noProof/>
            <w:sz w:val="20"/>
            <w:szCs w:val="20"/>
          </w:rPr>
          <w:t xml:space="preserve">Cuadro 98. </w:t>
        </w:r>
        <w:r w:rsidR="00684AF6" w:rsidRPr="00684AF6">
          <w:rPr>
            <w:rStyle w:val="Hipervnculo"/>
            <w:rFonts w:ascii="Franklin Gothic Book" w:hAnsi="Franklin Gothic Book" w:cs="Arial"/>
            <w:noProof/>
            <w:sz w:val="20"/>
            <w:szCs w:val="20"/>
            <w:lang w:val="es-MX"/>
          </w:rPr>
          <w:t>Nivel de satisfacción beneficiarios Programa SPA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165</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2" w:history="1">
        <w:r w:rsidR="00684AF6" w:rsidRPr="00684AF6">
          <w:rPr>
            <w:rStyle w:val="Hipervnculo"/>
            <w:rFonts w:ascii="Franklin Gothic Book" w:hAnsi="Franklin Gothic Book" w:cs="Arial"/>
            <w:noProof/>
            <w:sz w:val="20"/>
            <w:szCs w:val="20"/>
          </w:rPr>
          <w:t>Cuadro 99. Nivel educativo de beneficiarios según último año o semestre aprobado.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_Toc502288382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170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3" w:history="1">
        <w:r w:rsidR="00684AF6" w:rsidRPr="00684AF6">
          <w:rPr>
            <w:rStyle w:val="Hipervnculo"/>
            <w:rFonts w:ascii="Franklin Gothic Book" w:hAnsi="Franklin Gothic Book" w:cs="Arial"/>
            <w:noProof/>
            <w:sz w:val="20"/>
            <w:szCs w:val="20"/>
          </w:rPr>
          <w:t>Cuadro 100. Indicadores de satisfacción según dimensión del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_Toc502288383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171</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4" w:history="1">
        <w:r w:rsidR="00684AF6" w:rsidRPr="00684AF6">
          <w:rPr>
            <w:rStyle w:val="Hipervnculo"/>
            <w:rFonts w:ascii="Franklin Gothic Book" w:hAnsi="Franklin Gothic Book" w:cs="Arial"/>
            <w:noProof/>
            <w:sz w:val="20"/>
            <w:szCs w:val="20"/>
          </w:rPr>
          <w:t>Cuadro 101. Calificación general indicadores de satisfacción.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_Toc502288384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172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5" w:history="1">
        <w:r w:rsidR="00684AF6" w:rsidRPr="00684AF6">
          <w:rPr>
            <w:rStyle w:val="Hipervnculo"/>
            <w:rFonts w:ascii="Franklin Gothic Book" w:hAnsi="Franklin Gothic Book" w:cs="Arial"/>
            <w:noProof/>
            <w:sz w:val="20"/>
            <w:szCs w:val="20"/>
          </w:rPr>
          <w:t>Cuadro 102. Oportunidades de mejora.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_Toc502288385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178</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6" w:history="1">
        <w:r w:rsidR="00684AF6" w:rsidRPr="00684AF6">
          <w:rPr>
            <w:rStyle w:val="Hipervnculo"/>
            <w:rFonts w:ascii="Franklin Gothic Book" w:hAnsi="Franklin Gothic Book" w:cs="Arial"/>
            <w:noProof/>
            <w:sz w:val="20"/>
            <w:szCs w:val="20"/>
          </w:rPr>
          <w:t>Cuadro 103. Oportunidades de mejora.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_Toc502288386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180</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7" w:history="1">
        <w:r w:rsidR="00684AF6" w:rsidRPr="00684AF6">
          <w:rPr>
            <w:rStyle w:val="Hipervnculo"/>
            <w:rFonts w:ascii="Franklin Gothic Book" w:hAnsi="Franklin Gothic Book" w:cs="Arial"/>
            <w:noProof/>
            <w:sz w:val="20"/>
            <w:szCs w:val="20"/>
          </w:rPr>
          <w:t xml:space="preserve">Cuadro 104. </w:t>
        </w:r>
        <w:r w:rsidR="00684AF6" w:rsidRPr="00684AF6">
          <w:rPr>
            <w:rStyle w:val="Hipervnculo"/>
            <w:rFonts w:ascii="Franklin Gothic Book" w:hAnsi="Franklin Gothic Book" w:cs="Arial"/>
            <w:noProof/>
            <w:sz w:val="20"/>
            <w:szCs w:val="20"/>
            <w:lang w:val="es-MX"/>
          </w:rPr>
          <w:t>Nivel de satisfacción beneficiarios Programa SRPA</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_Toc502288387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182</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8" w:history="1">
        <w:r w:rsidR="00684AF6" w:rsidRPr="00684AF6">
          <w:rPr>
            <w:rStyle w:val="Hipervnculo"/>
            <w:rFonts w:ascii="Franklin Gothic Book" w:hAnsi="Franklin Gothic Book" w:cs="Arial"/>
            <w:noProof/>
            <w:sz w:val="20"/>
            <w:szCs w:val="20"/>
          </w:rPr>
          <w:t>Cuadro 105. Convenciones para el análisis del Nivel de Satisfacción 2017</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_Toc502288388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89" w:history="1">
        <w:r w:rsidR="00684AF6" w:rsidRPr="00684AF6">
          <w:rPr>
            <w:rStyle w:val="Hipervnculo"/>
            <w:rFonts w:ascii="Franklin Gothic Book" w:hAnsi="Franklin Gothic Book" w:cs="Arial"/>
            <w:noProof/>
            <w:sz w:val="20"/>
            <w:szCs w:val="20"/>
          </w:rPr>
          <w:t xml:space="preserve">Cuadro 106. </w:t>
        </w:r>
        <w:r w:rsidR="00684AF6" w:rsidRPr="00684AF6">
          <w:rPr>
            <w:rStyle w:val="Hipervnculo"/>
            <w:rFonts w:ascii="Franklin Gothic Book" w:hAnsi="Franklin Gothic Book" w:cs="Arial"/>
            <w:noProof/>
            <w:sz w:val="20"/>
            <w:szCs w:val="20"/>
            <w:lang w:val="es-MX"/>
          </w:rPr>
          <w:t>Índice sintético de satisfacción 2017</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_Toc502288389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184</w:t>
        </w:r>
        <w:r w:rsidR="00684AF6" w:rsidRPr="00684AF6">
          <w:rPr>
            <w:rFonts w:ascii="Franklin Gothic Book" w:hAnsi="Franklin Gothic Book"/>
            <w:noProof/>
            <w:webHidden/>
            <w:sz w:val="20"/>
            <w:szCs w:val="20"/>
          </w:rPr>
          <w:fldChar w:fldCharType="end"/>
        </w:r>
      </w:hyperlink>
    </w:p>
    <w:p w:rsidR="00684AF6" w:rsidRPr="00684AF6" w:rsidRDefault="0053125A">
      <w:pPr>
        <w:pStyle w:val="Tabladeilustraciones"/>
        <w:tabs>
          <w:tab w:val="right" w:leader="dot" w:pos="8828"/>
        </w:tabs>
        <w:rPr>
          <w:rFonts w:ascii="Franklin Gothic Book" w:hAnsi="Franklin Gothic Book"/>
          <w:noProof/>
          <w:sz w:val="20"/>
          <w:szCs w:val="20"/>
          <w:lang w:val="es-CO" w:eastAsia="es-CO"/>
        </w:rPr>
      </w:pPr>
      <w:hyperlink w:anchor="_Toc502288390" w:history="1">
        <w:r w:rsidR="00684AF6" w:rsidRPr="00684AF6">
          <w:rPr>
            <w:rStyle w:val="Hipervnculo"/>
            <w:rFonts w:ascii="Franklin Gothic Book" w:hAnsi="Franklin Gothic Book" w:cs="Arial"/>
            <w:noProof/>
            <w:sz w:val="20"/>
            <w:szCs w:val="20"/>
          </w:rPr>
          <w:t xml:space="preserve">Cuadro 107. </w:t>
        </w:r>
        <w:r w:rsidR="00684AF6" w:rsidRPr="00684AF6">
          <w:rPr>
            <w:rStyle w:val="Hipervnculo"/>
            <w:rFonts w:ascii="Franklin Gothic Book" w:hAnsi="Franklin Gothic Book" w:cs="Arial"/>
            <w:noProof/>
            <w:sz w:val="20"/>
            <w:szCs w:val="20"/>
            <w:lang w:val="es-MX"/>
          </w:rPr>
          <w:t>Comparación Índice global de satisfacción 2016-2017</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_Toc502288390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185</w:t>
        </w:r>
        <w:r w:rsidR="00684AF6" w:rsidRPr="00684AF6">
          <w:rPr>
            <w:rFonts w:ascii="Franklin Gothic Book" w:hAnsi="Franklin Gothic Book"/>
            <w:noProof/>
            <w:webHidden/>
            <w:sz w:val="20"/>
            <w:szCs w:val="20"/>
          </w:rPr>
          <w:fldChar w:fldCharType="end"/>
        </w:r>
      </w:hyperlink>
    </w:p>
    <w:p w:rsidR="00684AF6" w:rsidRDefault="0053125A">
      <w:pPr>
        <w:pStyle w:val="Tabladeilustraciones"/>
        <w:tabs>
          <w:tab w:val="right" w:leader="dot" w:pos="8828"/>
        </w:tabs>
        <w:rPr>
          <w:noProof/>
          <w:sz w:val="22"/>
          <w:szCs w:val="22"/>
          <w:lang w:val="es-CO" w:eastAsia="es-CO"/>
        </w:rPr>
      </w:pPr>
      <w:hyperlink w:anchor="_Toc502288391" w:history="1">
        <w:r w:rsidR="00684AF6" w:rsidRPr="00684AF6">
          <w:rPr>
            <w:rStyle w:val="Hipervnculo"/>
            <w:rFonts w:ascii="Franklin Gothic Book" w:hAnsi="Franklin Gothic Book" w:cs="Arial"/>
            <w:noProof/>
            <w:sz w:val="20"/>
            <w:szCs w:val="20"/>
          </w:rPr>
          <w:t xml:space="preserve">Cuadro 108. </w:t>
        </w:r>
        <w:r w:rsidR="00684AF6" w:rsidRPr="00684AF6">
          <w:rPr>
            <w:rStyle w:val="Hipervnculo"/>
            <w:rFonts w:ascii="Franklin Gothic Book" w:hAnsi="Franklin Gothic Book" w:cs="Arial"/>
            <w:noProof/>
            <w:sz w:val="20"/>
            <w:szCs w:val="20"/>
            <w:lang w:val="es-MX"/>
          </w:rPr>
          <w:t>Comparación Índice global de satisfacción 2016-2017. Por programas</w:t>
        </w:r>
        <w:r w:rsidR="00684AF6" w:rsidRPr="00684AF6">
          <w:rPr>
            <w:rFonts w:ascii="Franklin Gothic Book" w:hAnsi="Franklin Gothic Book"/>
            <w:noProof/>
            <w:webHidden/>
            <w:sz w:val="20"/>
            <w:szCs w:val="20"/>
          </w:rPr>
          <w:tab/>
        </w:r>
        <w:r w:rsidR="00684AF6" w:rsidRPr="00684AF6">
          <w:rPr>
            <w:rFonts w:ascii="Franklin Gothic Book" w:hAnsi="Franklin Gothic Book"/>
            <w:noProof/>
            <w:webHidden/>
            <w:sz w:val="20"/>
            <w:szCs w:val="20"/>
          </w:rPr>
          <w:fldChar w:fldCharType="begin"/>
        </w:r>
        <w:r w:rsidR="00684AF6" w:rsidRPr="00684AF6">
          <w:rPr>
            <w:rFonts w:ascii="Franklin Gothic Book" w:hAnsi="Franklin Gothic Book"/>
            <w:noProof/>
            <w:webHidden/>
            <w:sz w:val="20"/>
            <w:szCs w:val="20"/>
          </w:rPr>
          <w:instrText xml:space="preserve"> PAGEREF _Toc502288391 \h </w:instrText>
        </w:r>
        <w:r w:rsidR="00684AF6" w:rsidRPr="00684AF6">
          <w:rPr>
            <w:rFonts w:ascii="Franklin Gothic Book" w:hAnsi="Franklin Gothic Book"/>
            <w:noProof/>
            <w:webHidden/>
            <w:sz w:val="20"/>
            <w:szCs w:val="20"/>
          </w:rPr>
        </w:r>
        <w:r w:rsidR="00684AF6" w:rsidRPr="00684AF6">
          <w:rPr>
            <w:rFonts w:ascii="Franklin Gothic Book" w:hAnsi="Franklin Gothic Book"/>
            <w:noProof/>
            <w:webHidden/>
            <w:sz w:val="20"/>
            <w:szCs w:val="20"/>
          </w:rPr>
          <w:fldChar w:fldCharType="separate"/>
        </w:r>
        <w:r w:rsidR="00373E4F">
          <w:rPr>
            <w:rFonts w:ascii="Franklin Gothic Book" w:hAnsi="Franklin Gothic Book"/>
            <w:noProof/>
            <w:webHidden/>
            <w:sz w:val="20"/>
            <w:szCs w:val="20"/>
          </w:rPr>
          <w:t>185</w:t>
        </w:r>
        <w:r w:rsidR="00684AF6" w:rsidRPr="00684AF6">
          <w:rPr>
            <w:rFonts w:ascii="Franklin Gothic Book" w:hAnsi="Franklin Gothic Book"/>
            <w:noProof/>
            <w:webHidden/>
            <w:sz w:val="20"/>
            <w:szCs w:val="20"/>
          </w:rPr>
          <w:fldChar w:fldCharType="end"/>
        </w:r>
      </w:hyperlink>
    </w:p>
    <w:p w:rsidR="00000A01" w:rsidRPr="00A32DCF" w:rsidRDefault="00591485" w:rsidP="00591485">
      <w:pPr>
        <w:pStyle w:val="Ttulo1"/>
        <w:numPr>
          <w:ilvl w:val="0"/>
          <w:numId w:val="0"/>
        </w:numPr>
        <w:ind w:left="1080"/>
        <w:rPr>
          <w:rFonts w:asciiTheme="minorHAnsi" w:hAnsiTheme="minorHAnsi"/>
          <w:b w:val="0"/>
          <w:sz w:val="20"/>
          <w:szCs w:val="20"/>
        </w:rPr>
      </w:pPr>
      <w:r w:rsidRPr="00BE55B1">
        <w:rPr>
          <w:rFonts w:asciiTheme="minorHAnsi" w:hAnsiTheme="minorHAnsi"/>
          <w:b w:val="0"/>
          <w:sz w:val="20"/>
          <w:szCs w:val="20"/>
        </w:rPr>
        <w:fldChar w:fldCharType="end"/>
      </w:r>
    </w:p>
    <w:p w:rsidR="00A32DCF" w:rsidRPr="00BE55B1" w:rsidRDefault="00000A01" w:rsidP="00A32DCF">
      <w:pPr>
        <w:rPr>
          <w:rFonts w:asciiTheme="minorHAnsi" w:hAnsiTheme="minorHAnsi"/>
          <w:color w:val="1F497D" w:themeColor="text2"/>
          <w:sz w:val="28"/>
          <w:szCs w:val="28"/>
        </w:rPr>
      </w:pPr>
      <w:r w:rsidRPr="00A32DCF">
        <w:rPr>
          <w:rFonts w:asciiTheme="minorHAnsi" w:hAnsiTheme="minorHAnsi"/>
          <w:sz w:val="20"/>
          <w:szCs w:val="20"/>
        </w:rPr>
        <w:br w:type="page"/>
      </w:r>
      <w:r w:rsidR="00A32DCF" w:rsidRPr="00684AF6">
        <w:rPr>
          <w:rFonts w:asciiTheme="majorHAnsi" w:hAnsiTheme="majorHAnsi"/>
          <w:color w:val="1F497D" w:themeColor="text2"/>
          <w:sz w:val="36"/>
        </w:rPr>
        <w:t>Índice de gráficas</w:t>
      </w:r>
    </w:p>
    <w:p w:rsidR="00000A01" w:rsidRPr="00BE55B1" w:rsidRDefault="00000A01">
      <w:pPr>
        <w:rPr>
          <w:rFonts w:asciiTheme="minorHAnsi" w:hAnsiTheme="minorHAnsi" w:cs="Arial"/>
          <w:color w:val="1F497D" w:themeColor="text2"/>
          <w:sz w:val="20"/>
          <w:szCs w:val="20"/>
          <w:lang w:val="es-MX"/>
        </w:rPr>
      </w:pPr>
    </w:p>
    <w:p w:rsidR="00684AF6" w:rsidRPr="00684AF6" w:rsidRDefault="00D1472E">
      <w:pPr>
        <w:pStyle w:val="Tabladeilustraciones"/>
        <w:tabs>
          <w:tab w:val="right" w:leader="dot" w:pos="8828"/>
        </w:tabs>
        <w:rPr>
          <w:rFonts w:asciiTheme="majorHAnsi" w:hAnsiTheme="majorHAnsi"/>
          <w:noProof/>
          <w:sz w:val="20"/>
          <w:szCs w:val="20"/>
          <w:lang w:val="es-CO" w:eastAsia="es-CO"/>
        </w:rPr>
      </w:pPr>
      <w:r w:rsidRPr="00684AF6">
        <w:rPr>
          <w:rFonts w:asciiTheme="majorHAnsi" w:hAnsiTheme="majorHAnsi"/>
          <w:sz w:val="20"/>
          <w:szCs w:val="20"/>
        </w:rPr>
        <w:fldChar w:fldCharType="begin"/>
      </w:r>
      <w:r w:rsidRPr="00684AF6">
        <w:rPr>
          <w:rFonts w:asciiTheme="majorHAnsi" w:hAnsiTheme="majorHAnsi"/>
          <w:sz w:val="20"/>
          <w:szCs w:val="20"/>
        </w:rPr>
        <w:instrText xml:space="preserve"> TOC \h \z \c "Gráfica" </w:instrText>
      </w:r>
      <w:r w:rsidRPr="00684AF6">
        <w:rPr>
          <w:rFonts w:asciiTheme="majorHAnsi" w:hAnsiTheme="majorHAnsi"/>
          <w:sz w:val="20"/>
          <w:szCs w:val="20"/>
        </w:rPr>
        <w:fldChar w:fldCharType="separate"/>
      </w:r>
      <w:hyperlink w:anchor="_Toc502288392" w:history="1">
        <w:r w:rsidR="00684AF6" w:rsidRPr="00684AF6">
          <w:rPr>
            <w:rStyle w:val="Hipervnculo"/>
            <w:rFonts w:asciiTheme="majorHAnsi" w:hAnsiTheme="majorHAnsi" w:cs="Arial"/>
            <w:noProof/>
            <w:sz w:val="20"/>
            <w:szCs w:val="20"/>
          </w:rPr>
          <w:t xml:space="preserve">Gráfica 1. </w:t>
        </w:r>
        <w:r w:rsidR="00684AF6" w:rsidRPr="00684AF6">
          <w:rPr>
            <w:rStyle w:val="Hipervnculo"/>
            <w:rFonts w:asciiTheme="majorHAnsi" w:hAnsiTheme="majorHAnsi" w:cs="Arial"/>
            <w:noProof/>
            <w:sz w:val="20"/>
            <w:szCs w:val="20"/>
            <w:lang w:eastAsia="es-CO"/>
          </w:rPr>
          <w:t>Familias según país donde residen. 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3" w:history="1">
        <w:r w:rsidR="00684AF6" w:rsidRPr="00684AF6">
          <w:rPr>
            <w:rStyle w:val="Hipervnculo"/>
            <w:rFonts w:asciiTheme="majorHAnsi" w:hAnsiTheme="majorHAnsi" w:cs="Arial"/>
            <w:noProof/>
            <w:sz w:val="20"/>
            <w:szCs w:val="20"/>
          </w:rPr>
          <w:t>Gráfica 2. Familias según región donde residen. 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4" w:history="1">
        <w:r w:rsidR="00684AF6" w:rsidRPr="00684AF6">
          <w:rPr>
            <w:rStyle w:val="Hipervnculo"/>
            <w:rFonts w:asciiTheme="majorHAnsi" w:hAnsiTheme="majorHAnsi" w:cs="Arial"/>
            <w:noProof/>
            <w:sz w:val="20"/>
            <w:szCs w:val="20"/>
          </w:rPr>
          <w:t xml:space="preserve">Gráfica 3. </w:t>
        </w:r>
        <w:r w:rsidR="00684AF6" w:rsidRPr="00684AF6">
          <w:rPr>
            <w:rStyle w:val="Hipervnculo"/>
            <w:rFonts w:asciiTheme="majorHAnsi" w:hAnsiTheme="majorHAnsi" w:cs="Arial"/>
            <w:noProof/>
            <w:sz w:val="20"/>
            <w:szCs w:val="20"/>
            <w:lang w:val="es-MX"/>
          </w:rPr>
          <w:t xml:space="preserve">Tipo de entidad de contacto.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5" w:history="1">
        <w:r w:rsidR="00684AF6" w:rsidRPr="00684AF6">
          <w:rPr>
            <w:rStyle w:val="Hipervnculo"/>
            <w:rFonts w:asciiTheme="majorHAnsi" w:hAnsiTheme="majorHAnsi" w:cs="Arial"/>
            <w:noProof/>
            <w:sz w:val="20"/>
            <w:szCs w:val="20"/>
          </w:rPr>
          <w:t xml:space="preserve">Gráfica 4. </w:t>
        </w:r>
        <w:r w:rsidR="00684AF6" w:rsidRPr="00684AF6">
          <w:rPr>
            <w:rStyle w:val="Hipervnculo"/>
            <w:rFonts w:asciiTheme="majorHAnsi" w:hAnsiTheme="majorHAnsi" w:cs="Arial"/>
            <w:noProof/>
            <w:sz w:val="20"/>
            <w:szCs w:val="20"/>
            <w:lang w:val="es-MX"/>
          </w:rPr>
          <w:t>Características socioeconómicas beneficiarios.</w:t>
        </w:r>
        <w:r w:rsidR="00684AF6" w:rsidRPr="00684AF6">
          <w:rPr>
            <w:rStyle w:val="Hipervnculo"/>
            <w:rFonts w:asciiTheme="majorHAnsi" w:hAnsiTheme="majorHAnsi" w:cs="Arial"/>
            <w:noProof/>
            <w:sz w:val="20"/>
            <w:szCs w:val="20"/>
          </w:rPr>
          <w:t xml:space="preserve"> 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6" w:history="1">
        <w:r w:rsidR="00684AF6" w:rsidRPr="00684AF6">
          <w:rPr>
            <w:rStyle w:val="Hipervnculo"/>
            <w:rFonts w:asciiTheme="majorHAnsi" w:hAnsiTheme="majorHAnsi" w:cs="Arial"/>
            <w:noProof/>
            <w:sz w:val="20"/>
            <w:szCs w:val="20"/>
          </w:rPr>
          <w:t xml:space="preserve">Gráfica 5. </w:t>
        </w:r>
        <w:r w:rsidR="00684AF6" w:rsidRPr="00684AF6">
          <w:rPr>
            <w:rStyle w:val="Hipervnculo"/>
            <w:rFonts w:asciiTheme="majorHAnsi" w:hAnsiTheme="majorHAnsi" w:cs="Arial"/>
            <w:noProof/>
            <w:sz w:val="20"/>
            <w:szCs w:val="20"/>
            <w:lang w:val="es-MX"/>
          </w:rPr>
          <w:t xml:space="preserve">Nivel de satisfacción Atención brindada por el organismo en su país.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7" w:history="1">
        <w:r w:rsidR="00684AF6" w:rsidRPr="00684AF6">
          <w:rPr>
            <w:rStyle w:val="Hipervnculo"/>
            <w:rFonts w:asciiTheme="majorHAnsi" w:hAnsiTheme="majorHAnsi" w:cs="Arial"/>
            <w:noProof/>
            <w:sz w:val="20"/>
            <w:szCs w:val="20"/>
          </w:rPr>
          <w:t xml:space="preserve">Gráfica 6. </w:t>
        </w:r>
        <w:r w:rsidR="00684AF6" w:rsidRPr="00684AF6">
          <w:rPr>
            <w:rStyle w:val="Hipervnculo"/>
            <w:rFonts w:asciiTheme="majorHAnsi" w:hAnsiTheme="majorHAnsi" w:cs="Arial"/>
            <w:noProof/>
            <w:sz w:val="20"/>
            <w:szCs w:val="20"/>
            <w:lang w:val="es-MX"/>
          </w:rPr>
          <w:t>Nivel de satisfacción en Información brindada por el organismo en su país.</w:t>
        </w:r>
        <w:r w:rsidR="00684AF6" w:rsidRPr="00684AF6">
          <w:rPr>
            <w:rStyle w:val="Hipervnculo"/>
            <w:rFonts w:asciiTheme="majorHAnsi" w:hAnsiTheme="majorHAnsi" w:cs="Arial"/>
            <w:i/>
            <w:noProof/>
            <w:sz w:val="20"/>
            <w:szCs w:val="20"/>
            <w:lang w:eastAsia="es-CO"/>
          </w:rPr>
          <w:t xml:space="preserve">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8" w:history="1">
        <w:r w:rsidR="00684AF6" w:rsidRPr="00684AF6">
          <w:rPr>
            <w:rStyle w:val="Hipervnculo"/>
            <w:rFonts w:asciiTheme="majorHAnsi" w:hAnsiTheme="majorHAnsi" w:cs="Arial"/>
            <w:noProof/>
            <w:sz w:val="20"/>
            <w:szCs w:val="20"/>
          </w:rPr>
          <w:t xml:space="preserve">Gráfica 7. </w:t>
        </w:r>
        <w:r w:rsidR="00684AF6" w:rsidRPr="00684AF6">
          <w:rPr>
            <w:rStyle w:val="Hipervnculo"/>
            <w:rFonts w:asciiTheme="majorHAnsi" w:hAnsiTheme="majorHAnsi" w:cs="Arial"/>
            <w:noProof/>
            <w:sz w:val="20"/>
            <w:szCs w:val="20"/>
            <w:lang w:val="es-MX"/>
          </w:rPr>
          <w:t xml:space="preserve">Nivel de satisfacción en Atención brindada por el organismo en Colombia.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399" w:history="1">
        <w:r w:rsidR="00684AF6" w:rsidRPr="00684AF6">
          <w:rPr>
            <w:rStyle w:val="Hipervnculo"/>
            <w:rFonts w:asciiTheme="majorHAnsi" w:hAnsiTheme="majorHAnsi" w:cs="Arial"/>
            <w:noProof/>
            <w:sz w:val="20"/>
            <w:szCs w:val="20"/>
          </w:rPr>
          <w:t xml:space="preserve">Gráfica 8. </w:t>
        </w:r>
        <w:r w:rsidR="00684AF6" w:rsidRPr="00684AF6">
          <w:rPr>
            <w:rStyle w:val="Hipervnculo"/>
            <w:rFonts w:asciiTheme="majorHAnsi" w:hAnsiTheme="majorHAnsi" w:cs="Arial"/>
            <w:noProof/>
            <w:sz w:val="20"/>
            <w:szCs w:val="20"/>
            <w:lang w:val="es-MX"/>
          </w:rPr>
          <w:t xml:space="preserve">Nivel de satisfacción en Información brindada por el organismo en Colombia.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_Toc502288399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0" w:history="1">
        <w:r w:rsidR="00684AF6" w:rsidRPr="00684AF6">
          <w:rPr>
            <w:rStyle w:val="Hipervnculo"/>
            <w:rFonts w:asciiTheme="majorHAnsi" w:hAnsiTheme="majorHAnsi" w:cs="Arial"/>
            <w:noProof/>
            <w:sz w:val="20"/>
            <w:szCs w:val="20"/>
          </w:rPr>
          <w:t xml:space="preserve">Gráfica 9. </w:t>
        </w:r>
        <w:r w:rsidR="00684AF6" w:rsidRPr="00684AF6">
          <w:rPr>
            <w:rStyle w:val="Hipervnculo"/>
            <w:rFonts w:asciiTheme="majorHAnsi" w:hAnsiTheme="majorHAnsi" w:cs="Arial"/>
            <w:noProof/>
            <w:sz w:val="20"/>
            <w:szCs w:val="20"/>
            <w:lang w:val="es-MX"/>
          </w:rPr>
          <w:t>Porcentaje de adopciones de familias residentes en el exterior por Regionales del ICBF</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1" w:history="1">
        <w:r w:rsidR="00684AF6" w:rsidRPr="00684AF6">
          <w:rPr>
            <w:rStyle w:val="Hipervnculo"/>
            <w:rFonts w:asciiTheme="majorHAnsi" w:hAnsiTheme="majorHAnsi" w:cs="Arial"/>
            <w:noProof/>
            <w:sz w:val="20"/>
            <w:szCs w:val="20"/>
          </w:rPr>
          <w:t xml:space="preserve">Gráfica 10. </w:t>
        </w:r>
        <w:r w:rsidR="00684AF6" w:rsidRPr="00684AF6">
          <w:rPr>
            <w:rStyle w:val="Hipervnculo"/>
            <w:rFonts w:asciiTheme="majorHAnsi" w:hAnsiTheme="majorHAnsi" w:cs="Arial"/>
            <w:noProof/>
            <w:sz w:val="20"/>
            <w:szCs w:val="20"/>
            <w:lang w:val="es-MX"/>
          </w:rPr>
          <w:t>Porcentaje de adopciones de familias residentes en el exterior por Instituciones autorizadas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29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2" w:history="1">
        <w:r w:rsidR="00684AF6" w:rsidRPr="00684AF6">
          <w:rPr>
            <w:rStyle w:val="Hipervnculo"/>
            <w:rFonts w:asciiTheme="majorHAnsi" w:hAnsiTheme="majorHAnsi" w:cs="Arial"/>
            <w:noProof/>
            <w:sz w:val="20"/>
            <w:szCs w:val="20"/>
          </w:rPr>
          <w:t xml:space="preserve">Gráfica 11. </w:t>
        </w:r>
        <w:r w:rsidR="00684AF6" w:rsidRPr="00684AF6">
          <w:rPr>
            <w:rStyle w:val="Hipervnculo"/>
            <w:rFonts w:asciiTheme="majorHAnsi" w:hAnsiTheme="majorHAnsi" w:cs="Arial"/>
            <w:noProof/>
            <w:sz w:val="20"/>
            <w:szCs w:val="20"/>
            <w:lang w:val="es-MX"/>
          </w:rPr>
          <w:t xml:space="preserve">Nivel de satisfacción en  Atención en el ICBF o institución autorizada.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30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3" w:history="1">
        <w:r w:rsidR="00684AF6" w:rsidRPr="00684AF6">
          <w:rPr>
            <w:rStyle w:val="Hipervnculo"/>
            <w:rFonts w:asciiTheme="majorHAnsi" w:hAnsiTheme="majorHAnsi" w:cs="Arial"/>
            <w:noProof/>
            <w:sz w:val="20"/>
            <w:szCs w:val="20"/>
          </w:rPr>
          <w:t xml:space="preserve">Gráfica 12. </w:t>
        </w:r>
        <w:r w:rsidR="00684AF6" w:rsidRPr="00684AF6">
          <w:rPr>
            <w:rStyle w:val="Hipervnculo"/>
            <w:rFonts w:asciiTheme="majorHAnsi" w:hAnsiTheme="majorHAnsi" w:cs="Arial"/>
            <w:noProof/>
            <w:sz w:val="20"/>
            <w:szCs w:val="20"/>
            <w:lang w:val="es-MX"/>
          </w:rPr>
          <w:t xml:space="preserve">Nivel de satisfacción en  Información sobre el niño, niña o adolescente. </w:t>
        </w:r>
        <w:r w:rsidR="00684AF6" w:rsidRPr="00684AF6">
          <w:rPr>
            <w:rStyle w:val="Hipervnculo"/>
            <w:rFonts w:asciiTheme="majorHAnsi" w:hAnsiTheme="majorHAnsi" w:cs="Arial"/>
            <w:noProof/>
            <w:sz w:val="20"/>
            <w:szCs w:val="20"/>
          </w:rPr>
          <w:t>Programa de Adopción – Adopción internacional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34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4" w:history="1">
        <w:r w:rsidR="00684AF6" w:rsidRPr="00684AF6">
          <w:rPr>
            <w:rStyle w:val="Hipervnculo"/>
            <w:rFonts w:asciiTheme="majorHAnsi" w:hAnsiTheme="majorHAnsi" w:cs="Arial"/>
            <w:noProof/>
            <w:sz w:val="20"/>
            <w:szCs w:val="20"/>
          </w:rPr>
          <w:t xml:space="preserve">Gráfica 13. </w:t>
        </w:r>
        <w:r w:rsidR="00684AF6" w:rsidRPr="00684AF6">
          <w:rPr>
            <w:rStyle w:val="Hipervnculo"/>
            <w:rFonts w:asciiTheme="majorHAnsi" w:hAnsiTheme="majorHAnsi" w:cs="Arial"/>
            <w:noProof/>
            <w:sz w:val="20"/>
            <w:szCs w:val="20"/>
            <w:lang w:val="es-MX"/>
          </w:rPr>
          <w:t>Familias adoptantes residentes en Colombia por tipo de adopción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5" w:history="1">
        <w:r w:rsidR="00684AF6" w:rsidRPr="00684AF6">
          <w:rPr>
            <w:rStyle w:val="Hipervnculo"/>
            <w:rFonts w:asciiTheme="majorHAnsi" w:hAnsiTheme="majorHAnsi" w:cs="Arial"/>
            <w:noProof/>
            <w:sz w:val="20"/>
            <w:szCs w:val="20"/>
          </w:rPr>
          <w:t xml:space="preserve">Gráfica 14. </w:t>
        </w:r>
        <w:r w:rsidR="00684AF6" w:rsidRPr="00684AF6">
          <w:rPr>
            <w:rStyle w:val="Hipervnculo"/>
            <w:rFonts w:asciiTheme="majorHAnsi" w:hAnsiTheme="majorHAnsi" w:cs="Arial"/>
            <w:noProof/>
            <w:sz w:val="20"/>
            <w:szCs w:val="20"/>
            <w:lang w:val="es-MX"/>
          </w:rPr>
          <w:t xml:space="preserve">Beneficiarios según sexo. </w:t>
        </w:r>
        <w:r w:rsidR="00684AF6" w:rsidRPr="00684AF6">
          <w:rPr>
            <w:rStyle w:val="Hipervnculo"/>
            <w:rFonts w:asciiTheme="majorHAnsi" w:hAnsiTheme="majorHAnsi" w:cs="Arial"/>
            <w:noProof/>
            <w:sz w:val="20"/>
            <w:szCs w:val="20"/>
          </w:rPr>
          <w:t>Programa de Adopción – familias adoptantes residentes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6" w:history="1">
        <w:r w:rsidR="00684AF6" w:rsidRPr="00684AF6">
          <w:rPr>
            <w:rStyle w:val="Hipervnculo"/>
            <w:rFonts w:asciiTheme="majorHAnsi" w:hAnsiTheme="majorHAnsi" w:cs="Arial"/>
            <w:noProof/>
            <w:sz w:val="20"/>
            <w:szCs w:val="20"/>
          </w:rPr>
          <w:t xml:space="preserve">Gráfica 15. </w:t>
        </w:r>
        <w:r w:rsidR="00684AF6" w:rsidRPr="00684AF6">
          <w:rPr>
            <w:rStyle w:val="Hipervnculo"/>
            <w:rFonts w:asciiTheme="majorHAnsi" w:hAnsiTheme="majorHAnsi" w:cs="Arial"/>
            <w:noProof/>
            <w:sz w:val="20"/>
            <w:szCs w:val="20"/>
            <w:lang w:val="es-MX"/>
          </w:rPr>
          <w:t xml:space="preserve">Ocupación beneficiarios. </w:t>
        </w:r>
        <w:r w:rsidR="00684AF6" w:rsidRPr="00684AF6">
          <w:rPr>
            <w:rStyle w:val="Hipervnculo"/>
            <w:rFonts w:asciiTheme="majorHAnsi" w:hAnsiTheme="majorHAnsi" w:cs="Arial"/>
            <w:noProof/>
            <w:sz w:val="20"/>
            <w:szCs w:val="20"/>
          </w:rPr>
          <w:t>Programa de Adopción – familias adoptantes residentes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7" w:history="1">
        <w:r w:rsidR="00684AF6" w:rsidRPr="00684AF6">
          <w:rPr>
            <w:rStyle w:val="Hipervnculo"/>
            <w:rFonts w:asciiTheme="majorHAnsi" w:hAnsiTheme="majorHAnsi" w:cs="Arial"/>
            <w:noProof/>
            <w:sz w:val="20"/>
            <w:szCs w:val="20"/>
          </w:rPr>
          <w:t xml:space="preserve">Gráfica 16. </w:t>
        </w:r>
        <w:r w:rsidR="00684AF6" w:rsidRPr="00684AF6">
          <w:rPr>
            <w:rStyle w:val="Hipervnculo"/>
            <w:rFonts w:asciiTheme="majorHAnsi" w:hAnsiTheme="majorHAnsi" w:cs="Arial"/>
            <w:noProof/>
            <w:sz w:val="20"/>
            <w:szCs w:val="20"/>
            <w:lang w:val="es-MX"/>
          </w:rPr>
          <w:t xml:space="preserve">Nivel educativo beneficiarios. </w:t>
        </w:r>
        <w:r w:rsidR="00684AF6" w:rsidRPr="00684AF6">
          <w:rPr>
            <w:rStyle w:val="Hipervnculo"/>
            <w:rFonts w:asciiTheme="majorHAnsi" w:hAnsiTheme="majorHAnsi" w:cs="Arial"/>
            <w:noProof/>
            <w:sz w:val="20"/>
            <w:szCs w:val="20"/>
          </w:rPr>
          <w:t>Programa de Adopción – familias adoptantes residentes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8" w:history="1">
        <w:r w:rsidR="00684AF6" w:rsidRPr="00684AF6">
          <w:rPr>
            <w:rStyle w:val="Hipervnculo"/>
            <w:rFonts w:asciiTheme="majorHAnsi" w:hAnsiTheme="majorHAnsi" w:cs="Arial"/>
            <w:noProof/>
            <w:sz w:val="20"/>
            <w:szCs w:val="20"/>
          </w:rPr>
          <w:t xml:space="preserve">Gráfica 17. </w:t>
        </w:r>
        <w:r w:rsidR="00684AF6" w:rsidRPr="00684AF6">
          <w:rPr>
            <w:rStyle w:val="Hipervnculo"/>
            <w:rFonts w:asciiTheme="majorHAnsi" w:hAnsiTheme="majorHAnsi" w:cs="Arial"/>
            <w:noProof/>
            <w:sz w:val="20"/>
            <w:szCs w:val="20"/>
            <w:lang w:val="es-MX"/>
          </w:rPr>
          <w:t xml:space="preserve">Conformación del hogar beneficiarios </w:t>
        </w:r>
        <w:r w:rsidR="00684AF6" w:rsidRPr="00684AF6">
          <w:rPr>
            <w:rStyle w:val="Hipervnculo"/>
            <w:rFonts w:asciiTheme="majorHAnsi" w:hAnsiTheme="majorHAnsi" w:cs="Arial"/>
            <w:noProof/>
            <w:sz w:val="20"/>
            <w:szCs w:val="20"/>
          </w:rPr>
          <w:t>Programa de Adopción – familias adoptantes residentes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09" w:history="1">
        <w:r w:rsidR="00684AF6" w:rsidRPr="00684AF6">
          <w:rPr>
            <w:rStyle w:val="Hipervnculo"/>
            <w:rFonts w:asciiTheme="majorHAnsi" w:hAnsiTheme="majorHAnsi" w:cs="Arial"/>
            <w:noProof/>
            <w:sz w:val="20"/>
            <w:szCs w:val="20"/>
          </w:rPr>
          <w:t xml:space="preserve">Gráfica 18. </w:t>
        </w:r>
        <w:r w:rsidR="00684AF6" w:rsidRPr="00684AF6">
          <w:rPr>
            <w:rStyle w:val="Hipervnculo"/>
            <w:rFonts w:asciiTheme="majorHAnsi" w:hAnsiTheme="majorHAnsi" w:cs="Arial"/>
            <w:noProof/>
            <w:sz w:val="20"/>
            <w:szCs w:val="20"/>
            <w:lang w:val="es-MX"/>
          </w:rPr>
          <w:t>Medios de consulta de información sobre adopciones y nivel de entendimiento de la información suministrada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_Toc502288409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0" w:history="1">
        <w:r w:rsidR="00684AF6" w:rsidRPr="00684AF6">
          <w:rPr>
            <w:rStyle w:val="Hipervnculo"/>
            <w:rFonts w:asciiTheme="majorHAnsi" w:hAnsiTheme="majorHAnsi" w:cs="Arial"/>
            <w:noProof/>
            <w:sz w:val="20"/>
            <w:szCs w:val="20"/>
          </w:rPr>
          <w:t xml:space="preserve">Gráfica 19. </w:t>
        </w:r>
        <w:r w:rsidR="00684AF6" w:rsidRPr="00684AF6">
          <w:rPr>
            <w:rStyle w:val="Hipervnculo"/>
            <w:rFonts w:asciiTheme="majorHAnsi" w:hAnsiTheme="majorHAnsi" w:cs="Arial"/>
            <w:noProof/>
            <w:sz w:val="20"/>
            <w:szCs w:val="20"/>
            <w:lang w:val="es-MX"/>
          </w:rPr>
          <w:t>Etapas del proceso de adopción en el que se encuentran las familias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1" w:history="1">
        <w:r w:rsidR="00684AF6" w:rsidRPr="00684AF6">
          <w:rPr>
            <w:rStyle w:val="Hipervnculo"/>
            <w:rFonts w:asciiTheme="majorHAnsi" w:hAnsiTheme="majorHAnsi" w:cs="Arial"/>
            <w:noProof/>
            <w:sz w:val="20"/>
            <w:szCs w:val="20"/>
          </w:rPr>
          <w:t xml:space="preserve">Gráfica 20. </w:t>
        </w:r>
        <w:r w:rsidR="00684AF6" w:rsidRPr="00684AF6">
          <w:rPr>
            <w:rStyle w:val="Hipervnculo"/>
            <w:rFonts w:asciiTheme="majorHAnsi" w:hAnsiTheme="majorHAnsi" w:cs="Arial"/>
            <w:noProof/>
            <w:sz w:val="20"/>
            <w:szCs w:val="20"/>
            <w:lang w:val="es-MX"/>
          </w:rPr>
          <w:t>Etapas del proceso de adopción en el que se encuentran las familias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49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2" w:history="1">
        <w:r w:rsidR="00684AF6" w:rsidRPr="00684AF6">
          <w:rPr>
            <w:rStyle w:val="Hipervnculo"/>
            <w:rFonts w:asciiTheme="majorHAnsi" w:hAnsiTheme="majorHAnsi" w:cs="Arial"/>
            <w:noProof/>
            <w:sz w:val="20"/>
            <w:szCs w:val="20"/>
          </w:rPr>
          <w:t xml:space="preserve">Gráfica 21. </w:t>
        </w:r>
        <w:r w:rsidR="00684AF6" w:rsidRPr="00684AF6">
          <w:rPr>
            <w:rStyle w:val="Hipervnculo"/>
            <w:rFonts w:asciiTheme="majorHAnsi" w:hAnsiTheme="majorHAnsi" w:cs="Arial"/>
            <w:noProof/>
            <w:sz w:val="20"/>
            <w:szCs w:val="20"/>
            <w:lang w:val="es-MX"/>
          </w:rPr>
          <w:t xml:space="preserve">Nivel de satisfacción beneficiarios </w:t>
        </w:r>
        <w:r w:rsidR="00684AF6" w:rsidRPr="00684AF6">
          <w:rPr>
            <w:rStyle w:val="Hipervnculo"/>
            <w:rFonts w:asciiTheme="majorHAnsi" w:hAnsiTheme="majorHAnsi" w:cs="Arial"/>
            <w:noProof/>
            <w:sz w:val="20"/>
            <w:szCs w:val="20"/>
          </w:rPr>
          <w:t>Programa de Adopción – familias adoptantes residentes en Colombia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54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3" w:history="1">
        <w:r w:rsidR="00684AF6" w:rsidRPr="00684AF6">
          <w:rPr>
            <w:rStyle w:val="Hipervnculo"/>
            <w:rFonts w:asciiTheme="majorHAnsi" w:hAnsiTheme="majorHAnsi" w:cs="Arial"/>
            <w:noProof/>
            <w:sz w:val="20"/>
            <w:szCs w:val="20"/>
          </w:rPr>
          <w:t xml:space="preserve">Gráfica 22. </w:t>
        </w:r>
        <w:r w:rsidR="00684AF6" w:rsidRPr="00684AF6">
          <w:rPr>
            <w:rStyle w:val="Hipervnculo"/>
            <w:rFonts w:asciiTheme="majorHAnsi" w:hAnsiTheme="majorHAnsi" w:cs="Arial"/>
            <w:noProof/>
            <w:sz w:val="20"/>
            <w:szCs w:val="20"/>
            <w:lang w:val="es-MX"/>
          </w:rPr>
          <w:t>Beneficiarios según sexo Programa familias con Bienestar por la Paz</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4" w:history="1">
        <w:r w:rsidR="00684AF6" w:rsidRPr="00684AF6">
          <w:rPr>
            <w:rStyle w:val="Hipervnculo"/>
            <w:rFonts w:asciiTheme="majorHAnsi" w:hAnsiTheme="majorHAnsi" w:cs="Arial"/>
            <w:noProof/>
            <w:sz w:val="20"/>
            <w:szCs w:val="20"/>
          </w:rPr>
          <w:t>Gráfica 23. Reconocimiento condición de discapacidad</w:t>
        </w:r>
        <w:r w:rsidR="00684AF6" w:rsidRPr="00684AF6">
          <w:rPr>
            <w:rStyle w:val="Hipervnculo"/>
            <w:rFonts w:asciiTheme="majorHAnsi" w:hAnsiTheme="majorHAnsi" w:cs="Arial"/>
            <w:noProof/>
            <w:sz w:val="20"/>
            <w:szCs w:val="20"/>
            <w:lang w:val="es-MX"/>
          </w:rPr>
          <w:t>. Programa familias con Bienestar por la Paz</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5" w:history="1">
        <w:r w:rsidR="00684AF6" w:rsidRPr="00684AF6">
          <w:rPr>
            <w:rStyle w:val="Hipervnculo"/>
            <w:rFonts w:asciiTheme="majorHAnsi" w:hAnsiTheme="majorHAnsi" w:cs="Arial"/>
            <w:noProof/>
            <w:sz w:val="20"/>
            <w:szCs w:val="20"/>
          </w:rPr>
          <w:t xml:space="preserve">Gráfica 24. Pertenencia a grupos étnicos. </w:t>
        </w:r>
        <w:r w:rsidR="00684AF6" w:rsidRPr="00684AF6">
          <w:rPr>
            <w:rStyle w:val="Hipervnculo"/>
            <w:rFonts w:asciiTheme="majorHAnsi" w:hAnsiTheme="majorHAnsi" w:cs="Arial"/>
            <w:noProof/>
            <w:sz w:val="20"/>
            <w:szCs w:val="20"/>
            <w:lang w:val="es-MX"/>
          </w:rPr>
          <w:t>Programa familias con Bienestar por la Paz</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6" w:history="1">
        <w:r w:rsidR="00684AF6" w:rsidRPr="00684AF6">
          <w:rPr>
            <w:rStyle w:val="Hipervnculo"/>
            <w:rFonts w:asciiTheme="majorHAnsi" w:hAnsiTheme="majorHAnsi" w:cs="Arial"/>
            <w:noProof/>
            <w:sz w:val="20"/>
            <w:szCs w:val="20"/>
          </w:rPr>
          <w:t>Gráfica 25.</w:t>
        </w:r>
        <w:r w:rsidR="00684AF6" w:rsidRPr="00684AF6">
          <w:rPr>
            <w:rStyle w:val="Hipervnculo"/>
            <w:rFonts w:asciiTheme="majorHAnsi" w:hAnsiTheme="majorHAnsi" w:cs="Arial"/>
            <w:noProof/>
            <w:sz w:val="20"/>
            <w:szCs w:val="20"/>
            <w:lang w:val="es-MX"/>
          </w:rPr>
          <w:t xml:space="preserve"> Ocupación beneficiarios Programa Familias con Bienestar por la Paz</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7" w:history="1">
        <w:r w:rsidR="00684AF6" w:rsidRPr="00684AF6">
          <w:rPr>
            <w:rStyle w:val="Hipervnculo"/>
            <w:rFonts w:asciiTheme="majorHAnsi" w:hAnsiTheme="majorHAnsi" w:cs="Arial"/>
            <w:noProof/>
            <w:sz w:val="20"/>
            <w:szCs w:val="20"/>
          </w:rPr>
          <w:t xml:space="preserve">Gráfica 26. </w:t>
        </w:r>
        <w:r w:rsidR="00684AF6" w:rsidRPr="00684AF6">
          <w:rPr>
            <w:rStyle w:val="Hipervnculo"/>
            <w:rFonts w:asciiTheme="majorHAnsi" w:hAnsiTheme="majorHAnsi" w:cs="Arial"/>
            <w:noProof/>
            <w:sz w:val="20"/>
            <w:szCs w:val="20"/>
            <w:lang w:val="es-MX"/>
          </w:rPr>
          <w:t>Nivel educativo beneficiarios. Programa Familias con Bienestar para la Paz</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8" w:history="1">
        <w:r w:rsidR="00684AF6" w:rsidRPr="00684AF6">
          <w:rPr>
            <w:rStyle w:val="Hipervnculo"/>
            <w:rFonts w:asciiTheme="majorHAnsi" w:hAnsiTheme="majorHAnsi" w:cs="Arial"/>
            <w:noProof/>
            <w:sz w:val="20"/>
            <w:szCs w:val="20"/>
          </w:rPr>
          <w:t xml:space="preserve">Gráfica 27. </w:t>
        </w:r>
        <w:r w:rsidR="00684AF6" w:rsidRPr="00684AF6">
          <w:rPr>
            <w:rStyle w:val="Hipervnculo"/>
            <w:rFonts w:asciiTheme="majorHAnsi" w:hAnsiTheme="majorHAnsi" w:cs="Arial"/>
            <w:noProof/>
            <w:sz w:val="20"/>
            <w:szCs w:val="20"/>
            <w:lang w:val="es-MX"/>
          </w:rPr>
          <w:t>Beneficiarios del Programa Familias con Bienestar por la Paz según estrato socioeconómico</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19" w:history="1">
        <w:r w:rsidR="00684AF6" w:rsidRPr="00684AF6">
          <w:rPr>
            <w:rStyle w:val="Hipervnculo"/>
            <w:rFonts w:asciiTheme="majorHAnsi" w:hAnsiTheme="majorHAnsi" w:cs="Arial"/>
            <w:noProof/>
            <w:sz w:val="20"/>
            <w:szCs w:val="20"/>
          </w:rPr>
          <w:t xml:space="preserve">Gráfica 28. </w:t>
        </w:r>
        <w:r w:rsidR="00684AF6" w:rsidRPr="00684AF6">
          <w:rPr>
            <w:rStyle w:val="Hipervnculo"/>
            <w:rFonts w:asciiTheme="majorHAnsi" w:hAnsiTheme="majorHAnsi" w:cs="Arial"/>
            <w:noProof/>
            <w:sz w:val="20"/>
            <w:szCs w:val="20"/>
            <w:lang w:val="es-MX"/>
          </w:rPr>
          <w:t>Nivel de satisfacción beneficiarios Programas familias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_Toc502288419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69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0" w:history="1">
        <w:r w:rsidR="00684AF6" w:rsidRPr="00684AF6">
          <w:rPr>
            <w:rStyle w:val="Hipervnculo"/>
            <w:rFonts w:asciiTheme="majorHAnsi" w:hAnsiTheme="majorHAnsi" w:cs="Arial"/>
            <w:noProof/>
            <w:sz w:val="20"/>
            <w:szCs w:val="20"/>
          </w:rPr>
          <w:t xml:space="preserve">Gráfica 29. </w:t>
        </w:r>
        <w:r w:rsidR="00684AF6" w:rsidRPr="00684AF6">
          <w:rPr>
            <w:rStyle w:val="Hipervnculo"/>
            <w:rFonts w:asciiTheme="majorHAnsi" w:hAnsiTheme="majorHAnsi" w:cs="Arial"/>
            <w:noProof/>
            <w:sz w:val="20"/>
            <w:szCs w:val="20"/>
            <w:lang w:val="es-MX"/>
          </w:rPr>
          <w:t>Nivel de satisfacción beneficiarios Programas familias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1" w:history="1">
        <w:r w:rsidR="00684AF6" w:rsidRPr="00684AF6">
          <w:rPr>
            <w:rStyle w:val="Hipervnculo"/>
            <w:rFonts w:asciiTheme="majorHAnsi" w:hAnsiTheme="majorHAnsi" w:cs="Arial"/>
            <w:noProof/>
            <w:sz w:val="20"/>
            <w:szCs w:val="20"/>
          </w:rPr>
          <w:t xml:space="preserve">Gráfica 30. </w:t>
        </w:r>
        <w:r w:rsidR="00684AF6" w:rsidRPr="00684AF6">
          <w:rPr>
            <w:rStyle w:val="Hipervnculo"/>
            <w:rFonts w:asciiTheme="majorHAnsi" w:hAnsiTheme="majorHAnsi" w:cs="Arial"/>
            <w:noProof/>
            <w:sz w:val="20"/>
            <w:szCs w:val="20"/>
            <w:lang w:val="es-MX"/>
          </w:rPr>
          <w:t>Nivel de satisfacción beneficiarios Programas familias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2" w:history="1">
        <w:r w:rsidR="00684AF6" w:rsidRPr="00684AF6">
          <w:rPr>
            <w:rStyle w:val="Hipervnculo"/>
            <w:rFonts w:asciiTheme="majorHAnsi" w:hAnsiTheme="majorHAnsi" w:cs="Arial"/>
            <w:noProof/>
            <w:sz w:val="20"/>
            <w:szCs w:val="20"/>
          </w:rPr>
          <w:t xml:space="preserve">Gráfica 31. </w:t>
        </w:r>
        <w:r w:rsidR="00684AF6" w:rsidRPr="00684AF6">
          <w:rPr>
            <w:rStyle w:val="Hipervnculo"/>
            <w:rFonts w:asciiTheme="majorHAnsi" w:hAnsiTheme="majorHAnsi" w:cs="Arial"/>
            <w:noProof/>
            <w:sz w:val="20"/>
            <w:szCs w:val="20"/>
            <w:lang w:val="es-MX"/>
          </w:rPr>
          <w:t>Nivel de satisfacción beneficiarios Programas familias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3" w:history="1">
        <w:r w:rsidR="00684AF6" w:rsidRPr="00684AF6">
          <w:rPr>
            <w:rStyle w:val="Hipervnculo"/>
            <w:rFonts w:asciiTheme="majorHAnsi" w:hAnsiTheme="majorHAnsi" w:cs="Arial"/>
            <w:noProof/>
            <w:sz w:val="20"/>
            <w:szCs w:val="20"/>
          </w:rPr>
          <w:t xml:space="preserve">Gráfica 32. </w:t>
        </w:r>
        <w:r w:rsidR="00684AF6" w:rsidRPr="00684AF6">
          <w:rPr>
            <w:rStyle w:val="Hipervnculo"/>
            <w:rFonts w:asciiTheme="majorHAnsi" w:hAnsiTheme="majorHAnsi" w:cs="Arial"/>
            <w:noProof/>
            <w:sz w:val="20"/>
            <w:szCs w:val="20"/>
            <w:lang w:val="es-MX"/>
          </w:rPr>
          <w:t>Nivel de satisfacción beneficiarios Programas familias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4" w:history="1">
        <w:r w:rsidR="00684AF6" w:rsidRPr="00684AF6">
          <w:rPr>
            <w:rStyle w:val="Hipervnculo"/>
            <w:rFonts w:asciiTheme="majorHAnsi" w:hAnsiTheme="majorHAnsi" w:cs="Arial"/>
            <w:noProof/>
            <w:sz w:val="20"/>
            <w:szCs w:val="20"/>
          </w:rPr>
          <w:t>Gráfica 33. Edad beneficiarios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5" w:history="1">
        <w:r w:rsidR="00684AF6" w:rsidRPr="00684AF6">
          <w:rPr>
            <w:rStyle w:val="Hipervnculo"/>
            <w:rFonts w:asciiTheme="majorHAnsi" w:hAnsiTheme="majorHAnsi" w:cs="Arial"/>
            <w:noProof/>
            <w:sz w:val="20"/>
            <w:szCs w:val="20"/>
          </w:rPr>
          <w:t>Gráfica 34. Beneficiarios según sexo.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79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6" w:history="1">
        <w:r w:rsidR="00684AF6" w:rsidRPr="00684AF6">
          <w:rPr>
            <w:rStyle w:val="Hipervnculo"/>
            <w:rFonts w:asciiTheme="majorHAnsi" w:hAnsiTheme="majorHAnsi" w:cs="Arial"/>
            <w:noProof/>
            <w:sz w:val="20"/>
            <w:szCs w:val="20"/>
          </w:rPr>
          <w:t>Gráfica 35. Beneficiarios según sexo.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80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7" w:history="1">
        <w:r w:rsidR="00684AF6" w:rsidRPr="00684AF6">
          <w:rPr>
            <w:rStyle w:val="Hipervnculo"/>
            <w:rFonts w:asciiTheme="majorHAnsi" w:hAnsiTheme="majorHAnsi" w:cs="Arial"/>
            <w:noProof/>
            <w:sz w:val="20"/>
            <w:szCs w:val="20"/>
          </w:rPr>
          <w:t>Gráfica 36. Pertenencia a grupos étnicos.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80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8" w:history="1">
        <w:r w:rsidR="00684AF6" w:rsidRPr="00684AF6">
          <w:rPr>
            <w:rStyle w:val="Hipervnculo"/>
            <w:rFonts w:asciiTheme="majorHAnsi" w:hAnsiTheme="majorHAnsi" w:cs="Arial"/>
            <w:noProof/>
            <w:sz w:val="20"/>
            <w:szCs w:val="20"/>
          </w:rPr>
          <w:t>Gráfica 37. Nivel de satisfacción de la Calidad de la atención.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82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29" w:history="1">
        <w:r w:rsidR="00684AF6" w:rsidRPr="00684AF6">
          <w:rPr>
            <w:rStyle w:val="Hipervnculo"/>
            <w:rFonts w:asciiTheme="majorHAnsi" w:hAnsiTheme="majorHAnsi" w:cs="Arial"/>
            <w:noProof/>
            <w:sz w:val="20"/>
            <w:szCs w:val="20"/>
          </w:rPr>
          <w:t>Gráfica 38. Nivel de satisfacción de la Calidad de la información. Programa Generaciones con Bienestar</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_Toc502288429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86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0" w:history="1">
        <w:r w:rsidR="00684AF6" w:rsidRPr="00684AF6">
          <w:rPr>
            <w:rStyle w:val="Hipervnculo"/>
            <w:rFonts w:asciiTheme="majorHAnsi" w:hAnsiTheme="majorHAnsi" w:cs="Arial"/>
            <w:noProof/>
            <w:sz w:val="20"/>
            <w:szCs w:val="20"/>
          </w:rPr>
          <w:t>Gráfica 39. Satisfacción sobre Expectativas frente al Programa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90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1" w:history="1">
        <w:r w:rsidR="00684AF6" w:rsidRPr="00684AF6">
          <w:rPr>
            <w:rStyle w:val="Hipervnculo"/>
            <w:rFonts w:asciiTheme="majorHAnsi" w:hAnsiTheme="majorHAnsi" w:cs="Arial"/>
            <w:noProof/>
            <w:sz w:val="20"/>
            <w:szCs w:val="20"/>
          </w:rPr>
          <w:t>Gráfica 40. Beneficiarios según sexo.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99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2" w:history="1">
        <w:r w:rsidR="00684AF6" w:rsidRPr="00684AF6">
          <w:rPr>
            <w:rStyle w:val="Hipervnculo"/>
            <w:rFonts w:asciiTheme="majorHAnsi" w:hAnsiTheme="majorHAnsi" w:cs="Arial"/>
            <w:noProof/>
            <w:sz w:val="20"/>
            <w:szCs w:val="20"/>
          </w:rPr>
          <w:t>Gráfica 41. Reconocimiento condición de discapacidad.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3" w:history="1">
        <w:r w:rsidR="00684AF6" w:rsidRPr="00684AF6">
          <w:rPr>
            <w:rStyle w:val="Hipervnculo"/>
            <w:rFonts w:asciiTheme="majorHAnsi" w:hAnsiTheme="majorHAnsi" w:cs="Arial"/>
            <w:noProof/>
            <w:sz w:val="20"/>
            <w:szCs w:val="20"/>
          </w:rPr>
          <w:t>Gráfica 42. Pertenencia a grupos étnicos.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4" w:history="1">
        <w:r w:rsidR="00684AF6" w:rsidRPr="00684AF6">
          <w:rPr>
            <w:rStyle w:val="Hipervnculo"/>
            <w:rFonts w:asciiTheme="majorHAnsi" w:hAnsiTheme="majorHAnsi" w:cs="Arial"/>
            <w:noProof/>
            <w:sz w:val="20"/>
            <w:szCs w:val="20"/>
          </w:rPr>
          <w:t>Gráfica 43. Ocupación beneficiarios.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5" w:history="1">
        <w:r w:rsidR="00684AF6" w:rsidRPr="00684AF6">
          <w:rPr>
            <w:rStyle w:val="Hipervnculo"/>
            <w:rFonts w:asciiTheme="majorHAnsi" w:hAnsiTheme="majorHAnsi" w:cs="Arial"/>
            <w:noProof/>
            <w:sz w:val="20"/>
            <w:szCs w:val="20"/>
          </w:rPr>
          <w:t>Gráfica 44. Nivel educativo beneficiarios.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6" w:history="1">
        <w:r w:rsidR="00684AF6" w:rsidRPr="00684AF6">
          <w:rPr>
            <w:rStyle w:val="Hipervnculo"/>
            <w:rFonts w:asciiTheme="majorHAnsi" w:hAnsiTheme="majorHAnsi" w:cs="Arial"/>
            <w:noProof/>
            <w:sz w:val="20"/>
            <w:szCs w:val="20"/>
          </w:rPr>
          <w:t>Gráfica 45. Nivel educativo de beneficiarios según año o semestre aprobado.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7" w:history="1">
        <w:r w:rsidR="00684AF6" w:rsidRPr="00684AF6">
          <w:rPr>
            <w:rStyle w:val="Hipervnculo"/>
            <w:rFonts w:asciiTheme="majorHAnsi" w:hAnsiTheme="majorHAnsi" w:cs="Arial"/>
            <w:noProof/>
            <w:sz w:val="20"/>
            <w:szCs w:val="20"/>
          </w:rPr>
          <w:t>Gráfica 46. Estrato socioeconómico de beneficiarios.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8" w:history="1">
        <w:r w:rsidR="00684AF6" w:rsidRPr="00684AF6">
          <w:rPr>
            <w:rStyle w:val="Hipervnculo"/>
            <w:rFonts w:asciiTheme="majorHAnsi" w:hAnsiTheme="majorHAnsi" w:cs="Arial"/>
            <w:noProof/>
            <w:sz w:val="20"/>
            <w:szCs w:val="20"/>
          </w:rPr>
          <w:t>Gráfica 47. Conocimiento sobre lo que busca el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39" w:history="1">
        <w:r w:rsidR="00684AF6" w:rsidRPr="00684AF6">
          <w:rPr>
            <w:rStyle w:val="Hipervnculo"/>
            <w:rFonts w:asciiTheme="majorHAnsi" w:hAnsiTheme="majorHAnsi" w:cs="Arial"/>
            <w:noProof/>
            <w:sz w:val="20"/>
            <w:szCs w:val="20"/>
          </w:rPr>
          <w:t>Gráfica 48. Conocimiento sobre la edad límite para pertenecer al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_Toc502288439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0" w:history="1">
        <w:r w:rsidR="00684AF6" w:rsidRPr="00684AF6">
          <w:rPr>
            <w:rStyle w:val="Hipervnculo"/>
            <w:rFonts w:asciiTheme="majorHAnsi" w:hAnsiTheme="majorHAnsi" w:cs="Arial"/>
            <w:noProof/>
            <w:sz w:val="20"/>
            <w:szCs w:val="20"/>
          </w:rPr>
          <w:t>Gráfica 49. Padres o cuidadores que participan activamente en los talleres.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1" w:history="1">
        <w:r w:rsidR="00684AF6" w:rsidRPr="00684AF6">
          <w:rPr>
            <w:rStyle w:val="Hipervnculo"/>
            <w:rFonts w:asciiTheme="majorHAnsi" w:hAnsiTheme="majorHAnsi" w:cs="Arial"/>
            <w:noProof/>
            <w:sz w:val="20"/>
            <w:szCs w:val="20"/>
          </w:rPr>
          <w:t>Gráfica 50. Nivel de satisfacción de la Calidad del servicio.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2" w:history="1">
        <w:r w:rsidR="00684AF6" w:rsidRPr="00684AF6">
          <w:rPr>
            <w:rStyle w:val="Hipervnculo"/>
            <w:rFonts w:asciiTheme="majorHAnsi" w:hAnsiTheme="majorHAnsi" w:cs="Arial"/>
            <w:noProof/>
            <w:sz w:val="20"/>
            <w:szCs w:val="20"/>
          </w:rPr>
          <w:t>Gráfica 51. Detalle del nivel de insatisfacción de la Calidad del servicio.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3" w:history="1">
        <w:r w:rsidR="00684AF6" w:rsidRPr="00684AF6">
          <w:rPr>
            <w:rStyle w:val="Hipervnculo"/>
            <w:rFonts w:asciiTheme="majorHAnsi" w:hAnsiTheme="majorHAnsi" w:cs="Arial"/>
            <w:noProof/>
            <w:sz w:val="20"/>
            <w:szCs w:val="20"/>
          </w:rPr>
          <w:t>Gráfica 52. Nivel de satisfacción de la Calidad de la atención.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4" w:history="1">
        <w:r w:rsidR="00684AF6" w:rsidRPr="00684AF6">
          <w:rPr>
            <w:rStyle w:val="Hipervnculo"/>
            <w:rFonts w:asciiTheme="majorHAnsi" w:hAnsiTheme="majorHAnsi" w:cs="Arial"/>
            <w:noProof/>
            <w:sz w:val="20"/>
            <w:szCs w:val="20"/>
          </w:rPr>
          <w:t>Gráfica 53. Detalle del nivel de insatisfacción de la Calidad de la atención.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5" w:history="1">
        <w:r w:rsidR="00684AF6" w:rsidRPr="00684AF6">
          <w:rPr>
            <w:rStyle w:val="Hipervnculo"/>
            <w:rFonts w:asciiTheme="majorHAnsi" w:hAnsiTheme="majorHAnsi" w:cs="Arial"/>
            <w:noProof/>
            <w:sz w:val="20"/>
            <w:szCs w:val="20"/>
          </w:rPr>
          <w:t>Gráfica 54. Nivel de satisfacción de la Calidad de la información suministrada. Programa Hogares Infantiles</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108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6" w:history="1">
        <w:r w:rsidR="00684AF6" w:rsidRPr="00684AF6">
          <w:rPr>
            <w:rStyle w:val="Hipervnculo"/>
            <w:rFonts w:asciiTheme="majorHAnsi" w:hAnsiTheme="majorHAnsi" w:cs="Arial"/>
            <w:noProof/>
            <w:sz w:val="20"/>
            <w:szCs w:val="20"/>
          </w:rPr>
          <w:t xml:space="preserve">Gráfica 55. </w:t>
        </w:r>
        <w:r w:rsidR="00684AF6" w:rsidRPr="00684AF6">
          <w:rPr>
            <w:rStyle w:val="Hipervnculo"/>
            <w:rFonts w:asciiTheme="majorHAnsi" w:hAnsiTheme="majorHAnsi" w:cs="Arial"/>
            <w:noProof/>
            <w:sz w:val="20"/>
            <w:szCs w:val="20"/>
            <w:lang w:val="es-MX"/>
          </w:rPr>
          <w:t>Beneficiarios según sexo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7" w:history="1">
        <w:r w:rsidR="00684AF6" w:rsidRPr="00684AF6">
          <w:rPr>
            <w:rStyle w:val="Hipervnculo"/>
            <w:rFonts w:asciiTheme="majorHAnsi" w:hAnsiTheme="majorHAnsi" w:cs="Arial"/>
            <w:noProof/>
            <w:sz w:val="20"/>
            <w:szCs w:val="20"/>
          </w:rPr>
          <w:t>Gráfica 56. Reconocimiento condición de discapacidad</w:t>
        </w:r>
        <w:r w:rsidR="00684AF6" w:rsidRPr="00684AF6">
          <w:rPr>
            <w:rStyle w:val="Hipervnculo"/>
            <w:rFonts w:asciiTheme="majorHAnsi" w:hAnsiTheme="majorHAnsi" w:cs="Arial"/>
            <w:noProof/>
            <w:sz w:val="20"/>
            <w:szCs w:val="20"/>
            <w:lang w:val="es-MX"/>
          </w:rPr>
          <w:t>.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8" w:history="1">
        <w:r w:rsidR="00684AF6" w:rsidRPr="00684AF6">
          <w:rPr>
            <w:rStyle w:val="Hipervnculo"/>
            <w:rFonts w:asciiTheme="majorHAnsi" w:hAnsiTheme="majorHAnsi" w:cs="Arial"/>
            <w:noProof/>
            <w:sz w:val="20"/>
            <w:szCs w:val="20"/>
          </w:rPr>
          <w:t xml:space="preserve">Gráfica 57. </w:t>
        </w:r>
        <w:r w:rsidR="00684AF6" w:rsidRPr="00684AF6">
          <w:rPr>
            <w:rStyle w:val="Hipervnculo"/>
            <w:rFonts w:asciiTheme="majorHAnsi" w:hAnsiTheme="majorHAnsi" w:cs="Arial"/>
            <w:noProof/>
            <w:sz w:val="20"/>
            <w:szCs w:val="20"/>
            <w:lang w:val="es-MX"/>
          </w:rPr>
          <w:t>Pertenencia a grupos étnicos.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49" w:history="1">
        <w:r w:rsidR="00684AF6" w:rsidRPr="00684AF6">
          <w:rPr>
            <w:rStyle w:val="Hipervnculo"/>
            <w:rFonts w:asciiTheme="majorHAnsi" w:hAnsiTheme="majorHAnsi" w:cs="Arial"/>
            <w:noProof/>
            <w:sz w:val="20"/>
            <w:szCs w:val="20"/>
          </w:rPr>
          <w:t xml:space="preserve">Gráfica 58. </w:t>
        </w:r>
        <w:r w:rsidR="00684AF6" w:rsidRPr="00684AF6">
          <w:rPr>
            <w:rStyle w:val="Hipervnculo"/>
            <w:rFonts w:asciiTheme="majorHAnsi" w:hAnsiTheme="majorHAnsi" w:cs="Arial"/>
            <w:noProof/>
            <w:sz w:val="20"/>
            <w:szCs w:val="20"/>
            <w:lang w:val="es-MX"/>
          </w:rPr>
          <w:t>Ocupación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_Toc502288449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0" w:history="1">
        <w:r w:rsidR="00684AF6" w:rsidRPr="00684AF6">
          <w:rPr>
            <w:rStyle w:val="Hipervnculo"/>
            <w:rFonts w:asciiTheme="majorHAnsi" w:hAnsiTheme="majorHAnsi" w:cs="Arial"/>
            <w:noProof/>
            <w:sz w:val="20"/>
            <w:szCs w:val="20"/>
          </w:rPr>
          <w:t xml:space="preserve">Gráfica 59. </w:t>
        </w:r>
        <w:r w:rsidR="00684AF6" w:rsidRPr="00684AF6">
          <w:rPr>
            <w:rStyle w:val="Hipervnculo"/>
            <w:rFonts w:asciiTheme="majorHAnsi" w:hAnsiTheme="majorHAnsi" w:cs="Arial"/>
            <w:noProof/>
            <w:sz w:val="20"/>
            <w:szCs w:val="20"/>
            <w:lang w:val="es-MX"/>
          </w:rPr>
          <w:t>Ocupación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1" w:history="1">
        <w:r w:rsidR="00684AF6" w:rsidRPr="00684AF6">
          <w:rPr>
            <w:rStyle w:val="Hipervnculo"/>
            <w:rFonts w:asciiTheme="majorHAnsi" w:hAnsiTheme="majorHAnsi" w:cs="Arial"/>
            <w:noProof/>
            <w:sz w:val="20"/>
            <w:szCs w:val="20"/>
          </w:rPr>
          <w:t xml:space="preserve">Gráfica 60. </w:t>
        </w:r>
        <w:r w:rsidR="00684AF6" w:rsidRPr="00684AF6">
          <w:rPr>
            <w:rStyle w:val="Hipervnculo"/>
            <w:rFonts w:asciiTheme="majorHAnsi" w:hAnsiTheme="majorHAnsi" w:cs="Arial"/>
            <w:noProof/>
            <w:sz w:val="20"/>
            <w:szCs w:val="20"/>
            <w:lang w:val="es-MX"/>
          </w:rPr>
          <w:t>Nivel educativo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2" w:history="1">
        <w:r w:rsidR="00684AF6" w:rsidRPr="00684AF6">
          <w:rPr>
            <w:rStyle w:val="Hipervnculo"/>
            <w:rFonts w:asciiTheme="majorHAnsi" w:hAnsiTheme="majorHAnsi" w:cs="Arial"/>
            <w:noProof/>
            <w:sz w:val="20"/>
            <w:szCs w:val="20"/>
          </w:rPr>
          <w:t xml:space="preserve">Gráfica 61. Estrato socioeconómico. </w:t>
        </w:r>
        <w:r w:rsidR="00684AF6" w:rsidRPr="00684AF6">
          <w:rPr>
            <w:rStyle w:val="Hipervnculo"/>
            <w:rFonts w:asciiTheme="majorHAnsi" w:hAnsiTheme="majorHAnsi" w:cs="Arial"/>
            <w:noProof/>
            <w:sz w:val="20"/>
            <w:szCs w:val="20"/>
            <w:lang w:val="es-MX"/>
          </w:rPr>
          <w:t>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3" w:history="1">
        <w:r w:rsidR="00684AF6" w:rsidRPr="00684AF6">
          <w:rPr>
            <w:rStyle w:val="Hipervnculo"/>
            <w:rFonts w:asciiTheme="majorHAnsi" w:hAnsiTheme="majorHAnsi" w:cs="Arial"/>
            <w:noProof/>
            <w:sz w:val="20"/>
            <w:szCs w:val="20"/>
          </w:rPr>
          <w:t xml:space="preserve">Gráfica 62. Estrato socioeconómico. </w:t>
        </w:r>
        <w:r w:rsidR="00684AF6" w:rsidRPr="00684AF6">
          <w:rPr>
            <w:rStyle w:val="Hipervnculo"/>
            <w:rFonts w:asciiTheme="majorHAnsi" w:hAnsiTheme="majorHAnsi" w:cs="Arial"/>
            <w:noProof/>
            <w:sz w:val="20"/>
            <w:szCs w:val="20"/>
            <w:lang w:val="es-MX"/>
          </w:rPr>
          <w:t>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4" w:history="1">
        <w:r w:rsidR="00684AF6" w:rsidRPr="00684AF6">
          <w:rPr>
            <w:rStyle w:val="Hipervnculo"/>
            <w:rFonts w:asciiTheme="majorHAnsi" w:hAnsiTheme="majorHAnsi" w:cs="Arial"/>
            <w:noProof/>
            <w:sz w:val="20"/>
            <w:szCs w:val="20"/>
          </w:rPr>
          <w:t xml:space="preserve">Gráfica 63. </w:t>
        </w:r>
        <w:r w:rsidR="00684AF6" w:rsidRPr="00684AF6">
          <w:rPr>
            <w:rStyle w:val="Hipervnculo"/>
            <w:rFonts w:asciiTheme="majorHAnsi" w:hAnsiTheme="majorHAnsi" w:cs="Arial"/>
            <w:noProof/>
            <w:sz w:val="20"/>
            <w:szCs w:val="20"/>
            <w:lang w:val="es-MX"/>
          </w:rPr>
          <w:t>Beneficiarios del Programa CRN que saben qué es el Programa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119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5" w:history="1">
        <w:r w:rsidR="00684AF6" w:rsidRPr="00684AF6">
          <w:rPr>
            <w:rStyle w:val="Hipervnculo"/>
            <w:rFonts w:asciiTheme="majorHAnsi" w:hAnsiTheme="majorHAnsi" w:cs="Arial"/>
            <w:noProof/>
            <w:sz w:val="20"/>
            <w:szCs w:val="20"/>
          </w:rPr>
          <w:t xml:space="preserve">Gráfica 64. </w:t>
        </w:r>
        <w:r w:rsidR="00684AF6" w:rsidRPr="00684AF6">
          <w:rPr>
            <w:rStyle w:val="Hipervnculo"/>
            <w:rFonts w:asciiTheme="majorHAnsi" w:hAnsiTheme="majorHAnsi" w:cs="Arial"/>
            <w:noProof/>
            <w:sz w:val="20"/>
            <w:szCs w:val="20"/>
            <w:lang w:val="es-MX"/>
          </w:rPr>
          <w:t>Beneficiarios del Programa CRN que saben qué se busca con el Programa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6" w:history="1">
        <w:r w:rsidR="00684AF6" w:rsidRPr="00684AF6">
          <w:rPr>
            <w:rStyle w:val="Hipervnculo"/>
            <w:rFonts w:asciiTheme="majorHAnsi" w:hAnsiTheme="majorHAnsi" w:cs="Arial"/>
            <w:noProof/>
            <w:sz w:val="20"/>
            <w:szCs w:val="20"/>
          </w:rPr>
          <w:t xml:space="preserve">Gráfica 65. </w:t>
        </w:r>
        <w:r w:rsidR="00684AF6" w:rsidRPr="00684AF6">
          <w:rPr>
            <w:rStyle w:val="Hipervnculo"/>
            <w:rFonts w:asciiTheme="majorHAnsi" w:hAnsiTheme="majorHAnsi" w:cs="Arial"/>
            <w:noProof/>
            <w:sz w:val="20"/>
            <w:szCs w:val="20"/>
            <w:lang w:val="es-MX"/>
          </w:rPr>
          <w:t>Nivel de satisfacción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7" w:history="1">
        <w:r w:rsidR="00684AF6" w:rsidRPr="00684AF6">
          <w:rPr>
            <w:rStyle w:val="Hipervnculo"/>
            <w:rFonts w:asciiTheme="majorHAnsi" w:hAnsiTheme="majorHAnsi" w:cs="Arial"/>
            <w:noProof/>
            <w:sz w:val="20"/>
            <w:szCs w:val="20"/>
          </w:rPr>
          <w:t xml:space="preserve">Gráfica 66. </w:t>
        </w:r>
        <w:r w:rsidR="00684AF6" w:rsidRPr="00684AF6">
          <w:rPr>
            <w:rStyle w:val="Hipervnculo"/>
            <w:rFonts w:asciiTheme="majorHAnsi" w:hAnsiTheme="majorHAnsi" w:cs="Arial"/>
            <w:noProof/>
            <w:sz w:val="20"/>
            <w:szCs w:val="20"/>
            <w:lang w:val="es-MX"/>
          </w:rPr>
          <w:t>Nivel de satisfacción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8" w:history="1">
        <w:r w:rsidR="00684AF6" w:rsidRPr="00684AF6">
          <w:rPr>
            <w:rStyle w:val="Hipervnculo"/>
            <w:rFonts w:asciiTheme="majorHAnsi" w:hAnsiTheme="majorHAnsi" w:cs="Arial"/>
            <w:noProof/>
            <w:sz w:val="20"/>
            <w:szCs w:val="20"/>
          </w:rPr>
          <w:t xml:space="preserve">Gráfica 67. </w:t>
        </w:r>
        <w:r w:rsidR="00684AF6" w:rsidRPr="00684AF6">
          <w:rPr>
            <w:rStyle w:val="Hipervnculo"/>
            <w:rFonts w:asciiTheme="majorHAnsi" w:hAnsiTheme="majorHAnsi" w:cs="Arial"/>
            <w:noProof/>
            <w:sz w:val="20"/>
            <w:szCs w:val="20"/>
            <w:lang w:val="es-MX"/>
          </w:rPr>
          <w:t>Nivel de satisfacción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59" w:history="1">
        <w:r w:rsidR="00684AF6" w:rsidRPr="00684AF6">
          <w:rPr>
            <w:rStyle w:val="Hipervnculo"/>
            <w:rFonts w:asciiTheme="majorHAnsi" w:hAnsiTheme="majorHAnsi" w:cs="Arial"/>
            <w:noProof/>
            <w:sz w:val="20"/>
            <w:szCs w:val="20"/>
          </w:rPr>
          <w:t xml:space="preserve">Gráfica 68. </w:t>
        </w:r>
        <w:r w:rsidR="00684AF6" w:rsidRPr="00684AF6">
          <w:rPr>
            <w:rStyle w:val="Hipervnculo"/>
            <w:rFonts w:asciiTheme="majorHAnsi" w:hAnsiTheme="majorHAnsi" w:cs="Arial"/>
            <w:noProof/>
            <w:sz w:val="20"/>
            <w:szCs w:val="20"/>
            <w:lang w:val="es-MX"/>
          </w:rPr>
          <w:t>Nivel de satisfacción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_Toc502288459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0" w:history="1">
        <w:r w:rsidR="00684AF6" w:rsidRPr="00684AF6">
          <w:rPr>
            <w:rStyle w:val="Hipervnculo"/>
            <w:rFonts w:asciiTheme="majorHAnsi" w:hAnsiTheme="majorHAnsi" w:cs="Arial"/>
            <w:noProof/>
            <w:sz w:val="20"/>
            <w:szCs w:val="20"/>
          </w:rPr>
          <w:t xml:space="preserve">Gráfica 69. </w:t>
        </w:r>
        <w:r w:rsidR="00684AF6" w:rsidRPr="00684AF6">
          <w:rPr>
            <w:rStyle w:val="Hipervnculo"/>
            <w:rFonts w:asciiTheme="majorHAnsi" w:hAnsiTheme="majorHAnsi" w:cs="Arial"/>
            <w:noProof/>
            <w:sz w:val="20"/>
            <w:szCs w:val="20"/>
            <w:lang w:val="es-MX"/>
          </w:rPr>
          <w:t>Nivel de satisfacción beneficiarios Programa CRN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127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1" w:history="1">
        <w:r w:rsidR="00684AF6" w:rsidRPr="00684AF6">
          <w:rPr>
            <w:rStyle w:val="Hipervnculo"/>
            <w:rFonts w:asciiTheme="majorHAnsi" w:hAnsiTheme="majorHAnsi" w:cs="Arial"/>
            <w:noProof/>
            <w:sz w:val="20"/>
            <w:szCs w:val="20"/>
          </w:rPr>
          <w:t>Gráfica 70. Beneficiarios padres y/o cuidadores según sexo.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2" w:history="1">
        <w:r w:rsidR="00684AF6" w:rsidRPr="00684AF6">
          <w:rPr>
            <w:rStyle w:val="Hipervnculo"/>
            <w:rFonts w:asciiTheme="majorHAnsi" w:hAnsiTheme="majorHAnsi" w:cs="Arial"/>
            <w:noProof/>
            <w:sz w:val="20"/>
            <w:szCs w:val="20"/>
          </w:rPr>
          <w:t>Gráfica 71. Reconocimiento condición de discapacidad.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3" w:history="1">
        <w:r w:rsidR="00684AF6" w:rsidRPr="00684AF6">
          <w:rPr>
            <w:rStyle w:val="Hipervnculo"/>
            <w:rFonts w:asciiTheme="majorHAnsi" w:hAnsiTheme="majorHAnsi" w:cs="Arial"/>
            <w:noProof/>
            <w:sz w:val="20"/>
            <w:szCs w:val="20"/>
          </w:rPr>
          <w:t>Gráfica 72. Pertenencia a grupos étnicos.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4" w:history="1">
        <w:r w:rsidR="00684AF6" w:rsidRPr="00684AF6">
          <w:rPr>
            <w:rStyle w:val="Hipervnculo"/>
            <w:rFonts w:asciiTheme="majorHAnsi" w:hAnsiTheme="majorHAnsi" w:cs="Arial"/>
            <w:noProof/>
            <w:sz w:val="20"/>
            <w:szCs w:val="20"/>
          </w:rPr>
          <w:t>Gráfica 73. Ocupación beneficiarios.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5" w:history="1">
        <w:r w:rsidR="00684AF6" w:rsidRPr="00684AF6">
          <w:rPr>
            <w:rStyle w:val="Hipervnculo"/>
            <w:rFonts w:asciiTheme="majorHAnsi" w:hAnsiTheme="majorHAnsi" w:cs="Arial"/>
            <w:noProof/>
            <w:sz w:val="20"/>
            <w:szCs w:val="20"/>
          </w:rPr>
          <w:t>Gráfica 74. Nivel educativo beneficiarios.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6" w:history="1">
        <w:r w:rsidR="00684AF6" w:rsidRPr="00684AF6">
          <w:rPr>
            <w:rStyle w:val="Hipervnculo"/>
            <w:rFonts w:asciiTheme="majorHAnsi" w:hAnsiTheme="majorHAnsi" w:cs="Arial"/>
            <w:noProof/>
            <w:sz w:val="20"/>
            <w:szCs w:val="20"/>
          </w:rPr>
          <w:t>Gráfica 75. Nivel educativo de beneficiarios según último año o semestre aprobado.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7" w:history="1">
        <w:r w:rsidR="00684AF6" w:rsidRPr="00684AF6">
          <w:rPr>
            <w:rStyle w:val="Hipervnculo"/>
            <w:rFonts w:asciiTheme="majorHAnsi" w:hAnsiTheme="majorHAnsi" w:cs="Arial"/>
            <w:noProof/>
            <w:sz w:val="20"/>
            <w:szCs w:val="20"/>
          </w:rPr>
          <w:t>Gráfica 76. Estrato socioeconómico de beneficiarios.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8" w:history="1">
        <w:r w:rsidR="00684AF6" w:rsidRPr="00684AF6">
          <w:rPr>
            <w:rStyle w:val="Hipervnculo"/>
            <w:rFonts w:asciiTheme="majorHAnsi" w:hAnsiTheme="majorHAnsi" w:cs="Arial"/>
            <w:noProof/>
            <w:sz w:val="20"/>
            <w:szCs w:val="20"/>
          </w:rPr>
          <w:t>Gráfica 77. Nivel de satisfacción de la Calidad de la atención.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69" w:history="1">
        <w:r w:rsidR="00684AF6" w:rsidRPr="00684AF6">
          <w:rPr>
            <w:rStyle w:val="Hipervnculo"/>
            <w:rFonts w:asciiTheme="majorHAnsi" w:hAnsiTheme="majorHAnsi" w:cs="Arial"/>
            <w:noProof/>
            <w:sz w:val="20"/>
            <w:szCs w:val="20"/>
          </w:rPr>
          <w:t>Gráfica 78. Nivel de satisfacción de la Calidad del servicio.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_Toc502288469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0" w:history="1">
        <w:r w:rsidR="00684AF6" w:rsidRPr="00684AF6">
          <w:rPr>
            <w:rStyle w:val="Hipervnculo"/>
            <w:rFonts w:asciiTheme="majorHAnsi" w:hAnsiTheme="majorHAnsi" w:cs="Arial"/>
            <w:noProof/>
            <w:sz w:val="20"/>
            <w:szCs w:val="20"/>
          </w:rPr>
          <w:t>Gráfica 79. Nivel de satisfacción de la Calidad de la información. Programa Modalidad propia e intercultural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138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1" w:history="1">
        <w:r w:rsidR="00684AF6" w:rsidRPr="00684AF6">
          <w:rPr>
            <w:rStyle w:val="Hipervnculo"/>
            <w:rFonts w:asciiTheme="majorHAnsi" w:hAnsiTheme="majorHAnsi" w:cs="Arial"/>
            <w:noProof/>
            <w:sz w:val="20"/>
            <w:szCs w:val="20"/>
          </w:rPr>
          <w:t>Gráfica 80. Beneficiarios según s</w:t>
        </w:r>
        <w:r w:rsidR="00684AF6" w:rsidRPr="00684AF6">
          <w:rPr>
            <w:rStyle w:val="Hipervnculo"/>
            <w:rFonts w:asciiTheme="majorHAnsi" w:hAnsiTheme="majorHAnsi" w:cs="Arial"/>
            <w:noProof/>
            <w:sz w:val="20"/>
            <w:szCs w:val="20"/>
            <w:lang w:val="es-MX"/>
          </w:rPr>
          <w:t>exo.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2" w:history="1">
        <w:r w:rsidR="00684AF6" w:rsidRPr="00684AF6">
          <w:rPr>
            <w:rStyle w:val="Hipervnculo"/>
            <w:rFonts w:asciiTheme="majorHAnsi" w:hAnsiTheme="majorHAnsi" w:cs="Arial"/>
            <w:noProof/>
            <w:sz w:val="20"/>
            <w:szCs w:val="20"/>
          </w:rPr>
          <w:t>Gráfica 81. Reconocimiento condición de discapacidad. Programa S</w:t>
        </w:r>
        <w:r w:rsidR="00684AF6" w:rsidRPr="00684AF6">
          <w:rPr>
            <w:rStyle w:val="Hipervnculo"/>
            <w:rFonts w:asciiTheme="majorHAnsi" w:hAnsiTheme="majorHAnsi" w:cs="Arial"/>
            <w:noProof/>
            <w:sz w:val="20"/>
            <w:szCs w:val="20"/>
            <w:lang w:val="es-MX"/>
          </w:rPr>
          <w:t>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3" w:history="1">
        <w:r w:rsidR="00684AF6" w:rsidRPr="00684AF6">
          <w:rPr>
            <w:rStyle w:val="Hipervnculo"/>
            <w:rFonts w:asciiTheme="majorHAnsi" w:hAnsiTheme="majorHAnsi" w:cs="Arial"/>
            <w:noProof/>
            <w:sz w:val="20"/>
            <w:szCs w:val="20"/>
          </w:rPr>
          <w:t xml:space="preserve">Gráfica 82. </w:t>
        </w:r>
        <w:r w:rsidR="00684AF6" w:rsidRPr="00684AF6">
          <w:rPr>
            <w:rStyle w:val="Hipervnculo"/>
            <w:rFonts w:asciiTheme="majorHAnsi" w:hAnsiTheme="majorHAnsi" w:cs="Arial"/>
            <w:noProof/>
            <w:sz w:val="20"/>
            <w:szCs w:val="20"/>
            <w:lang w:val="es-MX"/>
          </w:rPr>
          <w:t>Pertenencia a grupos étnicos.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4" w:history="1">
        <w:r w:rsidR="00684AF6" w:rsidRPr="00684AF6">
          <w:rPr>
            <w:rStyle w:val="Hipervnculo"/>
            <w:rFonts w:asciiTheme="majorHAnsi" w:hAnsiTheme="majorHAnsi" w:cs="Arial"/>
            <w:noProof/>
            <w:sz w:val="20"/>
            <w:szCs w:val="20"/>
          </w:rPr>
          <w:t xml:space="preserve">Gráfica 83. </w:t>
        </w:r>
        <w:r w:rsidR="00684AF6" w:rsidRPr="00684AF6">
          <w:rPr>
            <w:rStyle w:val="Hipervnculo"/>
            <w:rFonts w:asciiTheme="majorHAnsi" w:hAnsiTheme="majorHAnsi" w:cs="Arial"/>
            <w:noProof/>
            <w:sz w:val="20"/>
            <w:szCs w:val="20"/>
            <w:lang w:val="es-MX"/>
          </w:rPr>
          <w:t>Ocupación 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5" w:history="1">
        <w:r w:rsidR="00684AF6" w:rsidRPr="00684AF6">
          <w:rPr>
            <w:rStyle w:val="Hipervnculo"/>
            <w:rFonts w:asciiTheme="majorHAnsi" w:hAnsiTheme="majorHAnsi" w:cs="Arial"/>
            <w:noProof/>
            <w:sz w:val="20"/>
            <w:szCs w:val="20"/>
          </w:rPr>
          <w:t xml:space="preserve">Gráfica 84. </w:t>
        </w:r>
        <w:r w:rsidR="00684AF6" w:rsidRPr="00684AF6">
          <w:rPr>
            <w:rStyle w:val="Hipervnculo"/>
            <w:rFonts w:asciiTheme="majorHAnsi" w:hAnsiTheme="majorHAnsi" w:cs="Arial"/>
            <w:noProof/>
            <w:sz w:val="20"/>
            <w:szCs w:val="20"/>
            <w:lang w:val="es-MX"/>
          </w:rPr>
          <w:t>Ocupación 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6" w:history="1">
        <w:r w:rsidR="00684AF6" w:rsidRPr="00684AF6">
          <w:rPr>
            <w:rStyle w:val="Hipervnculo"/>
            <w:rFonts w:asciiTheme="majorHAnsi" w:hAnsiTheme="majorHAnsi" w:cs="Arial"/>
            <w:noProof/>
            <w:sz w:val="20"/>
            <w:szCs w:val="20"/>
          </w:rPr>
          <w:t xml:space="preserve">Gráfica 85. </w:t>
        </w:r>
        <w:r w:rsidR="00684AF6" w:rsidRPr="00684AF6">
          <w:rPr>
            <w:rStyle w:val="Hipervnculo"/>
            <w:rFonts w:asciiTheme="majorHAnsi" w:hAnsiTheme="majorHAnsi" w:cs="Arial"/>
            <w:noProof/>
            <w:sz w:val="20"/>
            <w:szCs w:val="20"/>
            <w:lang w:val="es-MX"/>
          </w:rPr>
          <w:t>Nivel educativo 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144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7" w:history="1">
        <w:r w:rsidR="00684AF6" w:rsidRPr="00684AF6">
          <w:rPr>
            <w:rStyle w:val="Hipervnculo"/>
            <w:rFonts w:asciiTheme="majorHAnsi" w:hAnsiTheme="majorHAnsi" w:cs="Arial"/>
            <w:noProof/>
            <w:sz w:val="20"/>
            <w:szCs w:val="20"/>
          </w:rPr>
          <w:t xml:space="preserve">Gráfica 86. </w:t>
        </w:r>
        <w:r w:rsidR="00684AF6" w:rsidRPr="00684AF6">
          <w:rPr>
            <w:rStyle w:val="Hipervnculo"/>
            <w:rFonts w:asciiTheme="majorHAnsi" w:hAnsiTheme="majorHAnsi" w:cs="Arial"/>
            <w:noProof/>
            <w:sz w:val="20"/>
            <w:szCs w:val="20"/>
            <w:lang w:val="es-MX"/>
          </w:rPr>
          <w:t>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150</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8" w:history="1">
        <w:r w:rsidR="00684AF6" w:rsidRPr="00684AF6">
          <w:rPr>
            <w:rStyle w:val="Hipervnculo"/>
            <w:rFonts w:asciiTheme="majorHAnsi" w:hAnsiTheme="majorHAnsi" w:cs="Arial"/>
            <w:noProof/>
            <w:sz w:val="20"/>
            <w:szCs w:val="20"/>
          </w:rPr>
          <w:t xml:space="preserve">Gráfica 87. </w:t>
        </w:r>
        <w:r w:rsidR="00684AF6" w:rsidRPr="00684AF6">
          <w:rPr>
            <w:rStyle w:val="Hipervnculo"/>
            <w:rFonts w:asciiTheme="majorHAnsi" w:hAnsiTheme="majorHAnsi" w:cs="Arial"/>
            <w:noProof/>
            <w:sz w:val="20"/>
            <w:szCs w:val="20"/>
            <w:lang w:val="es-MX"/>
          </w:rPr>
          <w:t>Percepción sobre cambios positivos en la vida de los 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152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79" w:history="1">
        <w:r w:rsidR="00684AF6" w:rsidRPr="00684AF6">
          <w:rPr>
            <w:rStyle w:val="Hipervnculo"/>
            <w:rFonts w:asciiTheme="majorHAnsi" w:hAnsiTheme="majorHAnsi" w:cs="Arial"/>
            <w:noProof/>
            <w:sz w:val="20"/>
            <w:szCs w:val="20"/>
          </w:rPr>
          <w:t xml:space="preserve">Gráfica 88. </w:t>
        </w:r>
        <w:r w:rsidR="00684AF6" w:rsidRPr="00684AF6">
          <w:rPr>
            <w:rStyle w:val="Hipervnculo"/>
            <w:rFonts w:asciiTheme="majorHAnsi" w:hAnsiTheme="majorHAnsi" w:cs="Arial"/>
            <w:noProof/>
            <w:sz w:val="20"/>
            <w:szCs w:val="20"/>
            <w:lang w:val="es-MX"/>
          </w:rPr>
          <w:t>Percepción sobre cambios positivos en la vida de los beneficiarios. 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_Toc502288479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152</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0" w:history="1">
        <w:r w:rsidR="00684AF6" w:rsidRPr="00684AF6">
          <w:rPr>
            <w:rStyle w:val="Hipervnculo"/>
            <w:rFonts w:asciiTheme="majorHAnsi" w:hAnsiTheme="majorHAnsi" w:cs="Arial"/>
            <w:noProof/>
            <w:sz w:val="20"/>
            <w:szCs w:val="20"/>
          </w:rPr>
          <w:t xml:space="preserve">Gráfica 89. Nivel de satisfacción promedio todas las dimensiones. </w:t>
        </w:r>
        <w:r w:rsidR="00684AF6" w:rsidRPr="00684AF6">
          <w:rPr>
            <w:rStyle w:val="Hipervnculo"/>
            <w:rFonts w:asciiTheme="majorHAnsi" w:hAnsiTheme="majorHAnsi" w:cs="Arial"/>
            <w:noProof/>
            <w:sz w:val="20"/>
            <w:szCs w:val="20"/>
            <w:lang w:val="es-MX"/>
          </w:rPr>
          <w:t>Programa SPA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155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1" w:history="1">
        <w:r w:rsidR="00684AF6" w:rsidRPr="00684AF6">
          <w:rPr>
            <w:rStyle w:val="Hipervnculo"/>
            <w:rFonts w:asciiTheme="majorHAnsi" w:hAnsiTheme="majorHAnsi" w:cs="Arial"/>
            <w:noProof/>
            <w:sz w:val="20"/>
            <w:szCs w:val="20"/>
          </w:rPr>
          <w:t>Gráfica 90. Tiempo de cumplimiento de la sanción por departamento. Programa SRPA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168</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2" w:history="1">
        <w:r w:rsidR="00684AF6" w:rsidRPr="00684AF6">
          <w:rPr>
            <w:rStyle w:val="Hipervnculo"/>
            <w:rFonts w:asciiTheme="majorHAnsi" w:hAnsiTheme="majorHAnsi" w:cs="Arial"/>
            <w:noProof/>
            <w:sz w:val="20"/>
            <w:szCs w:val="20"/>
          </w:rPr>
          <w:t>Gráfica 91.  Beneficiarios según sexo. Programa SRPA.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169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3" w:history="1">
        <w:r w:rsidR="00684AF6" w:rsidRPr="00684AF6">
          <w:rPr>
            <w:rStyle w:val="Hipervnculo"/>
            <w:rFonts w:asciiTheme="majorHAnsi" w:hAnsiTheme="majorHAnsi" w:cs="Arial"/>
            <w:noProof/>
            <w:sz w:val="20"/>
            <w:szCs w:val="20"/>
          </w:rPr>
          <w:t>Gráfica 92. Nivel educativo de los jóvenes. Programa SRPA. Por regional</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_Toc502288483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169</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4" w:history="1">
        <w:r w:rsidR="00684AF6" w:rsidRPr="00684AF6">
          <w:rPr>
            <w:rStyle w:val="Hipervnculo"/>
            <w:rFonts w:asciiTheme="majorHAnsi" w:hAnsiTheme="majorHAnsi" w:cs="Arial"/>
            <w:noProof/>
            <w:sz w:val="20"/>
            <w:szCs w:val="20"/>
          </w:rPr>
          <w:t xml:space="preserve">Gráfica 93. </w:t>
        </w:r>
        <w:r w:rsidR="00684AF6" w:rsidRPr="00684AF6">
          <w:rPr>
            <w:rStyle w:val="Hipervnculo"/>
            <w:rFonts w:asciiTheme="majorHAnsi" w:hAnsiTheme="majorHAnsi" w:cs="Arial"/>
            <w:iCs/>
            <w:noProof/>
            <w:sz w:val="20"/>
            <w:szCs w:val="20"/>
            <w:lang w:val="es-MX"/>
          </w:rPr>
          <w:t>Entidad que lo atiende según percepción del joven del programa SRPA</w:t>
        </w:r>
        <w:r w:rsidR="00684AF6" w:rsidRPr="00684AF6">
          <w:rPr>
            <w:rStyle w:val="Hipervnculo"/>
            <w:rFonts w:asciiTheme="majorHAnsi" w:hAnsiTheme="majorHAnsi"/>
            <w:iCs/>
            <w:noProof/>
            <w:sz w:val="20"/>
            <w:szCs w:val="20"/>
          </w:rPr>
          <w:t>.</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_Toc502288484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171</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5" w:history="1">
        <w:r w:rsidR="00684AF6" w:rsidRPr="00684AF6">
          <w:rPr>
            <w:rStyle w:val="Hipervnculo"/>
            <w:rFonts w:asciiTheme="majorHAnsi" w:hAnsiTheme="majorHAnsi" w:cs="Arial"/>
            <w:noProof/>
            <w:sz w:val="20"/>
            <w:szCs w:val="20"/>
          </w:rPr>
          <w:t>Gráfica 94. Nivel de satisfacción Programa SRPA Calidad de la atención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_Toc502288485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6" w:history="1">
        <w:r w:rsidR="00684AF6" w:rsidRPr="00684AF6">
          <w:rPr>
            <w:rStyle w:val="Hipervnculo"/>
            <w:rFonts w:asciiTheme="majorHAnsi" w:hAnsiTheme="majorHAnsi" w:cs="Arial"/>
            <w:noProof/>
            <w:sz w:val="20"/>
            <w:szCs w:val="20"/>
          </w:rPr>
          <w:t>Gráfica 95. Nivel de satisfacción Programa SRPA Calidad de la atención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_Toc502288486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173</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7" w:history="1">
        <w:r w:rsidR="00684AF6" w:rsidRPr="00684AF6">
          <w:rPr>
            <w:rStyle w:val="Hipervnculo"/>
            <w:rFonts w:asciiTheme="majorHAnsi" w:hAnsiTheme="majorHAnsi" w:cs="Arial"/>
            <w:noProof/>
            <w:sz w:val="20"/>
            <w:szCs w:val="20"/>
          </w:rPr>
          <w:t>Gráfica 96. Nivel de satisfacción Programa SRPA Calidad de la atención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_Toc502288487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174</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8" w:history="1">
        <w:r w:rsidR="00684AF6" w:rsidRPr="00684AF6">
          <w:rPr>
            <w:rStyle w:val="Hipervnculo"/>
            <w:rFonts w:asciiTheme="majorHAnsi" w:hAnsiTheme="majorHAnsi" w:cs="Arial"/>
            <w:noProof/>
            <w:sz w:val="20"/>
            <w:szCs w:val="20"/>
          </w:rPr>
          <w:t>Gráfica 97. Nivel de satisfacción Programa SRPA Calidad de la atención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_Toc502288488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89" w:history="1">
        <w:r w:rsidR="00684AF6" w:rsidRPr="00684AF6">
          <w:rPr>
            <w:rStyle w:val="Hipervnculo"/>
            <w:rFonts w:asciiTheme="majorHAnsi" w:hAnsiTheme="majorHAnsi" w:cs="Arial"/>
            <w:noProof/>
            <w:sz w:val="20"/>
            <w:szCs w:val="20"/>
          </w:rPr>
          <w:t>Gráfica 98. Nivel de satisfacción Programa SRPA Calidad de la atención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_Toc502288489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175</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90" w:history="1">
        <w:r w:rsidR="00684AF6" w:rsidRPr="00684AF6">
          <w:rPr>
            <w:rStyle w:val="Hipervnculo"/>
            <w:rFonts w:asciiTheme="majorHAnsi" w:hAnsiTheme="majorHAnsi" w:cs="Arial"/>
            <w:noProof/>
            <w:sz w:val="20"/>
            <w:szCs w:val="20"/>
          </w:rPr>
          <w:t>Gráfica 99. Nivel de satisfacción Programa SRPA Calidad de la información</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_Toc502288490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176</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91" w:history="1">
        <w:r w:rsidR="00684AF6" w:rsidRPr="00684AF6">
          <w:rPr>
            <w:rStyle w:val="Hipervnculo"/>
            <w:rFonts w:asciiTheme="majorHAnsi" w:hAnsiTheme="majorHAnsi" w:cs="Arial"/>
            <w:noProof/>
            <w:sz w:val="20"/>
            <w:szCs w:val="20"/>
          </w:rPr>
          <w:t>Gráfica 100. Nivel de satisfacción Programa SRPA Expectativas frente al Programa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_Toc502288491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177</w:t>
        </w:r>
        <w:r w:rsidR="00684AF6" w:rsidRPr="00684AF6">
          <w:rPr>
            <w:rFonts w:asciiTheme="majorHAnsi" w:hAnsiTheme="majorHAnsi"/>
            <w:noProof/>
            <w:webHidden/>
            <w:sz w:val="20"/>
            <w:szCs w:val="20"/>
          </w:rPr>
          <w:fldChar w:fldCharType="end"/>
        </w:r>
      </w:hyperlink>
    </w:p>
    <w:p w:rsidR="00684AF6" w:rsidRPr="00684AF6" w:rsidRDefault="0053125A">
      <w:pPr>
        <w:pStyle w:val="Tabladeilustraciones"/>
        <w:tabs>
          <w:tab w:val="right" w:leader="dot" w:pos="8828"/>
        </w:tabs>
        <w:rPr>
          <w:rFonts w:asciiTheme="majorHAnsi" w:hAnsiTheme="majorHAnsi"/>
          <w:noProof/>
          <w:sz w:val="20"/>
          <w:szCs w:val="20"/>
          <w:lang w:val="es-CO" w:eastAsia="es-CO"/>
        </w:rPr>
      </w:pPr>
      <w:hyperlink w:anchor="_Toc502288492" w:history="1">
        <w:r w:rsidR="00684AF6" w:rsidRPr="00684AF6">
          <w:rPr>
            <w:rStyle w:val="Hipervnculo"/>
            <w:rFonts w:asciiTheme="majorHAnsi" w:hAnsiTheme="majorHAnsi" w:cs="Arial"/>
            <w:noProof/>
            <w:sz w:val="20"/>
            <w:szCs w:val="20"/>
          </w:rPr>
          <w:t>Gráfica 101. Nivel de satisfacción Programa SRPA Expectativas frente al Programa</w:t>
        </w:r>
        <w:r w:rsidR="00684AF6" w:rsidRPr="00684AF6">
          <w:rPr>
            <w:rFonts w:asciiTheme="majorHAnsi" w:hAnsiTheme="majorHAnsi"/>
            <w:noProof/>
            <w:webHidden/>
            <w:sz w:val="20"/>
            <w:szCs w:val="20"/>
          </w:rPr>
          <w:tab/>
        </w:r>
        <w:r w:rsidR="00684AF6" w:rsidRPr="00684AF6">
          <w:rPr>
            <w:rFonts w:asciiTheme="majorHAnsi" w:hAnsiTheme="majorHAnsi"/>
            <w:noProof/>
            <w:webHidden/>
            <w:sz w:val="20"/>
            <w:szCs w:val="20"/>
          </w:rPr>
          <w:fldChar w:fldCharType="begin"/>
        </w:r>
        <w:r w:rsidR="00684AF6" w:rsidRPr="00684AF6">
          <w:rPr>
            <w:rFonts w:asciiTheme="majorHAnsi" w:hAnsiTheme="majorHAnsi"/>
            <w:noProof/>
            <w:webHidden/>
            <w:sz w:val="20"/>
            <w:szCs w:val="20"/>
          </w:rPr>
          <w:instrText xml:space="preserve"> PAGEREF _Toc502288492 \h </w:instrText>
        </w:r>
        <w:r w:rsidR="00684AF6" w:rsidRPr="00684AF6">
          <w:rPr>
            <w:rFonts w:asciiTheme="majorHAnsi" w:hAnsiTheme="majorHAnsi"/>
            <w:noProof/>
            <w:webHidden/>
            <w:sz w:val="20"/>
            <w:szCs w:val="20"/>
          </w:rPr>
        </w:r>
        <w:r w:rsidR="00684AF6" w:rsidRPr="00684AF6">
          <w:rPr>
            <w:rFonts w:asciiTheme="majorHAnsi" w:hAnsiTheme="majorHAnsi"/>
            <w:noProof/>
            <w:webHidden/>
            <w:sz w:val="20"/>
            <w:szCs w:val="20"/>
          </w:rPr>
          <w:fldChar w:fldCharType="separate"/>
        </w:r>
        <w:r w:rsidR="00373E4F">
          <w:rPr>
            <w:rFonts w:asciiTheme="majorHAnsi" w:hAnsiTheme="majorHAnsi"/>
            <w:noProof/>
            <w:webHidden/>
            <w:sz w:val="20"/>
            <w:szCs w:val="20"/>
          </w:rPr>
          <w:t>177</w:t>
        </w:r>
        <w:r w:rsidR="00684AF6" w:rsidRPr="00684AF6">
          <w:rPr>
            <w:rFonts w:asciiTheme="majorHAnsi" w:hAnsiTheme="majorHAnsi"/>
            <w:noProof/>
            <w:webHidden/>
            <w:sz w:val="20"/>
            <w:szCs w:val="20"/>
          </w:rPr>
          <w:fldChar w:fldCharType="end"/>
        </w:r>
      </w:hyperlink>
    </w:p>
    <w:p w:rsidR="00A32DCF" w:rsidRPr="00684AF6" w:rsidRDefault="00D1472E">
      <w:pPr>
        <w:rPr>
          <w:rFonts w:asciiTheme="majorHAnsi" w:hAnsiTheme="majorHAnsi" w:cs="Arial"/>
          <w:color w:val="1F497D" w:themeColor="text2"/>
          <w:sz w:val="20"/>
          <w:szCs w:val="20"/>
          <w:lang w:val="es-MX"/>
        </w:rPr>
      </w:pPr>
      <w:r w:rsidRPr="00684AF6">
        <w:rPr>
          <w:rFonts w:asciiTheme="majorHAnsi" w:hAnsiTheme="majorHAnsi"/>
          <w:sz w:val="20"/>
          <w:szCs w:val="20"/>
        </w:rPr>
        <w:fldChar w:fldCharType="end"/>
      </w:r>
      <w:r w:rsidR="00A32DCF" w:rsidRPr="00684AF6">
        <w:rPr>
          <w:rFonts w:asciiTheme="majorHAnsi" w:hAnsiTheme="majorHAnsi"/>
          <w:sz w:val="20"/>
          <w:szCs w:val="20"/>
        </w:rPr>
        <w:br w:type="page"/>
      </w:r>
    </w:p>
    <w:p w:rsidR="002B1F6B" w:rsidRDefault="009F6333" w:rsidP="009211F9">
      <w:pPr>
        <w:pStyle w:val="Ttulo1"/>
      </w:pPr>
      <w:bookmarkStart w:id="10" w:name="_Toc502324909"/>
      <w:r>
        <w:t>I</w:t>
      </w:r>
      <w:r w:rsidR="002B1F6B">
        <w:t>ntroducción</w:t>
      </w:r>
      <w:bookmarkEnd w:id="8"/>
      <w:bookmarkEnd w:id="10"/>
    </w:p>
    <w:p w:rsidR="002B1F6B" w:rsidRPr="00CC7522" w:rsidRDefault="002B1F6B" w:rsidP="002B1F6B">
      <w:pPr>
        <w:jc w:val="both"/>
        <w:rPr>
          <w:rFonts w:ascii="Arial" w:hAnsi="Arial" w:cs="Arial"/>
          <w:color w:val="000000" w:themeColor="text1"/>
          <w:sz w:val="22"/>
          <w:szCs w:val="22"/>
        </w:rPr>
      </w:pPr>
      <w:r w:rsidRPr="00CC7522">
        <w:rPr>
          <w:rFonts w:ascii="Arial" w:hAnsi="Arial" w:cs="Arial"/>
          <w:color w:val="000000" w:themeColor="text1"/>
          <w:sz w:val="22"/>
          <w:szCs w:val="22"/>
        </w:rPr>
        <w:t xml:space="preserve">El presente documento constituye el </w:t>
      </w:r>
      <w:r w:rsidR="00BE46D9">
        <w:rPr>
          <w:rFonts w:ascii="Arial" w:hAnsi="Arial" w:cs="Arial"/>
          <w:color w:val="000000" w:themeColor="text1"/>
          <w:sz w:val="22"/>
          <w:szCs w:val="22"/>
        </w:rPr>
        <w:t xml:space="preserve">último </w:t>
      </w:r>
      <w:r w:rsidRPr="00CC7522">
        <w:rPr>
          <w:rFonts w:ascii="Arial" w:hAnsi="Arial" w:cs="Arial"/>
          <w:color w:val="000000" w:themeColor="text1"/>
          <w:sz w:val="22"/>
          <w:szCs w:val="22"/>
        </w:rPr>
        <w:t xml:space="preserve">producto entregable elaborado por Proyectamos Colombia SAS, en el marco del contrato </w:t>
      </w:r>
      <w:r w:rsidR="00342FB9" w:rsidRPr="00CC7522">
        <w:rPr>
          <w:rFonts w:ascii="Arial" w:hAnsi="Arial" w:cs="Arial"/>
          <w:color w:val="000000" w:themeColor="text1"/>
          <w:sz w:val="22"/>
          <w:szCs w:val="22"/>
        </w:rPr>
        <w:t>No.</w:t>
      </w:r>
      <w:r w:rsidRPr="00CC7522">
        <w:rPr>
          <w:rFonts w:ascii="Arial" w:hAnsi="Arial" w:cs="Arial"/>
          <w:color w:val="000000" w:themeColor="text1"/>
          <w:sz w:val="22"/>
          <w:szCs w:val="22"/>
        </w:rPr>
        <w:t xml:space="preserve"> </w:t>
      </w:r>
      <w:r w:rsidR="003A09FB" w:rsidRPr="00CC7522">
        <w:rPr>
          <w:rFonts w:ascii="Arial" w:hAnsi="Arial" w:cs="Arial"/>
          <w:color w:val="000000" w:themeColor="text1"/>
          <w:sz w:val="22"/>
          <w:szCs w:val="22"/>
        </w:rPr>
        <w:t>1694 - 2017</w:t>
      </w:r>
      <w:r w:rsidRPr="00CC7522">
        <w:rPr>
          <w:rFonts w:ascii="Arial" w:hAnsi="Arial" w:cs="Arial"/>
          <w:color w:val="000000" w:themeColor="text1"/>
          <w:sz w:val="22"/>
          <w:szCs w:val="22"/>
        </w:rPr>
        <w:t xml:space="preserve">, que tiene por objeto </w:t>
      </w:r>
      <w:r w:rsidR="003A09FB" w:rsidRPr="00CC7522">
        <w:rPr>
          <w:rFonts w:ascii="Arial" w:hAnsi="Arial" w:cs="Arial"/>
          <w:color w:val="000000" w:themeColor="text1"/>
          <w:sz w:val="22"/>
          <w:szCs w:val="22"/>
        </w:rPr>
        <w:t xml:space="preserve">“Realizar el diseño y aplicación de formularios, así como la tabulación y análisis de los resultados, para la medición de la satisfacción del cliente externo de los programas y servicios del </w:t>
      </w:r>
      <w:r w:rsidR="00315C19">
        <w:rPr>
          <w:rFonts w:ascii="Arial" w:hAnsi="Arial" w:cs="Arial"/>
          <w:color w:val="000000" w:themeColor="text1"/>
          <w:sz w:val="22"/>
          <w:szCs w:val="22"/>
        </w:rPr>
        <w:t>ICBF</w:t>
      </w:r>
      <w:r w:rsidR="003A09FB" w:rsidRPr="00CC7522">
        <w:rPr>
          <w:rFonts w:ascii="Arial" w:hAnsi="Arial" w:cs="Arial"/>
          <w:color w:val="000000" w:themeColor="text1"/>
          <w:sz w:val="22"/>
          <w:szCs w:val="22"/>
        </w:rPr>
        <w:t>”</w:t>
      </w:r>
      <w:r w:rsidRPr="00CC7522">
        <w:rPr>
          <w:rFonts w:ascii="Arial" w:hAnsi="Arial" w:cs="Arial"/>
          <w:color w:val="000000" w:themeColor="text1"/>
          <w:sz w:val="22"/>
          <w:szCs w:val="22"/>
        </w:rPr>
        <w:t xml:space="preserve">. </w:t>
      </w:r>
    </w:p>
    <w:p w:rsidR="002B1F6B" w:rsidRPr="00CC7522" w:rsidRDefault="002B1F6B" w:rsidP="0099589A">
      <w:pPr>
        <w:jc w:val="both"/>
        <w:rPr>
          <w:rFonts w:ascii="Arial" w:hAnsi="Arial" w:cs="Arial"/>
          <w:color w:val="000000" w:themeColor="text1"/>
          <w:sz w:val="22"/>
          <w:szCs w:val="22"/>
        </w:rPr>
      </w:pPr>
    </w:p>
    <w:p w:rsidR="004B4298" w:rsidRPr="00CC7522" w:rsidRDefault="00342FB9" w:rsidP="00342FB9">
      <w:pPr>
        <w:pStyle w:val="NormalWeb"/>
        <w:shd w:val="clear" w:color="auto" w:fill="FFFFFF"/>
        <w:spacing w:before="0" w:beforeAutospacing="0" w:after="0" w:afterAutospacing="0"/>
        <w:jc w:val="both"/>
        <w:rPr>
          <w:rFonts w:ascii="Arial" w:hAnsi="Arial" w:cs="Arial"/>
          <w:color w:val="000000" w:themeColor="text1"/>
          <w:sz w:val="22"/>
          <w:szCs w:val="22"/>
        </w:rPr>
      </w:pPr>
      <w:r w:rsidRPr="00CC7522">
        <w:rPr>
          <w:rFonts w:ascii="Arial" w:hAnsi="Arial" w:cs="Arial"/>
          <w:color w:val="000000" w:themeColor="text1"/>
          <w:sz w:val="22"/>
          <w:szCs w:val="22"/>
        </w:rPr>
        <w:t xml:space="preserve">Los resultados de la presente </w:t>
      </w:r>
      <w:r w:rsidR="00F17D06" w:rsidRPr="00CC7522">
        <w:rPr>
          <w:rFonts w:ascii="Arial" w:hAnsi="Arial" w:cs="Arial"/>
          <w:color w:val="000000" w:themeColor="text1"/>
          <w:sz w:val="22"/>
          <w:szCs w:val="22"/>
        </w:rPr>
        <w:t>consultoría</w:t>
      </w:r>
      <w:r w:rsidRPr="00CC7522">
        <w:rPr>
          <w:rFonts w:ascii="Arial" w:hAnsi="Arial" w:cs="Arial"/>
          <w:color w:val="000000" w:themeColor="text1"/>
          <w:sz w:val="22"/>
          <w:szCs w:val="22"/>
        </w:rPr>
        <w:t xml:space="preserve"> permitirán la entrega de insumos e información confiable y eficaz </w:t>
      </w:r>
      <w:r w:rsidR="00A02F8F" w:rsidRPr="00CC7522">
        <w:rPr>
          <w:rFonts w:ascii="Arial" w:hAnsi="Arial" w:cs="Arial"/>
          <w:color w:val="000000" w:themeColor="text1"/>
          <w:sz w:val="22"/>
          <w:szCs w:val="22"/>
        </w:rPr>
        <w:t xml:space="preserve">sobre </w:t>
      </w:r>
      <w:r w:rsidR="00F17D06" w:rsidRPr="00CC7522">
        <w:rPr>
          <w:rFonts w:ascii="Arial" w:hAnsi="Arial" w:cs="Arial"/>
          <w:color w:val="000000" w:themeColor="text1"/>
          <w:sz w:val="22"/>
          <w:szCs w:val="22"/>
        </w:rPr>
        <w:t xml:space="preserve">la satisfacción de los usuarios del </w:t>
      </w:r>
      <w:r w:rsidR="00315C19">
        <w:rPr>
          <w:rFonts w:ascii="Arial" w:hAnsi="Arial" w:cs="Arial"/>
          <w:color w:val="000000" w:themeColor="text1"/>
          <w:sz w:val="22"/>
          <w:szCs w:val="22"/>
        </w:rPr>
        <w:t>ICBF</w:t>
      </w:r>
      <w:r w:rsidR="00A02F8F" w:rsidRPr="00CC7522">
        <w:rPr>
          <w:rFonts w:ascii="Arial" w:hAnsi="Arial" w:cs="Arial"/>
          <w:color w:val="000000" w:themeColor="text1"/>
          <w:sz w:val="22"/>
          <w:szCs w:val="22"/>
        </w:rPr>
        <w:t>,</w:t>
      </w:r>
      <w:r w:rsidRPr="00CC7522">
        <w:rPr>
          <w:rFonts w:ascii="Arial" w:hAnsi="Arial" w:cs="Arial"/>
          <w:color w:val="000000" w:themeColor="text1"/>
          <w:sz w:val="22"/>
          <w:szCs w:val="22"/>
        </w:rPr>
        <w:t xml:space="preserve"> esperamos con ello, contribuir a</w:t>
      </w:r>
      <w:r w:rsidR="00A02F8F" w:rsidRPr="00CC7522">
        <w:rPr>
          <w:rFonts w:ascii="Arial" w:hAnsi="Arial" w:cs="Arial"/>
          <w:color w:val="000000" w:themeColor="text1"/>
          <w:sz w:val="22"/>
          <w:szCs w:val="22"/>
        </w:rPr>
        <w:t xml:space="preserve">l </w:t>
      </w:r>
      <w:r w:rsidR="004B4298" w:rsidRPr="00CC7522">
        <w:rPr>
          <w:rFonts w:ascii="Arial" w:hAnsi="Arial" w:cs="Arial"/>
          <w:color w:val="000000" w:themeColor="text1"/>
          <w:sz w:val="22"/>
          <w:szCs w:val="22"/>
        </w:rPr>
        <w:t>levantamiento de indicadores de gestión que</w:t>
      </w:r>
      <w:r w:rsidR="00F17D06" w:rsidRPr="00CC7522">
        <w:rPr>
          <w:rFonts w:ascii="Arial" w:hAnsi="Arial" w:cs="Arial"/>
          <w:color w:val="000000" w:themeColor="text1"/>
          <w:sz w:val="22"/>
          <w:szCs w:val="22"/>
        </w:rPr>
        <w:t xml:space="preserve"> permitan un mejoramiento continuo de los productos y servicios que ofrece el Instituto C</w:t>
      </w:r>
      <w:r w:rsidR="009F6333" w:rsidRPr="00CC7522">
        <w:rPr>
          <w:rFonts w:ascii="Arial" w:hAnsi="Arial" w:cs="Arial"/>
          <w:color w:val="000000" w:themeColor="text1"/>
          <w:sz w:val="22"/>
          <w:szCs w:val="22"/>
        </w:rPr>
        <w:t>olombiano de Bienestar Familiar a sus clientes.</w:t>
      </w:r>
    </w:p>
    <w:p w:rsidR="004B4298" w:rsidRPr="00CC7522" w:rsidRDefault="004B4298" w:rsidP="00342FB9">
      <w:pPr>
        <w:pStyle w:val="NormalWeb"/>
        <w:shd w:val="clear" w:color="auto" w:fill="FFFFFF"/>
        <w:spacing w:before="0" w:beforeAutospacing="0" w:after="0" w:afterAutospacing="0"/>
        <w:jc w:val="both"/>
        <w:rPr>
          <w:rFonts w:ascii="Arial" w:hAnsi="Arial" w:cs="Arial"/>
          <w:color w:val="000000" w:themeColor="text1"/>
          <w:sz w:val="22"/>
          <w:szCs w:val="22"/>
        </w:rPr>
      </w:pPr>
    </w:p>
    <w:p w:rsidR="00342FB9" w:rsidRPr="00CC7522" w:rsidRDefault="00A02F8F" w:rsidP="00342FB9">
      <w:pPr>
        <w:pStyle w:val="NormalWeb"/>
        <w:shd w:val="clear" w:color="auto" w:fill="FFFFFF"/>
        <w:spacing w:before="0" w:beforeAutospacing="0" w:after="0" w:afterAutospacing="0"/>
        <w:jc w:val="both"/>
        <w:rPr>
          <w:rFonts w:ascii="Arial" w:hAnsi="Arial" w:cs="Arial"/>
          <w:color w:val="000000" w:themeColor="text1"/>
          <w:sz w:val="22"/>
          <w:szCs w:val="22"/>
        </w:rPr>
      </w:pPr>
      <w:r w:rsidRPr="00CC7522">
        <w:rPr>
          <w:rFonts w:ascii="Arial" w:hAnsi="Arial" w:cs="Arial"/>
          <w:color w:val="000000" w:themeColor="text1"/>
          <w:sz w:val="22"/>
          <w:szCs w:val="22"/>
        </w:rPr>
        <w:t xml:space="preserve"> </w:t>
      </w:r>
    </w:p>
    <w:p w:rsidR="00342FB9" w:rsidRPr="00CC7522" w:rsidRDefault="00342FB9" w:rsidP="00342FB9">
      <w:pPr>
        <w:jc w:val="both"/>
        <w:rPr>
          <w:rFonts w:ascii="Arial" w:hAnsi="Arial" w:cs="Arial"/>
          <w:b/>
          <w:color w:val="000000" w:themeColor="text1"/>
          <w:sz w:val="22"/>
          <w:szCs w:val="22"/>
        </w:rPr>
      </w:pPr>
    </w:p>
    <w:p w:rsidR="002B1F6B" w:rsidRDefault="002B1F6B" w:rsidP="002B1F6B">
      <w:r>
        <w:br w:type="page"/>
      </w:r>
    </w:p>
    <w:p w:rsidR="00A937F9" w:rsidRDefault="00A937F9" w:rsidP="009211F9">
      <w:pPr>
        <w:pStyle w:val="Ttulo1"/>
      </w:pPr>
      <w:bookmarkStart w:id="11" w:name="_Toc502324910"/>
      <w:bookmarkEnd w:id="9"/>
      <w:r>
        <w:t>Objetivos</w:t>
      </w:r>
      <w:bookmarkEnd w:id="11"/>
      <w:r>
        <w:t xml:space="preserve"> </w:t>
      </w:r>
    </w:p>
    <w:p w:rsidR="00A937F9" w:rsidRPr="004B7020" w:rsidRDefault="004B7020" w:rsidP="004B7020">
      <w:pPr>
        <w:jc w:val="both"/>
        <w:rPr>
          <w:rFonts w:ascii="Arial" w:hAnsi="Arial" w:cs="Arial"/>
          <w:lang w:val="es-MX"/>
        </w:rPr>
      </w:pPr>
      <w:r w:rsidRPr="004B7020">
        <w:rPr>
          <w:rFonts w:ascii="Arial" w:hAnsi="Arial" w:cs="Arial"/>
          <w:sz w:val="22"/>
          <w:szCs w:val="22"/>
        </w:rPr>
        <w:t>Realizar el diseño y aplicación de formularios, así como la tabulación y análisis de los resultados, para la medición de la satisfacción del cliente externo de los programas y servicios del ICBF, previamente seleccionados con las áreas misionales.</w:t>
      </w:r>
    </w:p>
    <w:p w:rsidR="00B306DF" w:rsidRDefault="00A937F9" w:rsidP="009211F9">
      <w:pPr>
        <w:pStyle w:val="Ttulo1"/>
      </w:pPr>
      <w:bookmarkStart w:id="12" w:name="_Toc502324911"/>
      <w:r>
        <w:t>Metodología</w:t>
      </w:r>
      <w:bookmarkEnd w:id="12"/>
    </w:p>
    <w:p w:rsidR="00BF0AB7" w:rsidRDefault="00BF0AB7" w:rsidP="00BF0AB7">
      <w:pPr>
        <w:jc w:val="both"/>
        <w:rPr>
          <w:rFonts w:ascii="Arial" w:hAnsi="Arial" w:cs="Arial"/>
          <w:color w:val="000000" w:themeColor="text1"/>
          <w:sz w:val="22"/>
          <w:szCs w:val="22"/>
        </w:rPr>
      </w:pPr>
      <w:r>
        <w:rPr>
          <w:rFonts w:ascii="Arial" w:hAnsi="Arial" w:cs="Arial"/>
          <w:color w:val="000000" w:themeColor="text1"/>
          <w:sz w:val="22"/>
          <w:szCs w:val="22"/>
        </w:rPr>
        <w:t xml:space="preserve">El </w:t>
      </w:r>
      <w:r w:rsidRPr="00CC7522">
        <w:rPr>
          <w:rFonts w:ascii="Arial" w:hAnsi="Arial" w:cs="Arial"/>
          <w:color w:val="000000" w:themeColor="text1"/>
          <w:sz w:val="22"/>
          <w:szCs w:val="22"/>
        </w:rPr>
        <w:t xml:space="preserve">diseño y aplicación de formularios, así como la tabulación y análisis de los resultados, para la medición de la satisfacción del cliente externo de los programas y servicios del </w:t>
      </w:r>
      <w:r w:rsidR="00315C19">
        <w:rPr>
          <w:rFonts w:ascii="Arial" w:hAnsi="Arial" w:cs="Arial"/>
          <w:color w:val="000000" w:themeColor="text1"/>
          <w:sz w:val="22"/>
          <w:szCs w:val="22"/>
        </w:rPr>
        <w:t>ICBF</w:t>
      </w:r>
      <w:r w:rsidRPr="00CC7522">
        <w:rPr>
          <w:rFonts w:ascii="Arial" w:hAnsi="Arial" w:cs="Arial"/>
          <w:color w:val="000000" w:themeColor="text1"/>
          <w:sz w:val="22"/>
          <w:szCs w:val="22"/>
        </w:rPr>
        <w:t>, previamente selecci</w:t>
      </w:r>
      <w:r>
        <w:rPr>
          <w:rFonts w:ascii="Arial" w:hAnsi="Arial" w:cs="Arial"/>
          <w:color w:val="000000" w:themeColor="text1"/>
          <w:sz w:val="22"/>
          <w:szCs w:val="22"/>
        </w:rPr>
        <w:t>onados con las áreas misionales</w:t>
      </w:r>
      <w:r w:rsidR="00395E22">
        <w:rPr>
          <w:rFonts w:ascii="Arial" w:hAnsi="Arial" w:cs="Arial"/>
          <w:color w:val="000000" w:themeColor="text1"/>
          <w:sz w:val="22"/>
          <w:szCs w:val="22"/>
        </w:rPr>
        <w:t>,</w:t>
      </w:r>
      <w:r w:rsidR="00487A39">
        <w:rPr>
          <w:rFonts w:ascii="Arial" w:hAnsi="Arial" w:cs="Arial"/>
          <w:color w:val="000000" w:themeColor="text1"/>
          <w:sz w:val="22"/>
          <w:szCs w:val="22"/>
        </w:rPr>
        <w:t xml:space="preserve"> implic</w:t>
      </w:r>
      <w:r w:rsidR="00395E22">
        <w:rPr>
          <w:rFonts w:ascii="Arial" w:hAnsi="Arial" w:cs="Arial"/>
          <w:color w:val="000000" w:themeColor="text1"/>
          <w:sz w:val="22"/>
          <w:szCs w:val="22"/>
        </w:rPr>
        <w:t>ó</w:t>
      </w:r>
      <w:r>
        <w:rPr>
          <w:rFonts w:ascii="Arial" w:hAnsi="Arial" w:cs="Arial"/>
          <w:color w:val="000000" w:themeColor="text1"/>
          <w:sz w:val="22"/>
          <w:szCs w:val="22"/>
        </w:rPr>
        <w:t xml:space="preserve"> el desarrollo de las siguientes etapas</w:t>
      </w:r>
      <w:r w:rsidR="00395E22">
        <w:rPr>
          <w:rFonts w:ascii="Arial" w:hAnsi="Arial" w:cs="Arial"/>
          <w:color w:val="000000" w:themeColor="text1"/>
          <w:sz w:val="22"/>
          <w:szCs w:val="22"/>
        </w:rPr>
        <w:t>,</w:t>
      </w:r>
      <w:r>
        <w:rPr>
          <w:rFonts w:ascii="Arial" w:hAnsi="Arial" w:cs="Arial"/>
          <w:color w:val="000000" w:themeColor="text1"/>
          <w:sz w:val="22"/>
          <w:szCs w:val="22"/>
        </w:rPr>
        <w:t xml:space="preserve"> las cuales </w:t>
      </w:r>
      <w:r w:rsidR="00395E22">
        <w:rPr>
          <w:rFonts w:ascii="Arial" w:hAnsi="Arial" w:cs="Arial"/>
          <w:color w:val="000000" w:themeColor="text1"/>
          <w:sz w:val="22"/>
          <w:szCs w:val="22"/>
        </w:rPr>
        <w:t xml:space="preserve">se </w:t>
      </w:r>
      <w:r>
        <w:rPr>
          <w:rFonts w:ascii="Arial" w:hAnsi="Arial" w:cs="Arial"/>
          <w:color w:val="000000" w:themeColor="text1"/>
          <w:sz w:val="22"/>
          <w:szCs w:val="22"/>
        </w:rPr>
        <w:t>detalla</w:t>
      </w:r>
      <w:r w:rsidR="00395E22">
        <w:rPr>
          <w:rFonts w:ascii="Arial" w:hAnsi="Arial" w:cs="Arial"/>
          <w:color w:val="000000" w:themeColor="text1"/>
          <w:sz w:val="22"/>
          <w:szCs w:val="22"/>
        </w:rPr>
        <w:t>n</w:t>
      </w:r>
      <w:r>
        <w:rPr>
          <w:rFonts w:ascii="Arial" w:hAnsi="Arial" w:cs="Arial"/>
          <w:color w:val="000000" w:themeColor="text1"/>
          <w:sz w:val="22"/>
          <w:szCs w:val="22"/>
        </w:rPr>
        <w:t xml:space="preserve"> en el plan de trabajo:</w:t>
      </w:r>
    </w:p>
    <w:p w:rsidR="00BF0AB7" w:rsidRDefault="00BF0AB7" w:rsidP="00BF0AB7">
      <w:pPr>
        <w:jc w:val="both"/>
        <w:rPr>
          <w:rFonts w:ascii="Arial" w:hAnsi="Arial" w:cs="Arial"/>
          <w:color w:val="000000" w:themeColor="text1"/>
          <w:sz w:val="22"/>
          <w:szCs w:val="22"/>
        </w:rPr>
      </w:pPr>
    </w:p>
    <w:p w:rsidR="00BF0AB7" w:rsidRDefault="00BF0AB7" w:rsidP="005E1069">
      <w:pPr>
        <w:pStyle w:val="Prrafodelista"/>
        <w:numPr>
          <w:ilvl w:val="0"/>
          <w:numId w:val="8"/>
        </w:numPr>
        <w:jc w:val="both"/>
        <w:rPr>
          <w:rFonts w:ascii="Arial" w:hAnsi="Arial" w:cs="Arial"/>
          <w:color w:val="000000" w:themeColor="text1"/>
        </w:rPr>
      </w:pPr>
      <w:r w:rsidRPr="00BF0AB7">
        <w:rPr>
          <w:rFonts w:ascii="Arial" w:hAnsi="Arial" w:cs="Arial"/>
          <w:color w:val="000000" w:themeColor="text1"/>
        </w:rPr>
        <w:t>Diseño de los formularios de recolección de información</w:t>
      </w:r>
    </w:p>
    <w:p w:rsidR="00BF0AB7" w:rsidRDefault="00BF0AB7" w:rsidP="005E1069">
      <w:pPr>
        <w:pStyle w:val="Prrafodelista"/>
        <w:numPr>
          <w:ilvl w:val="0"/>
          <w:numId w:val="8"/>
        </w:numPr>
        <w:jc w:val="both"/>
        <w:rPr>
          <w:rFonts w:ascii="Arial" w:hAnsi="Arial" w:cs="Arial"/>
          <w:color w:val="000000" w:themeColor="text1"/>
        </w:rPr>
      </w:pPr>
      <w:r>
        <w:rPr>
          <w:rFonts w:ascii="Arial" w:hAnsi="Arial" w:cs="Arial"/>
          <w:color w:val="000000" w:themeColor="text1"/>
        </w:rPr>
        <w:t>Búsqueda, capacitación y contratación del equipo de trabajo</w:t>
      </w:r>
    </w:p>
    <w:p w:rsidR="00BF0AB7" w:rsidRDefault="00BF0AB7" w:rsidP="005E1069">
      <w:pPr>
        <w:pStyle w:val="Prrafodelista"/>
        <w:numPr>
          <w:ilvl w:val="0"/>
          <w:numId w:val="8"/>
        </w:numPr>
        <w:jc w:val="both"/>
        <w:rPr>
          <w:rFonts w:ascii="Arial" w:hAnsi="Arial" w:cs="Arial"/>
          <w:color w:val="000000" w:themeColor="text1"/>
        </w:rPr>
      </w:pPr>
      <w:r>
        <w:rPr>
          <w:rFonts w:ascii="Arial" w:hAnsi="Arial" w:cs="Arial"/>
          <w:color w:val="000000" w:themeColor="text1"/>
        </w:rPr>
        <w:t xml:space="preserve">Diseño del software de captura </w:t>
      </w:r>
    </w:p>
    <w:p w:rsidR="00BF0AB7" w:rsidRDefault="00BF0AB7" w:rsidP="005E1069">
      <w:pPr>
        <w:pStyle w:val="Prrafodelista"/>
        <w:numPr>
          <w:ilvl w:val="0"/>
          <w:numId w:val="8"/>
        </w:numPr>
        <w:jc w:val="both"/>
        <w:rPr>
          <w:rFonts w:ascii="Arial" w:hAnsi="Arial" w:cs="Arial"/>
          <w:color w:val="000000" w:themeColor="text1"/>
        </w:rPr>
      </w:pPr>
      <w:r>
        <w:rPr>
          <w:rFonts w:ascii="Arial" w:hAnsi="Arial" w:cs="Arial"/>
          <w:color w:val="000000" w:themeColor="text1"/>
        </w:rPr>
        <w:t>Realización de la prueba piloto</w:t>
      </w:r>
    </w:p>
    <w:p w:rsidR="00BF0AB7" w:rsidRDefault="00BF0AB7" w:rsidP="005E1069">
      <w:pPr>
        <w:pStyle w:val="Prrafodelista"/>
        <w:numPr>
          <w:ilvl w:val="0"/>
          <w:numId w:val="8"/>
        </w:numPr>
        <w:jc w:val="both"/>
        <w:rPr>
          <w:rFonts w:ascii="Arial" w:hAnsi="Arial" w:cs="Arial"/>
          <w:color w:val="000000" w:themeColor="text1"/>
        </w:rPr>
      </w:pPr>
      <w:r>
        <w:rPr>
          <w:rFonts w:ascii="Arial" w:hAnsi="Arial" w:cs="Arial"/>
          <w:color w:val="000000" w:themeColor="text1"/>
        </w:rPr>
        <w:t>Recolección de información</w:t>
      </w:r>
    </w:p>
    <w:p w:rsidR="00BF0AB7" w:rsidRDefault="00BF0AB7" w:rsidP="005E1069">
      <w:pPr>
        <w:pStyle w:val="Prrafodelista"/>
        <w:numPr>
          <w:ilvl w:val="0"/>
          <w:numId w:val="8"/>
        </w:numPr>
        <w:jc w:val="both"/>
        <w:rPr>
          <w:rFonts w:ascii="Arial" w:hAnsi="Arial" w:cs="Arial"/>
          <w:color w:val="000000" w:themeColor="text1"/>
        </w:rPr>
      </w:pPr>
      <w:r>
        <w:rPr>
          <w:rFonts w:ascii="Arial" w:hAnsi="Arial" w:cs="Arial"/>
          <w:color w:val="000000" w:themeColor="text1"/>
        </w:rPr>
        <w:t>Procesamiento y análisis de los datos</w:t>
      </w:r>
    </w:p>
    <w:p w:rsidR="00550AC9" w:rsidRDefault="00BF0AB7" w:rsidP="00C57477">
      <w:pPr>
        <w:jc w:val="both"/>
        <w:rPr>
          <w:rFonts w:ascii="Arial" w:hAnsi="Arial" w:cs="Arial"/>
          <w:color w:val="000000" w:themeColor="text1"/>
          <w:sz w:val="22"/>
          <w:szCs w:val="22"/>
        </w:rPr>
      </w:pPr>
      <w:r>
        <w:rPr>
          <w:rFonts w:ascii="Arial" w:hAnsi="Arial" w:cs="Arial"/>
          <w:color w:val="000000" w:themeColor="text1"/>
          <w:sz w:val="22"/>
          <w:szCs w:val="22"/>
        </w:rPr>
        <w:t>Frente al procesamiento y análisis de los datos</w:t>
      </w:r>
      <w:r w:rsidR="00395E22">
        <w:rPr>
          <w:rFonts w:ascii="Arial" w:hAnsi="Arial" w:cs="Arial"/>
          <w:color w:val="000000" w:themeColor="text1"/>
          <w:sz w:val="22"/>
          <w:szCs w:val="22"/>
        </w:rPr>
        <w:t>; así como a la</w:t>
      </w:r>
      <w:r>
        <w:rPr>
          <w:rFonts w:ascii="Arial" w:hAnsi="Arial" w:cs="Arial"/>
          <w:color w:val="000000" w:themeColor="text1"/>
          <w:sz w:val="22"/>
          <w:szCs w:val="22"/>
        </w:rPr>
        <w:t xml:space="preserve"> construcción de indicadores se </w:t>
      </w:r>
      <w:r w:rsidR="00395E22">
        <w:rPr>
          <w:rFonts w:ascii="Arial" w:hAnsi="Arial" w:cs="Arial"/>
          <w:color w:val="000000" w:themeColor="text1"/>
          <w:sz w:val="22"/>
          <w:szCs w:val="22"/>
        </w:rPr>
        <w:t xml:space="preserve">tuvo </w:t>
      </w:r>
      <w:r>
        <w:rPr>
          <w:rFonts w:ascii="Arial" w:hAnsi="Arial" w:cs="Arial"/>
          <w:color w:val="000000" w:themeColor="text1"/>
          <w:sz w:val="22"/>
          <w:szCs w:val="22"/>
        </w:rPr>
        <w:t>en cuenta la siguiente metodología:</w:t>
      </w:r>
    </w:p>
    <w:p w:rsidR="00BF0AB7" w:rsidRDefault="00BF0AB7" w:rsidP="00C57477">
      <w:pPr>
        <w:jc w:val="both"/>
        <w:rPr>
          <w:rFonts w:ascii="Arial" w:hAnsi="Arial" w:cs="Arial"/>
          <w:color w:val="000000" w:themeColor="text1"/>
          <w:sz w:val="22"/>
          <w:szCs w:val="22"/>
        </w:rPr>
      </w:pPr>
    </w:p>
    <w:p w:rsidR="00BF0AB7" w:rsidRPr="00BF0AB7" w:rsidRDefault="00BF0AB7" w:rsidP="00C57477">
      <w:pPr>
        <w:jc w:val="both"/>
        <w:rPr>
          <w:rFonts w:ascii="Arial" w:hAnsi="Arial" w:cs="Arial"/>
          <w:b/>
          <w:color w:val="000000" w:themeColor="text1"/>
          <w:sz w:val="22"/>
          <w:szCs w:val="22"/>
          <w:u w:val="single"/>
        </w:rPr>
      </w:pPr>
      <w:r w:rsidRPr="00BF0AB7">
        <w:rPr>
          <w:rFonts w:ascii="Arial" w:hAnsi="Arial" w:cs="Arial"/>
          <w:b/>
          <w:color w:val="000000" w:themeColor="text1"/>
          <w:sz w:val="22"/>
          <w:szCs w:val="22"/>
          <w:u w:val="single"/>
        </w:rPr>
        <w:t>Construcción de indicadores</w:t>
      </w:r>
    </w:p>
    <w:p w:rsidR="00BF0AB7" w:rsidRPr="00CC7522" w:rsidRDefault="00BF0AB7" w:rsidP="00C57477">
      <w:pPr>
        <w:jc w:val="both"/>
        <w:rPr>
          <w:rFonts w:ascii="Arial" w:hAnsi="Arial" w:cs="Arial"/>
          <w:color w:val="000000" w:themeColor="text1"/>
          <w:sz w:val="22"/>
          <w:szCs w:val="22"/>
        </w:rPr>
      </w:pPr>
    </w:p>
    <w:p w:rsidR="001964DE" w:rsidRPr="00CC7522" w:rsidRDefault="004A6777" w:rsidP="00C57477">
      <w:pPr>
        <w:jc w:val="both"/>
        <w:rPr>
          <w:rFonts w:ascii="Arial" w:hAnsi="Arial" w:cs="Arial"/>
          <w:color w:val="000000" w:themeColor="text1"/>
          <w:sz w:val="22"/>
          <w:szCs w:val="22"/>
        </w:rPr>
      </w:pPr>
      <w:r w:rsidRPr="00CC7522">
        <w:rPr>
          <w:rFonts w:ascii="Arial" w:hAnsi="Arial" w:cs="Arial"/>
          <w:color w:val="000000" w:themeColor="text1"/>
          <w:sz w:val="22"/>
          <w:szCs w:val="22"/>
        </w:rPr>
        <w:t>Para cad</w:t>
      </w:r>
      <w:r w:rsidR="00C308FC" w:rsidRPr="00CC7522">
        <w:rPr>
          <w:rFonts w:ascii="Arial" w:hAnsi="Arial" w:cs="Arial"/>
          <w:color w:val="000000" w:themeColor="text1"/>
          <w:sz w:val="22"/>
          <w:szCs w:val="22"/>
        </w:rPr>
        <w:t>a uno de los programas se define</w:t>
      </w:r>
      <w:r w:rsidR="00395E22">
        <w:rPr>
          <w:rFonts w:ascii="Arial" w:hAnsi="Arial" w:cs="Arial"/>
          <w:color w:val="000000" w:themeColor="text1"/>
          <w:sz w:val="22"/>
          <w:szCs w:val="22"/>
        </w:rPr>
        <w:t>n</w:t>
      </w:r>
      <w:r w:rsidR="00C308FC" w:rsidRPr="00CC7522">
        <w:rPr>
          <w:rFonts w:ascii="Arial" w:hAnsi="Arial" w:cs="Arial"/>
          <w:color w:val="000000" w:themeColor="text1"/>
          <w:sz w:val="22"/>
          <w:szCs w:val="22"/>
        </w:rPr>
        <w:t xml:space="preserve"> los indicadores de satisfacción en clave de la misionalidad y alcance del programa. El procesamiento de la información pasa por un análisis descriptivo y de tendencia de cada una de las preguntas, para luego dar paso al cálculo preciso de los indicadores</w:t>
      </w:r>
      <w:r w:rsidR="00EA3C44" w:rsidRPr="00CC7522">
        <w:rPr>
          <w:rFonts w:ascii="Arial" w:hAnsi="Arial" w:cs="Arial"/>
          <w:color w:val="000000" w:themeColor="text1"/>
          <w:sz w:val="22"/>
          <w:szCs w:val="22"/>
        </w:rPr>
        <w:t xml:space="preserve"> </w:t>
      </w:r>
      <w:r w:rsidR="007D2A2C" w:rsidRPr="00CC7522">
        <w:rPr>
          <w:rFonts w:ascii="Arial" w:hAnsi="Arial" w:cs="Arial"/>
          <w:color w:val="000000" w:themeColor="text1"/>
          <w:sz w:val="22"/>
          <w:szCs w:val="22"/>
        </w:rPr>
        <w:t>de satisfacción</w:t>
      </w:r>
      <w:r w:rsidR="00395E22">
        <w:rPr>
          <w:rFonts w:ascii="Arial" w:hAnsi="Arial" w:cs="Arial"/>
          <w:color w:val="000000" w:themeColor="text1"/>
          <w:sz w:val="22"/>
          <w:szCs w:val="22"/>
        </w:rPr>
        <w:t>,</w:t>
      </w:r>
      <w:r w:rsidR="007D2A2C" w:rsidRPr="00CC7522">
        <w:rPr>
          <w:rFonts w:ascii="Arial" w:hAnsi="Arial" w:cs="Arial"/>
          <w:color w:val="000000" w:themeColor="text1"/>
          <w:sz w:val="22"/>
          <w:szCs w:val="22"/>
        </w:rPr>
        <w:t xml:space="preserve"> medidas </w:t>
      </w:r>
      <w:r w:rsidR="00C57477" w:rsidRPr="00CC7522">
        <w:rPr>
          <w:rFonts w:ascii="Arial" w:hAnsi="Arial" w:cs="Arial"/>
          <w:color w:val="000000" w:themeColor="text1"/>
          <w:sz w:val="22"/>
          <w:szCs w:val="22"/>
        </w:rPr>
        <w:t>en su mayoría en escala Likert.</w:t>
      </w:r>
    </w:p>
    <w:p w:rsidR="007D2A2C" w:rsidRPr="00CC7522" w:rsidRDefault="007D2A2C" w:rsidP="00C308FC">
      <w:pPr>
        <w:jc w:val="both"/>
        <w:rPr>
          <w:rFonts w:ascii="Arial" w:hAnsi="Arial" w:cs="Arial"/>
          <w:color w:val="000000" w:themeColor="text1"/>
          <w:sz w:val="22"/>
          <w:szCs w:val="22"/>
        </w:rPr>
      </w:pPr>
    </w:p>
    <w:p w:rsidR="00D65194" w:rsidRDefault="00D65194" w:rsidP="00C308FC">
      <w:pPr>
        <w:jc w:val="both"/>
        <w:rPr>
          <w:rFonts w:ascii="Arial" w:hAnsi="Arial" w:cs="Arial"/>
          <w:color w:val="000000" w:themeColor="text1"/>
          <w:sz w:val="22"/>
          <w:szCs w:val="22"/>
        </w:rPr>
      </w:pPr>
      <w:r w:rsidRPr="00CC7522">
        <w:rPr>
          <w:rFonts w:ascii="Arial" w:hAnsi="Arial" w:cs="Arial"/>
          <w:color w:val="000000" w:themeColor="text1"/>
          <w:sz w:val="22"/>
          <w:szCs w:val="22"/>
        </w:rPr>
        <w:t xml:space="preserve">En este modelo de encuesta, se cuenta con </w:t>
      </w:r>
      <w:r w:rsidR="00282530" w:rsidRPr="00CC7522">
        <w:rPr>
          <w:rFonts w:ascii="Arial" w:hAnsi="Arial" w:cs="Arial"/>
          <w:color w:val="000000" w:themeColor="text1"/>
          <w:sz w:val="22"/>
          <w:szCs w:val="22"/>
        </w:rPr>
        <w:t>seis</w:t>
      </w:r>
      <w:r w:rsidRPr="00CC7522">
        <w:rPr>
          <w:rFonts w:ascii="Arial" w:hAnsi="Arial" w:cs="Arial"/>
          <w:color w:val="000000" w:themeColor="text1"/>
          <w:sz w:val="22"/>
          <w:szCs w:val="22"/>
        </w:rPr>
        <w:t xml:space="preserve"> tipo</w:t>
      </w:r>
      <w:r w:rsidR="00C3425E" w:rsidRPr="00CC7522">
        <w:rPr>
          <w:rFonts w:ascii="Arial" w:hAnsi="Arial" w:cs="Arial"/>
          <w:color w:val="000000" w:themeColor="text1"/>
          <w:sz w:val="22"/>
          <w:szCs w:val="22"/>
        </w:rPr>
        <w:t>logías</w:t>
      </w:r>
      <w:r w:rsidRPr="00CC7522">
        <w:rPr>
          <w:rFonts w:ascii="Arial" w:hAnsi="Arial" w:cs="Arial"/>
          <w:color w:val="000000" w:themeColor="text1"/>
          <w:sz w:val="22"/>
          <w:szCs w:val="22"/>
        </w:rPr>
        <w:t xml:space="preserve"> de indicadores, todos ellos relacionados directa o indirectamente con el concepto de satisfacción del usuario:</w:t>
      </w:r>
    </w:p>
    <w:p w:rsidR="00BF0AB7" w:rsidRPr="00CC7522" w:rsidRDefault="00BF0AB7" w:rsidP="00C308FC">
      <w:pPr>
        <w:jc w:val="both"/>
        <w:rPr>
          <w:rFonts w:ascii="Arial" w:hAnsi="Arial" w:cs="Arial"/>
          <w:color w:val="000000" w:themeColor="text1"/>
          <w:sz w:val="22"/>
          <w:szCs w:val="22"/>
        </w:rPr>
      </w:pPr>
    </w:p>
    <w:p w:rsidR="00D65194" w:rsidRPr="00CC7522" w:rsidRDefault="00D65194" w:rsidP="00FA7E4C">
      <w:pPr>
        <w:pStyle w:val="Prrafodelista"/>
        <w:numPr>
          <w:ilvl w:val="0"/>
          <w:numId w:val="4"/>
        </w:numPr>
        <w:jc w:val="both"/>
        <w:rPr>
          <w:rFonts w:ascii="Arial" w:hAnsi="Arial" w:cs="Arial"/>
          <w:color w:val="000000" w:themeColor="text1"/>
        </w:rPr>
      </w:pPr>
      <w:r w:rsidRPr="00CC7522">
        <w:rPr>
          <w:rFonts w:ascii="Arial" w:hAnsi="Arial" w:cs="Arial"/>
          <w:i/>
          <w:color w:val="000000" w:themeColor="text1"/>
        </w:rPr>
        <w:t>Indicadores de satisfacción</w:t>
      </w:r>
      <w:r w:rsidR="00D93EA8" w:rsidRPr="00CC7522">
        <w:rPr>
          <w:rFonts w:ascii="Arial" w:hAnsi="Arial" w:cs="Arial"/>
          <w:i/>
          <w:color w:val="000000" w:themeColor="text1"/>
        </w:rPr>
        <w:t xml:space="preserve">. </w:t>
      </w:r>
      <w:r w:rsidR="00395E22">
        <w:rPr>
          <w:rFonts w:ascii="Arial" w:hAnsi="Arial" w:cs="Arial"/>
          <w:color w:val="000000" w:themeColor="text1"/>
        </w:rPr>
        <w:t>l</w:t>
      </w:r>
      <w:r w:rsidR="00D93EA8" w:rsidRPr="00CC7522">
        <w:rPr>
          <w:rFonts w:ascii="Arial" w:hAnsi="Arial" w:cs="Arial"/>
          <w:color w:val="000000" w:themeColor="text1"/>
        </w:rPr>
        <w:t>a mayoría de este tipo de indicadores se encuentran en una escala de medición Likert, aunque también se tienen otros en escalas valorativas binarias (si o no).</w:t>
      </w:r>
    </w:p>
    <w:p w:rsidR="00282530" w:rsidRPr="00CC7522" w:rsidRDefault="00282530" w:rsidP="00FA7E4C">
      <w:pPr>
        <w:pStyle w:val="Prrafodelista"/>
        <w:numPr>
          <w:ilvl w:val="0"/>
          <w:numId w:val="4"/>
        </w:numPr>
        <w:jc w:val="both"/>
        <w:rPr>
          <w:rFonts w:ascii="Arial" w:hAnsi="Arial" w:cs="Arial"/>
          <w:color w:val="000000" w:themeColor="text1"/>
        </w:rPr>
      </w:pPr>
      <w:r w:rsidRPr="00CC7522">
        <w:rPr>
          <w:rFonts w:ascii="Arial" w:hAnsi="Arial" w:cs="Arial"/>
          <w:i/>
          <w:color w:val="000000" w:themeColor="text1"/>
        </w:rPr>
        <w:t>Indicadores de caracterización.</w:t>
      </w:r>
      <w:r w:rsidRPr="00CC7522">
        <w:rPr>
          <w:rFonts w:ascii="Arial" w:hAnsi="Arial" w:cs="Arial"/>
          <w:color w:val="000000" w:themeColor="text1"/>
        </w:rPr>
        <w:t xml:space="preserve"> </w:t>
      </w:r>
      <w:r w:rsidR="00395E22">
        <w:rPr>
          <w:rFonts w:ascii="Arial" w:hAnsi="Arial" w:cs="Arial"/>
          <w:color w:val="000000" w:themeColor="text1"/>
        </w:rPr>
        <w:t>s</w:t>
      </w:r>
      <w:r w:rsidRPr="00CC7522">
        <w:rPr>
          <w:rFonts w:ascii="Arial" w:hAnsi="Arial" w:cs="Arial"/>
          <w:color w:val="000000" w:themeColor="text1"/>
        </w:rPr>
        <w:t>e trata de indicadores que permiten perfilar a los usuarios en relación con las características propias de las acciones del programa o modalidad.</w:t>
      </w:r>
    </w:p>
    <w:p w:rsidR="00D65194" w:rsidRPr="00CC7522" w:rsidRDefault="00D65194" w:rsidP="00FA7E4C">
      <w:pPr>
        <w:pStyle w:val="Prrafodelista"/>
        <w:numPr>
          <w:ilvl w:val="0"/>
          <w:numId w:val="4"/>
        </w:numPr>
        <w:jc w:val="both"/>
        <w:rPr>
          <w:rFonts w:ascii="Arial" w:hAnsi="Arial" w:cs="Arial"/>
          <w:i/>
          <w:color w:val="000000" w:themeColor="text1"/>
        </w:rPr>
      </w:pPr>
      <w:r w:rsidRPr="00CC7522">
        <w:rPr>
          <w:rFonts w:ascii="Arial" w:hAnsi="Arial" w:cs="Arial"/>
          <w:i/>
          <w:color w:val="000000" w:themeColor="text1"/>
        </w:rPr>
        <w:t>Indicadores de imagen institucional y entendimiento del servicio</w:t>
      </w:r>
      <w:r w:rsidR="00D93EA8" w:rsidRPr="00CC7522">
        <w:rPr>
          <w:rFonts w:ascii="Arial" w:hAnsi="Arial" w:cs="Arial"/>
          <w:i/>
          <w:color w:val="000000" w:themeColor="text1"/>
        </w:rPr>
        <w:t>.</w:t>
      </w:r>
      <w:r w:rsidR="00D93EA8" w:rsidRPr="00CC7522">
        <w:rPr>
          <w:rFonts w:ascii="Arial" w:hAnsi="Arial" w:cs="Arial"/>
          <w:color w:val="000000" w:themeColor="text1"/>
        </w:rPr>
        <w:t xml:space="preserve"> </w:t>
      </w:r>
      <w:r w:rsidR="00395E22">
        <w:rPr>
          <w:rFonts w:ascii="Arial" w:hAnsi="Arial" w:cs="Arial"/>
          <w:color w:val="000000" w:themeColor="text1"/>
        </w:rPr>
        <w:t>l</w:t>
      </w:r>
      <w:r w:rsidR="00D93EA8" w:rsidRPr="00CC7522">
        <w:rPr>
          <w:rFonts w:ascii="Arial" w:hAnsi="Arial" w:cs="Arial"/>
          <w:color w:val="000000" w:themeColor="text1"/>
        </w:rPr>
        <w:t>a calificación y valoración de la imagen institucional, así como la comprensión del servicio representan variables de contexto y en algunos casos se constituyen los filtros para ponderar las apreciaciones que realizan los usuarios ante escenarios de desconocimiento del programa o modalidad o ante la confusión de la entidad o responsables directos del programa.</w:t>
      </w:r>
    </w:p>
    <w:p w:rsidR="00D65194" w:rsidRPr="00CC7522" w:rsidRDefault="00D65194" w:rsidP="00FA7E4C">
      <w:pPr>
        <w:pStyle w:val="Prrafodelista"/>
        <w:numPr>
          <w:ilvl w:val="0"/>
          <w:numId w:val="4"/>
        </w:numPr>
        <w:jc w:val="both"/>
        <w:rPr>
          <w:rFonts w:ascii="Arial" w:hAnsi="Arial" w:cs="Arial"/>
          <w:i/>
          <w:color w:val="000000" w:themeColor="text1"/>
        </w:rPr>
      </w:pPr>
      <w:r w:rsidRPr="00CC7522">
        <w:rPr>
          <w:rFonts w:ascii="Arial" w:hAnsi="Arial" w:cs="Arial"/>
          <w:i/>
          <w:color w:val="000000" w:themeColor="text1"/>
        </w:rPr>
        <w:t>Indicadores de asistencia y participación en las acciones del programa o modalidad</w:t>
      </w:r>
      <w:r w:rsidR="00395E22">
        <w:rPr>
          <w:rFonts w:ascii="Arial" w:hAnsi="Arial" w:cs="Arial"/>
          <w:i/>
          <w:color w:val="000000" w:themeColor="text1"/>
        </w:rPr>
        <w:t>:</w:t>
      </w:r>
      <w:r w:rsidR="00D93EA8" w:rsidRPr="00CC7522">
        <w:rPr>
          <w:rFonts w:ascii="Arial" w:hAnsi="Arial" w:cs="Arial"/>
          <w:color w:val="000000" w:themeColor="text1"/>
        </w:rPr>
        <w:t xml:space="preserve"> </w:t>
      </w:r>
      <w:r w:rsidR="00395E22">
        <w:rPr>
          <w:rFonts w:ascii="Arial" w:hAnsi="Arial" w:cs="Arial"/>
          <w:color w:val="000000" w:themeColor="text1"/>
        </w:rPr>
        <w:t>m</w:t>
      </w:r>
      <w:r w:rsidR="00DB6040" w:rsidRPr="00CC7522">
        <w:rPr>
          <w:rFonts w:ascii="Arial" w:hAnsi="Arial" w:cs="Arial"/>
          <w:color w:val="000000" w:themeColor="text1"/>
        </w:rPr>
        <w:t xml:space="preserve">iden la asistencia y participación </w:t>
      </w:r>
      <w:r w:rsidR="00CA1C24" w:rsidRPr="00CC7522">
        <w:rPr>
          <w:rFonts w:ascii="Arial" w:hAnsi="Arial" w:cs="Arial"/>
          <w:color w:val="000000" w:themeColor="text1"/>
        </w:rPr>
        <w:t xml:space="preserve">de los usuarios </w:t>
      </w:r>
      <w:r w:rsidR="00DB6040" w:rsidRPr="00CC7522">
        <w:rPr>
          <w:rFonts w:ascii="Arial" w:hAnsi="Arial" w:cs="Arial"/>
          <w:color w:val="000000" w:themeColor="text1"/>
        </w:rPr>
        <w:t>en acciones o eventos específicos del programa o modalidad</w:t>
      </w:r>
      <w:r w:rsidR="00395E22">
        <w:rPr>
          <w:rFonts w:ascii="Arial" w:hAnsi="Arial" w:cs="Arial"/>
          <w:color w:val="000000" w:themeColor="text1"/>
        </w:rPr>
        <w:t>,</w:t>
      </w:r>
      <w:r w:rsidR="00B14382" w:rsidRPr="00CC7522">
        <w:rPr>
          <w:rFonts w:ascii="Arial" w:hAnsi="Arial" w:cs="Arial"/>
          <w:color w:val="000000" w:themeColor="text1"/>
        </w:rPr>
        <w:t xml:space="preserve"> </w:t>
      </w:r>
      <w:r w:rsidR="0095270B" w:rsidRPr="00CC7522">
        <w:rPr>
          <w:rFonts w:ascii="Arial" w:hAnsi="Arial" w:cs="Arial"/>
          <w:color w:val="000000" w:themeColor="text1"/>
        </w:rPr>
        <w:t xml:space="preserve">que a su vez </w:t>
      </w:r>
      <w:r w:rsidR="00CA1C24" w:rsidRPr="00CC7522">
        <w:rPr>
          <w:rFonts w:ascii="Arial" w:hAnsi="Arial" w:cs="Arial"/>
          <w:color w:val="000000" w:themeColor="text1"/>
        </w:rPr>
        <w:t>permiten visualizar el nivel de involucramiento del usuario con el programa o modalidad y de allí derivar la ponderación justa sobre sus apreciaciones en términos de satisfacción del servicio.</w:t>
      </w:r>
    </w:p>
    <w:p w:rsidR="00D65194" w:rsidRPr="00CC7522" w:rsidRDefault="00D65194" w:rsidP="00FA7E4C">
      <w:pPr>
        <w:pStyle w:val="Prrafodelista"/>
        <w:numPr>
          <w:ilvl w:val="0"/>
          <w:numId w:val="4"/>
        </w:numPr>
        <w:jc w:val="both"/>
        <w:rPr>
          <w:rFonts w:ascii="Arial" w:hAnsi="Arial" w:cs="Arial"/>
          <w:i/>
          <w:color w:val="000000" w:themeColor="text1"/>
        </w:rPr>
      </w:pPr>
      <w:r w:rsidRPr="00CC7522">
        <w:rPr>
          <w:rFonts w:ascii="Arial" w:hAnsi="Arial" w:cs="Arial"/>
          <w:i/>
          <w:color w:val="000000" w:themeColor="text1"/>
        </w:rPr>
        <w:t>Indicadores de oportunidades de mejora</w:t>
      </w:r>
      <w:r w:rsidR="00395E22">
        <w:rPr>
          <w:rFonts w:ascii="Arial" w:hAnsi="Arial" w:cs="Arial"/>
          <w:color w:val="000000" w:themeColor="text1"/>
        </w:rPr>
        <w:t>:</w:t>
      </w:r>
      <w:r w:rsidR="00D93EA8" w:rsidRPr="00CC7522">
        <w:rPr>
          <w:rFonts w:ascii="Arial" w:hAnsi="Arial" w:cs="Arial"/>
          <w:color w:val="000000" w:themeColor="text1"/>
        </w:rPr>
        <w:t xml:space="preserve"> </w:t>
      </w:r>
      <w:r w:rsidR="00395E22">
        <w:rPr>
          <w:rFonts w:ascii="Arial" w:hAnsi="Arial" w:cs="Arial"/>
          <w:color w:val="000000" w:themeColor="text1"/>
        </w:rPr>
        <w:t>c</w:t>
      </w:r>
      <w:r w:rsidR="00D93EA8" w:rsidRPr="00CC7522">
        <w:rPr>
          <w:rFonts w:ascii="Arial" w:hAnsi="Arial" w:cs="Arial"/>
          <w:color w:val="000000" w:themeColor="text1"/>
        </w:rPr>
        <w:t>orresponde a preguntas abiertas, de naturaleza cualitativa, que buscan identificar las categorías más relevantes que se constituyen en necesidades y expectativas de ajuste al programa o modalidad.</w:t>
      </w:r>
    </w:p>
    <w:p w:rsidR="00D65194" w:rsidRPr="00CC7522" w:rsidRDefault="00D65194" w:rsidP="00FA7E4C">
      <w:pPr>
        <w:pStyle w:val="Prrafodelista"/>
        <w:numPr>
          <w:ilvl w:val="0"/>
          <w:numId w:val="4"/>
        </w:numPr>
        <w:jc w:val="both"/>
        <w:rPr>
          <w:rFonts w:ascii="Arial" w:hAnsi="Arial" w:cs="Arial"/>
          <w:i/>
          <w:color w:val="000000" w:themeColor="text1"/>
        </w:rPr>
      </w:pPr>
      <w:r w:rsidRPr="00CC7522">
        <w:rPr>
          <w:rFonts w:ascii="Arial" w:hAnsi="Arial" w:cs="Arial"/>
          <w:i/>
          <w:color w:val="000000" w:themeColor="text1"/>
        </w:rPr>
        <w:t>Indicadores de resultado</w:t>
      </w:r>
      <w:r w:rsidR="00395E22">
        <w:rPr>
          <w:rFonts w:ascii="Arial" w:hAnsi="Arial" w:cs="Arial"/>
          <w:i/>
          <w:color w:val="000000" w:themeColor="text1"/>
        </w:rPr>
        <w:t>:</w:t>
      </w:r>
      <w:r w:rsidR="00D93EA8" w:rsidRPr="00CC7522">
        <w:rPr>
          <w:rFonts w:ascii="Arial" w:hAnsi="Arial" w:cs="Arial"/>
          <w:i/>
          <w:color w:val="000000" w:themeColor="text1"/>
        </w:rPr>
        <w:t xml:space="preserve"> </w:t>
      </w:r>
      <w:r w:rsidR="00395E22">
        <w:rPr>
          <w:rFonts w:ascii="Arial" w:hAnsi="Arial" w:cs="Arial"/>
          <w:color w:val="000000" w:themeColor="text1"/>
        </w:rPr>
        <w:t>e</w:t>
      </w:r>
      <w:r w:rsidR="00D93EA8" w:rsidRPr="00CC7522">
        <w:rPr>
          <w:rFonts w:ascii="Arial" w:hAnsi="Arial" w:cs="Arial"/>
          <w:color w:val="000000" w:themeColor="text1"/>
        </w:rPr>
        <w:t>l alcance de esta medición es eminentemente perceptual en relación con la satisfacción de los usuarios</w:t>
      </w:r>
      <w:r w:rsidR="00395E22">
        <w:rPr>
          <w:rFonts w:ascii="Arial" w:hAnsi="Arial" w:cs="Arial"/>
          <w:color w:val="000000" w:themeColor="text1"/>
        </w:rPr>
        <w:t>;</w:t>
      </w:r>
      <w:r w:rsidR="00D93EA8" w:rsidRPr="00CC7522">
        <w:rPr>
          <w:rFonts w:ascii="Arial" w:hAnsi="Arial" w:cs="Arial"/>
          <w:color w:val="000000" w:themeColor="text1"/>
        </w:rPr>
        <w:t xml:space="preserve"> no obstante</w:t>
      </w:r>
      <w:r w:rsidR="00395E22">
        <w:rPr>
          <w:rFonts w:ascii="Arial" w:hAnsi="Arial" w:cs="Arial"/>
          <w:color w:val="000000" w:themeColor="text1"/>
        </w:rPr>
        <w:t xml:space="preserve">, </w:t>
      </w:r>
      <w:r w:rsidR="00D93EA8" w:rsidRPr="00CC7522">
        <w:rPr>
          <w:rFonts w:ascii="Arial" w:hAnsi="Arial" w:cs="Arial"/>
          <w:color w:val="000000" w:themeColor="text1"/>
        </w:rPr>
        <w:t>en algunos programas y modalidades se realizan preguntas para indagar posibles resultados de los mismos en función de las acciones realizadas.</w:t>
      </w:r>
    </w:p>
    <w:p w:rsidR="00C57477" w:rsidRPr="00CC7522" w:rsidRDefault="00C57477" w:rsidP="006B5B92">
      <w:pPr>
        <w:jc w:val="both"/>
        <w:rPr>
          <w:rFonts w:ascii="Arial" w:hAnsi="Arial" w:cs="Arial"/>
          <w:color w:val="000000" w:themeColor="text1"/>
          <w:sz w:val="22"/>
          <w:szCs w:val="22"/>
        </w:rPr>
      </w:pPr>
      <w:r w:rsidRPr="00CC7522">
        <w:rPr>
          <w:rFonts w:ascii="Arial" w:hAnsi="Arial" w:cs="Arial"/>
          <w:color w:val="000000" w:themeColor="text1"/>
          <w:sz w:val="22"/>
          <w:szCs w:val="22"/>
        </w:rPr>
        <w:t>Para los indicadores de escala Likert se calcula el Top Two Boxes que corresponde a la agregación de las dos categorías de mayor valor en la escala de Likert en las escalas de calificación impares. A través de este valor se realiza la comparación con la medición 2016. Cabe señalar que de los 8 programas, dos de ellos no tienen comparación con el año anterior por ser nuevos en términos de la medición de satisfacción de cliente externo</w:t>
      </w:r>
      <w:r w:rsidR="00395E22">
        <w:rPr>
          <w:rFonts w:ascii="Arial" w:hAnsi="Arial" w:cs="Arial"/>
          <w:color w:val="000000" w:themeColor="text1"/>
          <w:sz w:val="22"/>
          <w:szCs w:val="22"/>
        </w:rPr>
        <w:t xml:space="preserve"> a través de encuestas</w:t>
      </w:r>
      <w:r w:rsidRPr="00CC7522">
        <w:rPr>
          <w:rFonts w:ascii="Arial" w:hAnsi="Arial" w:cs="Arial"/>
          <w:color w:val="000000" w:themeColor="text1"/>
          <w:sz w:val="22"/>
          <w:szCs w:val="22"/>
        </w:rPr>
        <w:t>: 1. Modalidad propia y 2. Generaciones con Bienestar</w:t>
      </w:r>
      <w:r w:rsidR="006B5B92" w:rsidRPr="00CC7522">
        <w:rPr>
          <w:rFonts w:ascii="Arial" w:hAnsi="Arial" w:cs="Arial"/>
          <w:color w:val="000000" w:themeColor="text1"/>
          <w:sz w:val="22"/>
          <w:szCs w:val="22"/>
        </w:rPr>
        <w:t>.</w:t>
      </w:r>
    </w:p>
    <w:p w:rsidR="00C57477" w:rsidRPr="00CC7522" w:rsidRDefault="00C57477" w:rsidP="00DC0058">
      <w:pPr>
        <w:jc w:val="both"/>
        <w:rPr>
          <w:rFonts w:ascii="Arial" w:hAnsi="Arial" w:cs="Arial"/>
          <w:color w:val="000000" w:themeColor="text1"/>
          <w:sz w:val="22"/>
          <w:szCs w:val="22"/>
        </w:rPr>
      </w:pPr>
    </w:p>
    <w:p w:rsidR="00550AC9" w:rsidRPr="00CC7522" w:rsidRDefault="00550AC9" w:rsidP="00216519">
      <w:pPr>
        <w:jc w:val="both"/>
        <w:rPr>
          <w:rFonts w:ascii="Arial" w:hAnsi="Arial" w:cs="Arial"/>
          <w:b/>
          <w:color w:val="000000" w:themeColor="text1"/>
          <w:sz w:val="22"/>
          <w:szCs w:val="22"/>
          <w:u w:val="single"/>
        </w:rPr>
      </w:pPr>
      <w:r w:rsidRPr="00CC7522">
        <w:rPr>
          <w:rFonts w:ascii="Arial" w:hAnsi="Arial" w:cs="Arial"/>
          <w:b/>
          <w:color w:val="000000" w:themeColor="text1"/>
          <w:sz w:val="22"/>
          <w:szCs w:val="22"/>
          <w:u w:val="single"/>
        </w:rPr>
        <w:t>Desagregaciones y contraste de resultados</w:t>
      </w:r>
    </w:p>
    <w:p w:rsidR="00550AC9" w:rsidRPr="00CC7522" w:rsidRDefault="00550AC9" w:rsidP="00216519">
      <w:pPr>
        <w:jc w:val="both"/>
        <w:rPr>
          <w:rFonts w:ascii="Arial" w:hAnsi="Arial" w:cs="Arial"/>
          <w:color w:val="000000" w:themeColor="text1"/>
          <w:sz w:val="22"/>
          <w:szCs w:val="22"/>
        </w:rPr>
      </w:pPr>
    </w:p>
    <w:p w:rsidR="007D2A2C" w:rsidRPr="00CC7522" w:rsidRDefault="007D2A2C" w:rsidP="00216519">
      <w:pPr>
        <w:jc w:val="both"/>
        <w:rPr>
          <w:rFonts w:ascii="Arial" w:hAnsi="Arial" w:cs="Arial"/>
          <w:color w:val="000000" w:themeColor="text1"/>
          <w:sz w:val="22"/>
          <w:szCs w:val="22"/>
        </w:rPr>
      </w:pPr>
      <w:r w:rsidRPr="00CC7522">
        <w:rPr>
          <w:rFonts w:ascii="Arial" w:hAnsi="Arial" w:cs="Arial"/>
          <w:color w:val="000000" w:themeColor="text1"/>
          <w:sz w:val="22"/>
          <w:szCs w:val="22"/>
        </w:rPr>
        <w:t>L</w:t>
      </w:r>
      <w:r w:rsidR="00111725">
        <w:rPr>
          <w:rFonts w:ascii="Arial" w:hAnsi="Arial" w:cs="Arial"/>
          <w:color w:val="000000" w:themeColor="text1"/>
          <w:sz w:val="22"/>
          <w:szCs w:val="22"/>
        </w:rPr>
        <w:t>as desagregaciones se realizan</w:t>
      </w:r>
      <w:r w:rsidRPr="00CC7522">
        <w:rPr>
          <w:rFonts w:ascii="Arial" w:hAnsi="Arial" w:cs="Arial"/>
          <w:color w:val="000000" w:themeColor="text1"/>
          <w:sz w:val="22"/>
          <w:szCs w:val="22"/>
        </w:rPr>
        <w:t xml:space="preserve"> por programa </w:t>
      </w:r>
      <w:r w:rsidR="00D31064" w:rsidRPr="00CC7522">
        <w:rPr>
          <w:rFonts w:ascii="Arial" w:hAnsi="Arial" w:cs="Arial"/>
          <w:color w:val="000000" w:themeColor="text1"/>
          <w:sz w:val="22"/>
          <w:szCs w:val="22"/>
        </w:rPr>
        <w:t xml:space="preserve">o modalidad </w:t>
      </w:r>
      <w:r w:rsidRPr="00CC7522">
        <w:rPr>
          <w:rFonts w:ascii="Arial" w:hAnsi="Arial" w:cs="Arial"/>
          <w:color w:val="000000" w:themeColor="text1"/>
          <w:sz w:val="22"/>
          <w:szCs w:val="22"/>
        </w:rPr>
        <w:t>de acuerdo con los estratos y dominios def</w:t>
      </w:r>
      <w:r w:rsidR="00216519" w:rsidRPr="00CC7522">
        <w:rPr>
          <w:rFonts w:ascii="Arial" w:hAnsi="Arial" w:cs="Arial"/>
          <w:color w:val="000000" w:themeColor="text1"/>
          <w:sz w:val="22"/>
          <w:szCs w:val="22"/>
        </w:rPr>
        <w:t xml:space="preserve">inidos desde el diseño muestral. </w:t>
      </w:r>
      <w:r w:rsidR="009211F9" w:rsidRPr="00CC7522">
        <w:rPr>
          <w:rFonts w:ascii="Arial" w:hAnsi="Arial" w:cs="Arial"/>
          <w:color w:val="000000" w:themeColor="text1"/>
          <w:sz w:val="22"/>
          <w:szCs w:val="22"/>
        </w:rPr>
        <w:t xml:space="preserve">De esta manera, en general se </w:t>
      </w:r>
      <w:r w:rsidR="00111725">
        <w:rPr>
          <w:rFonts w:ascii="Arial" w:hAnsi="Arial" w:cs="Arial"/>
          <w:color w:val="000000" w:themeColor="text1"/>
          <w:sz w:val="22"/>
          <w:szCs w:val="22"/>
        </w:rPr>
        <w:t>obtienen</w:t>
      </w:r>
      <w:r w:rsidR="009211F9" w:rsidRPr="00CC7522">
        <w:rPr>
          <w:rFonts w:ascii="Arial" w:hAnsi="Arial" w:cs="Arial"/>
          <w:color w:val="000000" w:themeColor="text1"/>
          <w:sz w:val="22"/>
          <w:szCs w:val="22"/>
        </w:rPr>
        <w:t xml:space="preserve"> resultados agregados a nivel nacional para el programa</w:t>
      </w:r>
      <w:r w:rsidR="00111725">
        <w:rPr>
          <w:rFonts w:ascii="Arial" w:hAnsi="Arial" w:cs="Arial"/>
          <w:color w:val="000000" w:themeColor="text1"/>
          <w:sz w:val="22"/>
          <w:szCs w:val="22"/>
        </w:rPr>
        <w:t xml:space="preserve"> y posteriormente se </w:t>
      </w:r>
      <w:r w:rsidR="00487A39">
        <w:rPr>
          <w:rFonts w:ascii="Arial" w:hAnsi="Arial" w:cs="Arial"/>
          <w:color w:val="000000" w:themeColor="text1"/>
          <w:sz w:val="22"/>
          <w:szCs w:val="22"/>
        </w:rPr>
        <w:t xml:space="preserve">evalúan </w:t>
      </w:r>
      <w:r w:rsidR="009211F9" w:rsidRPr="00CC7522">
        <w:rPr>
          <w:rFonts w:ascii="Arial" w:hAnsi="Arial" w:cs="Arial"/>
          <w:color w:val="000000" w:themeColor="text1"/>
          <w:sz w:val="22"/>
          <w:szCs w:val="22"/>
        </w:rPr>
        <w:t>de manera individual por programa las desagregaciones requeridas y posibles de acuerdo con el diseño muestral.</w:t>
      </w:r>
    </w:p>
    <w:p w:rsidR="00BB74D6" w:rsidRPr="00CC7522" w:rsidRDefault="00BB74D6" w:rsidP="00BB74D6">
      <w:pPr>
        <w:jc w:val="both"/>
        <w:rPr>
          <w:rFonts w:ascii="Arial" w:hAnsi="Arial" w:cs="Arial"/>
          <w:color w:val="000000" w:themeColor="text1"/>
          <w:sz w:val="22"/>
          <w:szCs w:val="22"/>
        </w:rPr>
      </w:pPr>
    </w:p>
    <w:p w:rsidR="003D1945" w:rsidRPr="00CC7522" w:rsidRDefault="003D1945" w:rsidP="00BB74D6">
      <w:pPr>
        <w:jc w:val="both"/>
        <w:rPr>
          <w:rFonts w:ascii="Arial" w:hAnsi="Arial" w:cs="Arial"/>
          <w:color w:val="000000" w:themeColor="text1"/>
          <w:sz w:val="22"/>
          <w:szCs w:val="22"/>
        </w:rPr>
      </w:pPr>
      <w:r w:rsidRPr="00CC7522">
        <w:rPr>
          <w:rFonts w:ascii="Arial" w:hAnsi="Arial" w:cs="Arial"/>
          <w:color w:val="000000" w:themeColor="text1"/>
          <w:sz w:val="22"/>
          <w:szCs w:val="22"/>
        </w:rPr>
        <w:t>Las desagregaciones en sí mism</w:t>
      </w:r>
      <w:r w:rsidR="00395E22">
        <w:rPr>
          <w:rFonts w:ascii="Arial" w:hAnsi="Arial" w:cs="Arial"/>
          <w:color w:val="000000" w:themeColor="text1"/>
          <w:sz w:val="22"/>
          <w:szCs w:val="22"/>
        </w:rPr>
        <w:t>as</w:t>
      </w:r>
      <w:r w:rsidRPr="00CC7522">
        <w:rPr>
          <w:rFonts w:ascii="Arial" w:hAnsi="Arial" w:cs="Arial"/>
          <w:color w:val="000000" w:themeColor="text1"/>
          <w:sz w:val="22"/>
          <w:szCs w:val="22"/>
        </w:rPr>
        <w:t xml:space="preserve"> corresponden al primer nivel de cruce de variables y también hacen parte de ese nivel de análisis los cruces específicos que fueron acordados con cada área</w:t>
      </w:r>
      <w:r w:rsidR="00395E22">
        <w:rPr>
          <w:rFonts w:ascii="Arial" w:hAnsi="Arial" w:cs="Arial"/>
          <w:color w:val="000000" w:themeColor="text1"/>
          <w:sz w:val="22"/>
          <w:szCs w:val="22"/>
        </w:rPr>
        <w:t>, donde son</w:t>
      </w:r>
      <w:r w:rsidRPr="00CC7522">
        <w:rPr>
          <w:rFonts w:ascii="Arial" w:hAnsi="Arial" w:cs="Arial"/>
          <w:color w:val="000000" w:themeColor="text1"/>
          <w:sz w:val="22"/>
          <w:szCs w:val="22"/>
        </w:rPr>
        <w:t xml:space="preserve"> casi una generalidad los cruces según regional del </w:t>
      </w:r>
      <w:r w:rsidR="00315C19">
        <w:rPr>
          <w:rFonts w:ascii="Arial" w:hAnsi="Arial" w:cs="Arial"/>
          <w:color w:val="000000" w:themeColor="text1"/>
          <w:sz w:val="22"/>
          <w:szCs w:val="22"/>
        </w:rPr>
        <w:t>ICBF</w:t>
      </w:r>
      <w:r w:rsidRPr="00CC7522">
        <w:rPr>
          <w:rFonts w:ascii="Arial" w:hAnsi="Arial" w:cs="Arial"/>
          <w:color w:val="000000" w:themeColor="text1"/>
          <w:sz w:val="22"/>
          <w:szCs w:val="22"/>
        </w:rPr>
        <w:t xml:space="preserve">, antigüedad en el programa o modalidad, </w:t>
      </w:r>
      <w:r w:rsidR="00234DFB" w:rsidRPr="00CC7522">
        <w:rPr>
          <w:rFonts w:ascii="Arial" w:hAnsi="Arial" w:cs="Arial"/>
          <w:color w:val="000000" w:themeColor="text1"/>
          <w:sz w:val="22"/>
          <w:szCs w:val="22"/>
        </w:rPr>
        <w:t xml:space="preserve">grupo etario y algunos relacionados con el tipo de usuario en la </w:t>
      </w:r>
      <w:r w:rsidR="00487A39" w:rsidRPr="00CC7522">
        <w:rPr>
          <w:rFonts w:ascii="Arial" w:hAnsi="Arial" w:cs="Arial"/>
          <w:color w:val="000000" w:themeColor="text1"/>
          <w:sz w:val="22"/>
          <w:szCs w:val="22"/>
        </w:rPr>
        <w:t>particularidad</w:t>
      </w:r>
      <w:r w:rsidR="00234DFB" w:rsidRPr="00CC7522">
        <w:rPr>
          <w:rFonts w:ascii="Arial" w:hAnsi="Arial" w:cs="Arial"/>
          <w:color w:val="000000" w:themeColor="text1"/>
          <w:sz w:val="22"/>
          <w:szCs w:val="22"/>
        </w:rPr>
        <w:t xml:space="preserve"> de cada programa o modalidad.</w:t>
      </w:r>
    </w:p>
    <w:p w:rsidR="003D1945" w:rsidRPr="00CC7522" w:rsidRDefault="003D1945" w:rsidP="00234DFB">
      <w:pPr>
        <w:jc w:val="both"/>
        <w:rPr>
          <w:rFonts w:ascii="Arial" w:hAnsi="Arial" w:cs="Arial"/>
          <w:color w:val="000000" w:themeColor="text1"/>
          <w:sz w:val="22"/>
          <w:szCs w:val="22"/>
        </w:rPr>
      </w:pPr>
    </w:p>
    <w:p w:rsidR="00550AC9" w:rsidRPr="00CC7522" w:rsidRDefault="00550AC9" w:rsidP="00BB74D6">
      <w:pPr>
        <w:jc w:val="both"/>
        <w:rPr>
          <w:rFonts w:ascii="Arial" w:hAnsi="Arial" w:cs="Arial"/>
          <w:b/>
          <w:color w:val="000000" w:themeColor="text1"/>
          <w:sz w:val="22"/>
          <w:szCs w:val="22"/>
          <w:u w:val="single"/>
        </w:rPr>
      </w:pPr>
      <w:r w:rsidRPr="00CC7522">
        <w:rPr>
          <w:rFonts w:ascii="Arial" w:hAnsi="Arial" w:cs="Arial"/>
          <w:b/>
          <w:color w:val="000000" w:themeColor="text1"/>
          <w:sz w:val="22"/>
          <w:szCs w:val="22"/>
          <w:u w:val="single"/>
        </w:rPr>
        <w:t>Procesamiento de preguntas abiertas</w:t>
      </w:r>
    </w:p>
    <w:p w:rsidR="00550AC9" w:rsidRPr="00CC7522" w:rsidRDefault="00550AC9" w:rsidP="00BB74D6">
      <w:pPr>
        <w:jc w:val="both"/>
        <w:rPr>
          <w:rFonts w:ascii="Arial" w:hAnsi="Arial" w:cs="Arial"/>
          <w:color w:val="000000" w:themeColor="text1"/>
          <w:sz w:val="22"/>
          <w:szCs w:val="22"/>
        </w:rPr>
      </w:pPr>
    </w:p>
    <w:p w:rsidR="009211F9" w:rsidRPr="00CC7522" w:rsidRDefault="009211F9" w:rsidP="00BB74D6">
      <w:pPr>
        <w:jc w:val="both"/>
        <w:rPr>
          <w:rFonts w:ascii="Arial" w:hAnsi="Arial" w:cs="Arial"/>
          <w:color w:val="000000" w:themeColor="text1"/>
          <w:sz w:val="22"/>
          <w:szCs w:val="22"/>
        </w:rPr>
      </w:pPr>
      <w:r w:rsidRPr="00CC7522">
        <w:rPr>
          <w:rFonts w:ascii="Arial" w:hAnsi="Arial" w:cs="Arial"/>
          <w:color w:val="000000" w:themeColor="text1"/>
          <w:sz w:val="22"/>
          <w:szCs w:val="22"/>
        </w:rPr>
        <w:t>Las preguntas abiertas s</w:t>
      </w:r>
      <w:r w:rsidR="00111725">
        <w:rPr>
          <w:rFonts w:ascii="Arial" w:hAnsi="Arial" w:cs="Arial"/>
          <w:color w:val="000000" w:themeColor="text1"/>
          <w:sz w:val="22"/>
          <w:szCs w:val="22"/>
        </w:rPr>
        <w:t xml:space="preserve">on </w:t>
      </w:r>
      <w:r w:rsidRPr="00CC7522">
        <w:rPr>
          <w:rFonts w:ascii="Arial" w:hAnsi="Arial" w:cs="Arial"/>
          <w:color w:val="000000" w:themeColor="text1"/>
          <w:sz w:val="22"/>
          <w:szCs w:val="22"/>
        </w:rPr>
        <w:t>procesadas con análisis de texto y derivado de ello se produc</w:t>
      </w:r>
      <w:r w:rsidR="00111725">
        <w:rPr>
          <w:rFonts w:ascii="Arial" w:hAnsi="Arial" w:cs="Arial"/>
          <w:color w:val="000000" w:themeColor="text1"/>
          <w:sz w:val="22"/>
          <w:szCs w:val="22"/>
        </w:rPr>
        <w:t xml:space="preserve">e </w:t>
      </w:r>
      <w:r w:rsidRPr="00CC7522">
        <w:rPr>
          <w:rFonts w:ascii="Arial" w:hAnsi="Arial" w:cs="Arial"/>
          <w:color w:val="000000" w:themeColor="text1"/>
          <w:sz w:val="22"/>
          <w:szCs w:val="22"/>
        </w:rPr>
        <w:t>la codificación múltiple de este tipo de pregunt</w:t>
      </w:r>
      <w:r w:rsidR="00111725">
        <w:rPr>
          <w:rFonts w:ascii="Arial" w:hAnsi="Arial" w:cs="Arial"/>
          <w:color w:val="000000" w:themeColor="text1"/>
          <w:sz w:val="22"/>
          <w:szCs w:val="22"/>
        </w:rPr>
        <w:t>as. De este modo se establecen</w:t>
      </w:r>
      <w:r w:rsidRPr="00CC7522">
        <w:rPr>
          <w:rFonts w:ascii="Arial" w:hAnsi="Arial" w:cs="Arial"/>
          <w:color w:val="000000" w:themeColor="text1"/>
          <w:sz w:val="22"/>
          <w:szCs w:val="22"/>
        </w:rPr>
        <w:t xml:space="preserve"> las categorías que resumen las propuestas de oportunidades de mejora en los programas, las fortalezas del proceso o las amenazas del mismo, entre otros.</w:t>
      </w:r>
    </w:p>
    <w:p w:rsidR="001964DE" w:rsidRPr="00CC7522" w:rsidRDefault="001964DE" w:rsidP="00D31064">
      <w:pPr>
        <w:jc w:val="both"/>
        <w:rPr>
          <w:rFonts w:ascii="Arial" w:hAnsi="Arial" w:cs="Arial"/>
          <w:color w:val="000000" w:themeColor="text1"/>
          <w:sz w:val="22"/>
          <w:szCs w:val="22"/>
        </w:rPr>
      </w:pPr>
    </w:p>
    <w:p w:rsidR="00F03274" w:rsidRDefault="00F03274" w:rsidP="00662023">
      <w:pPr>
        <w:jc w:val="both"/>
        <w:rPr>
          <w:rFonts w:ascii="Arial" w:hAnsi="Arial" w:cs="Arial"/>
          <w:color w:val="000000" w:themeColor="text1"/>
          <w:szCs w:val="22"/>
        </w:rPr>
      </w:pPr>
    </w:p>
    <w:p w:rsidR="00A937F9" w:rsidRDefault="00A937F9" w:rsidP="009211F9">
      <w:pPr>
        <w:pStyle w:val="Ttulo1"/>
      </w:pPr>
      <w:bookmarkStart w:id="13" w:name="_Toc502324912"/>
      <w:r>
        <w:t>Descripción trabajo de campo</w:t>
      </w:r>
      <w:bookmarkEnd w:id="13"/>
    </w:p>
    <w:p w:rsidR="00BF0AB7" w:rsidRPr="00983AF1" w:rsidRDefault="00BF0AB7" w:rsidP="00BF0AB7">
      <w:pPr>
        <w:jc w:val="both"/>
        <w:rPr>
          <w:rFonts w:ascii="Arial" w:hAnsi="Arial" w:cs="Arial"/>
          <w:sz w:val="22"/>
          <w:szCs w:val="22"/>
        </w:rPr>
      </w:pPr>
      <w:r>
        <w:rPr>
          <w:rFonts w:ascii="Arial" w:hAnsi="Arial" w:cs="Arial"/>
          <w:color w:val="000000" w:themeColor="text1"/>
          <w:sz w:val="22"/>
        </w:rPr>
        <w:t>El período de rec</w:t>
      </w:r>
      <w:r w:rsidR="00487A39">
        <w:rPr>
          <w:rFonts w:ascii="Arial" w:hAnsi="Arial" w:cs="Arial"/>
          <w:color w:val="000000" w:themeColor="text1"/>
          <w:sz w:val="22"/>
        </w:rPr>
        <w:t>olección de la información se da</w:t>
      </w:r>
      <w:r>
        <w:rPr>
          <w:rFonts w:ascii="Arial" w:hAnsi="Arial" w:cs="Arial"/>
          <w:color w:val="000000" w:themeColor="text1"/>
          <w:sz w:val="22"/>
        </w:rPr>
        <w:t xml:space="preserve"> entre </w:t>
      </w:r>
      <w:r w:rsidRPr="00983AF1">
        <w:rPr>
          <w:rFonts w:ascii="Arial" w:hAnsi="Arial" w:cs="Arial"/>
          <w:color w:val="000000" w:themeColor="text1"/>
          <w:sz w:val="22"/>
        </w:rPr>
        <w:t>01 de noviembre al 30 de noviembre de 2017</w:t>
      </w:r>
      <w:r w:rsidR="00487A39">
        <w:rPr>
          <w:rFonts w:ascii="Arial" w:hAnsi="Arial" w:cs="Arial"/>
          <w:sz w:val="22"/>
          <w:szCs w:val="22"/>
        </w:rPr>
        <w:t xml:space="preserve"> y contempla</w:t>
      </w:r>
      <w:r w:rsidR="00F304A4">
        <w:rPr>
          <w:rFonts w:ascii="Arial" w:hAnsi="Arial" w:cs="Arial"/>
          <w:sz w:val="22"/>
          <w:szCs w:val="22"/>
        </w:rPr>
        <w:t xml:space="preserve"> </w:t>
      </w:r>
      <w:r w:rsidRPr="00983AF1">
        <w:rPr>
          <w:rFonts w:ascii="Arial" w:hAnsi="Arial" w:cs="Arial"/>
          <w:sz w:val="22"/>
          <w:szCs w:val="22"/>
        </w:rPr>
        <w:t>las siguientes actividades:</w:t>
      </w:r>
    </w:p>
    <w:p w:rsidR="00BF0AB7" w:rsidRPr="00983AF1" w:rsidRDefault="00BF0AB7" w:rsidP="00BF0AB7">
      <w:pPr>
        <w:jc w:val="both"/>
        <w:rPr>
          <w:rFonts w:ascii="Arial" w:hAnsi="Arial" w:cs="Arial"/>
          <w:sz w:val="22"/>
          <w:szCs w:val="22"/>
        </w:rPr>
      </w:pPr>
    </w:p>
    <w:p w:rsidR="00BF0AB7" w:rsidRPr="00983AF1" w:rsidRDefault="00BF0AB7" w:rsidP="00BF0AB7">
      <w:pPr>
        <w:jc w:val="both"/>
        <w:rPr>
          <w:rFonts w:ascii="Arial" w:hAnsi="Arial" w:cs="Arial"/>
          <w:b/>
          <w:i/>
          <w:sz w:val="22"/>
          <w:szCs w:val="22"/>
          <w:u w:val="single"/>
        </w:rPr>
      </w:pPr>
      <w:r w:rsidRPr="00983AF1">
        <w:rPr>
          <w:rFonts w:ascii="Arial" w:hAnsi="Arial" w:cs="Arial"/>
          <w:b/>
          <w:i/>
          <w:sz w:val="22"/>
          <w:szCs w:val="22"/>
          <w:u w:val="single"/>
        </w:rPr>
        <w:t>En campo</w:t>
      </w:r>
    </w:p>
    <w:p w:rsidR="00BF0AB7" w:rsidRDefault="00BF0AB7" w:rsidP="00BF0AB7">
      <w:pPr>
        <w:jc w:val="both"/>
        <w:rPr>
          <w:rFonts w:ascii="Arial" w:hAnsi="Arial" w:cs="Arial"/>
          <w:sz w:val="22"/>
          <w:szCs w:val="22"/>
        </w:rPr>
      </w:pPr>
    </w:p>
    <w:p w:rsidR="00111725" w:rsidRPr="00983AF1" w:rsidRDefault="00111725" w:rsidP="00BF0AB7">
      <w:pPr>
        <w:jc w:val="both"/>
        <w:rPr>
          <w:rFonts w:ascii="Arial" w:hAnsi="Arial" w:cs="Arial"/>
          <w:sz w:val="22"/>
          <w:szCs w:val="22"/>
        </w:rPr>
      </w:pP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Distribución de zonas geográficas por grupo de supervisor y encuestadores</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Entrega del kit de campo (chalecos, carnet, gorra, carta de presentación, tabletas, cargadores, pilas recargables portátiles)</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 xml:space="preserve">Entrevista con coordinadores del </w:t>
      </w:r>
      <w:r w:rsidR="00315C19">
        <w:rPr>
          <w:rFonts w:ascii="Arial" w:hAnsi="Arial" w:cs="Arial"/>
        </w:rPr>
        <w:t>ICBF</w:t>
      </w:r>
      <w:r w:rsidRPr="00983AF1">
        <w:rPr>
          <w:rFonts w:ascii="Arial" w:hAnsi="Arial" w:cs="Arial"/>
        </w:rPr>
        <w:t xml:space="preserve"> a nivel regional para informar sobre los objetivos de la encuesta y el periodo comprendido para ello.</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En caso de ser necesario, entrevista con organizaciones sociales de base para facilitar el acceso y ubicación de informantes idóneos</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 xml:space="preserve">Ubicación por parte de los supervisores de los encuestadores en los centros zonales o puntos de atención donde se realizará la encuesta </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Aplicación de las encuestas de acuerdo con los lineamientos técnicos brindados el día de la capacitación</w:t>
      </w:r>
    </w:p>
    <w:p w:rsidR="00BF0AB7" w:rsidRPr="00983AF1" w:rsidRDefault="00BF0AB7" w:rsidP="005E1069">
      <w:pPr>
        <w:pStyle w:val="Prrafodelista"/>
        <w:numPr>
          <w:ilvl w:val="0"/>
          <w:numId w:val="9"/>
        </w:numPr>
        <w:jc w:val="both"/>
        <w:rPr>
          <w:rFonts w:ascii="Arial" w:hAnsi="Arial" w:cs="Arial"/>
        </w:rPr>
      </w:pPr>
      <w:r w:rsidRPr="00983AF1">
        <w:rPr>
          <w:rFonts w:ascii="Arial" w:hAnsi="Arial" w:cs="Arial"/>
        </w:rPr>
        <w:t>Reporte diario del supervisor de campo al coordinador nacional sobre el rendimiento del equipo y solución de problemas que se puedan presentar durante el desarrollo del operativo</w:t>
      </w:r>
    </w:p>
    <w:p w:rsidR="00BF0AB7" w:rsidRPr="00983AF1" w:rsidRDefault="00BF0AB7" w:rsidP="00BF0AB7">
      <w:pPr>
        <w:jc w:val="both"/>
        <w:rPr>
          <w:rFonts w:ascii="Arial" w:hAnsi="Arial" w:cs="Arial"/>
          <w:b/>
          <w:i/>
          <w:sz w:val="22"/>
          <w:szCs w:val="22"/>
          <w:u w:val="single"/>
        </w:rPr>
      </w:pPr>
      <w:r w:rsidRPr="00983AF1">
        <w:rPr>
          <w:rFonts w:ascii="Arial" w:hAnsi="Arial" w:cs="Arial"/>
          <w:b/>
          <w:i/>
          <w:sz w:val="22"/>
          <w:szCs w:val="22"/>
          <w:u w:val="single"/>
        </w:rPr>
        <w:t>En Oficina</w:t>
      </w:r>
    </w:p>
    <w:p w:rsidR="00BF0AB7" w:rsidRDefault="00BF0AB7" w:rsidP="00BF0AB7">
      <w:pPr>
        <w:jc w:val="both"/>
        <w:rPr>
          <w:rFonts w:ascii="Arial" w:hAnsi="Arial" w:cs="Arial"/>
          <w:b/>
          <w:i/>
          <w:sz w:val="22"/>
          <w:szCs w:val="22"/>
          <w:u w:val="single"/>
        </w:rPr>
      </w:pPr>
    </w:p>
    <w:p w:rsidR="00111725" w:rsidRPr="00983AF1" w:rsidRDefault="00111725" w:rsidP="00BF0AB7">
      <w:pPr>
        <w:jc w:val="both"/>
        <w:rPr>
          <w:rFonts w:ascii="Arial" w:hAnsi="Arial" w:cs="Arial"/>
          <w:b/>
          <w:i/>
          <w:sz w:val="22"/>
          <w:szCs w:val="22"/>
          <w:u w:val="single"/>
        </w:rPr>
      </w:pPr>
    </w:p>
    <w:p w:rsidR="00BF0AB7" w:rsidRPr="00983AF1" w:rsidRDefault="00BF0AB7" w:rsidP="005E1069">
      <w:pPr>
        <w:pStyle w:val="Prrafodelista"/>
        <w:numPr>
          <w:ilvl w:val="0"/>
          <w:numId w:val="10"/>
        </w:numPr>
        <w:jc w:val="both"/>
        <w:rPr>
          <w:rFonts w:ascii="Arial" w:hAnsi="Arial" w:cs="Arial"/>
        </w:rPr>
      </w:pPr>
      <w:r w:rsidRPr="00983AF1">
        <w:rPr>
          <w:rFonts w:ascii="Arial" w:hAnsi="Arial" w:cs="Arial"/>
        </w:rPr>
        <w:t>Backups diarios de la información recolectada en campo</w:t>
      </w:r>
    </w:p>
    <w:p w:rsidR="00BF0AB7" w:rsidRPr="00983AF1" w:rsidRDefault="00BF0AB7" w:rsidP="005E1069">
      <w:pPr>
        <w:pStyle w:val="Prrafodelista"/>
        <w:numPr>
          <w:ilvl w:val="0"/>
          <w:numId w:val="10"/>
        </w:numPr>
        <w:jc w:val="both"/>
        <w:rPr>
          <w:rFonts w:ascii="Arial" w:hAnsi="Arial" w:cs="Arial"/>
        </w:rPr>
      </w:pPr>
      <w:r w:rsidRPr="00983AF1">
        <w:rPr>
          <w:rFonts w:ascii="Arial" w:hAnsi="Arial" w:cs="Arial"/>
        </w:rPr>
        <w:t>Revisión del cumplimiento de cuotas por encuestador y supervisor</w:t>
      </w:r>
    </w:p>
    <w:p w:rsidR="00BF0AB7" w:rsidRPr="00983AF1" w:rsidRDefault="00BF0AB7" w:rsidP="005E1069">
      <w:pPr>
        <w:pStyle w:val="Prrafodelista"/>
        <w:numPr>
          <w:ilvl w:val="0"/>
          <w:numId w:val="10"/>
        </w:numPr>
        <w:jc w:val="both"/>
        <w:rPr>
          <w:rFonts w:ascii="Arial" w:hAnsi="Arial" w:cs="Arial"/>
        </w:rPr>
      </w:pPr>
      <w:r w:rsidRPr="00983AF1">
        <w:rPr>
          <w:rFonts w:ascii="Arial" w:hAnsi="Arial" w:cs="Arial"/>
        </w:rPr>
        <w:t>Revisión de la calidad de la información recolectada, a través de mallas de validación de los datos, revisión de datos atípicos y comprobación telefónica por muestreo aleatorio de datos sensibles en la encuesta</w:t>
      </w:r>
    </w:p>
    <w:p w:rsidR="00BF0AB7" w:rsidRPr="00983AF1" w:rsidRDefault="00BF0AB7" w:rsidP="005E1069">
      <w:pPr>
        <w:pStyle w:val="Prrafodelista"/>
        <w:numPr>
          <w:ilvl w:val="0"/>
          <w:numId w:val="10"/>
        </w:numPr>
        <w:jc w:val="both"/>
        <w:rPr>
          <w:rFonts w:ascii="Arial" w:hAnsi="Arial" w:cs="Arial"/>
        </w:rPr>
      </w:pPr>
      <w:r w:rsidRPr="00983AF1">
        <w:rPr>
          <w:rFonts w:ascii="Arial" w:hAnsi="Arial" w:cs="Arial"/>
        </w:rPr>
        <w:t>Coordinación logística que garantice el desplazamiento del personal de campo a las zonas de trabajo.</w:t>
      </w:r>
    </w:p>
    <w:p w:rsidR="00BF0AB7" w:rsidRPr="00983AF1" w:rsidRDefault="00BF0AB7" w:rsidP="00BF0AB7">
      <w:pPr>
        <w:jc w:val="both"/>
        <w:rPr>
          <w:rFonts w:ascii="Arial" w:hAnsi="Arial" w:cs="Arial"/>
          <w:sz w:val="22"/>
        </w:rPr>
      </w:pPr>
      <w:r w:rsidRPr="00983AF1">
        <w:rPr>
          <w:rFonts w:ascii="Arial" w:hAnsi="Arial" w:cs="Arial"/>
          <w:sz w:val="22"/>
        </w:rPr>
        <w:t>Paralelo a la recolecc</w:t>
      </w:r>
      <w:r w:rsidR="00487A39">
        <w:rPr>
          <w:rFonts w:ascii="Arial" w:hAnsi="Arial" w:cs="Arial"/>
          <w:sz w:val="22"/>
        </w:rPr>
        <w:t>ión de información se realiza</w:t>
      </w:r>
      <w:r w:rsidR="006A01DF">
        <w:rPr>
          <w:rFonts w:ascii="Arial" w:hAnsi="Arial" w:cs="Arial"/>
          <w:sz w:val="22"/>
        </w:rPr>
        <w:t xml:space="preserve"> </w:t>
      </w:r>
      <w:r w:rsidRPr="00983AF1">
        <w:rPr>
          <w:rFonts w:ascii="Arial" w:hAnsi="Arial" w:cs="Arial"/>
          <w:sz w:val="22"/>
        </w:rPr>
        <w:t>el control de calidad y veracidad de la información en campo.</w:t>
      </w:r>
    </w:p>
    <w:p w:rsidR="00BF0AB7" w:rsidRPr="00983AF1" w:rsidRDefault="00BF0AB7" w:rsidP="00BF0AB7">
      <w:pPr>
        <w:jc w:val="both"/>
        <w:rPr>
          <w:rFonts w:ascii="Arial" w:hAnsi="Arial" w:cs="Arial"/>
          <w:sz w:val="22"/>
        </w:rPr>
      </w:pPr>
    </w:p>
    <w:p w:rsidR="006A01DF" w:rsidRPr="00983AF1" w:rsidRDefault="006A01DF" w:rsidP="006A01DF">
      <w:pPr>
        <w:jc w:val="both"/>
        <w:rPr>
          <w:rFonts w:ascii="Arial" w:hAnsi="Arial" w:cs="Arial"/>
          <w:sz w:val="22"/>
        </w:rPr>
      </w:pPr>
      <w:r>
        <w:rPr>
          <w:rFonts w:ascii="Arial" w:hAnsi="Arial" w:cs="Arial"/>
          <w:sz w:val="22"/>
        </w:rPr>
        <w:t xml:space="preserve">El siguiente cuadro presenta las encuestas totales aplicadas por </w:t>
      </w:r>
      <w:r w:rsidR="005C2BF6">
        <w:rPr>
          <w:rFonts w:ascii="Arial" w:hAnsi="Arial" w:cs="Arial"/>
          <w:sz w:val="22"/>
        </w:rPr>
        <w:t>p</w:t>
      </w:r>
      <w:r>
        <w:rPr>
          <w:rFonts w:ascii="Arial" w:hAnsi="Arial" w:cs="Arial"/>
          <w:sz w:val="22"/>
        </w:rPr>
        <w:t>rograma:</w:t>
      </w:r>
    </w:p>
    <w:p w:rsidR="00964C61" w:rsidRDefault="00964C61" w:rsidP="00A937F9">
      <w:pPr>
        <w:rPr>
          <w:lang w:val="es-MX"/>
        </w:rPr>
      </w:pPr>
    </w:p>
    <w:p w:rsidR="006A01DF" w:rsidRDefault="00111725" w:rsidP="00111725">
      <w:pPr>
        <w:tabs>
          <w:tab w:val="left" w:pos="2977"/>
        </w:tabs>
        <w:rPr>
          <w:lang w:val="es-MX"/>
        </w:rPr>
      </w:pPr>
      <w:r>
        <w:rPr>
          <w:lang w:val="es-MX"/>
        </w:rPr>
        <w:tab/>
      </w:r>
    </w:p>
    <w:p w:rsidR="00111725" w:rsidRDefault="00111725" w:rsidP="00111725">
      <w:pPr>
        <w:tabs>
          <w:tab w:val="left" w:pos="2977"/>
        </w:tabs>
        <w:rPr>
          <w:lang w:val="es-MX"/>
        </w:rPr>
      </w:pPr>
    </w:p>
    <w:p w:rsidR="00111725" w:rsidRDefault="00111725" w:rsidP="00111725">
      <w:pPr>
        <w:tabs>
          <w:tab w:val="left" w:pos="2977"/>
        </w:tabs>
        <w:rPr>
          <w:lang w:val="es-MX"/>
        </w:rPr>
      </w:pPr>
    </w:p>
    <w:p w:rsidR="00706614" w:rsidRDefault="00706614" w:rsidP="00111725">
      <w:pPr>
        <w:tabs>
          <w:tab w:val="left" w:pos="2977"/>
        </w:tabs>
        <w:rPr>
          <w:lang w:val="es-MX"/>
        </w:rPr>
      </w:pPr>
    </w:p>
    <w:p w:rsidR="00706614" w:rsidRDefault="00706614" w:rsidP="00111725">
      <w:pPr>
        <w:tabs>
          <w:tab w:val="left" w:pos="2977"/>
        </w:tabs>
        <w:rPr>
          <w:lang w:val="es-MX"/>
        </w:rPr>
      </w:pPr>
    </w:p>
    <w:p w:rsidR="006A01DF" w:rsidRPr="00EB404A" w:rsidRDefault="004B7020" w:rsidP="004B7020">
      <w:pPr>
        <w:pStyle w:val="Descripcin"/>
        <w:jc w:val="center"/>
        <w:rPr>
          <w:rFonts w:ascii="Arial" w:hAnsi="Arial" w:cs="Arial"/>
          <w:b/>
          <w:i w:val="0"/>
          <w:sz w:val="20"/>
          <w:szCs w:val="20"/>
        </w:rPr>
      </w:pPr>
      <w:bookmarkStart w:id="14" w:name="_Toc502288284"/>
      <w:r w:rsidRPr="00EB404A">
        <w:rPr>
          <w:rFonts w:ascii="Arial" w:hAnsi="Arial" w:cs="Arial"/>
          <w:b/>
          <w:i w:val="0"/>
          <w:sz w:val="20"/>
          <w:szCs w:val="20"/>
        </w:rPr>
        <w:t xml:space="preserve">Cuadro </w:t>
      </w:r>
      <w:r w:rsidRPr="00EB404A">
        <w:rPr>
          <w:rFonts w:ascii="Arial" w:hAnsi="Arial" w:cs="Arial"/>
          <w:b/>
          <w:i w:val="0"/>
          <w:sz w:val="20"/>
          <w:szCs w:val="20"/>
        </w:rPr>
        <w:fldChar w:fldCharType="begin"/>
      </w:r>
      <w:r w:rsidRPr="00EB404A">
        <w:rPr>
          <w:rFonts w:ascii="Arial" w:hAnsi="Arial" w:cs="Arial"/>
          <w:b/>
          <w:i w:val="0"/>
          <w:sz w:val="20"/>
          <w:szCs w:val="20"/>
        </w:rPr>
        <w:instrText xml:space="preserve"> SEQ Cuadro \* ARABIC </w:instrText>
      </w:r>
      <w:r w:rsidRPr="00EB404A">
        <w:rPr>
          <w:rFonts w:ascii="Arial" w:hAnsi="Arial" w:cs="Arial"/>
          <w:b/>
          <w:i w:val="0"/>
          <w:sz w:val="20"/>
          <w:szCs w:val="20"/>
        </w:rPr>
        <w:fldChar w:fldCharType="separate"/>
      </w:r>
      <w:r w:rsidR="00373E4F">
        <w:rPr>
          <w:rFonts w:ascii="Arial" w:hAnsi="Arial" w:cs="Arial"/>
          <w:b/>
          <w:i w:val="0"/>
          <w:noProof/>
          <w:sz w:val="20"/>
          <w:szCs w:val="20"/>
        </w:rPr>
        <w:t>1</w:t>
      </w:r>
      <w:r w:rsidRPr="00EB404A">
        <w:rPr>
          <w:rFonts w:ascii="Arial" w:hAnsi="Arial" w:cs="Arial"/>
          <w:b/>
          <w:i w:val="0"/>
          <w:sz w:val="20"/>
          <w:szCs w:val="20"/>
        </w:rPr>
        <w:fldChar w:fldCharType="end"/>
      </w:r>
      <w:r w:rsidRPr="00EB404A">
        <w:rPr>
          <w:rFonts w:ascii="Arial" w:hAnsi="Arial" w:cs="Arial"/>
          <w:b/>
          <w:i w:val="0"/>
          <w:sz w:val="20"/>
          <w:szCs w:val="20"/>
        </w:rPr>
        <w:t xml:space="preserve">. </w:t>
      </w:r>
      <w:r w:rsidR="006A01DF" w:rsidRPr="00EB404A">
        <w:rPr>
          <w:rFonts w:ascii="Arial" w:hAnsi="Arial" w:cs="Arial"/>
          <w:b/>
          <w:i w:val="0"/>
          <w:sz w:val="20"/>
          <w:szCs w:val="20"/>
        </w:rPr>
        <w:t>Encuestas aplicadas por Programa</w:t>
      </w:r>
      <w:bookmarkEnd w:id="14"/>
    </w:p>
    <w:p w:rsidR="006A01DF" w:rsidRDefault="006A01DF" w:rsidP="006A01DF">
      <w:pPr>
        <w:jc w:val="both"/>
        <w:rPr>
          <w:rFonts w:ascii="Arial" w:hAnsi="Arial" w:cs="Arial"/>
          <w:color w:val="000000" w:themeColor="text1"/>
          <w:szCs w:val="22"/>
        </w:rPr>
      </w:pPr>
    </w:p>
    <w:tbl>
      <w:tblPr>
        <w:tblW w:w="8846" w:type="dxa"/>
        <w:jc w:val="center"/>
        <w:tblCellMar>
          <w:left w:w="70" w:type="dxa"/>
          <w:right w:w="70" w:type="dxa"/>
        </w:tblCellMar>
        <w:tblLook w:val="04A0" w:firstRow="1" w:lastRow="0" w:firstColumn="1" w:lastColumn="0" w:noHBand="0" w:noVBand="1"/>
      </w:tblPr>
      <w:tblGrid>
        <w:gridCol w:w="3031"/>
        <w:gridCol w:w="1984"/>
        <w:gridCol w:w="1843"/>
        <w:gridCol w:w="992"/>
        <w:gridCol w:w="996"/>
      </w:tblGrid>
      <w:tr w:rsidR="006A01DF" w:rsidRPr="000E171C" w:rsidTr="00165320">
        <w:trPr>
          <w:trHeight w:val="300"/>
          <w:jc w:val="center"/>
        </w:trPr>
        <w:tc>
          <w:tcPr>
            <w:tcW w:w="314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A01DF" w:rsidRPr="000E171C" w:rsidRDefault="006A01DF" w:rsidP="00A94701">
            <w:pPr>
              <w:rPr>
                <w:rFonts w:ascii="Arial" w:hAnsi="Arial" w:cs="Arial"/>
                <w:b/>
                <w:bCs/>
                <w:color w:val="000000"/>
                <w:sz w:val="20"/>
                <w:szCs w:val="20"/>
                <w:lang w:eastAsia="es-CO"/>
              </w:rPr>
            </w:pPr>
            <w:r w:rsidRPr="000E171C">
              <w:rPr>
                <w:rFonts w:ascii="Arial" w:hAnsi="Arial" w:cs="Arial"/>
                <w:b/>
                <w:bCs/>
                <w:color w:val="000000"/>
                <w:sz w:val="20"/>
                <w:szCs w:val="20"/>
              </w:rPr>
              <w:t>Programa</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Departamento</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Municipio</w:t>
            </w:r>
          </w:p>
        </w:tc>
        <w:tc>
          <w:tcPr>
            <w:tcW w:w="992" w:type="dxa"/>
            <w:tcBorders>
              <w:top w:val="single" w:sz="4" w:space="0" w:color="auto"/>
              <w:left w:val="nil"/>
              <w:bottom w:val="single" w:sz="4" w:space="0" w:color="auto"/>
              <w:right w:val="single" w:sz="4" w:space="0" w:color="auto"/>
            </w:tcBorders>
            <w:shd w:val="clear" w:color="000000" w:fill="BDD7EE"/>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xml:space="preserve"> Total muestra </w:t>
            </w:r>
          </w:p>
        </w:tc>
        <w:tc>
          <w:tcPr>
            <w:tcW w:w="881" w:type="dxa"/>
            <w:tcBorders>
              <w:top w:val="single" w:sz="4" w:space="0" w:color="auto"/>
              <w:left w:val="nil"/>
              <w:bottom w:val="single" w:sz="4" w:space="0" w:color="auto"/>
              <w:right w:val="single" w:sz="4" w:space="0" w:color="auto"/>
            </w:tcBorders>
            <w:shd w:val="clear" w:color="000000" w:fill="BDD7EE"/>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xml:space="preserve"> Universo </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Consumo SPA</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Huila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Neiva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44</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Rivera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28</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Risaralda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Pereira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102</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Tolima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Ibagué</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135</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196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271</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382</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Familias con Bienestar para la Paz</w:t>
            </w: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Huila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Acevedo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120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Tolima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Espinal</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Santander</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Girón</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132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360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Boyacá</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Sogamoso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77</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220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Norte de Santander</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Tibú</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120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Arauca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Arauquita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130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360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Corozal</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85</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240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Cauca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Corinto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120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Cesar</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Chiriguaná</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210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700</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1.950</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Generaciones con Bienestar</w:t>
            </w: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Huila</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La plata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Nataga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Arauca</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Tame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186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705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Arauca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220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850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Bogotá</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(Engativá)</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25</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(Suba)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218</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Putumayo</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Mocoa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151</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575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Puerto Asís</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109</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425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Vichada</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Puerto Carreño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375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Cumaribo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120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445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val="restart"/>
            <w:tcBorders>
              <w:top w:val="nil"/>
              <w:left w:val="nil"/>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Bolívar</w:t>
            </w:r>
          </w:p>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Cantagallo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Simit</w:t>
            </w:r>
            <w:r w:rsidR="0050423F">
              <w:rPr>
                <w:rFonts w:ascii="Arial" w:hAnsi="Arial" w:cs="Arial"/>
                <w:color w:val="000000"/>
                <w:sz w:val="20"/>
                <w:szCs w:val="20"/>
              </w:rPr>
              <w:t>í</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53</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1.264</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4.975</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Centro de Atención Especializada CAE - Sanción Privativa de la Libertad</w:t>
            </w: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Bogotá</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275</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460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Boyacá</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Tunja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53</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Caldas</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Manizales</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140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Risaralda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Pereira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96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460</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781</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Centro de Recuperación Nutricional (CRN)</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Chocó</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Alto Baudo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Istmina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Quibdó</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Riosucio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Córdoba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Tuchin</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La Guajira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Manaure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Riohacha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Nariño</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El charco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30</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Tumaco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San Onofre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Vaupés</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Mitú</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131</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136</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Hogares Infantiles</w:t>
            </w: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Bogotá</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(Usaquén)</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612</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(Santa Fe)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11</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200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(San Cristóbal)</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78</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1.555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(Usme)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372</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(Tunjuelito)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31</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470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(Bosa)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56</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961</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(Kennedy)</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81</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1.540</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(Fontibón)</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488</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(Engativá)</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154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3.005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(Suba)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1.065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(barrios Unidos)</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78</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1.876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(Teusaquillo)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27</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938</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(Puente Aranda)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64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1.122</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(La Candelaria)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21</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325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(Rafael Uribe)</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72</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1.405</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Bogotá (Ciudad Bolívar)</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24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574</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859</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16.508</w:t>
            </w:r>
          </w:p>
        </w:tc>
      </w:tr>
      <w:tr w:rsidR="006A01DF" w:rsidRPr="000E171C" w:rsidTr="00165320">
        <w:trPr>
          <w:trHeight w:val="300"/>
          <w:jc w:val="center"/>
        </w:trPr>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Modalidad propia e Intercultural</w:t>
            </w: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La Guajira</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Riohacha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747</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5.194</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Fonseca</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174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1.376</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rPr>
                <w:rFonts w:ascii="Arial" w:hAnsi="Arial" w:cs="Arial"/>
                <w:color w:val="000000"/>
                <w:sz w:val="20"/>
                <w:szCs w:val="20"/>
              </w:rPr>
            </w:pPr>
            <w:r w:rsidRPr="000E171C">
              <w:rPr>
                <w:rFonts w:ascii="Arial" w:hAnsi="Arial" w:cs="Arial"/>
                <w:color w:val="000000"/>
                <w:sz w:val="20"/>
                <w:szCs w:val="20"/>
              </w:rPr>
              <w:t>Maicao</w:t>
            </w:r>
          </w:p>
        </w:tc>
        <w:tc>
          <w:tcPr>
            <w:tcW w:w="992"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84</w:t>
            </w:r>
          </w:p>
        </w:tc>
        <w:tc>
          <w:tcPr>
            <w:tcW w:w="881" w:type="dxa"/>
            <w:tcBorders>
              <w:top w:val="nil"/>
              <w:left w:val="nil"/>
              <w:bottom w:val="single" w:sz="4" w:space="0" w:color="auto"/>
              <w:right w:val="single" w:sz="4" w:space="0" w:color="auto"/>
            </w:tcBorders>
            <w:shd w:val="clear" w:color="auto" w:fill="auto"/>
            <w:noWrap/>
            <w:vAlign w:val="center"/>
            <w:hideMark/>
          </w:tcPr>
          <w:p w:rsidR="006A01DF" w:rsidRPr="000E171C" w:rsidRDefault="006A01DF" w:rsidP="00A94701">
            <w:pPr>
              <w:jc w:val="right"/>
              <w:rPr>
                <w:rFonts w:ascii="Arial" w:hAnsi="Arial" w:cs="Arial"/>
                <w:color w:val="000000"/>
                <w:sz w:val="20"/>
                <w:szCs w:val="20"/>
              </w:rPr>
            </w:pPr>
            <w:r w:rsidRPr="000E171C">
              <w:rPr>
                <w:rFonts w:ascii="Arial" w:hAnsi="Arial" w:cs="Arial"/>
                <w:color w:val="000000"/>
                <w:sz w:val="20"/>
                <w:szCs w:val="20"/>
              </w:rPr>
              <w:t>753</w:t>
            </w:r>
          </w:p>
        </w:tc>
      </w:tr>
      <w:tr w:rsidR="006A01DF" w:rsidRPr="000E171C" w:rsidTr="00165320">
        <w:trPr>
          <w:trHeight w:val="300"/>
          <w:jc w:val="center"/>
        </w:trPr>
        <w:tc>
          <w:tcPr>
            <w:tcW w:w="3146" w:type="dxa"/>
            <w:vMerge/>
            <w:tcBorders>
              <w:top w:val="nil"/>
              <w:left w:val="single" w:sz="4" w:space="0" w:color="auto"/>
              <w:bottom w:val="single" w:sz="4" w:space="0" w:color="auto"/>
              <w:right w:val="single" w:sz="4" w:space="0" w:color="auto"/>
            </w:tcBorders>
            <w:vAlign w:val="center"/>
            <w:hideMark/>
          </w:tcPr>
          <w:p w:rsidR="006A01DF" w:rsidRPr="000E171C" w:rsidRDefault="006A01DF" w:rsidP="00A94701">
            <w:pPr>
              <w:rPr>
                <w:rFonts w:ascii="Arial" w:hAnsi="Arial" w:cs="Arial"/>
                <w:b/>
                <w:bCs/>
                <w:color w:val="000000"/>
                <w:sz w:val="20"/>
                <w:szCs w:val="20"/>
              </w:rPr>
            </w:pPr>
          </w:p>
        </w:tc>
        <w:tc>
          <w:tcPr>
            <w:tcW w:w="382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1.005</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7.323</w:t>
            </w:r>
          </w:p>
        </w:tc>
      </w:tr>
      <w:tr w:rsidR="006A01DF" w:rsidRPr="000E171C" w:rsidTr="00165320">
        <w:trPr>
          <w:trHeight w:val="713"/>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Adopciones (Familias adoptantes residentes en Colombia)</w:t>
            </w:r>
          </w:p>
        </w:tc>
        <w:tc>
          <w:tcPr>
            <w:tcW w:w="3827" w:type="dxa"/>
            <w:gridSpan w:val="2"/>
            <w:tcBorders>
              <w:top w:val="single" w:sz="4" w:space="0" w:color="auto"/>
              <w:left w:val="nil"/>
              <w:bottom w:val="single" w:sz="4" w:space="0" w:color="auto"/>
              <w:right w:val="single" w:sz="4" w:space="0" w:color="auto"/>
            </w:tcBorders>
            <w:shd w:val="clear" w:color="000000" w:fill="DDEBF7"/>
            <w:vAlign w:val="center"/>
            <w:hideMark/>
          </w:tcPr>
          <w:p w:rsidR="006A01DF" w:rsidRPr="000E171C" w:rsidRDefault="006A01DF" w:rsidP="00A94701">
            <w:pPr>
              <w:rPr>
                <w:rFonts w:ascii="Arial" w:hAnsi="Arial" w:cs="Arial"/>
                <w:b/>
                <w:bCs/>
                <w:color w:val="000000"/>
                <w:sz w:val="20"/>
                <w:szCs w:val="20"/>
              </w:rPr>
            </w:pPr>
            <w:r w:rsidRPr="000E171C">
              <w:rPr>
                <w:rFonts w:ascii="Arial" w:hAnsi="Arial" w:cs="Arial"/>
                <w:b/>
                <w:bCs/>
                <w:color w:val="000000"/>
                <w:sz w:val="20"/>
                <w:szCs w:val="20"/>
              </w:rPr>
              <w:t>Total Programa (encuestas telefónicas en todo el territorio nacional)</w:t>
            </w:r>
          </w:p>
        </w:tc>
        <w:tc>
          <w:tcPr>
            <w:tcW w:w="992"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258</w:t>
            </w:r>
          </w:p>
        </w:tc>
        <w:tc>
          <w:tcPr>
            <w:tcW w:w="881" w:type="dxa"/>
            <w:tcBorders>
              <w:top w:val="nil"/>
              <w:left w:val="nil"/>
              <w:bottom w:val="single" w:sz="4" w:space="0" w:color="auto"/>
              <w:right w:val="single" w:sz="4" w:space="0" w:color="auto"/>
            </w:tcBorders>
            <w:shd w:val="clear" w:color="000000" w:fill="DDEBF7"/>
            <w:noWrap/>
            <w:vAlign w:val="center"/>
            <w:hideMark/>
          </w:tcPr>
          <w:p w:rsidR="006A01DF" w:rsidRPr="000E171C" w:rsidRDefault="006A01DF" w:rsidP="00A94701">
            <w:pPr>
              <w:jc w:val="right"/>
              <w:rPr>
                <w:rFonts w:ascii="Arial" w:hAnsi="Arial" w:cs="Arial"/>
                <w:b/>
                <w:bCs/>
                <w:color w:val="000000"/>
                <w:sz w:val="20"/>
                <w:szCs w:val="20"/>
              </w:rPr>
            </w:pPr>
            <w:r w:rsidRPr="000E171C">
              <w:rPr>
                <w:rFonts w:ascii="Arial" w:hAnsi="Arial" w:cs="Arial"/>
                <w:b/>
                <w:bCs/>
                <w:color w:val="000000"/>
                <w:sz w:val="20"/>
                <w:szCs w:val="20"/>
              </w:rPr>
              <w:t>258</w:t>
            </w:r>
          </w:p>
        </w:tc>
      </w:tr>
    </w:tbl>
    <w:p w:rsidR="006A01DF" w:rsidRDefault="006A01DF" w:rsidP="006A01DF">
      <w:pPr>
        <w:jc w:val="both"/>
        <w:rPr>
          <w:rFonts w:ascii="Arial" w:hAnsi="Arial" w:cs="Arial"/>
          <w:color w:val="000000" w:themeColor="text1"/>
          <w:szCs w:val="22"/>
        </w:rPr>
      </w:pPr>
    </w:p>
    <w:p w:rsidR="006A01DF" w:rsidRDefault="006A01DF" w:rsidP="006A01DF">
      <w:pPr>
        <w:jc w:val="both"/>
        <w:rPr>
          <w:rFonts w:ascii="Arial" w:hAnsi="Arial" w:cs="Arial"/>
          <w:color w:val="000000" w:themeColor="text1"/>
          <w:szCs w:val="22"/>
        </w:rPr>
      </w:pPr>
    </w:p>
    <w:p w:rsidR="006A01DF" w:rsidRDefault="006A01DF" w:rsidP="006A01DF"/>
    <w:p w:rsidR="006A01DF" w:rsidRPr="006A01DF" w:rsidRDefault="006A01DF" w:rsidP="006A01DF">
      <w:pPr>
        <w:jc w:val="both"/>
        <w:rPr>
          <w:rFonts w:ascii="Arial" w:hAnsi="Arial" w:cs="Arial"/>
          <w:sz w:val="22"/>
        </w:rPr>
      </w:pPr>
      <w:r w:rsidRPr="006A01DF">
        <w:rPr>
          <w:rFonts w:ascii="Arial" w:hAnsi="Arial" w:cs="Arial"/>
          <w:sz w:val="22"/>
        </w:rPr>
        <w:t xml:space="preserve">A continuación se exponen </w:t>
      </w:r>
      <w:r w:rsidR="00BF0F79">
        <w:rPr>
          <w:rFonts w:ascii="Arial" w:hAnsi="Arial" w:cs="Arial"/>
          <w:sz w:val="22"/>
        </w:rPr>
        <w:t>los casos en los que no fue posible alcanzar la muestra</w:t>
      </w:r>
      <w:r w:rsidRPr="006A01DF">
        <w:rPr>
          <w:rFonts w:ascii="Arial" w:hAnsi="Arial" w:cs="Arial"/>
          <w:sz w:val="22"/>
        </w:rPr>
        <w:t>:</w:t>
      </w:r>
    </w:p>
    <w:p w:rsidR="006A01DF" w:rsidRPr="00423A7C" w:rsidRDefault="006A01DF" w:rsidP="006A01DF">
      <w:pPr>
        <w:jc w:val="both"/>
        <w:rPr>
          <w:rFonts w:ascii="Arial" w:hAnsi="Arial" w:cs="Arial"/>
          <w:sz w:val="22"/>
          <w:szCs w:val="22"/>
        </w:rPr>
      </w:pPr>
    </w:p>
    <w:p w:rsidR="006A01DF" w:rsidRPr="00423A7C" w:rsidRDefault="00BF0F79" w:rsidP="005E1069">
      <w:pPr>
        <w:pStyle w:val="Prrafodelista"/>
        <w:numPr>
          <w:ilvl w:val="0"/>
          <w:numId w:val="11"/>
        </w:numPr>
        <w:jc w:val="both"/>
        <w:rPr>
          <w:rFonts w:ascii="Arial" w:hAnsi="Arial" w:cs="Arial"/>
          <w:b/>
          <w:u w:val="single"/>
        </w:rPr>
      </w:pPr>
      <w:r w:rsidRPr="00423A7C">
        <w:rPr>
          <w:rFonts w:ascii="Arial" w:hAnsi="Arial" w:cs="Arial"/>
          <w:b/>
          <w:u w:val="single"/>
        </w:rPr>
        <w:t>Programa CRN</w:t>
      </w:r>
    </w:p>
    <w:p w:rsidR="006A01DF" w:rsidRPr="00423A7C" w:rsidRDefault="006A01DF" w:rsidP="00BF0F79">
      <w:pPr>
        <w:tabs>
          <w:tab w:val="left" w:pos="5425"/>
        </w:tabs>
        <w:rPr>
          <w:rFonts w:ascii="Arial" w:hAnsi="Arial" w:cs="Arial"/>
          <w:b/>
          <w:sz w:val="22"/>
          <w:szCs w:val="22"/>
        </w:rPr>
      </w:pPr>
      <w:r w:rsidRPr="00423A7C">
        <w:rPr>
          <w:rFonts w:ascii="Arial" w:hAnsi="Arial" w:cs="Arial"/>
          <w:b/>
          <w:sz w:val="22"/>
          <w:szCs w:val="22"/>
        </w:rPr>
        <w:t xml:space="preserve">Guajira: </w:t>
      </w:r>
      <w:r w:rsidR="00BA2DCF">
        <w:rPr>
          <w:rFonts w:ascii="Arial" w:hAnsi="Arial" w:cs="Arial"/>
          <w:b/>
          <w:sz w:val="22"/>
          <w:szCs w:val="22"/>
        </w:rPr>
        <w:t>d</w:t>
      </w:r>
      <w:r w:rsidRPr="00423A7C">
        <w:rPr>
          <w:rFonts w:ascii="Arial" w:hAnsi="Arial" w:cs="Arial"/>
          <w:b/>
          <w:sz w:val="22"/>
          <w:szCs w:val="22"/>
        </w:rPr>
        <w:t xml:space="preserve">e 30 encuestas se realizaron 16 </w:t>
      </w:r>
      <w:r w:rsidR="00BF0F79" w:rsidRPr="00423A7C">
        <w:rPr>
          <w:rFonts w:ascii="Arial" w:hAnsi="Arial" w:cs="Arial"/>
          <w:b/>
          <w:sz w:val="22"/>
          <w:szCs w:val="22"/>
        </w:rPr>
        <w:tab/>
      </w:r>
    </w:p>
    <w:p w:rsidR="006A01DF" w:rsidRPr="00423A7C" w:rsidRDefault="00111725" w:rsidP="006A01DF">
      <w:pPr>
        <w:jc w:val="both"/>
        <w:rPr>
          <w:rFonts w:ascii="Arial" w:hAnsi="Arial" w:cs="Arial"/>
          <w:sz w:val="22"/>
          <w:szCs w:val="22"/>
        </w:rPr>
      </w:pPr>
      <w:r>
        <w:rPr>
          <w:rFonts w:ascii="Arial" w:hAnsi="Arial" w:cs="Arial"/>
          <w:sz w:val="22"/>
          <w:szCs w:val="22"/>
        </w:rPr>
        <w:t>Se realiza el primer intento de medición el día</w:t>
      </w:r>
      <w:r w:rsidR="00BF0F79" w:rsidRPr="00423A7C">
        <w:rPr>
          <w:rFonts w:ascii="Arial" w:hAnsi="Arial" w:cs="Arial"/>
          <w:sz w:val="22"/>
          <w:szCs w:val="22"/>
        </w:rPr>
        <w:t xml:space="preserve"> </w:t>
      </w:r>
      <w:r w:rsidR="006A01DF" w:rsidRPr="00423A7C">
        <w:rPr>
          <w:rFonts w:ascii="Arial" w:hAnsi="Arial" w:cs="Arial"/>
          <w:sz w:val="22"/>
          <w:szCs w:val="22"/>
        </w:rPr>
        <w:t>22/11/2017</w:t>
      </w:r>
      <w:r w:rsidR="00BF0F79" w:rsidRPr="00423A7C">
        <w:rPr>
          <w:rFonts w:ascii="Arial" w:hAnsi="Arial" w:cs="Arial"/>
          <w:sz w:val="22"/>
          <w:szCs w:val="22"/>
        </w:rPr>
        <w:t>,</w:t>
      </w:r>
      <w:r w:rsidR="00487A39">
        <w:rPr>
          <w:rFonts w:ascii="Arial" w:hAnsi="Arial" w:cs="Arial"/>
          <w:sz w:val="22"/>
          <w:szCs w:val="22"/>
        </w:rPr>
        <w:t xml:space="preserve"> no obstante solo se realizan </w:t>
      </w:r>
      <w:r w:rsidR="006A01DF" w:rsidRPr="00423A7C">
        <w:rPr>
          <w:rFonts w:ascii="Arial" w:hAnsi="Arial" w:cs="Arial"/>
          <w:sz w:val="22"/>
          <w:szCs w:val="22"/>
        </w:rPr>
        <w:t xml:space="preserve">16 </w:t>
      </w:r>
      <w:r w:rsidR="00BF0F79" w:rsidRPr="00423A7C">
        <w:rPr>
          <w:rFonts w:ascii="Arial" w:hAnsi="Arial" w:cs="Arial"/>
          <w:sz w:val="22"/>
          <w:szCs w:val="22"/>
        </w:rPr>
        <w:t xml:space="preserve">encuestas debido a </w:t>
      </w:r>
      <w:r w:rsidR="00A21682">
        <w:rPr>
          <w:rFonts w:ascii="Arial" w:hAnsi="Arial" w:cs="Arial"/>
          <w:sz w:val="22"/>
          <w:szCs w:val="22"/>
        </w:rPr>
        <w:t xml:space="preserve">encontrar entre los informantes a </w:t>
      </w:r>
      <w:r w:rsidR="00A21682" w:rsidRPr="00980421">
        <w:rPr>
          <w:rFonts w:ascii="Arial" w:hAnsi="Arial" w:cs="Arial"/>
          <w:sz w:val="22"/>
          <w:szCs w:val="22"/>
        </w:rPr>
        <w:t>2 madres menores de edad (no se cuenta con permiso de los padres y no estaban bajo la protección del ICBF para obtener permiso del defensor de familia para ser encuestadas) y 2 mayores de edad, pero sin documento de identidad, solo censadas por la comunidad Arwaco)</w:t>
      </w:r>
      <w:r>
        <w:rPr>
          <w:rFonts w:ascii="Arial" w:hAnsi="Arial" w:cs="Arial"/>
          <w:sz w:val="22"/>
          <w:szCs w:val="22"/>
        </w:rPr>
        <w:t xml:space="preserve">  Se notifica</w:t>
      </w:r>
      <w:r w:rsidR="00BF0F79" w:rsidRPr="00423A7C">
        <w:rPr>
          <w:rFonts w:ascii="Arial" w:hAnsi="Arial" w:cs="Arial"/>
          <w:sz w:val="22"/>
          <w:szCs w:val="22"/>
        </w:rPr>
        <w:t xml:space="preserve"> por correo electrónico a la Supervisión en el </w:t>
      </w:r>
      <w:r w:rsidR="00315C19">
        <w:rPr>
          <w:rFonts w:ascii="Arial" w:hAnsi="Arial" w:cs="Arial"/>
          <w:sz w:val="22"/>
          <w:szCs w:val="22"/>
        </w:rPr>
        <w:t>ICBF</w:t>
      </w:r>
      <w:r w:rsidR="00BF0F79" w:rsidRPr="00423A7C">
        <w:rPr>
          <w:rFonts w:ascii="Arial" w:hAnsi="Arial" w:cs="Arial"/>
          <w:sz w:val="22"/>
          <w:szCs w:val="22"/>
        </w:rPr>
        <w:t xml:space="preserve"> sobre la situación presentada, con el fin de completar la medición</w:t>
      </w:r>
      <w:r w:rsidR="00A21682">
        <w:rPr>
          <w:rFonts w:ascii="Arial" w:hAnsi="Arial" w:cs="Arial"/>
          <w:sz w:val="22"/>
          <w:szCs w:val="22"/>
        </w:rPr>
        <w:t>,</w:t>
      </w:r>
      <w:r w:rsidR="00BF0F79" w:rsidRPr="00423A7C">
        <w:rPr>
          <w:rFonts w:ascii="Arial" w:hAnsi="Arial" w:cs="Arial"/>
          <w:sz w:val="22"/>
          <w:szCs w:val="22"/>
        </w:rPr>
        <w:t xml:space="preserve"> pero de acuerdo </w:t>
      </w:r>
      <w:r w:rsidR="00A21682">
        <w:rPr>
          <w:rFonts w:ascii="Arial" w:hAnsi="Arial" w:cs="Arial"/>
          <w:sz w:val="22"/>
          <w:szCs w:val="22"/>
        </w:rPr>
        <w:t>con</w:t>
      </w:r>
      <w:r w:rsidR="00BF0F79" w:rsidRPr="00423A7C">
        <w:rPr>
          <w:rFonts w:ascii="Arial" w:hAnsi="Arial" w:cs="Arial"/>
          <w:sz w:val="22"/>
          <w:szCs w:val="22"/>
        </w:rPr>
        <w:t xml:space="preserve"> la respuesta otorgada </w:t>
      </w:r>
      <w:r w:rsidR="00C539F0">
        <w:rPr>
          <w:rFonts w:ascii="Arial" w:hAnsi="Arial" w:cs="Arial"/>
          <w:sz w:val="22"/>
          <w:szCs w:val="22"/>
        </w:rPr>
        <w:t xml:space="preserve">por el área misional </w:t>
      </w:r>
      <w:r w:rsidR="00BF0F79" w:rsidRPr="00423A7C">
        <w:rPr>
          <w:rFonts w:ascii="Arial" w:hAnsi="Arial" w:cs="Arial"/>
          <w:sz w:val="22"/>
          <w:szCs w:val="22"/>
        </w:rPr>
        <w:t>no es posible completarla</w:t>
      </w:r>
      <w:r w:rsidR="006A01DF" w:rsidRPr="00423A7C">
        <w:rPr>
          <w:rFonts w:ascii="Arial" w:hAnsi="Arial" w:cs="Arial"/>
          <w:sz w:val="22"/>
          <w:szCs w:val="22"/>
        </w:rPr>
        <w:t>.</w:t>
      </w:r>
    </w:p>
    <w:p w:rsidR="00423A7C" w:rsidRDefault="00423A7C" w:rsidP="006A01DF">
      <w:pPr>
        <w:rPr>
          <w:rFonts w:ascii="Arial" w:hAnsi="Arial" w:cs="Arial"/>
          <w:b/>
          <w:sz w:val="22"/>
          <w:szCs w:val="22"/>
        </w:rPr>
      </w:pPr>
    </w:p>
    <w:p w:rsidR="006A01DF" w:rsidRPr="00423A7C" w:rsidRDefault="006A01DF" w:rsidP="006A01DF">
      <w:pPr>
        <w:rPr>
          <w:rFonts w:ascii="Arial" w:hAnsi="Arial" w:cs="Arial"/>
          <w:b/>
          <w:sz w:val="22"/>
          <w:szCs w:val="22"/>
        </w:rPr>
      </w:pPr>
      <w:r w:rsidRPr="00423A7C">
        <w:rPr>
          <w:rFonts w:ascii="Arial" w:hAnsi="Arial" w:cs="Arial"/>
          <w:b/>
          <w:sz w:val="22"/>
          <w:szCs w:val="22"/>
        </w:rPr>
        <w:t xml:space="preserve">Tumaco: </w:t>
      </w:r>
      <w:r w:rsidR="00C539F0">
        <w:rPr>
          <w:rFonts w:ascii="Arial" w:hAnsi="Arial" w:cs="Arial"/>
          <w:b/>
          <w:sz w:val="22"/>
          <w:szCs w:val="22"/>
        </w:rPr>
        <w:t>d</w:t>
      </w:r>
      <w:r w:rsidRPr="00423A7C">
        <w:rPr>
          <w:rFonts w:ascii="Arial" w:hAnsi="Arial" w:cs="Arial"/>
          <w:b/>
          <w:sz w:val="22"/>
          <w:szCs w:val="22"/>
        </w:rPr>
        <w:t xml:space="preserve">e 15 encuestas se realizaron 6. (Esta medición se completó con el CRN del Charco) </w:t>
      </w:r>
    </w:p>
    <w:p w:rsidR="00441AEE" w:rsidRPr="00980421" w:rsidRDefault="006A01DF" w:rsidP="00980421">
      <w:pPr>
        <w:jc w:val="both"/>
        <w:rPr>
          <w:rFonts w:ascii="Arial" w:hAnsi="Arial" w:cs="Arial"/>
          <w:sz w:val="22"/>
          <w:szCs w:val="22"/>
        </w:rPr>
      </w:pPr>
      <w:r w:rsidRPr="00423A7C">
        <w:rPr>
          <w:rFonts w:ascii="Arial" w:hAnsi="Arial" w:cs="Arial"/>
          <w:sz w:val="22"/>
          <w:szCs w:val="22"/>
        </w:rPr>
        <w:t>Se realiza la medición el día 8/</w:t>
      </w:r>
      <w:r w:rsidR="00111725">
        <w:rPr>
          <w:rFonts w:ascii="Arial" w:hAnsi="Arial" w:cs="Arial"/>
          <w:sz w:val="22"/>
          <w:szCs w:val="22"/>
        </w:rPr>
        <w:t>12/2017  en donde solo se enc</w:t>
      </w:r>
      <w:r w:rsidR="00A21682">
        <w:rPr>
          <w:rFonts w:ascii="Arial" w:hAnsi="Arial" w:cs="Arial"/>
          <w:sz w:val="22"/>
          <w:szCs w:val="22"/>
        </w:rPr>
        <w:t>ontraron</w:t>
      </w:r>
      <w:r w:rsidRPr="00423A7C">
        <w:rPr>
          <w:rFonts w:ascii="Arial" w:hAnsi="Arial" w:cs="Arial"/>
          <w:sz w:val="22"/>
          <w:szCs w:val="22"/>
        </w:rPr>
        <w:t xml:space="preserve"> 6 beneficiarios en el CRN</w:t>
      </w:r>
      <w:r w:rsidR="00441AEE">
        <w:rPr>
          <w:rFonts w:ascii="Arial" w:hAnsi="Arial" w:cs="Arial"/>
          <w:sz w:val="22"/>
          <w:szCs w:val="22"/>
        </w:rPr>
        <w:t xml:space="preserve">, </w:t>
      </w:r>
      <w:r w:rsidR="00441AEE" w:rsidRPr="00980421">
        <w:rPr>
          <w:rFonts w:ascii="Arial" w:hAnsi="Arial" w:cs="Arial"/>
          <w:sz w:val="22"/>
          <w:szCs w:val="22"/>
        </w:rPr>
        <w:t>la Coordinadora del CRN, Nathaly Cantor, indicó que solo había 6 niños de los cuales (2) dos padres de familia y (1) niño se encuentran bajo la protección del ICBF. En cuanto a los demás padres y/o cuidadores, estos asisten esporádicamente a la unidad y solo se tiene comunicación vía telefónica en algunos momentos. Por tal motivo, no se pudo cumplir el total de las encuestas en este municipio.</w:t>
      </w:r>
    </w:p>
    <w:p w:rsidR="00B73691" w:rsidRDefault="00B73691" w:rsidP="00980421">
      <w:pPr>
        <w:jc w:val="both"/>
        <w:rPr>
          <w:rFonts w:ascii="Arial" w:hAnsi="Arial" w:cs="Arial"/>
          <w:sz w:val="22"/>
          <w:szCs w:val="22"/>
        </w:rPr>
      </w:pPr>
    </w:p>
    <w:p w:rsidR="006A01DF" w:rsidRPr="00423A7C" w:rsidRDefault="00BF0F79" w:rsidP="00980421">
      <w:pPr>
        <w:jc w:val="both"/>
        <w:rPr>
          <w:rFonts w:ascii="Arial" w:hAnsi="Arial" w:cs="Arial"/>
          <w:sz w:val="22"/>
          <w:szCs w:val="22"/>
        </w:rPr>
      </w:pPr>
      <w:r w:rsidRPr="00423A7C">
        <w:rPr>
          <w:rFonts w:ascii="Arial" w:hAnsi="Arial" w:cs="Arial"/>
          <w:sz w:val="22"/>
          <w:szCs w:val="22"/>
        </w:rPr>
        <w:t>Se solicita apoyo a la S</w:t>
      </w:r>
      <w:r w:rsidR="006A01DF" w:rsidRPr="00423A7C">
        <w:rPr>
          <w:rFonts w:ascii="Arial" w:hAnsi="Arial" w:cs="Arial"/>
          <w:sz w:val="22"/>
          <w:szCs w:val="22"/>
        </w:rPr>
        <w:t xml:space="preserve">upervisión </w:t>
      </w:r>
      <w:r w:rsidRPr="00423A7C">
        <w:rPr>
          <w:rFonts w:ascii="Arial" w:hAnsi="Arial" w:cs="Arial"/>
          <w:sz w:val="22"/>
          <w:szCs w:val="22"/>
        </w:rPr>
        <w:t xml:space="preserve">vía correo electrónico </w:t>
      </w:r>
      <w:r w:rsidR="00111725">
        <w:rPr>
          <w:rFonts w:ascii="Arial" w:hAnsi="Arial" w:cs="Arial"/>
          <w:sz w:val="22"/>
          <w:szCs w:val="22"/>
        </w:rPr>
        <w:t xml:space="preserve">y </w:t>
      </w:r>
      <w:r w:rsidR="00C539F0">
        <w:rPr>
          <w:rFonts w:ascii="Arial" w:hAnsi="Arial" w:cs="Arial"/>
          <w:sz w:val="22"/>
          <w:szCs w:val="22"/>
        </w:rPr>
        <w:t>ésta e</w:t>
      </w:r>
      <w:r w:rsidR="00111725">
        <w:rPr>
          <w:rFonts w:ascii="Arial" w:hAnsi="Arial" w:cs="Arial"/>
          <w:sz w:val="22"/>
          <w:szCs w:val="22"/>
        </w:rPr>
        <w:t>xp</w:t>
      </w:r>
      <w:r w:rsidR="00A21682">
        <w:rPr>
          <w:rFonts w:ascii="Arial" w:hAnsi="Arial" w:cs="Arial"/>
          <w:sz w:val="22"/>
          <w:szCs w:val="22"/>
        </w:rPr>
        <w:t xml:space="preserve">uso </w:t>
      </w:r>
      <w:r w:rsidRPr="00423A7C">
        <w:rPr>
          <w:rFonts w:ascii="Arial" w:hAnsi="Arial" w:cs="Arial"/>
          <w:sz w:val="22"/>
          <w:szCs w:val="22"/>
        </w:rPr>
        <w:t>la situación</w:t>
      </w:r>
      <w:r w:rsidR="00C539F0">
        <w:rPr>
          <w:rFonts w:ascii="Arial" w:hAnsi="Arial" w:cs="Arial"/>
          <w:sz w:val="22"/>
          <w:szCs w:val="22"/>
        </w:rPr>
        <w:t xml:space="preserve"> al </w:t>
      </w:r>
      <w:r w:rsidR="00A21682">
        <w:rPr>
          <w:rFonts w:ascii="Arial" w:hAnsi="Arial" w:cs="Arial"/>
          <w:sz w:val="22"/>
          <w:szCs w:val="22"/>
        </w:rPr>
        <w:t>área misional considerando que la medición se podía completar con beneficiarios del programa en El Charco Nariño.</w:t>
      </w:r>
    </w:p>
    <w:p w:rsidR="00BF0F79" w:rsidRPr="00423A7C" w:rsidRDefault="00BF0F79" w:rsidP="006A01DF">
      <w:pPr>
        <w:rPr>
          <w:rFonts w:ascii="Arial" w:hAnsi="Arial" w:cs="Arial"/>
          <w:sz w:val="22"/>
          <w:szCs w:val="22"/>
        </w:rPr>
      </w:pPr>
    </w:p>
    <w:p w:rsidR="006A01DF" w:rsidRPr="00423A7C" w:rsidRDefault="006A01DF" w:rsidP="006A01DF">
      <w:pPr>
        <w:rPr>
          <w:rFonts w:ascii="Arial" w:hAnsi="Arial" w:cs="Arial"/>
          <w:b/>
          <w:sz w:val="22"/>
          <w:szCs w:val="22"/>
        </w:rPr>
      </w:pPr>
      <w:r w:rsidRPr="00423A7C">
        <w:rPr>
          <w:rFonts w:ascii="Arial" w:hAnsi="Arial" w:cs="Arial"/>
          <w:b/>
          <w:sz w:val="22"/>
          <w:szCs w:val="22"/>
        </w:rPr>
        <w:t xml:space="preserve">Istmina: </w:t>
      </w:r>
      <w:r w:rsidR="00C539F0">
        <w:rPr>
          <w:rFonts w:ascii="Arial" w:hAnsi="Arial" w:cs="Arial"/>
          <w:b/>
          <w:sz w:val="22"/>
          <w:szCs w:val="22"/>
        </w:rPr>
        <w:t>d</w:t>
      </w:r>
      <w:r w:rsidRPr="00423A7C">
        <w:rPr>
          <w:rFonts w:ascii="Arial" w:hAnsi="Arial" w:cs="Arial"/>
          <w:b/>
          <w:sz w:val="22"/>
          <w:szCs w:val="22"/>
        </w:rPr>
        <w:t xml:space="preserve">e 8 encuestas se </w:t>
      </w:r>
      <w:r w:rsidR="00C539F0">
        <w:rPr>
          <w:rFonts w:ascii="Arial" w:hAnsi="Arial" w:cs="Arial"/>
          <w:b/>
          <w:sz w:val="22"/>
          <w:szCs w:val="22"/>
        </w:rPr>
        <w:t>r</w:t>
      </w:r>
      <w:r w:rsidRPr="00423A7C">
        <w:rPr>
          <w:rFonts w:ascii="Arial" w:hAnsi="Arial" w:cs="Arial"/>
          <w:b/>
          <w:sz w:val="22"/>
          <w:szCs w:val="22"/>
        </w:rPr>
        <w:t>ealizaron 7</w:t>
      </w:r>
      <w:r w:rsidR="00C539F0">
        <w:rPr>
          <w:rFonts w:ascii="Arial" w:hAnsi="Arial" w:cs="Arial"/>
          <w:b/>
          <w:sz w:val="22"/>
          <w:szCs w:val="22"/>
        </w:rPr>
        <w:t>.</w:t>
      </w:r>
    </w:p>
    <w:p w:rsidR="006A01DF" w:rsidRPr="00423A7C" w:rsidRDefault="00111725" w:rsidP="006A01DF">
      <w:pPr>
        <w:jc w:val="both"/>
        <w:rPr>
          <w:rFonts w:ascii="Arial" w:hAnsi="Arial" w:cs="Arial"/>
          <w:sz w:val="22"/>
          <w:szCs w:val="22"/>
        </w:rPr>
      </w:pPr>
      <w:r>
        <w:rPr>
          <w:rFonts w:ascii="Arial" w:hAnsi="Arial" w:cs="Arial"/>
          <w:sz w:val="22"/>
          <w:szCs w:val="22"/>
        </w:rPr>
        <w:t>En el primer intento no se logra</w:t>
      </w:r>
      <w:r w:rsidR="006A01DF" w:rsidRPr="00423A7C">
        <w:rPr>
          <w:rFonts w:ascii="Arial" w:hAnsi="Arial" w:cs="Arial"/>
          <w:sz w:val="22"/>
          <w:szCs w:val="22"/>
        </w:rPr>
        <w:t xml:space="preserve"> la medición porque </w:t>
      </w:r>
      <w:r>
        <w:rPr>
          <w:rFonts w:ascii="Arial" w:hAnsi="Arial" w:cs="Arial"/>
          <w:sz w:val="22"/>
          <w:szCs w:val="22"/>
        </w:rPr>
        <w:t xml:space="preserve">solo se cuenta con la presencia de </w:t>
      </w:r>
      <w:r w:rsidR="006A01DF" w:rsidRPr="00423A7C">
        <w:rPr>
          <w:rFonts w:ascii="Arial" w:hAnsi="Arial" w:cs="Arial"/>
          <w:sz w:val="22"/>
          <w:szCs w:val="22"/>
        </w:rPr>
        <w:t>3 madres menores de edad</w:t>
      </w:r>
      <w:r w:rsidR="00C539F0">
        <w:rPr>
          <w:rFonts w:ascii="Arial" w:hAnsi="Arial" w:cs="Arial"/>
          <w:sz w:val="22"/>
          <w:szCs w:val="22"/>
        </w:rPr>
        <w:t xml:space="preserve"> (d</w:t>
      </w:r>
      <w:r w:rsidR="00423A7C">
        <w:rPr>
          <w:rFonts w:ascii="Arial" w:hAnsi="Arial" w:cs="Arial"/>
          <w:sz w:val="22"/>
          <w:szCs w:val="22"/>
        </w:rPr>
        <w:t xml:space="preserve">os </w:t>
      </w:r>
      <w:r w:rsidR="006A01DF" w:rsidRPr="00423A7C">
        <w:rPr>
          <w:rFonts w:ascii="Arial" w:hAnsi="Arial" w:cs="Arial"/>
          <w:sz w:val="22"/>
          <w:szCs w:val="22"/>
        </w:rPr>
        <w:t>de 12 años y 1</w:t>
      </w:r>
      <w:r w:rsidR="00423A7C">
        <w:rPr>
          <w:rFonts w:ascii="Arial" w:hAnsi="Arial" w:cs="Arial"/>
          <w:sz w:val="22"/>
          <w:szCs w:val="22"/>
        </w:rPr>
        <w:t xml:space="preserve"> de</w:t>
      </w:r>
      <w:r w:rsidR="00BF0F79" w:rsidRPr="00423A7C">
        <w:rPr>
          <w:rFonts w:ascii="Arial" w:hAnsi="Arial" w:cs="Arial"/>
          <w:sz w:val="22"/>
          <w:szCs w:val="22"/>
        </w:rPr>
        <w:t xml:space="preserve"> 14 años</w:t>
      </w:r>
      <w:r w:rsidR="00C539F0">
        <w:rPr>
          <w:rFonts w:ascii="Arial" w:hAnsi="Arial" w:cs="Arial"/>
          <w:sz w:val="22"/>
          <w:szCs w:val="22"/>
        </w:rPr>
        <w:t>)</w:t>
      </w:r>
      <w:r w:rsidR="00BF0F79" w:rsidRPr="00423A7C">
        <w:rPr>
          <w:rFonts w:ascii="Arial" w:hAnsi="Arial" w:cs="Arial"/>
          <w:sz w:val="22"/>
          <w:szCs w:val="22"/>
        </w:rPr>
        <w:t xml:space="preserve">. No se </w:t>
      </w:r>
      <w:r>
        <w:rPr>
          <w:rFonts w:ascii="Arial" w:hAnsi="Arial" w:cs="Arial"/>
          <w:sz w:val="22"/>
          <w:szCs w:val="22"/>
        </w:rPr>
        <w:t xml:space="preserve">tiene </w:t>
      </w:r>
      <w:r w:rsidR="006A01DF" w:rsidRPr="00423A7C">
        <w:rPr>
          <w:rFonts w:ascii="Arial" w:hAnsi="Arial" w:cs="Arial"/>
          <w:sz w:val="22"/>
          <w:szCs w:val="22"/>
        </w:rPr>
        <w:t xml:space="preserve">conocimiento si </w:t>
      </w:r>
      <w:r>
        <w:rPr>
          <w:rFonts w:ascii="Arial" w:hAnsi="Arial" w:cs="Arial"/>
          <w:sz w:val="22"/>
          <w:szCs w:val="22"/>
        </w:rPr>
        <w:t xml:space="preserve">ellas </w:t>
      </w:r>
      <w:r w:rsidR="00BF0F79" w:rsidRPr="00423A7C">
        <w:rPr>
          <w:rFonts w:ascii="Arial" w:hAnsi="Arial" w:cs="Arial"/>
          <w:sz w:val="22"/>
          <w:szCs w:val="22"/>
        </w:rPr>
        <w:t xml:space="preserve">se encuentran </w:t>
      </w:r>
      <w:r w:rsidR="006A01DF" w:rsidRPr="00423A7C">
        <w:rPr>
          <w:rFonts w:ascii="Arial" w:hAnsi="Arial" w:cs="Arial"/>
          <w:sz w:val="22"/>
          <w:szCs w:val="22"/>
        </w:rPr>
        <w:t>bajo la protección de Bienestar Familiar</w:t>
      </w:r>
      <w:r w:rsidR="00BF0F79" w:rsidRPr="00423A7C">
        <w:rPr>
          <w:rFonts w:ascii="Arial" w:hAnsi="Arial" w:cs="Arial"/>
          <w:sz w:val="22"/>
          <w:szCs w:val="22"/>
        </w:rPr>
        <w:t xml:space="preserve">. Esta situación se </w:t>
      </w:r>
      <w:r>
        <w:rPr>
          <w:rFonts w:ascii="Arial" w:hAnsi="Arial" w:cs="Arial"/>
          <w:sz w:val="22"/>
          <w:szCs w:val="22"/>
        </w:rPr>
        <w:t>notifica</w:t>
      </w:r>
      <w:r w:rsidR="006A01DF" w:rsidRPr="00423A7C">
        <w:rPr>
          <w:rFonts w:ascii="Arial" w:hAnsi="Arial" w:cs="Arial"/>
          <w:sz w:val="22"/>
          <w:szCs w:val="22"/>
        </w:rPr>
        <w:t xml:space="preserve"> en </w:t>
      </w:r>
      <w:r w:rsidR="00BF0F79" w:rsidRPr="00423A7C">
        <w:rPr>
          <w:rFonts w:ascii="Arial" w:hAnsi="Arial" w:cs="Arial"/>
          <w:sz w:val="22"/>
          <w:szCs w:val="22"/>
        </w:rPr>
        <w:t>r</w:t>
      </w:r>
      <w:r w:rsidR="006A01DF" w:rsidRPr="00423A7C">
        <w:rPr>
          <w:rFonts w:ascii="Arial" w:hAnsi="Arial" w:cs="Arial"/>
          <w:sz w:val="22"/>
          <w:szCs w:val="22"/>
        </w:rPr>
        <w:t xml:space="preserve">eunión del 10/11/2017 a la </w:t>
      </w:r>
      <w:r w:rsidR="00BF0F79" w:rsidRPr="00423A7C">
        <w:rPr>
          <w:rFonts w:ascii="Arial" w:hAnsi="Arial" w:cs="Arial"/>
          <w:sz w:val="22"/>
          <w:szCs w:val="22"/>
        </w:rPr>
        <w:t>Supervisora.  Desde la supervisión se envía</w:t>
      </w:r>
      <w:r w:rsidR="006A01DF" w:rsidRPr="00423A7C">
        <w:rPr>
          <w:rFonts w:ascii="Arial" w:hAnsi="Arial" w:cs="Arial"/>
          <w:sz w:val="22"/>
          <w:szCs w:val="22"/>
        </w:rPr>
        <w:t xml:space="preserve"> correo a Ángela Jiménez</w:t>
      </w:r>
      <w:r w:rsidR="00C539F0">
        <w:rPr>
          <w:rFonts w:ascii="Arial" w:hAnsi="Arial" w:cs="Arial"/>
          <w:sz w:val="22"/>
          <w:szCs w:val="22"/>
        </w:rPr>
        <w:t>, delegada del área misional,</w:t>
      </w:r>
      <w:r w:rsidR="006A01DF" w:rsidRPr="00423A7C">
        <w:rPr>
          <w:rFonts w:ascii="Arial" w:hAnsi="Arial" w:cs="Arial"/>
          <w:sz w:val="22"/>
          <w:szCs w:val="22"/>
        </w:rPr>
        <w:t xml:space="preserve"> para </w:t>
      </w:r>
      <w:r>
        <w:rPr>
          <w:rFonts w:ascii="Arial" w:hAnsi="Arial" w:cs="Arial"/>
          <w:sz w:val="22"/>
          <w:szCs w:val="22"/>
        </w:rPr>
        <w:t xml:space="preserve">obtener una </w:t>
      </w:r>
      <w:r w:rsidR="00BF0F79" w:rsidRPr="00423A7C">
        <w:rPr>
          <w:rFonts w:ascii="Arial" w:hAnsi="Arial" w:cs="Arial"/>
          <w:sz w:val="22"/>
          <w:szCs w:val="22"/>
        </w:rPr>
        <w:t>respuesta</w:t>
      </w:r>
      <w:r>
        <w:rPr>
          <w:rFonts w:ascii="Arial" w:hAnsi="Arial" w:cs="Arial"/>
          <w:sz w:val="22"/>
          <w:szCs w:val="22"/>
        </w:rPr>
        <w:t xml:space="preserve"> </w:t>
      </w:r>
      <w:r w:rsidR="00BF0F79" w:rsidRPr="00423A7C">
        <w:rPr>
          <w:rFonts w:ascii="Arial" w:hAnsi="Arial" w:cs="Arial"/>
          <w:sz w:val="22"/>
          <w:szCs w:val="22"/>
        </w:rPr>
        <w:t>sobre el procedimiento a seguir en estos casos</w:t>
      </w:r>
      <w:r>
        <w:rPr>
          <w:rFonts w:ascii="Arial" w:hAnsi="Arial" w:cs="Arial"/>
          <w:sz w:val="22"/>
          <w:szCs w:val="22"/>
        </w:rPr>
        <w:t xml:space="preserve">. En respuesta otorgada por la señora Jiménez, vía </w:t>
      </w:r>
      <w:r w:rsidR="006A01DF" w:rsidRPr="00423A7C">
        <w:rPr>
          <w:rFonts w:ascii="Arial" w:hAnsi="Arial" w:cs="Arial"/>
          <w:sz w:val="22"/>
          <w:szCs w:val="22"/>
        </w:rPr>
        <w:t xml:space="preserve">correo </w:t>
      </w:r>
      <w:r>
        <w:rPr>
          <w:rFonts w:ascii="Arial" w:hAnsi="Arial" w:cs="Arial"/>
          <w:sz w:val="22"/>
          <w:szCs w:val="22"/>
        </w:rPr>
        <w:t xml:space="preserve">electrónico el </w:t>
      </w:r>
      <w:r w:rsidR="006A01DF" w:rsidRPr="00423A7C">
        <w:rPr>
          <w:rFonts w:ascii="Arial" w:hAnsi="Arial" w:cs="Arial"/>
          <w:sz w:val="22"/>
          <w:szCs w:val="22"/>
        </w:rPr>
        <w:t>14/11/2017</w:t>
      </w:r>
      <w:r>
        <w:rPr>
          <w:rFonts w:ascii="Arial" w:hAnsi="Arial" w:cs="Arial"/>
          <w:sz w:val="22"/>
          <w:szCs w:val="22"/>
        </w:rPr>
        <w:t>,</w:t>
      </w:r>
      <w:r w:rsidR="006A01DF" w:rsidRPr="00423A7C">
        <w:rPr>
          <w:rFonts w:ascii="Arial" w:hAnsi="Arial" w:cs="Arial"/>
          <w:sz w:val="22"/>
          <w:szCs w:val="22"/>
        </w:rPr>
        <w:t xml:space="preserve"> </w:t>
      </w:r>
      <w:r w:rsidR="00BF0F79" w:rsidRPr="00423A7C">
        <w:rPr>
          <w:rFonts w:ascii="Arial" w:hAnsi="Arial" w:cs="Arial"/>
          <w:sz w:val="22"/>
          <w:szCs w:val="22"/>
        </w:rPr>
        <w:t xml:space="preserve">se indica </w:t>
      </w:r>
      <w:r w:rsidR="006A01DF" w:rsidRPr="00423A7C">
        <w:rPr>
          <w:rFonts w:ascii="Arial" w:hAnsi="Arial" w:cs="Arial"/>
          <w:sz w:val="22"/>
          <w:szCs w:val="22"/>
        </w:rPr>
        <w:t xml:space="preserve">que </w:t>
      </w:r>
      <w:r>
        <w:rPr>
          <w:rFonts w:ascii="Arial" w:hAnsi="Arial" w:cs="Arial"/>
          <w:sz w:val="22"/>
          <w:szCs w:val="22"/>
        </w:rPr>
        <w:t xml:space="preserve">esta situación es </w:t>
      </w:r>
      <w:r w:rsidR="006A01DF" w:rsidRPr="00423A7C">
        <w:rPr>
          <w:rFonts w:ascii="Arial" w:hAnsi="Arial" w:cs="Arial"/>
          <w:sz w:val="22"/>
          <w:szCs w:val="22"/>
        </w:rPr>
        <w:t xml:space="preserve">habitual </w:t>
      </w:r>
      <w:r>
        <w:rPr>
          <w:rFonts w:ascii="Arial" w:hAnsi="Arial" w:cs="Arial"/>
          <w:sz w:val="22"/>
          <w:szCs w:val="22"/>
        </w:rPr>
        <w:t>en la</w:t>
      </w:r>
      <w:r w:rsidR="006A01DF" w:rsidRPr="00423A7C">
        <w:rPr>
          <w:rFonts w:ascii="Arial" w:hAnsi="Arial" w:cs="Arial"/>
          <w:sz w:val="22"/>
          <w:szCs w:val="22"/>
        </w:rPr>
        <w:t xml:space="preserve"> población indígena.</w:t>
      </w:r>
    </w:p>
    <w:p w:rsidR="00BF0F79" w:rsidRPr="00423A7C" w:rsidRDefault="00BF0F79" w:rsidP="006A01DF">
      <w:pPr>
        <w:jc w:val="both"/>
        <w:rPr>
          <w:rFonts w:ascii="Arial" w:hAnsi="Arial" w:cs="Arial"/>
          <w:sz w:val="22"/>
          <w:szCs w:val="22"/>
        </w:rPr>
      </w:pPr>
    </w:p>
    <w:p w:rsidR="006A01DF" w:rsidRPr="00423A7C" w:rsidRDefault="00423A7C" w:rsidP="005E1069">
      <w:pPr>
        <w:pStyle w:val="Prrafodelista"/>
        <w:numPr>
          <w:ilvl w:val="0"/>
          <w:numId w:val="11"/>
        </w:numPr>
        <w:jc w:val="both"/>
        <w:rPr>
          <w:rFonts w:ascii="Arial" w:hAnsi="Arial" w:cs="Arial"/>
          <w:b/>
          <w:u w:val="single"/>
        </w:rPr>
      </w:pPr>
      <w:r w:rsidRPr="00423A7C">
        <w:rPr>
          <w:rFonts w:ascii="Arial" w:hAnsi="Arial" w:cs="Arial"/>
          <w:b/>
          <w:u w:val="single"/>
        </w:rPr>
        <w:t>Programa Spa</w:t>
      </w:r>
    </w:p>
    <w:p w:rsidR="006A01DF" w:rsidRPr="00423A7C" w:rsidRDefault="006A01DF" w:rsidP="006A01DF">
      <w:pPr>
        <w:rPr>
          <w:rFonts w:ascii="Arial" w:hAnsi="Arial" w:cs="Arial"/>
          <w:sz w:val="22"/>
          <w:szCs w:val="22"/>
        </w:rPr>
      </w:pPr>
    </w:p>
    <w:p w:rsidR="006A01DF" w:rsidRPr="00423A7C" w:rsidRDefault="006A01DF" w:rsidP="006A01DF">
      <w:pPr>
        <w:rPr>
          <w:rFonts w:ascii="Arial" w:hAnsi="Arial" w:cs="Arial"/>
          <w:sz w:val="22"/>
          <w:szCs w:val="22"/>
        </w:rPr>
      </w:pPr>
      <w:r w:rsidRPr="00423A7C">
        <w:rPr>
          <w:rFonts w:ascii="Arial" w:hAnsi="Arial" w:cs="Arial"/>
          <w:b/>
          <w:sz w:val="22"/>
          <w:szCs w:val="22"/>
        </w:rPr>
        <w:t xml:space="preserve">Tolima – Ibagué: </w:t>
      </w:r>
      <w:r w:rsidR="00D15525">
        <w:rPr>
          <w:rFonts w:ascii="Arial" w:hAnsi="Arial" w:cs="Arial"/>
          <w:b/>
          <w:sz w:val="22"/>
          <w:szCs w:val="22"/>
        </w:rPr>
        <w:t>d</w:t>
      </w:r>
      <w:r w:rsidRPr="00423A7C">
        <w:rPr>
          <w:rFonts w:ascii="Arial" w:hAnsi="Arial" w:cs="Arial"/>
          <w:b/>
          <w:sz w:val="22"/>
          <w:szCs w:val="22"/>
        </w:rPr>
        <w:t>e 145 se realizaron 135</w:t>
      </w:r>
      <w:r w:rsidRPr="00423A7C">
        <w:rPr>
          <w:rFonts w:ascii="Arial" w:hAnsi="Arial" w:cs="Arial"/>
          <w:sz w:val="22"/>
          <w:szCs w:val="22"/>
        </w:rPr>
        <w:t>.</w:t>
      </w:r>
    </w:p>
    <w:p w:rsidR="006A01DF" w:rsidRDefault="006A01DF" w:rsidP="006A01DF">
      <w:pPr>
        <w:jc w:val="both"/>
        <w:rPr>
          <w:rFonts w:ascii="Arial" w:hAnsi="Arial" w:cs="Arial"/>
          <w:sz w:val="22"/>
          <w:szCs w:val="22"/>
        </w:rPr>
      </w:pPr>
      <w:r w:rsidRPr="00423A7C">
        <w:rPr>
          <w:rFonts w:ascii="Arial" w:hAnsi="Arial" w:cs="Arial"/>
          <w:sz w:val="22"/>
          <w:szCs w:val="22"/>
        </w:rPr>
        <w:t>Se notifica</w:t>
      </w:r>
      <w:r w:rsidR="00D15525">
        <w:rPr>
          <w:rFonts w:ascii="Arial" w:hAnsi="Arial" w:cs="Arial"/>
          <w:sz w:val="22"/>
          <w:szCs w:val="22"/>
        </w:rPr>
        <w:t xml:space="preserve"> al área misional mediante</w:t>
      </w:r>
      <w:r w:rsidRPr="00423A7C">
        <w:rPr>
          <w:rFonts w:ascii="Arial" w:hAnsi="Arial" w:cs="Arial"/>
          <w:sz w:val="22"/>
          <w:szCs w:val="22"/>
        </w:rPr>
        <w:t xml:space="preserve"> correo del 20/11/2017 </w:t>
      </w:r>
      <w:r w:rsidR="00423A7C">
        <w:rPr>
          <w:rFonts w:ascii="Arial" w:hAnsi="Arial" w:cs="Arial"/>
          <w:sz w:val="22"/>
          <w:szCs w:val="22"/>
        </w:rPr>
        <w:t>e</w:t>
      </w:r>
      <w:r w:rsidRPr="00423A7C">
        <w:rPr>
          <w:rFonts w:ascii="Arial" w:hAnsi="Arial" w:cs="Arial"/>
          <w:sz w:val="22"/>
          <w:szCs w:val="22"/>
        </w:rPr>
        <w:t xml:space="preserve">nviado por la supervisora Edna Niño que no </w:t>
      </w:r>
      <w:r w:rsidR="00D15525">
        <w:rPr>
          <w:rFonts w:ascii="Arial" w:hAnsi="Arial" w:cs="Arial"/>
          <w:sz w:val="22"/>
          <w:szCs w:val="22"/>
        </w:rPr>
        <w:t xml:space="preserve">se </w:t>
      </w:r>
      <w:r w:rsidR="00111725">
        <w:rPr>
          <w:rFonts w:ascii="Arial" w:hAnsi="Arial" w:cs="Arial"/>
          <w:sz w:val="22"/>
          <w:szCs w:val="22"/>
        </w:rPr>
        <w:t>cuenta con</w:t>
      </w:r>
      <w:r w:rsidRPr="00423A7C">
        <w:rPr>
          <w:rFonts w:ascii="Arial" w:hAnsi="Arial" w:cs="Arial"/>
          <w:sz w:val="22"/>
          <w:szCs w:val="22"/>
        </w:rPr>
        <w:t xml:space="preserve"> más beneficiarios para la aplicación de la encuesta</w:t>
      </w:r>
      <w:r w:rsidR="00FB6897">
        <w:rPr>
          <w:rFonts w:ascii="Arial" w:hAnsi="Arial" w:cs="Arial"/>
          <w:sz w:val="22"/>
          <w:szCs w:val="22"/>
        </w:rPr>
        <w:t xml:space="preserve">, pues </w:t>
      </w:r>
      <w:r w:rsidR="00FB6897" w:rsidRPr="00980421">
        <w:rPr>
          <w:rFonts w:ascii="Arial" w:hAnsi="Arial" w:cs="Arial"/>
          <w:sz w:val="22"/>
          <w:szCs w:val="22"/>
        </w:rPr>
        <w:t>no hay más jóvenes vinculados al programa en las tres instituciones que manejan el programa en ese municipio: Fundación FEI (54 chicos</w:t>
      </w:r>
      <w:r w:rsidR="003707A9" w:rsidRPr="00FB6897">
        <w:rPr>
          <w:rFonts w:ascii="Arial" w:hAnsi="Arial" w:cs="Arial"/>
          <w:sz w:val="22"/>
          <w:szCs w:val="22"/>
        </w:rPr>
        <w:t>),</w:t>
      </w:r>
      <w:r w:rsidR="00FB6897" w:rsidRPr="00980421">
        <w:rPr>
          <w:rFonts w:ascii="Arial" w:hAnsi="Arial" w:cs="Arial"/>
          <w:sz w:val="22"/>
          <w:szCs w:val="22"/>
        </w:rPr>
        <w:t xml:space="preserve"> Fundación Grupo de apoyo sede GENESIS (13 niños) y Fundación Grupo de apoyo sede La Esperanza (62).</w:t>
      </w:r>
      <w:r w:rsidR="00423A7C">
        <w:rPr>
          <w:rFonts w:ascii="Arial" w:hAnsi="Arial" w:cs="Arial"/>
          <w:sz w:val="22"/>
          <w:szCs w:val="22"/>
        </w:rPr>
        <w:t xml:space="preserve"> </w:t>
      </w:r>
      <w:r w:rsidR="003707A9">
        <w:rPr>
          <w:rFonts w:ascii="Arial" w:hAnsi="Arial" w:cs="Arial"/>
          <w:sz w:val="22"/>
          <w:szCs w:val="22"/>
        </w:rPr>
        <w:t>María Alejandra Hidalgo, delegada del</w:t>
      </w:r>
      <w:r w:rsidR="00423A7C">
        <w:rPr>
          <w:rFonts w:ascii="Arial" w:hAnsi="Arial" w:cs="Arial"/>
          <w:sz w:val="22"/>
          <w:szCs w:val="22"/>
        </w:rPr>
        <w:t xml:space="preserve"> área misional indica por </w:t>
      </w:r>
      <w:r w:rsidRPr="00423A7C">
        <w:rPr>
          <w:rFonts w:ascii="Arial" w:hAnsi="Arial" w:cs="Arial"/>
          <w:sz w:val="22"/>
          <w:szCs w:val="22"/>
        </w:rPr>
        <w:t xml:space="preserve">correo </w:t>
      </w:r>
      <w:r w:rsidR="00111725">
        <w:rPr>
          <w:rFonts w:ascii="Arial" w:hAnsi="Arial" w:cs="Arial"/>
          <w:sz w:val="22"/>
          <w:szCs w:val="22"/>
        </w:rPr>
        <w:t xml:space="preserve">electrónico </w:t>
      </w:r>
      <w:r w:rsidR="003707A9">
        <w:rPr>
          <w:rFonts w:ascii="Arial" w:hAnsi="Arial" w:cs="Arial"/>
          <w:sz w:val="22"/>
          <w:szCs w:val="22"/>
        </w:rPr>
        <w:t xml:space="preserve">de la misma fecha </w:t>
      </w:r>
      <w:r w:rsidRPr="00423A7C">
        <w:rPr>
          <w:rFonts w:ascii="Arial" w:hAnsi="Arial" w:cs="Arial"/>
          <w:sz w:val="22"/>
          <w:szCs w:val="22"/>
        </w:rPr>
        <w:t xml:space="preserve">que no </w:t>
      </w:r>
      <w:r w:rsidR="00423A7C">
        <w:rPr>
          <w:rFonts w:ascii="Arial" w:hAnsi="Arial" w:cs="Arial"/>
          <w:sz w:val="22"/>
          <w:szCs w:val="22"/>
        </w:rPr>
        <w:t xml:space="preserve">existen </w:t>
      </w:r>
      <w:r w:rsidRPr="00423A7C">
        <w:rPr>
          <w:rFonts w:ascii="Arial" w:hAnsi="Arial" w:cs="Arial"/>
          <w:sz w:val="22"/>
          <w:szCs w:val="22"/>
        </w:rPr>
        <w:t>más centros con este programa y no hay más beneficiarios</w:t>
      </w:r>
      <w:r w:rsidR="00111725">
        <w:rPr>
          <w:rFonts w:ascii="Arial" w:hAnsi="Arial" w:cs="Arial"/>
          <w:sz w:val="22"/>
          <w:szCs w:val="22"/>
        </w:rPr>
        <w:t xml:space="preserve"> a quienes aplicar la encuesta</w:t>
      </w:r>
      <w:r w:rsidRPr="00423A7C">
        <w:rPr>
          <w:rFonts w:ascii="Arial" w:hAnsi="Arial" w:cs="Arial"/>
          <w:sz w:val="22"/>
          <w:szCs w:val="22"/>
        </w:rPr>
        <w:t xml:space="preserve">. </w:t>
      </w:r>
    </w:p>
    <w:p w:rsidR="00423A7C" w:rsidRPr="00423A7C" w:rsidRDefault="00423A7C" w:rsidP="006A01DF">
      <w:pPr>
        <w:jc w:val="both"/>
        <w:rPr>
          <w:rFonts w:ascii="Arial" w:hAnsi="Arial" w:cs="Arial"/>
          <w:sz w:val="22"/>
          <w:szCs w:val="22"/>
        </w:rPr>
      </w:pPr>
    </w:p>
    <w:p w:rsidR="006A01DF" w:rsidRPr="00423A7C" w:rsidRDefault="006A01DF" w:rsidP="006A01DF">
      <w:pPr>
        <w:jc w:val="both"/>
        <w:rPr>
          <w:rFonts w:ascii="Arial" w:hAnsi="Arial" w:cs="Arial"/>
          <w:b/>
          <w:sz w:val="22"/>
          <w:szCs w:val="22"/>
        </w:rPr>
      </w:pPr>
      <w:r w:rsidRPr="00423A7C">
        <w:rPr>
          <w:rFonts w:ascii="Arial" w:hAnsi="Arial" w:cs="Arial"/>
          <w:b/>
          <w:sz w:val="22"/>
          <w:szCs w:val="22"/>
        </w:rPr>
        <w:t xml:space="preserve">Risaralda – Pereira: </w:t>
      </w:r>
      <w:r w:rsidR="00FB6897">
        <w:rPr>
          <w:rFonts w:ascii="Arial" w:hAnsi="Arial" w:cs="Arial"/>
          <w:b/>
          <w:sz w:val="22"/>
          <w:szCs w:val="22"/>
        </w:rPr>
        <w:t>d</w:t>
      </w:r>
      <w:r w:rsidRPr="00423A7C">
        <w:rPr>
          <w:rFonts w:ascii="Arial" w:hAnsi="Arial" w:cs="Arial"/>
          <w:b/>
          <w:sz w:val="22"/>
          <w:szCs w:val="22"/>
        </w:rPr>
        <w:t>e 24 se realizaron 22</w:t>
      </w:r>
      <w:r w:rsidR="005C2BF6">
        <w:rPr>
          <w:rFonts w:ascii="Arial" w:hAnsi="Arial" w:cs="Arial"/>
          <w:b/>
          <w:sz w:val="22"/>
          <w:szCs w:val="22"/>
        </w:rPr>
        <w:t>.</w:t>
      </w:r>
    </w:p>
    <w:p w:rsidR="006A01DF" w:rsidRPr="00423A7C" w:rsidRDefault="00111725" w:rsidP="006A01DF">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En correo enviado a Proyectamos Colombia el día </w:t>
      </w:r>
      <w:r w:rsidR="006A01DF" w:rsidRPr="00423A7C">
        <w:rPr>
          <w:rFonts w:ascii="Arial" w:hAnsi="Arial" w:cs="Arial"/>
          <w:color w:val="000000"/>
          <w:sz w:val="22"/>
          <w:szCs w:val="22"/>
          <w:shd w:val="clear" w:color="auto" w:fill="FFFFFF"/>
        </w:rPr>
        <w:t>5/12/2017 de</w:t>
      </w:r>
      <w:r>
        <w:rPr>
          <w:rFonts w:ascii="Arial" w:hAnsi="Arial" w:cs="Arial"/>
          <w:color w:val="000000"/>
          <w:sz w:val="22"/>
          <w:szCs w:val="22"/>
          <w:shd w:val="clear" w:color="auto" w:fill="FFFFFF"/>
        </w:rPr>
        <w:t>sde la</w:t>
      </w:r>
      <w:r w:rsidR="006A01DF" w:rsidRPr="00423A7C">
        <w:rPr>
          <w:rFonts w:ascii="Arial" w:hAnsi="Arial" w:cs="Arial"/>
          <w:color w:val="000000"/>
          <w:sz w:val="22"/>
          <w:szCs w:val="22"/>
          <w:shd w:val="clear" w:color="auto" w:fill="FFFFFF"/>
        </w:rPr>
        <w:t xml:space="preserve"> Fundación Hogares Claret, </w:t>
      </w:r>
      <w:r>
        <w:rPr>
          <w:rFonts w:ascii="Arial" w:hAnsi="Arial" w:cs="Arial"/>
          <w:color w:val="000000"/>
          <w:sz w:val="22"/>
          <w:szCs w:val="22"/>
          <w:shd w:val="clear" w:color="auto" w:fill="FFFFFF"/>
        </w:rPr>
        <w:t xml:space="preserve">se nos indica </w:t>
      </w:r>
      <w:r w:rsidR="006A01DF" w:rsidRPr="00423A7C">
        <w:rPr>
          <w:rFonts w:ascii="Arial" w:hAnsi="Arial" w:cs="Arial"/>
          <w:color w:val="000000"/>
          <w:sz w:val="22"/>
          <w:szCs w:val="22"/>
          <w:shd w:val="clear" w:color="auto" w:fill="FFFFFF"/>
        </w:rPr>
        <w:t xml:space="preserve">que en el momento en que se </w:t>
      </w:r>
      <w:r w:rsidR="00423A7C">
        <w:rPr>
          <w:rFonts w:ascii="Arial" w:hAnsi="Arial" w:cs="Arial"/>
          <w:color w:val="000000"/>
          <w:sz w:val="22"/>
          <w:szCs w:val="22"/>
          <w:shd w:val="clear" w:color="auto" w:fill="FFFFFF"/>
        </w:rPr>
        <w:t xml:space="preserve">realizó </w:t>
      </w:r>
      <w:r w:rsidR="006A01DF" w:rsidRPr="00423A7C">
        <w:rPr>
          <w:rFonts w:ascii="Arial" w:hAnsi="Arial" w:cs="Arial"/>
          <w:color w:val="000000"/>
          <w:sz w:val="22"/>
          <w:szCs w:val="22"/>
          <w:shd w:val="clear" w:color="auto" w:fill="FFFFFF"/>
        </w:rPr>
        <w:t xml:space="preserve">la aplicación de </w:t>
      </w:r>
      <w:r w:rsidR="00423A7C">
        <w:rPr>
          <w:rFonts w:ascii="Arial" w:hAnsi="Arial" w:cs="Arial"/>
          <w:color w:val="000000"/>
          <w:sz w:val="22"/>
          <w:szCs w:val="22"/>
          <w:shd w:val="clear" w:color="auto" w:fill="FFFFFF"/>
        </w:rPr>
        <w:t xml:space="preserve">las </w:t>
      </w:r>
      <w:r w:rsidR="006A01DF" w:rsidRPr="00423A7C">
        <w:rPr>
          <w:rFonts w:ascii="Arial" w:hAnsi="Arial" w:cs="Arial"/>
          <w:color w:val="000000"/>
          <w:sz w:val="22"/>
          <w:szCs w:val="22"/>
          <w:shd w:val="clear" w:color="auto" w:fill="FFFFFF"/>
        </w:rPr>
        <w:t xml:space="preserve">encuestas, se contaba con una matrícula de 24 </w:t>
      </w:r>
      <w:r w:rsidR="00FB6897">
        <w:rPr>
          <w:rFonts w:ascii="Arial" w:hAnsi="Arial" w:cs="Arial"/>
          <w:color w:val="000000"/>
          <w:sz w:val="22"/>
          <w:szCs w:val="22"/>
          <w:shd w:val="clear" w:color="auto" w:fill="FFFFFF"/>
        </w:rPr>
        <w:t>a</w:t>
      </w:r>
      <w:r w:rsidR="006A01DF" w:rsidRPr="00423A7C">
        <w:rPr>
          <w:rFonts w:ascii="Arial" w:hAnsi="Arial" w:cs="Arial"/>
          <w:color w:val="000000"/>
          <w:sz w:val="22"/>
          <w:szCs w:val="22"/>
          <w:shd w:val="clear" w:color="auto" w:fill="FFFFFF"/>
        </w:rPr>
        <w:t>dolescentes</w:t>
      </w:r>
      <w:r w:rsidR="00FB6897">
        <w:rPr>
          <w:rFonts w:ascii="Arial" w:hAnsi="Arial" w:cs="Arial"/>
          <w:color w:val="000000"/>
          <w:sz w:val="22"/>
          <w:szCs w:val="22"/>
          <w:shd w:val="clear" w:color="auto" w:fill="FFFFFF"/>
        </w:rPr>
        <w:t>;</w:t>
      </w:r>
      <w:r w:rsidR="006A01DF" w:rsidRPr="00423A7C">
        <w:rPr>
          <w:rFonts w:ascii="Arial" w:hAnsi="Arial" w:cs="Arial"/>
          <w:color w:val="000000"/>
          <w:sz w:val="22"/>
          <w:szCs w:val="22"/>
          <w:shd w:val="clear" w:color="auto" w:fill="FFFFFF"/>
        </w:rPr>
        <w:t xml:space="preserve"> sin embargo, de es</w:t>
      </w:r>
      <w:r w:rsidR="00FB6897">
        <w:rPr>
          <w:rFonts w:ascii="Arial" w:hAnsi="Arial" w:cs="Arial"/>
          <w:color w:val="000000"/>
          <w:sz w:val="22"/>
          <w:szCs w:val="22"/>
          <w:shd w:val="clear" w:color="auto" w:fill="FFFFFF"/>
        </w:rPr>
        <w:t>o</w:t>
      </w:r>
      <w:r w:rsidR="006A01DF" w:rsidRPr="00423A7C">
        <w:rPr>
          <w:rFonts w:ascii="Arial" w:hAnsi="Arial" w:cs="Arial"/>
          <w:color w:val="000000"/>
          <w:sz w:val="22"/>
          <w:szCs w:val="22"/>
          <w:shd w:val="clear" w:color="auto" w:fill="FFFFFF"/>
        </w:rPr>
        <w:t>s 24 adolescentes 2 de ell</w:t>
      </w:r>
      <w:r w:rsidR="00FB6897">
        <w:rPr>
          <w:rFonts w:ascii="Arial" w:hAnsi="Arial" w:cs="Arial"/>
          <w:color w:val="000000"/>
          <w:sz w:val="22"/>
          <w:szCs w:val="22"/>
          <w:shd w:val="clear" w:color="auto" w:fill="FFFFFF"/>
        </w:rPr>
        <w:t>o</w:t>
      </w:r>
      <w:r w:rsidR="006A01DF" w:rsidRPr="00423A7C">
        <w:rPr>
          <w:rFonts w:ascii="Arial" w:hAnsi="Arial" w:cs="Arial"/>
          <w:color w:val="000000"/>
          <w:sz w:val="22"/>
          <w:szCs w:val="22"/>
          <w:shd w:val="clear" w:color="auto" w:fill="FFFFFF"/>
        </w:rPr>
        <w:t xml:space="preserve">s hacen parte del Sistema de Responsabilidad Penal, por tal motivo solo 22 usuarias </w:t>
      </w:r>
      <w:r w:rsidR="00FB6897">
        <w:rPr>
          <w:rFonts w:ascii="Arial" w:hAnsi="Arial" w:cs="Arial"/>
          <w:color w:val="000000"/>
          <w:sz w:val="22"/>
          <w:szCs w:val="22"/>
          <w:shd w:val="clear" w:color="auto" w:fill="FFFFFF"/>
        </w:rPr>
        <w:t>pudieron participar en</w:t>
      </w:r>
      <w:r w:rsidR="006A01DF" w:rsidRPr="00423A7C">
        <w:rPr>
          <w:rFonts w:ascii="Arial" w:hAnsi="Arial" w:cs="Arial"/>
          <w:color w:val="000000"/>
          <w:sz w:val="22"/>
          <w:szCs w:val="22"/>
          <w:shd w:val="clear" w:color="auto" w:fill="FFFFFF"/>
        </w:rPr>
        <w:t xml:space="preserve"> la encuesta. </w:t>
      </w:r>
    </w:p>
    <w:p w:rsidR="006A01DF" w:rsidRPr="00423A7C" w:rsidRDefault="006A01DF" w:rsidP="006A01DF">
      <w:pPr>
        <w:jc w:val="both"/>
        <w:rPr>
          <w:rFonts w:ascii="Arial" w:hAnsi="Arial" w:cs="Arial"/>
          <w:color w:val="000000"/>
          <w:sz w:val="22"/>
          <w:szCs w:val="22"/>
          <w:shd w:val="clear" w:color="auto" w:fill="FFFFFF"/>
        </w:rPr>
      </w:pPr>
    </w:p>
    <w:p w:rsidR="006A01DF" w:rsidRPr="00423A7C" w:rsidRDefault="00423A7C" w:rsidP="005E1069">
      <w:pPr>
        <w:pStyle w:val="Prrafodelista"/>
        <w:numPr>
          <w:ilvl w:val="0"/>
          <w:numId w:val="11"/>
        </w:numPr>
        <w:jc w:val="both"/>
        <w:rPr>
          <w:rFonts w:ascii="Arial" w:hAnsi="Arial" w:cs="Arial"/>
          <w:b/>
          <w:u w:val="single"/>
        </w:rPr>
      </w:pPr>
      <w:r>
        <w:rPr>
          <w:rFonts w:ascii="Arial" w:hAnsi="Arial" w:cs="Arial"/>
          <w:b/>
          <w:u w:val="single"/>
        </w:rPr>
        <w:t>P</w:t>
      </w:r>
      <w:r w:rsidRPr="00423A7C">
        <w:rPr>
          <w:rFonts w:ascii="Arial" w:hAnsi="Arial" w:cs="Arial"/>
          <w:b/>
          <w:u w:val="single"/>
        </w:rPr>
        <w:t xml:space="preserve">rograma </w:t>
      </w:r>
      <w:r>
        <w:rPr>
          <w:rFonts w:ascii="Arial" w:hAnsi="Arial" w:cs="Arial"/>
          <w:b/>
          <w:u w:val="single"/>
        </w:rPr>
        <w:t>G</w:t>
      </w:r>
      <w:r w:rsidRPr="00423A7C">
        <w:rPr>
          <w:rFonts w:ascii="Arial" w:hAnsi="Arial" w:cs="Arial"/>
          <w:b/>
          <w:u w:val="single"/>
        </w:rPr>
        <w:t xml:space="preserve">eneraciones con </w:t>
      </w:r>
      <w:r>
        <w:rPr>
          <w:rFonts w:ascii="Arial" w:hAnsi="Arial" w:cs="Arial"/>
          <w:b/>
          <w:u w:val="single"/>
        </w:rPr>
        <w:t>Bienestar</w:t>
      </w:r>
    </w:p>
    <w:p w:rsidR="006A01DF" w:rsidRPr="00423A7C" w:rsidRDefault="006A01DF" w:rsidP="006A01DF">
      <w:pPr>
        <w:rPr>
          <w:rFonts w:ascii="Arial" w:hAnsi="Arial" w:cs="Arial"/>
          <w:sz w:val="22"/>
          <w:szCs w:val="22"/>
        </w:rPr>
      </w:pPr>
    </w:p>
    <w:p w:rsidR="006A01DF" w:rsidRPr="00423A7C" w:rsidRDefault="006A01DF" w:rsidP="006A01DF">
      <w:pPr>
        <w:rPr>
          <w:rFonts w:ascii="Arial" w:hAnsi="Arial" w:cs="Arial"/>
          <w:b/>
          <w:sz w:val="22"/>
          <w:szCs w:val="22"/>
        </w:rPr>
      </w:pPr>
      <w:r w:rsidRPr="00423A7C">
        <w:rPr>
          <w:rFonts w:ascii="Arial" w:hAnsi="Arial" w:cs="Arial"/>
          <w:b/>
          <w:sz w:val="22"/>
          <w:szCs w:val="22"/>
        </w:rPr>
        <w:t xml:space="preserve">Bogotá – Suba y Engativá: </w:t>
      </w:r>
      <w:r w:rsidR="003707A9">
        <w:rPr>
          <w:rFonts w:ascii="Arial" w:hAnsi="Arial" w:cs="Arial"/>
          <w:b/>
          <w:sz w:val="22"/>
          <w:szCs w:val="22"/>
        </w:rPr>
        <w:t>d</w:t>
      </w:r>
      <w:r w:rsidRPr="00423A7C">
        <w:rPr>
          <w:rFonts w:ascii="Arial" w:hAnsi="Arial" w:cs="Arial"/>
          <w:b/>
          <w:sz w:val="22"/>
          <w:szCs w:val="22"/>
        </w:rPr>
        <w:t>e 283 encuestas se realizaron 239</w:t>
      </w:r>
      <w:r w:rsidR="005C2BF6">
        <w:rPr>
          <w:rFonts w:ascii="Arial" w:hAnsi="Arial" w:cs="Arial"/>
          <w:b/>
          <w:sz w:val="22"/>
          <w:szCs w:val="22"/>
        </w:rPr>
        <w:t>.</w:t>
      </w:r>
    </w:p>
    <w:p w:rsidR="006A01DF" w:rsidRDefault="00423A7C" w:rsidP="00423A7C">
      <w:pPr>
        <w:jc w:val="both"/>
        <w:rPr>
          <w:rFonts w:ascii="Arial" w:hAnsi="Arial" w:cs="Arial"/>
          <w:sz w:val="22"/>
          <w:szCs w:val="22"/>
        </w:rPr>
      </w:pPr>
      <w:r>
        <w:rPr>
          <w:rFonts w:ascii="Arial" w:hAnsi="Arial" w:cs="Arial"/>
          <w:sz w:val="22"/>
          <w:szCs w:val="22"/>
        </w:rPr>
        <w:t xml:space="preserve">El </w:t>
      </w:r>
      <w:r w:rsidR="006A01DF" w:rsidRPr="00423A7C">
        <w:rPr>
          <w:rFonts w:ascii="Arial" w:hAnsi="Arial" w:cs="Arial"/>
          <w:sz w:val="22"/>
          <w:szCs w:val="22"/>
        </w:rPr>
        <w:t>8/11/2</w:t>
      </w:r>
      <w:r w:rsidR="00111725">
        <w:rPr>
          <w:rFonts w:ascii="Arial" w:hAnsi="Arial" w:cs="Arial"/>
          <w:sz w:val="22"/>
          <w:szCs w:val="22"/>
        </w:rPr>
        <w:t>017 se notifica</w:t>
      </w:r>
      <w:r>
        <w:rPr>
          <w:rFonts w:ascii="Arial" w:hAnsi="Arial" w:cs="Arial"/>
          <w:sz w:val="22"/>
          <w:szCs w:val="22"/>
        </w:rPr>
        <w:t xml:space="preserve"> a la supervisora</w:t>
      </w:r>
      <w:r w:rsidR="006A01DF" w:rsidRPr="00423A7C">
        <w:rPr>
          <w:rFonts w:ascii="Arial" w:hAnsi="Arial" w:cs="Arial"/>
          <w:sz w:val="22"/>
          <w:szCs w:val="22"/>
        </w:rPr>
        <w:t xml:space="preserve"> Edna Niño </w:t>
      </w:r>
      <w:r>
        <w:rPr>
          <w:rFonts w:ascii="Arial" w:hAnsi="Arial" w:cs="Arial"/>
          <w:sz w:val="22"/>
          <w:szCs w:val="22"/>
        </w:rPr>
        <w:t xml:space="preserve">sobre algunas </w:t>
      </w:r>
      <w:r w:rsidR="006A01DF" w:rsidRPr="00423A7C">
        <w:rPr>
          <w:rFonts w:ascii="Arial" w:hAnsi="Arial" w:cs="Arial"/>
          <w:sz w:val="22"/>
          <w:szCs w:val="22"/>
        </w:rPr>
        <w:t xml:space="preserve">complicaciones </w:t>
      </w:r>
      <w:r>
        <w:rPr>
          <w:rFonts w:ascii="Arial" w:hAnsi="Arial" w:cs="Arial"/>
          <w:sz w:val="22"/>
          <w:szCs w:val="22"/>
        </w:rPr>
        <w:t xml:space="preserve">presentadas </w:t>
      </w:r>
      <w:r w:rsidR="006A01DF" w:rsidRPr="00423A7C">
        <w:rPr>
          <w:rFonts w:ascii="Arial" w:hAnsi="Arial" w:cs="Arial"/>
          <w:sz w:val="22"/>
          <w:szCs w:val="22"/>
        </w:rPr>
        <w:t>con la coord</w:t>
      </w:r>
      <w:r>
        <w:rPr>
          <w:rFonts w:ascii="Arial" w:hAnsi="Arial" w:cs="Arial"/>
          <w:sz w:val="22"/>
          <w:szCs w:val="22"/>
        </w:rPr>
        <w:t xml:space="preserve">inación de la señora Patricia Valenzuela. </w:t>
      </w:r>
      <w:r w:rsidR="006A01DF" w:rsidRPr="00423A7C">
        <w:rPr>
          <w:rFonts w:ascii="Arial" w:hAnsi="Arial" w:cs="Arial"/>
          <w:sz w:val="22"/>
          <w:szCs w:val="22"/>
        </w:rPr>
        <w:t xml:space="preserve"> </w:t>
      </w:r>
      <w:r>
        <w:rPr>
          <w:rFonts w:ascii="Arial" w:hAnsi="Arial" w:cs="Arial"/>
          <w:sz w:val="22"/>
          <w:szCs w:val="22"/>
        </w:rPr>
        <w:t xml:space="preserve">Si bien el equipo de Proyectamos asistió </w:t>
      </w:r>
      <w:r w:rsidR="006A01DF" w:rsidRPr="00423A7C">
        <w:rPr>
          <w:rFonts w:ascii="Arial" w:hAnsi="Arial" w:cs="Arial"/>
          <w:sz w:val="22"/>
          <w:szCs w:val="22"/>
        </w:rPr>
        <w:t xml:space="preserve">a los encuentros del programa, </w:t>
      </w:r>
      <w:r>
        <w:rPr>
          <w:rFonts w:ascii="Arial" w:hAnsi="Arial" w:cs="Arial"/>
          <w:sz w:val="22"/>
          <w:szCs w:val="22"/>
        </w:rPr>
        <w:t>no se contaba con los consentimientos completos</w:t>
      </w:r>
      <w:r w:rsidR="00111725">
        <w:rPr>
          <w:rFonts w:ascii="Arial" w:hAnsi="Arial" w:cs="Arial"/>
          <w:sz w:val="22"/>
          <w:szCs w:val="22"/>
        </w:rPr>
        <w:t>.</w:t>
      </w:r>
      <w:r>
        <w:rPr>
          <w:rFonts w:ascii="Arial" w:hAnsi="Arial" w:cs="Arial"/>
          <w:sz w:val="22"/>
          <w:szCs w:val="22"/>
        </w:rPr>
        <w:t xml:space="preserve"> En las reuniones con la S</w:t>
      </w:r>
      <w:r w:rsidR="006A01DF" w:rsidRPr="00423A7C">
        <w:rPr>
          <w:rFonts w:ascii="Arial" w:hAnsi="Arial" w:cs="Arial"/>
          <w:sz w:val="22"/>
          <w:szCs w:val="22"/>
        </w:rPr>
        <w:t xml:space="preserve">upervisión se </w:t>
      </w:r>
      <w:r>
        <w:rPr>
          <w:rFonts w:ascii="Arial" w:hAnsi="Arial" w:cs="Arial"/>
          <w:sz w:val="22"/>
          <w:szCs w:val="22"/>
        </w:rPr>
        <w:t xml:space="preserve">analizó la situación la cual fue escalada </w:t>
      </w:r>
      <w:r w:rsidR="006A01DF" w:rsidRPr="00423A7C">
        <w:rPr>
          <w:rFonts w:ascii="Arial" w:hAnsi="Arial" w:cs="Arial"/>
          <w:sz w:val="22"/>
          <w:szCs w:val="22"/>
        </w:rPr>
        <w:t xml:space="preserve">al Área </w:t>
      </w:r>
      <w:r>
        <w:rPr>
          <w:rFonts w:ascii="Arial" w:hAnsi="Arial" w:cs="Arial"/>
          <w:sz w:val="22"/>
          <w:szCs w:val="22"/>
        </w:rPr>
        <w:t>Misional</w:t>
      </w:r>
      <w:r w:rsidR="00EC20FE">
        <w:rPr>
          <w:rFonts w:ascii="Arial" w:hAnsi="Arial" w:cs="Arial"/>
          <w:sz w:val="22"/>
          <w:szCs w:val="22"/>
        </w:rPr>
        <w:t>, vía correo electrónico</w:t>
      </w:r>
      <w:r>
        <w:rPr>
          <w:rFonts w:ascii="Arial" w:hAnsi="Arial" w:cs="Arial"/>
          <w:sz w:val="22"/>
          <w:szCs w:val="22"/>
        </w:rPr>
        <w:t xml:space="preserve">. El </w:t>
      </w:r>
      <w:r w:rsidR="006A01DF" w:rsidRPr="00423A7C">
        <w:rPr>
          <w:rFonts w:ascii="Arial" w:hAnsi="Arial" w:cs="Arial"/>
          <w:sz w:val="22"/>
          <w:szCs w:val="22"/>
        </w:rPr>
        <w:t xml:space="preserve">21 de noviembre </w:t>
      </w:r>
      <w:r w:rsidR="00111725">
        <w:rPr>
          <w:rFonts w:ascii="Arial" w:hAnsi="Arial" w:cs="Arial"/>
          <w:sz w:val="22"/>
          <w:szCs w:val="22"/>
        </w:rPr>
        <w:t xml:space="preserve">el equipo de Proyectamos recibe </w:t>
      </w:r>
      <w:r w:rsidR="006A01DF" w:rsidRPr="00423A7C">
        <w:rPr>
          <w:rFonts w:ascii="Arial" w:hAnsi="Arial" w:cs="Arial"/>
          <w:sz w:val="22"/>
          <w:szCs w:val="22"/>
        </w:rPr>
        <w:t xml:space="preserve">los teléfonos de </w:t>
      </w:r>
      <w:r>
        <w:rPr>
          <w:rFonts w:ascii="Arial" w:hAnsi="Arial" w:cs="Arial"/>
          <w:sz w:val="22"/>
          <w:szCs w:val="22"/>
        </w:rPr>
        <w:t xml:space="preserve">algunos </w:t>
      </w:r>
      <w:r w:rsidR="003707A9">
        <w:rPr>
          <w:rFonts w:ascii="Arial" w:hAnsi="Arial" w:cs="Arial"/>
          <w:sz w:val="22"/>
          <w:szCs w:val="22"/>
        </w:rPr>
        <w:t xml:space="preserve">otros </w:t>
      </w:r>
      <w:r w:rsidR="006A01DF" w:rsidRPr="00423A7C">
        <w:rPr>
          <w:rFonts w:ascii="Arial" w:hAnsi="Arial" w:cs="Arial"/>
          <w:sz w:val="22"/>
          <w:szCs w:val="22"/>
        </w:rPr>
        <w:t>promotores</w:t>
      </w:r>
      <w:r>
        <w:rPr>
          <w:rFonts w:ascii="Arial" w:hAnsi="Arial" w:cs="Arial"/>
          <w:sz w:val="22"/>
          <w:szCs w:val="22"/>
        </w:rPr>
        <w:t>, no obstante no fue posible obtener apoyo de ellos pues la</w:t>
      </w:r>
      <w:r w:rsidR="00111725">
        <w:rPr>
          <w:rFonts w:ascii="Arial" w:hAnsi="Arial" w:cs="Arial"/>
          <w:sz w:val="22"/>
          <w:szCs w:val="22"/>
        </w:rPr>
        <w:t>s</w:t>
      </w:r>
      <w:r>
        <w:rPr>
          <w:rFonts w:ascii="Arial" w:hAnsi="Arial" w:cs="Arial"/>
          <w:sz w:val="22"/>
          <w:szCs w:val="22"/>
        </w:rPr>
        <w:t xml:space="preserve"> solicitud</w:t>
      </w:r>
      <w:r w:rsidR="00111725">
        <w:rPr>
          <w:rFonts w:ascii="Arial" w:hAnsi="Arial" w:cs="Arial"/>
          <w:sz w:val="22"/>
          <w:szCs w:val="22"/>
        </w:rPr>
        <w:t>es</w:t>
      </w:r>
      <w:r>
        <w:rPr>
          <w:rFonts w:ascii="Arial" w:hAnsi="Arial" w:cs="Arial"/>
          <w:sz w:val="22"/>
          <w:szCs w:val="22"/>
        </w:rPr>
        <w:t xml:space="preserve"> </w:t>
      </w:r>
      <w:r w:rsidR="00111725">
        <w:rPr>
          <w:rFonts w:ascii="Arial" w:hAnsi="Arial" w:cs="Arial"/>
          <w:sz w:val="22"/>
          <w:szCs w:val="22"/>
        </w:rPr>
        <w:t xml:space="preserve">se </w:t>
      </w:r>
      <w:r>
        <w:rPr>
          <w:rFonts w:ascii="Arial" w:hAnsi="Arial" w:cs="Arial"/>
          <w:sz w:val="22"/>
          <w:szCs w:val="22"/>
        </w:rPr>
        <w:t xml:space="preserve">re direccionaban nuevamente </w:t>
      </w:r>
      <w:r w:rsidR="006A01DF" w:rsidRPr="00423A7C">
        <w:rPr>
          <w:rFonts w:ascii="Arial" w:hAnsi="Arial" w:cs="Arial"/>
          <w:sz w:val="22"/>
          <w:szCs w:val="22"/>
        </w:rPr>
        <w:t xml:space="preserve">a la Coordinadora Patricia. </w:t>
      </w:r>
      <w:r>
        <w:rPr>
          <w:rFonts w:ascii="Arial" w:hAnsi="Arial" w:cs="Arial"/>
          <w:sz w:val="22"/>
          <w:szCs w:val="22"/>
        </w:rPr>
        <w:t xml:space="preserve">Al cierre de la medición, </w:t>
      </w:r>
      <w:r w:rsidR="006A01DF" w:rsidRPr="00423A7C">
        <w:rPr>
          <w:rFonts w:ascii="Arial" w:hAnsi="Arial" w:cs="Arial"/>
          <w:sz w:val="22"/>
          <w:szCs w:val="22"/>
        </w:rPr>
        <w:t xml:space="preserve">con </w:t>
      </w:r>
      <w:r>
        <w:rPr>
          <w:rFonts w:ascii="Arial" w:hAnsi="Arial" w:cs="Arial"/>
          <w:sz w:val="22"/>
          <w:szCs w:val="22"/>
        </w:rPr>
        <w:t xml:space="preserve">el apoyo de </w:t>
      </w:r>
      <w:r w:rsidR="006A01DF" w:rsidRPr="00423A7C">
        <w:rPr>
          <w:rFonts w:ascii="Arial" w:hAnsi="Arial" w:cs="Arial"/>
          <w:sz w:val="22"/>
          <w:szCs w:val="22"/>
        </w:rPr>
        <w:t xml:space="preserve">la supervisora Edna </w:t>
      </w:r>
      <w:r>
        <w:rPr>
          <w:rFonts w:ascii="Arial" w:hAnsi="Arial" w:cs="Arial"/>
          <w:sz w:val="22"/>
          <w:szCs w:val="22"/>
        </w:rPr>
        <w:t xml:space="preserve">Nino </w:t>
      </w:r>
      <w:r w:rsidR="00111725">
        <w:rPr>
          <w:rFonts w:ascii="Arial" w:hAnsi="Arial" w:cs="Arial"/>
          <w:sz w:val="22"/>
          <w:szCs w:val="22"/>
        </w:rPr>
        <w:t xml:space="preserve">se envía </w:t>
      </w:r>
      <w:r>
        <w:rPr>
          <w:rFonts w:ascii="Arial" w:hAnsi="Arial" w:cs="Arial"/>
          <w:sz w:val="22"/>
          <w:szCs w:val="22"/>
        </w:rPr>
        <w:t xml:space="preserve">otro </w:t>
      </w:r>
      <w:r w:rsidR="006A01DF" w:rsidRPr="00423A7C">
        <w:rPr>
          <w:rFonts w:ascii="Arial" w:hAnsi="Arial" w:cs="Arial"/>
          <w:sz w:val="22"/>
          <w:szCs w:val="22"/>
        </w:rPr>
        <w:t xml:space="preserve">correo </w:t>
      </w:r>
      <w:r w:rsidR="00111725">
        <w:rPr>
          <w:rFonts w:ascii="Arial" w:hAnsi="Arial" w:cs="Arial"/>
          <w:sz w:val="22"/>
          <w:szCs w:val="22"/>
        </w:rPr>
        <w:t xml:space="preserve">al </w:t>
      </w:r>
      <w:r w:rsidR="003707A9">
        <w:rPr>
          <w:rFonts w:ascii="Arial" w:hAnsi="Arial" w:cs="Arial"/>
          <w:sz w:val="22"/>
          <w:szCs w:val="22"/>
        </w:rPr>
        <w:t>á</w:t>
      </w:r>
      <w:r w:rsidR="00111725">
        <w:rPr>
          <w:rFonts w:ascii="Arial" w:hAnsi="Arial" w:cs="Arial"/>
          <w:sz w:val="22"/>
          <w:szCs w:val="22"/>
        </w:rPr>
        <w:t xml:space="preserve">rea </w:t>
      </w:r>
      <w:r w:rsidR="003707A9">
        <w:rPr>
          <w:rFonts w:ascii="Arial" w:hAnsi="Arial" w:cs="Arial"/>
          <w:sz w:val="22"/>
          <w:szCs w:val="22"/>
        </w:rPr>
        <w:t>m</w:t>
      </w:r>
      <w:r w:rsidR="00111725">
        <w:rPr>
          <w:rFonts w:ascii="Arial" w:hAnsi="Arial" w:cs="Arial"/>
          <w:sz w:val="22"/>
          <w:szCs w:val="22"/>
        </w:rPr>
        <w:t xml:space="preserve">isional </w:t>
      </w:r>
      <w:r w:rsidR="00BC7163">
        <w:rPr>
          <w:rFonts w:ascii="Arial" w:hAnsi="Arial" w:cs="Arial"/>
          <w:sz w:val="22"/>
          <w:szCs w:val="22"/>
        </w:rPr>
        <w:t xml:space="preserve">el 5 de diciembre de 2017 </w:t>
      </w:r>
      <w:r w:rsidR="006A01DF" w:rsidRPr="00423A7C">
        <w:rPr>
          <w:rFonts w:ascii="Arial" w:hAnsi="Arial" w:cs="Arial"/>
          <w:sz w:val="22"/>
          <w:szCs w:val="22"/>
        </w:rPr>
        <w:t xml:space="preserve">del cual no </w:t>
      </w:r>
      <w:r w:rsidR="00111725">
        <w:rPr>
          <w:rFonts w:ascii="Arial" w:hAnsi="Arial" w:cs="Arial"/>
          <w:sz w:val="22"/>
          <w:szCs w:val="22"/>
        </w:rPr>
        <w:t>se obt</w:t>
      </w:r>
      <w:r w:rsidR="003707A9">
        <w:rPr>
          <w:rFonts w:ascii="Arial" w:hAnsi="Arial" w:cs="Arial"/>
          <w:sz w:val="22"/>
          <w:szCs w:val="22"/>
        </w:rPr>
        <w:t>uvo</w:t>
      </w:r>
      <w:r w:rsidR="00111725">
        <w:rPr>
          <w:rFonts w:ascii="Arial" w:hAnsi="Arial" w:cs="Arial"/>
          <w:sz w:val="22"/>
          <w:szCs w:val="22"/>
        </w:rPr>
        <w:t xml:space="preserve"> </w:t>
      </w:r>
      <w:r w:rsidR="006A01DF" w:rsidRPr="00423A7C">
        <w:rPr>
          <w:rFonts w:ascii="Arial" w:hAnsi="Arial" w:cs="Arial"/>
          <w:sz w:val="22"/>
          <w:szCs w:val="22"/>
        </w:rPr>
        <w:t xml:space="preserve">respuesta. </w:t>
      </w:r>
    </w:p>
    <w:p w:rsidR="00423A7C" w:rsidRPr="00423A7C" w:rsidRDefault="00423A7C" w:rsidP="00423A7C">
      <w:pPr>
        <w:jc w:val="both"/>
        <w:rPr>
          <w:rFonts w:ascii="Arial" w:hAnsi="Arial" w:cs="Arial"/>
          <w:sz w:val="22"/>
          <w:szCs w:val="22"/>
        </w:rPr>
      </w:pPr>
    </w:p>
    <w:p w:rsidR="006A01DF" w:rsidRPr="00423A7C" w:rsidRDefault="006A01DF" w:rsidP="006A01DF">
      <w:pPr>
        <w:rPr>
          <w:rFonts w:ascii="Arial" w:hAnsi="Arial" w:cs="Arial"/>
          <w:b/>
          <w:sz w:val="22"/>
          <w:szCs w:val="22"/>
        </w:rPr>
      </w:pPr>
      <w:r w:rsidRPr="00423A7C">
        <w:rPr>
          <w:rFonts w:ascii="Arial" w:hAnsi="Arial" w:cs="Arial"/>
          <w:b/>
          <w:sz w:val="22"/>
          <w:szCs w:val="22"/>
        </w:rPr>
        <w:t xml:space="preserve">Putumayo – Mocoa Tradicional: </w:t>
      </w:r>
      <w:r w:rsidR="003707A9">
        <w:rPr>
          <w:rFonts w:ascii="Arial" w:hAnsi="Arial" w:cs="Arial"/>
          <w:b/>
          <w:sz w:val="22"/>
          <w:szCs w:val="22"/>
        </w:rPr>
        <w:t>d</w:t>
      </w:r>
      <w:r w:rsidRPr="00423A7C">
        <w:rPr>
          <w:rFonts w:ascii="Arial" w:hAnsi="Arial" w:cs="Arial"/>
          <w:b/>
          <w:sz w:val="22"/>
          <w:szCs w:val="22"/>
        </w:rPr>
        <w:t>e 90 encuestas se realizaron 67.</w:t>
      </w:r>
    </w:p>
    <w:p w:rsidR="00EC20FE" w:rsidRDefault="00EC20FE" w:rsidP="006A01DF">
      <w:pPr>
        <w:jc w:val="both"/>
        <w:rPr>
          <w:rFonts w:ascii="Arial" w:hAnsi="Arial" w:cs="Arial"/>
          <w:sz w:val="22"/>
          <w:szCs w:val="22"/>
        </w:rPr>
      </w:pPr>
      <w:r>
        <w:rPr>
          <w:rFonts w:ascii="Arial" w:hAnsi="Arial" w:cs="Arial"/>
          <w:sz w:val="22"/>
          <w:szCs w:val="22"/>
        </w:rPr>
        <w:t>En reunión de seguimiento a la ejecución contractual, el 10 de noviembre s</w:t>
      </w:r>
      <w:r w:rsidR="006A01DF" w:rsidRPr="00423A7C">
        <w:rPr>
          <w:rFonts w:ascii="Arial" w:hAnsi="Arial" w:cs="Arial"/>
          <w:sz w:val="22"/>
          <w:szCs w:val="22"/>
        </w:rPr>
        <w:t xml:space="preserve">e le informa a la supervisión sobre lo sucedido en </w:t>
      </w:r>
      <w:r w:rsidR="00423A7C">
        <w:rPr>
          <w:rFonts w:ascii="Arial" w:hAnsi="Arial" w:cs="Arial"/>
          <w:sz w:val="22"/>
          <w:szCs w:val="22"/>
        </w:rPr>
        <w:t xml:space="preserve">las </w:t>
      </w:r>
      <w:r w:rsidR="006A01DF" w:rsidRPr="00423A7C">
        <w:rPr>
          <w:rFonts w:ascii="Arial" w:hAnsi="Arial" w:cs="Arial"/>
          <w:sz w:val="22"/>
          <w:szCs w:val="22"/>
        </w:rPr>
        <w:t xml:space="preserve">4 visitas </w:t>
      </w:r>
      <w:r w:rsidR="00423A7C">
        <w:rPr>
          <w:rFonts w:ascii="Arial" w:hAnsi="Arial" w:cs="Arial"/>
          <w:sz w:val="22"/>
          <w:szCs w:val="22"/>
        </w:rPr>
        <w:t>realizadas a T</w:t>
      </w:r>
      <w:r w:rsidR="006A01DF" w:rsidRPr="00423A7C">
        <w:rPr>
          <w:rFonts w:ascii="Arial" w:hAnsi="Arial" w:cs="Arial"/>
          <w:sz w:val="22"/>
          <w:szCs w:val="22"/>
        </w:rPr>
        <w:t xml:space="preserve">radicional </w:t>
      </w:r>
      <w:r w:rsidR="00423A7C">
        <w:rPr>
          <w:rFonts w:ascii="Arial" w:hAnsi="Arial" w:cs="Arial"/>
          <w:sz w:val="22"/>
          <w:szCs w:val="22"/>
        </w:rPr>
        <w:t xml:space="preserve">en las cuales no fue posible lograr </w:t>
      </w:r>
      <w:r w:rsidR="006A01DF" w:rsidRPr="00423A7C">
        <w:rPr>
          <w:rFonts w:ascii="Arial" w:hAnsi="Arial" w:cs="Arial"/>
          <w:sz w:val="22"/>
          <w:szCs w:val="22"/>
        </w:rPr>
        <w:t>la medición solicitada</w:t>
      </w:r>
      <w:r>
        <w:rPr>
          <w:rFonts w:ascii="Arial" w:hAnsi="Arial" w:cs="Arial"/>
          <w:sz w:val="22"/>
          <w:szCs w:val="22"/>
        </w:rPr>
        <w:t>, ante lo cual la supervisora informa al área misional sobre esta situación, mediante correo electrónico.</w:t>
      </w:r>
      <w:r w:rsidR="00111725">
        <w:rPr>
          <w:rFonts w:ascii="Arial" w:hAnsi="Arial" w:cs="Arial"/>
          <w:sz w:val="22"/>
          <w:szCs w:val="22"/>
        </w:rPr>
        <w:t xml:space="preserve"> </w:t>
      </w:r>
      <w:r w:rsidR="006A01DF" w:rsidRPr="00423A7C">
        <w:rPr>
          <w:rFonts w:ascii="Arial" w:hAnsi="Arial" w:cs="Arial"/>
          <w:sz w:val="22"/>
          <w:szCs w:val="22"/>
        </w:rPr>
        <w:t xml:space="preserve"> </w:t>
      </w:r>
      <w:r>
        <w:rPr>
          <w:rFonts w:ascii="Arial" w:hAnsi="Arial" w:cs="Arial"/>
          <w:sz w:val="22"/>
          <w:szCs w:val="22"/>
        </w:rPr>
        <w:t>En la misma fecha y mediante correo electrónico, Juan Camilo Giraldo, delegado del área misional</w:t>
      </w:r>
      <w:r w:rsidR="00423A7C" w:rsidRPr="00423A7C">
        <w:rPr>
          <w:rFonts w:ascii="Arial" w:hAnsi="Arial" w:cs="Arial"/>
          <w:sz w:val="22"/>
          <w:szCs w:val="22"/>
        </w:rPr>
        <w:t xml:space="preserve"> autoriz</w:t>
      </w:r>
      <w:r w:rsidR="00111725">
        <w:rPr>
          <w:rFonts w:ascii="Arial" w:hAnsi="Arial" w:cs="Arial"/>
          <w:sz w:val="22"/>
          <w:szCs w:val="22"/>
        </w:rPr>
        <w:t>a al equipo de Proyectamos</w:t>
      </w:r>
      <w:r w:rsidR="00423A7C" w:rsidRPr="00423A7C">
        <w:rPr>
          <w:rFonts w:ascii="Arial" w:hAnsi="Arial" w:cs="Arial"/>
          <w:sz w:val="22"/>
          <w:szCs w:val="22"/>
        </w:rPr>
        <w:t xml:space="preserve"> </w:t>
      </w:r>
      <w:r w:rsidR="00127B69">
        <w:rPr>
          <w:rFonts w:ascii="Arial" w:hAnsi="Arial" w:cs="Arial"/>
          <w:sz w:val="22"/>
          <w:szCs w:val="22"/>
        </w:rPr>
        <w:t xml:space="preserve">para </w:t>
      </w:r>
      <w:r w:rsidR="00423A7C" w:rsidRPr="00423A7C">
        <w:rPr>
          <w:rFonts w:ascii="Arial" w:hAnsi="Arial" w:cs="Arial"/>
          <w:sz w:val="22"/>
          <w:szCs w:val="22"/>
        </w:rPr>
        <w:t xml:space="preserve">completar las 23 </w:t>
      </w:r>
      <w:r w:rsidR="00127B69">
        <w:rPr>
          <w:rFonts w:ascii="Arial" w:hAnsi="Arial" w:cs="Arial"/>
          <w:sz w:val="22"/>
          <w:szCs w:val="22"/>
        </w:rPr>
        <w:t xml:space="preserve">encuestas </w:t>
      </w:r>
      <w:r w:rsidR="00423A7C" w:rsidRPr="00423A7C">
        <w:rPr>
          <w:rFonts w:ascii="Arial" w:hAnsi="Arial" w:cs="Arial"/>
          <w:sz w:val="22"/>
          <w:szCs w:val="22"/>
        </w:rPr>
        <w:t>faltantes en rural</w:t>
      </w:r>
      <w:r>
        <w:rPr>
          <w:rFonts w:ascii="Arial" w:hAnsi="Arial" w:cs="Arial"/>
          <w:sz w:val="22"/>
          <w:szCs w:val="22"/>
        </w:rPr>
        <w:t>.</w:t>
      </w:r>
    </w:p>
    <w:p w:rsidR="006A01DF" w:rsidRPr="00423A7C" w:rsidRDefault="006A01DF" w:rsidP="006A01DF">
      <w:pPr>
        <w:jc w:val="both"/>
        <w:rPr>
          <w:rFonts w:ascii="Arial" w:hAnsi="Arial" w:cs="Arial"/>
          <w:sz w:val="22"/>
          <w:szCs w:val="22"/>
        </w:rPr>
      </w:pPr>
    </w:p>
    <w:p w:rsidR="006A01DF" w:rsidRPr="00423A7C" w:rsidRDefault="006A01DF" w:rsidP="006A01DF">
      <w:pPr>
        <w:jc w:val="both"/>
        <w:rPr>
          <w:rFonts w:ascii="Arial" w:hAnsi="Arial" w:cs="Arial"/>
          <w:sz w:val="22"/>
          <w:szCs w:val="22"/>
        </w:rPr>
      </w:pPr>
    </w:p>
    <w:p w:rsidR="006A01DF" w:rsidRPr="00423A7C" w:rsidRDefault="006A01DF" w:rsidP="006A01DF">
      <w:pPr>
        <w:jc w:val="both"/>
        <w:rPr>
          <w:rFonts w:ascii="Arial" w:hAnsi="Arial" w:cs="Arial"/>
          <w:b/>
          <w:sz w:val="22"/>
          <w:szCs w:val="22"/>
        </w:rPr>
      </w:pPr>
      <w:r w:rsidRPr="00423A7C">
        <w:rPr>
          <w:rFonts w:ascii="Arial" w:hAnsi="Arial" w:cs="Arial"/>
          <w:b/>
          <w:sz w:val="22"/>
          <w:szCs w:val="22"/>
        </w:rPr>
        <w:t xml:space="preserve">Putumayo – Puerto </w:t>
      </w:r>
      <w:r w:rsidR="0050423F" w:rsidRPr="00423A7C">
        <w:rPr>
          <w:rFonts w:ascii="Arial" w:hAnsi="Arial" w:cs="Arial"/>
          <w:b/>
          <w:sz w:val="22"/>
          <w:szCs w:val="22"/>
        </w:rPr>
        <w:t>Asís</w:t>
      </w:r>
      <w:r w:rsidRPr="00423A7C">
        <w:rPr>
          <w:rFonts w:ascii="Arial" w:hAnsi="Arial" w:cs="Arial"/>
          <w:b/>
          <w:sz w:val="22"/>
          <w:szCs w:val="22"/>
        </w:rPr>
        <w:t xml:space="preserve"> – Étnico: </w:t>
      </w:r>
      <w:r w:rsidR="00EC20FE">
        <w:rPr>
          <w:rFonts w:ascii="Arial" w:hAnsi="Arial" w:cs="Arial"/>
          <w:b/>
          <w:sz w:val="22"/>
          <w:szCs w:val="22"/>
        </w:rPr>
        <w:t>d</w:t>
      </w:r>
      <w:r w:rsidRPr="00423A7C">
        <w:rPr>
          <w:rFonts w:ascii="Arial" w:hAnsi="Arial" w:cs="Arial"/>
          <w:b/>
          <w:sz w:val="22"/>
          <w:szCs w:val="22"/>
        </w:rPr>
        <w:t>e 7 encuestas se realizaron 7</w:t>
      </w:r>
      <w:r w:rsidR="005C2BF6">
        <w:rPr>
          <w:rFonts w:ascii="Arial" w:hAnsi="Arial" w:cs="Arial"/>
          <w:b/>
          <w:sz w:val="22"/>
          <w:szCs w:val="22"/>
        </w:rPr>
        <w:t>.</w:t>
      </w:r>
    </w:p>
    <w:p w:rsidR="006A01DF" w:rsidRPr="00423A7C" w:rsidRDefault="00EC20FE" w:rsidP="006A01DF">
      <w:pPr>
        <w:jc w:val="both"/>
        <w:rPr>
          <w:rFonts w:ascii="Arial" w:hAnsi="Arial" w:cs="Arial"/>
          <w:sz w:val="22"/>
          <w:szCs w:val="22"/>
        </w:rPr>
      </w:pPr>
      <w:r>
        <w:rPr>
          <w:rFonts w:ascii="Arial" w:hAnsi="Arial" w:cs="Arial"/>
          <w:sz w:val="22"/>
          <w:szCs w:val="22"/>
        </w:rPr>
        <w:t>Aunque en este caso la muestra se completó, es importante dejar sentado que se presentó la siguiente situación: En reunión de seguimiento a la ejecución contractual s</w:t>
      </w:r>
      <w:r w:rsidR="006A01DF" w:rsidRPr="00423A7C">
        <w:rPr>
          <w:rFonts w:ascii="Arial" w:hAnsi="Arial" w:cs="Arial"/>
          <w:sz w:val="22"/>
          <w:szCs w:val="22"/>
        </w:rPr>
        <w:t>e notific</w:t>
      </w:r>
      <w:r>
        <w:rPr>
          <w:rFonts w:ascii="Arial" w:hAnsi="Arial" w:cs="Arial"/>
          <w:sz w:val="22"/>
          <w:szCs w:val="22"/>
        </w:rPr>
        <w:t>ó</w:t>
      </w:r>
      <w:r w:rsidR="006A01DF" w:rsidRPr="00423A7C">
        <w:rPr>
          <w:rFonts w:ascii="Arial" w:hAnsi="Arial" w:cs="Arial"/>
          <w:sz w:val="22"/>
          <w:szCs w:val="22"/>
        </w:rPr>
        <w:t xml:space="preserve">  a la Supervisión </w:t>
      </w:r>
      <w:r w:rsidR="00BE46D9">
        <w:rPr>
          <w:rFonts w:ascii="Arial" w:hAnsi="Arial" w:cs="Arial"/>
          <w:sz w:val="22"/>
          <w:szCs w:val="22"/>
        </w:rPr>
        <w:t xml:space="preserve">sobre los </w:t>
      </w:r>
      <w:r w:rsidR="006A01DF" w:rsidRPr="00423A7C">
        <w:rPr>
          <w:rFonts w:ascii="Arial" w:hAnsi="Arial" w:cs="Arial"/>
          <w:sz w:val="22"/>
          <w:szCs w:val="22"/>
        </w:rPr>
        <w:t xml:space="preserve">inconvenientes </w:t>
      </w:r>
      <w:r w:rsidR="00BE46D9">
        <w:rPr>
          <w:rFonts w:ascii="Arial" w:hAnsi="Arial" w:cs="Arial"/>
          <w:sz w:val="22"/>
          <w:szCs w:val="22"/>
        </w:rPr>
        <w:t xml:space="preserve">sucedidos en </w:t>
      </w:r>
      <w:r w:rsidR="006A01DF" w:rsidRPr="00423A7C">
        <w:rPr>
          <w:rFonts w:ascii="Arial" w:hAnsi="Arial" w:cs="Arial"/>
          <w:sz w:val="22"/>
          <w:szCs w:val="22"/>
        </w:rPr>
        <w:t>la me</w:t>
      </w:r>
      <w:r w:rsidR="00BE46D9">
        <w:rPr>
          <w:rFonts w:ascii="Arial" w:hAnsi="Arial" w:cs="Arial"/>
          <w:sz w:val="22"/>
          <w:szCs w:val="22"/>
        </w:rPr>
        <w:t xml:space="preserve">dición </w:t>
      </w:r>
      <w:r>
        <w:rPr>
          <w:rFonts w:ascii="Arial" w:hAnsi="Arial" w:cs="Arial"/>
          <w:sz w:val="22"/>
          <w:szCs w:val="22"/>
        </w:rPr>
        <w:t xml:space="preserve">de la modalidad </w:t>
      </w:r>
      <w:r w:rsidR="00BE46D9">
        <w:rPr>
          <w:rFonts w:ascii="Arial" w:hAnsi="Arial" w:cs="Arial"/>
          <w:sz w:val="22"/>
          <w:szCs w:val="22"/>
        </w:rPr>
        <w:t xml:space="preserve">étnica del día 8/11/2017, en donde la </w:t>
      </w:r>
      <w:r w:rsidR="006A01DF" w:rsidRPr="00423A7C">
        <w:rPr>
          <w:rFonts w:ascii="Arial" w:hAnsi="Arial" w:cs="Arial"/>
          <w:sz w:val="22"/>
          <w:szCs w:val="22"/>
        </w:rPr>
        <w:t>señora Hermencia Cabrera</w:t>
      </w:r>
      <w:r w:rsidR="00BE46D9">
        <w:rPr>
          <w:rFonts w:ascii="Arial" w:hAnsi="Arial" w:cs="Arial"/>
          <w:sz w:val="22"/>
          <w:szCs w:val="22"/>
        </w:rPr>
        <w:t xml:space="preserve"> no cumplió con la cita agendada para las 8 am. En el </w:t>
      </w:r>
      <w:r w:rsidR="006A01DF" w:rsidRPr="00423A7C">
        <w:rPr>
          <w:rFonts w:ascii="Arial" w:hAnsi="Arial" w:cs="Arial"/>
          <w:sz w:val="22"/>
          <w:szCs w:val="22"/>
        </w:rPr>
        <w:t xml:space="preserve">Cabildo La Montañita </w:t>
      </w:r>
      <w:r w:rsidR="00BE46D9">
        <w:rPr>
          <w:rFonts w:ascii="Arial" w:hAnsi="Arial" w:cs="Arial"/>
          <w:sz w:val="22"/>
          <w:szCs w:val="22"/>
        </w:rPr>
        <w:t>se nos indica</w:t>
      </w:r>
      <w:r w:rsidR="006A01DF" w:rsidRPr="00423A7C">
        <w:rPr>
          <w:rFonts w:ascii="Arial" w:hAnsi="Arial" w:cs="Arial"/>
          <w:sz w:val="22"/>
          <w:szCs w:val="22"/>
        </w:rPr>
        <w:t xml:space="preserve"> que</w:t>
      </w:r>
      <w:r w:rsidR="00BE46D9">
        <w:rPr>
          <w:rFonts w:ascii="Arial" w:hAnsi="Arial" w:cs="Arial"/>
          <w:sz w:val="22"/>
          <w:szCs w:val="22"/>
        </w:rPr>
        <w:t xml:space="preserve"> desde hace aproximadamente un </w:t>
      </w:r>
      <w:r w:rsidR="006A01DF" w:rsidRPr="00423A7C">
        <w:rPr>
          <w:rFonts w:ascii="Arial" w:hAnsi="Arial" w:cs="Arial"/>
          <w:sz w:val="22"/>
          <w:szCs w:val="22"/>
        </w:rPr>
        <w:t xml:space="preserve">mes </w:t>
      </w:r>
      <w:r w:rsidR="00BE46D9">
        <w:rPr>
          <w:rFonts w:ascii="Arial" w:hAnsi="Arial" w:cs="Arial"/>
          <w:sz w:val="22"/>
          <w:szCs w:val="22"/>
        </w:rPr>
        <w:t xml:space="preserve">no reciben las actividades. </w:t>
      </w:r>
      <w:r w:rsidR="006A01DF" w:rsidRPr="00423A7C">
        <w:rPr>
          <w:rFonts w:ascii="Arial" w:hAnsi="Arial" w:cs="Arial"/>
          <w:sz w:val="22"/>
          <w:szCs w:val="22"/>
        </w:rPr>
        <w:t xml:space="preserve"> La señora </w:t>
      </w:r>
      <w:r w:rsidR="00BE46D9">
        <w:rPr>
          <w:rFonts w:ascii="Arial" w:hAnsi="Arial" w:cs="Arial"/>
          <w:sz w:val="22"/>
          <w:szCs w:val="22"/>
        </w:rPr>
        <w:t xml:space="preserve">Hermencia contestó la llamada telefónica de la encuestadora </w:t>
      </w:r>
      <w:r w:rsidR="006A01DF" w:rsidRPr="00423A7C">
        <w:rPr>
          <w:rFonts w:ascii="Arial" w:hAnsi="Arial" w:cs="Arial"/>
          <w:sz w:val="22"/>
          <w:szCs w:val="22"/>
        </w:rPr>
        <w:t xml:space="preserve">al medio día y le indico que </w:t>
      </w:r>
      <w:r w:rsidR="00BE46D9">
        <w:rPr>
          <w:rFonts w:ascii="Arial" w:hAnsi="Arial" w:cs="Arial"/>
          <w:sz w:val="22"/>
          <w:szCs w:val="22"/>
        </w:rPr>
        <w:t xml:space="preserve">podía realizar la medición a </w:t>
      </w:r>
      <w:r w:rsidR="006A01DF" w:rsidRPr="00423A7C">
        <w:rPr>
          <w:rFonts w:ascii="Arial" w:hAnsi="Arial" w:cs="Arial"/>
          <w:sz w:val="22"/>
          <w:szCs w:val="22"/>
        </w:rPr>
        <w:t>las  5 pm</w:t>
      </w:r>
      <w:r w:rsidR="00BE46D9">
        <w:rPr>
          <w:rFonts w:ascii="Arial" w:hAnsi="Arial" w:cs="Arial"/>
          <w:sz w:val="22"/>
          <w:szCs w:val="22"/>
        </w:rPr>
        <w:t xml:space="preserve">.  </w:t>
      </w:r>
      <w:r w:rsidR="006A01DF" w:rsidRPr="00423A7C">
        <w:rPr>
          <w:rFonts w:ascii="Arial" w:hAnsi="Arial" w:cs="Arial"/>
          <w:sz w:val="22"/>
          <w:szCs w:val="22"/>
        </w:rPr>
        <w:t xml:space="preserve">La encuestadora se dirigió al lugar </w:t>
      </w:r>
      <w:r w:rsidR="00BE46D9">
        <w:rPr>
          <w:rFonts w:ascii="Arial" w:hAnsi="Arial" w:cs="Arial"/>
          <w:sz w:val="22"/>
          <w:szCs w:val="22"/>
        </w:rPr>
        <w:t xml:space="preserve">a las 5 pm, allí se encontraban </w:t>
      </w:r>
      <w:r w:rsidR="006A01DF" w:rsidRPr="00423A7C">
        <w:rPr>
          <w:rFonts w:ascii="Arial" w:hAnsi="Arial" w:cs="Arial"/>
          <w:sz w:val="22"/>
          <w:szCs w:val="22"/>
        </w:rPr>
        <w:t>7 niños con</w:t>
      </w:r>
      <w:r w:rsidR="00BE46D9">
        <w:rPr>
          <w:rFonts w:ascii="Arial" w:hAnsi="Arial" w:cs="Arial"/>
          <w:sz w:val="22"/>
          <w:szCs w:val="22"/>
        </w:rPr>
        <w:t xml:space="preserve"> sus consentimientos</w:t>
      </w:r>
      <w:r w:rsidR="005C2BF6">
        <w:rPr>
          <w:rFonts w:ascii="Arial" w:hAnsi="Arial" w:cs="Arial"/>
          <w:sz w:val="22"/>
          <w:szCs w:val="22"/>
        </w:rPr>
        <w:t>,</w:t>
      </w:r>
      <w:r w:rsidR="00BE46D9">
        <w:rPr>
          <w:rFonts w:ascii="Arial" w:hAnsi="Arial" w:cs="Arial"/>
          <w:sz w:val="22"/>
          <w:szCs w:val="22"/>
        </w:rPr>
        <w:t xml:space="preserve"> pero ninguno </w:t>
      </w:r>
      <w:r w:rsidR="00111725">
        <w:rPr>
          <w:rFonts w:ascii="Arial" w:hAnsi="Arial" w:cs="Arial"/>
          <w:sz w:val="22"/>
          <w:szCs w:val="22"/>
        </w:rPr>
        <w:t xml:space="preserve">de ellos </w:t>
      </w:r>
      <w:r w:rsidR="00BE46D9">
        <w:rPr>
          <w:rFonts w:ascii="Arial" w:hAnsi="Arial" w:cs="Arial"/>
          <w:sz w:val="22"/>
          <w:szCs w:val="22"/>
        </w:rPr>
        <w:t xml:space="preserve">había participado </w:t>
      </w:r>
      <w:r w:rsidR="006A01DF" w:rsidRPr="00423A7C">
        <w:rPr>
          <w:rFonts w:ascii="Arial" w:hAnsi="Arial" w:cs="Arial"/>
          <w:sz w:val="22"/>
          <w:szCs w:val="22"/>
        </w:rPr>
        <w:t xml:space="preserve">en </w:t>
      </w:r>
      <w:r w:rsidR="00BE46D9">
        <w:rPr>
          <w:rFonts w:ascii="Arial" w:hAnsi="Arial" w:cs="Arial"/>
          <w:sz w:val="22"/>
          <w:szCs w:val="22"/>
        </w:rPr>
        <w:t xml:space="preserve">los </w:t>
      </w:r>
      <w:r w:rsidR="006A01DF" w:rsidRPr="00423A7C">
        <w:rPr>
          <w:rFonts w:ascii="Arial" w:hAnsi="Arial" w:cs="Arial"/>
          <w:sz w:val="22"/>
          <w:szCs w:val="22"/>
        </w:rPr>
        <w:t>encuentro</w:t>
      </w:r>
      <w:r w:rsidR="00BE46D9">
        <w:rPr>
          <w:rFonts w:ascii="Arial" w:hAnsi="Arial" w:cs="Arial"/>
          <w:sz w:val="22"/>
          <w:szCs w:val="22"/>
        </w:rPr>
        <w:t>s. Se intentó obtener el listado de los niños particip</w:t>
      </w:r>
      <w:r w:rsidR="00111725">
        <w:rPr>
          <w:rFonts w:ascii="Arial" w:hAnsi="Arial" w:cs="Arial"/>
          <w:sz w:val="22"/>
          <w:szCs w:val="22"/>
        </w:rPr>
        <w:t>antes pero este no fue facilita</w:t>
      </w:r>
      <w:r w:rsidR="00BE46D9">
        <w:rPr>
          <w:rFonts w:ascii="Arial" w:hAnsi="Arial" w:cs="Arial"/>
          <w:sz w:val="22"/>
          <w:szCs w:val="22"/>
        </w:rPr>
        <w:t xml:space="preserve">do por la señora Cabrera. </w:t>
      </w:r>
    </w:p>
    <w:p w:rsidR="006A01DF" w:rsidRPr="00423A7C" w:rsidRDefault="006A01DF" w:rsidP="006A01DF">
      <w:pPr>
        <w:jc w:val="both"/>
        <w:rPr>
          <w:rFonts w:ascii="Arial" w:hAnsi="Arial" w:cs="Arial"/>
          <w:sz w:val="22"/>
          <w:szCs w:val="22"/>
        </w:rPr>
      </w:pPr>
    </w:p>
    <w:p w:rsidR="00BE46D9" w:rsidRDefault="00BE46D9">
      <w:pPr>
        <w:rPr>
          <w:rFonts w:ascii="Arial" w:hAnsi="Arial" w:cs="Arial"/>
          <w:sz w:val="22"/>
          <w:szCs w:val="22"/>
          <w:lang w:val="es-MX"/>
        </w:rPr>
      </w:pPr>
      <w:r>
        <w:rPr>
          <w:rFonts w:ascii="Arial" w:hAnsi="Arial" w:cs="Arial"/>
          <w:sz w:val="22"/>
          <w:szCs w:val="22"/>
          <w:lang w:val="es-MX"/>
        </w:rPr>
        <w:br w:type="page"/>
      </w:r>
    </w:p>
    <w:p w:rsidR="003574CF" w:rsidRDefault="00A937F9" w:rsidP="009211F9">
      <w:pPr>
        <w:pStyle w:val="Ttulo1"/>
      </w:pPr>
      <w:bookmarkStart w:id="15" w:name="_Toc502324913"/>
      <w:r>
        <w:t>Resultados por programa</w:t>
      </w:r>
      <w:bookmarkEnd w:id="15"/>
    </w:p>
    <w:p w:rsidR="00040C69" w:rsidRPr="00A4059B" w:rsidRDefault="00040C69" w:rsidP="00EC27F2">
      <w:pPr>
        <w:pStyle w:val="Ttulo2"/>
      </w:pPr>
      <w:bookmarkStart w:id="16" w:name="_Toc501699599"/>
      <w:bookmarkStart w:id="17" w:name="_Toc502324914"/>
      <w:r w:rsidRPr="00A4059B">
        <w:t>Programa de Adopción –</w:t>
      </w:r>
      <w:bookmarkEnd w:id="16"/>
      <w:r w:rsidRPr="00A4059B">
        <w:t>Adopción internacional</w:t>
      </w:r>
      <w:bookmarkEnd w:id="17"/>
    </w:p>
    <w:p w:rsidR="00040C69" w:rsidRDefault="00040C69" w:rsidP="00040C69">
      <w:pPr>
        <w:pStyle w:val="HTMLconformatoprevio"/>
        <w:shd w:val="clear" w:color="auto" w:fill="FFFFFF"/>
        <w:jc w:val="both"/>
        <w:rPr>
          <w:rFonts w:ascii="Arial" w:hAnsi="Arial" w:cs="Arial"/>
          <w:color w:val="212121"/>
          <w:sz w:val="22"/>
          <w:szCs w:val="22"/>
          <w:lang w:val="es-ES"/>
        </w:rPr>
      </w:pPr>
      <w:r>
        <w:rPr>
          <w:rFonts w:ascii="Arial" w:hAnsi="Arial" w:cs="Arial"/>
          <w:color w:val="212121"/>
          <w:sz w:val="22"/>
          <w:szCs w:val="22"/>
          <w:lang w:val="es-ES"/>
        </w:rPr>
        <w:t>El objetivo de estas encuestas, es e</w:t>
      </w:r>
      <w:r w:rsidRPr="007D4B0D">
        <w:rPr>
          <w:rFonts w:ascii="Arial" w:hAnsi="Arial" w:cs="Arial"/>
          <w:color w:val="212121"/>
          <w:sz w:val="22"/>
          <w:szCs w:val="22"/>
          <w:lang w:val="es-ES"/>
        </w:rPr>
        <w:t xml:space="preserve">valuar el nivel de satisfacción con el proceso de adopción </w:t>
      </w:r>
      <w:r>
        <w:rPr>
          <w:rFonts w:ascii="Arial" w:hAnsi="Arial" w:cs="Arial"/>
          <w:color w:val="212121"/>
          <w:sz w:val="22"/>
          <w:szCs w:val="22"/>
          <w:lang w:val="es-ES"/>
        </w:rPr>
        <w:t xml:space="preserve">de </w:t>
      </w:r>
      <w:r w:rsidRPr="007D4B0D">
        <w:rPr>
          <w:rFonts w:ascii="Arial" w:hAnsi="Arial" w:cs="Arial"/>
          <w:color w:val="212121"/>
          <w:sz w:val="22"/>
          <w:szCs w:val="22"/>
          <w:lang w:val="es-ES"/>
        </w:rPr>
        <w:t>las f</w:t>
      </w:r>
      <w:r>
        <w:rPr>
          <w:rFonts w:ascii="Arial" w:hAnsi="Arial" w:cs="Arial"/>
          <w:color w:val="212121"/>
          <w:sz w:val="22"/>
          <w:szCs w:val="22"/>
          <w:lang w:val="es-ES"/>
        </w:rPr>
        <w:t>amilias colombianas y extranjera</w:t>
      </w:r>
      <w:r w:rsidRPr="007D4B0D">
        <w:rPr>
          <w:rFonts w:ascii="Arial" w:hAnsi="Arial" w:cs="Arial"/>
          <w:color w:val="212121"/>
          <w:sz w:val="22"/>
          <w:szCs w:val="22"/>
          <w:lang w:val="es-ES"/>
        </w:rPr>
        <w:t xml:space="preserve">s </w:t>
      </w:r>
      <w:r>
        <w:rPr>
          <w:rFonts w:ascii="Arial" w:hAnsi="Arial" w:cs="Arial"/>
          <w:color w:val="212121"/>
          <w:sz w:val="22"/>
          <w:szCs w:val="22"/>
          <w:lang w:val="es-ES"/>
        </w:rPr>
        <w:t>residentes en el exterior</w:t>
      </w:r>
      <w:r w:rsidRPr="007D4B0D">
        <w:rPr>
          <w:rFonts w:ascii="Arial" w:hAnsi="Arial" w:cs="Arial"/>
          <w:color w:val="212121"/>
          <w:sz w:val="22"/>
          <w:szCs w:val="22"/>
          <w:lang w:val="es-ES"/>
        </w:rPr>
        <w:t>, que han adoptado a un niño</w:t>
      </w:r>
      <w:r>
        <w:rPr>
          <w:rFonts w:ascii="Arial" w:hAnsi="Arial" w:cs="Arial"/>
          <w:color w:val="212121"/>
          <w:sz w:val="22"/>
          <w:szCs w:val="22"/>
          <w:lang w:val="es-ES"/>
        </w:rPr>
        <w:t xml:space="preserve">, </w:t>
      </w:r>
      <w:r w:rsidRPr="007D4B0D">
        <w:rPr>
          <w:rFonts w:ascii="Arial" w:hAnsi="Arial" w:cs="Arial"/>
          <w:color w:val="212121"/>
          <w:sz w:val="22"/>
          <w:szCs w:val="22"/>
          <w:lang w:val="es-ES"/>
        </w:rPr>
        <w:t>niñ</w:t>
      </w:r>
      <w:r>
        <w:rPr>
          <w:rFonts w:ascii="Arial" w:hAnsi="Arial" w:cs="Arial"/>
          <w:color w:val="212121"/>
          <w:sz w:val="22"/>
          <w:szCs w:val="22"/>
          <w:lang w:val="es-ES"/>
        </w:rPr>
        <w:t xml:space="preserve">a o adolescente a </w:t>
      </w:r>
      <w:r w:rsidRPr="007D4B0D">
        <w:rPr>
          <w:rFonts w:ascii="Arial" w:hAnsi="Arial" w:cs="Arial"/>
          <w:color w:val="212121"/>
          <w:sz w:val="22"/>
          <w:szCs w:val="22"/>
          <w:lang w:val="es-ES"/>
        </w:rPr>
        <w:t xml:space="preserve">través del ICBF o de cualquier institución autorizada, </w:t>
      </w:r>
      <w:r>
        <w:rPr>
          <w:rFonts w:ascii="Arial" w:hAnsi="Arial" w:cs="Arial"/>
          <w:color w:val="212121"/>
          <w:sz w:val="22"/>
          <w:szCs w:val="22"/>
          <w:lang w:val="es-ES"/>
        </w:rPr>
        <w:t xml:space="preserve">con el fin establecer los </w:t>
      </w:r>
      <w:r w:rsidRPr="007D4B0D">
        <w:rPr>
          <w:rFonts w:ascii="Arial" w:hAnsi="Arial" w:cs="Arial"/>
          <w:color w:val="212121"/>
          <w:sz w:val="22"/>
          <w:szCs w:val="22"/>
          <w:lang w:val="es-ES"/>
        </w:rPr>
        <w:t>mecanismos y la</w:t>
      </w:r>
      <w:r>
        <w:rPr>
          <w:rFonts w:ascii="Arial" w:hAnsi="Arial" w:cs="Arial"/>
          <w:color w:val="212121"/>
          <w:sz w:val="22"/>
          <w:szCs w:val="22"/>
          <w:lang w:val="es-ES"/>
        </w:rPr>
        <w:t>s</w:t>
      </w:r>
      <w:r w:rsidRPr="007D4B0D">
        <w:rPr>
          <w:rFonts w:ascii="Arial" w:hAnsi="Arial" w:cs="Arial"/>
          <w:color w:val="212121"/>
          <w:sz w:val="22"/>
          <w:szCs w:val="22"/>
          <w:lang w:val="es-ES"/>
        </w:rPr>
        <w:t xml:space="preserve"> </w:t>
      </w:r>
      <w:r>
        <w:rPr>
          <w:rFonts w:ascii="Arial" w:hAnsi="Arial" w:cs="Arial"/>
          <w:color w:val="212121"/>
          <w:sz w:val="22"/>
          <w:szCs w:val="22"/>
          <w:lang w:val="es-ES"/>
        </w:rPr>
        <w:t xml:space="preserve">acciones de mejora del Programa </w:t>
      </w:r>
      <w:r w:rsidRPr="007D4B0D">
        <w:rPr>
          <w:rFonts w:ascii="Arial" w:hAnsi="Arial" w:cs="Arial"/>
          <w:color w:val="212121"/>
          <w:sz w:val="22"/>
          <w:szCs w:val="22"/>
          <w:lang w:val="es-ES"/>
        </w:rPr>
        <w:t xml:space="preserve">de </w:t>
      </w:r>
      <w:r>
        <w:rPr>
          <w:rFonts w:ascii="Arial" w:hAnsi="Arial" w:cs="Arial"/>
          <w:color w:val="212121"/>
          <w:sz w:val="22"/>
          <w:szCs w:val="22"/>
          <w:lang w:val="es-ES"/>
        </w:rPr>
        <w:t>a</w:t>
      </w:r>
      <w:r w:rsidRPr="007D4B0D">
        <w:rPr>
          <w:rFonts w:ascii="Arial" w:hAnsi="Arial" w:cs="Arial"/>
          <w:color w:val="212121"/>
          <w:sz w:val="22"/>
          <w:szCs w:val="22"/>
          <w:lang w:val="es-ES"/>
        </w:rPr>
        <w:t>dopción</w:t>
      </w:r>
      <w:r>
        <w:rPr>
          <w:rFonts w:ascii="Arial" w:hAnsi="Arial" w:cs="Arial"/>
          <w:color w:val="212121"/>
          <w:sz w:val="22"/>
          <w:szCs w:val="22"/>
          <w:lang w:val="es-ES"/>
        </w:rPr>
        <w:t xml:space="preserve">. </w:t>
      </w:r>
    </w:p>
    <w:p w:rsidR="00040C69" w:rsidRDefault="00040C69" w:rsidP="00040C69">
      <w:pPr>
        <w:pStyle w:val="HTMLconformatoprevio"/>
        <w:shd w:val="clear" w:color="auto" w:fill="FFFFFF"/>
        <w:jc w:val="both"/>
        <w:rPr>
          <w:rFonts w:ascii="Arial" w:hAnsi="Arial" w:cs="Arial"/>
          <w:color w:val="212121"/>
          <w:sz w:val="22"/>
          <w:szCs w:val="22"/>
          <w:lang w:val="es-ES"/>
        </w:rPr>
      </w:pPr>
    </w:p>
    <w:p w:rsidR="00040C69" w:rsidRPr="007D4B0D" w:rsidRDefault="00040C69" w:rsidP="00040C69">
      <w:pPr>
        <w:pStyle w:val="HTMLconformatoprevio"/>
        <w:shd w:val="clear" w:color="auto" w:fill="FFFFFF"/>
        <w:jc w:val="both"/>
        <w:rPr>
          <w:rFonts w:ascii="Arial" w:hAnsi="Arial" w:cs="Arial"/>
          <w:color w:val="212121"/>
          <w:sz w:val="22"/>
          <w:szCs w:val="22"/>
        </w:rPr>
      </w:pPr>
      <w:r>
        <w:rPr>
          <w:rFonts w:ascii="Arial" w:hAnsi="Arial" w:cs="Arial"/>
          <w:color w:val="212121"/>
          <w:sz w:val="22"/>
          <w:szCs w:val="22"/>
          <w:lang w:val="es-ES"/>
        </w:rPr>
        <w:t xml:space="preserve">Este capítulo tiene dos secciones, en primer lugar se visualizan todas las variables de caracterización de las familias adoptantes que fueron encuestadas.  En el segundo capítulo se analizan los indicadores de satisfacción de acuerdo con las categorías de análisis predefinidas. Los resultados que se presentan corresponden a un total de 372 familias encuestadas que adoptaron niños, niñas o adolescentes en el año 2016. </w:t>
      </w:r>
    </w:p>
    <w:p w:rsidR="00040C69" w:rsidRPr="007D4B0D" w:rsidRDefault="00040C69" w:rsidP="00040C69">
      <w:pPr>
        <w:rPr>
          <w:lang w:val="es-MX"/>
        </w:rPr>
      </w:pPr>
      <w:r>
        <w:rPr>
          <w:lang w:val="es-MX"/>
        </w:rPr>
        <w:t xml:space="preserve"> </w:t>
      </w:r>
    </w:p>
    <w:p w:rsidR="00040C69" w:rsidRDefault="00040C69" w:rsidP="00A65BC0">
      <w:pPr>
        <w:pStyle w:val="Ttulo3"/>
        <w:numPr>
          <w:ilvl w:val="2"/>
          <w:numId w:val="26"/>
        </w:numPr>
        <w:jc w:val="both"/>
      </w:pPr>
      <w:bookmarkStart w:id="18" w:name="_Toc500853216"/>
      <w:bookmarkStart w:id="19" w:name="_Toc501699600"/>
      <w:bookmarkStart w:id="20" w:name="_Toc502324915"/>
      <w:r w:rsidRPr="009174AE">
        <w:t>Datos de la</w:t>
      </w:r>
      <w:r>
        <w:t>s</w:t>
      </w:r>
      <w:r w:rsidRPr="009174AE">
        <w:t xml:space="preserve"> familia</w:t>
      </w:r>
      <w:r>
        <w:t>s</w:t>
      </w:r>
      <w:r w:rsidRPr="009174AE">
        <w:t xml:space="preserve"> encuestada</w:t>
      </w:r>
      <w:r>
        <w:t>s</w:t>
      </w:r>
      <w:bookmarkEnd w:id="18"/>
      <w:bookmarkEnd w:id="19"/>
      <w:bookmarkEnd w:id="20"/>
    </w:p>
    <w:p w:rsidR="00040C69" w:rsidRDefault="00040C69" w:rsidP="00040C69">
      <w:pPr>
        <w:rPr>
          <w:lang w:eastAsia="es-CO"/>
        </w:rPr>
      </w:pPr>
    </w:p>
    <w:p w:rsidR="00040C69" w:rsidRPr="007C349B" w:rsidRDefault="00040C69" w:rsidP="00040C69">
      <w:pPr>
        <w:pStyle w:val="Ttulo4"/>
        <w:numPr>
          <w:ilvl w:val="1"/>
          <w:numId w:val="3"/>
        </w:numPr>
      </w:pPr>
      <w:r w:rsidRPr="007C349B">
        <w:t>País de residencia</w:t>
      </w:r>
      <w:r>
        <w:t xml:space="preserve"> y organismos de contacto</w:t>
      </w:r>
    </w:p>
    <w:p w:rsidR="00040C69" w:rsidRPr="00915446" w:rsidRDefault="00040C69" w:rsidP="00040C69">
      <w:pPr>
        <w:jc w:val="both"/>
        <w:rPr>
          <w:rFonts w:ascii="Arial" w:hAnsi="Arial" w:cs="Arial"/>
          <w:sz w:val="22"/>
          <w:szCs w:val="22"/>
        </w:rPr>
      </w:pPr>
      <w:r>
        <w:rPr>
          <w:rFonts w:ascii="Arial" w:hAnsi="Arial" w:cs="Arial"/>
          <w:color w:val="000000"/>
          <w:sz w:val="22"/>
          <w:szCs w:val="22"/>
        </w:rPr>
        <w:t xml:space="preserve">Italia, Estados Unidos y Francia son los países que cuentan con mayor número de </w:t>
      </w:r>
      <w:r w:rsidRPr="00915446">
        <w:rPr>
          <w:rFonts w:ascii="Arial" w:hAnsi="Arial" w:cs="Arial"/>
          <w:sz w:val="22"/>
          <w:szCs w:val="22"/>
        </w:rPr>
        <w:t>adopciones internacionales, del total, el 33,3% son residentes en  Italia (124 adopciones) y 24% en Estados Unidos (88 adopciones).</w:t>
      </w:r>
    </w:p>
    <w:p w:rsidR="00040C69" w:rsidRDefault="00040C69" w:rsidP="00040C69">
      <w:pPr>
        <w:jc w:val="both"/>
        <w:rPr>
          <w:lang w:eastAsia="es-CO"/>
        </w:rPr>
      </w:pPr>
    </w:p>
    <w:p w:rsidR="005C2BF6" w:rsidRDefault="00040C69" w:rsidP="000E171C">
      <w:pPr>
        <w:pStyle w:val="Descripcin"/>
        <w:spacing w:after="0"/>
        <w:jc w:val="center"/>
        <w:rPr>
          <w:rFonts w:ascii="Arial" w:hAnsi="Arial" w:cs="Arial"/>
          <w:b/>
          <w:i w:val="0"/>
          <w:sz w:val="20"/>
          <w:szCs w:val="20"/>
          <w:lang w:eastAsia="es-CO"/>
        </w:rPr>
      </w:pPr>
      <w:bookmarkStart w:id="21" w:name="_Toc501696053"/>
      <w:bookmarkStart w:id="22" w:name="_Toc502288392"/>
      <w:r w:rsidRPr="00AA2817">
        <w:rPr>
          <w:rFonts w:ascii="Arial" w:hAnsi="Arial" w:cs="Arial"/>
          <w:b/>
          <w:i w:val="0"/>
          <w:sz w:val="20"/>
          <w:szCs w:val="20"/>
        </w:rPr>
        <w:t xml:space="preserve">Gráfica </w:t>
      </w:r>
      <w:r w:rsidRPr="00AA2817">
        <w:rPr>
          <w:rFonts w:ascii="Arial" w:hAnsi="Arial" w:cs="Arial"/>
          <w:b/>
          <w:i w:val="0"/>
          <w:sz w:val="20"/>
          <w:szCs w:val="20"/>
        </w:rPr>
        <w:fldChar w:fldCharType="begin"/>
      </w:r>
      <w:r w:rsidRPr="00AA2817">
        <w:rPr>
          <w:rFonts w:ascii="Arial" w:hAnsi="Arial" w:cs="Arial"/>
          <w:b/>
          <w:i w:val="0"/>
          <w:sz w:val="20"/>
          <w:szCs w:val="20"/>
        </w:rPr>
        <w:instrText xml:space="preserve"> SEQ Gráfica \* ARABIC </w:instrText>
      </w:r>
      <w:r w:rsidRPr="00AA2817">
        <w:rPr>
          <w:rFonts w:ascii="Arial" w:hAnsi="Arial" w:cs="Arial"/>
          <w:b/>
          <w:i w:val="0"/>
          <w:sz w:val="20"/>
          <w:szCs w:val="20"/>
        </w:rPr>
        <w:fldChar w:fldCharType="separate"/>
      </w:r>
      <w:r w:rsidR="00373E4F">
        <w:rPr>
          <w:rFonts w:ascii="Arial" w:hAnsi="Arial" w:cs="Arial"/>
          <w:b/>
          <w:i w:val="0"/>
          <w:noProof/>
          <w:sz w:val="20"/>
          <w:szCs w:val="20"/>
        </w:rPr>
        <w:t>1</w:t>
      </w:r>
      <w:r w:rsidRPr="00AA2817">
        <w:rPr>
          <w:rFonts w:ascii="Arial" w:hAnsi="Arial" w:cs="Arial"/>
          <w:b/>
          <w:i w:val="0"/>
          <w:sz w:val="20"/>
          <w:szCs w:val="20"/>
        </w:rPr>
        <w:fldChar w:fldCharType="end"/>
      </w:r>
      <w:r w:rsidRPr="00AA2817">
        <w:rPr>
          <w:rFonts w:ascii="Arial" w:hAnsi="Arial" w:cs="Arial"/>
          <w:b/>
          <w:i w:val="0"/>
          <w:sz w:val="20"/>
          <w:szCs w:val="20"/>
        </w:rPr>
        <w:t xml:space="preserve">. </w:t>
      </w:r>
      <w:r w:rsidRPr="00AA2817">
        <w:rPr>
          <w:rFonts w:ascii="Arial" w:hAnsi="Arial" w:cs="Arial"/>
          <w:b/>
          <w:i w:val="0"/>
          <w:sz w:val="20"/>
          <w:szCs w:val="20"/>
          <w:lang w:eastAsia="es-CO"/>
        </w:rPr>
        <w:t xml:space="preserve">Familias según país donde residen. </w:t>
      </w:r>
      <w:bookmarkEnd w:id="21"/>
    </w:p>
    <w:p w:rsidR="00040C69" w:rsidRDefault="00040C69" w:rsidP="000E171C">
      <w:pPr>
        <w:pStyle w:val="Descripcin"/>
        <w:spacing w:after="0"/>
        <w:jc w:val="center"/>
        <w:rPr>
          <w:noProof/>
          <w:lang w:eastAsia="es-CO"/>
        </w:rPr>
      </w:pPr>
      <w:r w:rsidRPr="00C52BB9">
        <w:rPr>
          <w:rFonts w:ascii="Arial" w:hAnsi="Arial" w:cs="Arial"/>
          <w:b/>
          <w:i w:val="0"/>
          <w:sz w:val="20"/>
          <w:szCs w:val="20"/>
          <w:lang w:eastAsia="es-CO"/>
        </w:rPr>
        <w:t>Programa de Adopción – Adopción internacional</w:t>
      </w:r>
      <w:bookmarkEnd w:id="22"/>
      <w:r>
        <w:rPr>
          <w:noProof/>
          <w:lang w:eastAsia="es-CO"/>
        </w:rPr>
        <w:t xml:space="preserve"> </w:t>
      </w:r>
    </w:p>
    <w:p w:rsidR="00296830" w:rsidRPr="00296830" w:rsidRDefault="00296830" w:rsidP="00296830">
      <w:pPr>
        <w:rPr>
          <w:lang w:val="es-MX" w:eastAsia="es-CO"/>
        </w:rPr>
      </w:pPr>
    </w:p>
    <w:p w:rsidR="00040C69" w:rsidRPr="00C52BB9" w:rsidRDefault="00040C69" w:rsidP="00040C69">
      <w:pPr>
        <w:jc w:val="center"/>
        <w:rPr>
          <w:lang w:val="es-MX" w:eastAsia="es-CO"/>
        </w:rPr>
      </w:pPr>
      <w:r>
        <w:rPr>
          <w:noProof/>
          <w:lang w:eastAsia="es-CO"/>
        </w:rPr>
        <w:drawing>
          <wp:inline distT="0" distB="0" distL="0" distR="0" wp14:anchorId="42454591" wp14:editId="768AAA3B">
            <wp:extent cx="4373592" cy="2320505"/>
            <wp:effectExtent l="0" t="0" r="8255" b="3810"/>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40C69" w:rsidRPr="006B1540" w:rsidRDefault="00040C69" w:rsidP="00040C69">
      <w:pPr>
        <w:jc w:val="cente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lang w:val="es-MX"/>
        </w:rPr>
      </w:pPr>
    </w:p>
    <w:p w:rsidR="00040C69" w:rsidRPr="00CA4B76" w:rsidRDefault="00040C69" w:rsidP="00040C69">
      <w:pPr>
        <w:jc w:val="both"/>
        <w:rPr>
          <w:sz w:val="22"/>
          <w:szCs w:val="22"/>
          <w:lang w:val="es-MX"/>
        </w:rPr>
      </w:pPr>
      <w:r w:rsidRPr="00CA4B76">
        <w:rPr>
          <w:rFonts w:ascii="Arial" w:hAnsi="Arial" w:cs="Arial"/>
          <w:color w:val="000000"/>
          <w:sz w:val="22"/>
          <w:szCs w:val="22"/>
        </w:rPr>
        <w:t xml:space="preserve">En </w:t>
      </w:r>
      <w:r>
        <w:rPr>
          <w:rFonts w:ascii="Arial" w:hAnsi="Arial" w:cs="Arial"/>
          <w:color w:val="000000"/>
          <w:sz w:val="22"/>
          <w:szCs w:val="22"/>
        </w:rPr>
        <w:t>“</w:t>
      </w:r>
      <w:r w:rsidRPr="00CA4B76">
        <w:rPr>
          <w:rFonts w:ascii="Arial" w:hAnsi="Arial" w:cs="Arial"/>
          <w:color w:val="000000"/>
          <w:sz w:val="22"/>
          <w:szCs w:val="22"/>
        </w:rPr>
        <w:t>otros</w:t>
      </w:r>
      <w:r>
        <w:rPr>
          <w:rFonts w:ascii="Arial" w:hAnsi="Arial" w:cs="Arial"/>
          <w:color w:val="000000"/>
          <w:sz w:val="22"/>
          <w:szCs w:val="22"/>
        </w:rPr>
        <w:t>”</w:t>
      </w:r>
      <w:r w:rsidRPr="00CA4B76">
        <w:rPr>
          <w:rFonts w:ascii="Arial" w:hAnsi="Arial" w:cs="Arial"/>
          <w:color w:val="000000"/>
          <w:sz w:val="22"/>
          <w:szCs w:val="22"/>
        </w:rPr>
        <w:t xml:space="preserve"> se incluye Australia, Austria, Dinamarca, Islandia, Luxemburgo y México</w:t>
      </w:r>
      <w:r w:rsidR="006A7F80">
        <w:rPr>
          <w:rFonts w:ascii="Arial" w:hAnsi="Arial" w:cs="Arial"/>
          <w:color w:val="000000"/>
          <w:sz w:val="22"/>
          <w:szCs w:val="22"/>
        </w:rPr>
        <w:t>,</w:t>
      </w:r>
      <w:r w:rsidRPr="00CA4B76">
        <w:rPr>
          <w:rFonts w:ascii="Arial" w:hAnsi="Arial" w:cs="Arial"/>
          <w:color w:val="000000"/>
          <w:sz w:val="22"/>
          <w:szCs w:val="22"/>
        </w:rPr>
        <w:t xml:space="preserve"> cada uno con un hogar encuestado. </w:t>
      </w:r>
    </w:p>
    <w:p w:rsidR="00040C69" w:rsidRPr="00CA4B76" w:rsidRDefault="00040C69" w:rsidP="00040C69">
      <w:pPr>
        <w:jc w:val="both"/>
        <w:rPr>
          <w:rFonts w:ascii="Arial" w:hAnsi="Arial" w:cs="Arial"/>
          <w:color w:val="000000"/>
          <w:sz w:val="22"/>
          <w:szCs w:val="22"/>
        </w:rPr>
      </w:pPr>
      <w:r w:rsidRPr="00CA4B76">
        <w:rPr>
          <w:rFonts w:ascii="Arial" w:hAnsi="Arial" w:cs="Arial"/>
          <w:color w:val="000000"/>
          <w:sz w:val="22"/>
          <w:szCs w:val="22"/>
        </w:rPr>
        <w:t>La distribución de familias por región se puede observar en el siguiente gráfico</w:t>
      </w:r>
      <w:r>
        <w:rPr>
          <w:rFonts w:ascii="Arial" w:hAnsi="Arial" w:cs="Arial"/>
          <w:color w:val="000000"/>
          <w:sz w:val="22"/>
          <w:szCs w:val="22"/>
        </w:rPr>
        <w:t>, Europa 72% y América 27%</w:t>
      </w:r>
      <w:r w:rsidRPr="00CA4B76">
        <w:rPr>
          <w:rFonts w:ascii="Arial" w:hAnsi="Arial" w:cs="Arial"/>
          <w:color w:val="000000"/>
          <w:sz w:val="22"/>
          <w:szCs w:val="22"/>
        </w:rPr>
        <w:t xml:space="preserve">.  Se mantiene la misma tendencia de los resultados obtenidos en 2015, en donde el 68% de las familias adoptantes residían en Europa y el 31% en América. </w:t>
      </w:r>
    </w:p>
    <w:p w:rsidR="00040C69" w:rsidRPr="00CA4B76" w:rsidRDefault="00040C69" w:rsidP="00040C69">
      <w:pPr>
        <w:rPr>
          <w:rFonts w:ascii="Arial" w:hAnsi="Arial" w:cs="Arial"/>
          <w:color w:val="000000"/>
          <w:sz w:val="22"/>
          <w:szCs w:val="22"/>
        </w:rPr>
      </w:pPr>
    </w:p>
    <w:p w:rsidR="005C2BF6" w:rsidRDefault="00040C69" w:rsidP="00040C69">
      <w:pPr>
        <w:jc w:val="center"/>
        <w:rPr>
          <w:rFonts w:ascii="Arial" w:hAnsi="Arial" w:cs="Arial"/>
          <w:b/>
          <w:color w:val="1F497D" w:themeColor="text2"/>
          <w:sz w:val="20"/>
          <w:szCs w:val="20"/>
        </w:rPr>
      </w:pPr>
      <w:bookmarkStart w:id="23" w:name="_Toc501696054"/>
      <w:bookmarkStart w:id="24" w:name="_Toc502288393"/>
      <w:r w:rsidRPr="00000A01">
        <w:rPr>
          <w:rFonts w:ascii="Arial" w:hAnsi="Arial" w:cs="Arial"/>
          <w:b/>
          <w:color w:val="1F497D" w:themeColor="text2"/>
          <w:sz w:val="20"/>
          <w:szCs w:val="20"/>
        </w:rPr>
        <w:t xml:space="preserve">Gráfica </w:t>
      </w:r>
      <w:r w:rsidRPr="00000A01">
        <w:rPr>
          <w:rFonts w:ascii="Arial" w:hAnsi="Arial" w:cs="Arial"/>
          <w:b/>
          <w:color w:val="1F497D" w:themeColor="text2"/>
          <w:sz w:val="20"/>
          <w:szCs w:val="20"/>
        </w:rPr>
        <w:fldChar w:fldCharType="begin"/>
      </w:r>
      <w:r w:rsidRPr="00000A01">
        <w:rPr>
          <w:rFonts w:ascii="Arial" w:hAnsi="Arial" w:cs="Arial"/>
          <w:b/>
          <w:color w:val="1F497D" w:themeColor="text2"/>
          <w:sz w:val="20"/>
          <w:szCs w:val="20"/>
        </w:rPr>
        <w:instrText xml:space="preserve"> SEQ Gráfica \* ARABIC </w:instrText>
      </w:r>
      <w:r w:rsidRPr="00000A01">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w:t>
      </w:r>
      <w:r w:rsidRPr="00000A01">
        <w:rPr>
          <w:rFonts w:ascii="Arial" w:hAnsi="Arial" w:cs="Arial"/>
          <w:b/>
          <w:color w:val="1F497D" w:themeColor="text2"/>
          <w:sz w:val="20"/>
          <w:szCs w:val="20"/>
        </w:rPr>
        <w:fldChar w:fldCharType="end"/>
      </w:r>
      <w:r w:rsidRPr="00000A01">
        <w:rPr>
          <w:rFonts w:ascii="Arial" w:hAnsi="Arial" w:cs="Arial"/>
          <w:b/>
          <w:color w:val="1F497D" w:themeColor="text2"/>
          <w:sz w:val="20"/>
          <w:szCs w:val="20"/>
        </w:rPr>
        <w:t xml:space="preserve">. Familias según región donde residen. </w:t>
      </w:r>
      <w:bookmarkEnd w:id="23"/>
    </w:p>
    <w:p w:rsidR="00040C69" w:rsidRDefault="00040C69" w:rsidP="00040C69">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24"/>
    </w:p>
    <w:p w:rsidR="00296830" w:rsidRPr="00000A01" w:rsidRDefault="00296830" w:rsidP="00040C69">
      <w:pPr>
        <w:jc w:val="center"/>
        <w:rPr>
          <w:rFonts w:ascii="Arial" w:hAnsi="Arial" w:cs="Arial"/>
          <w:b/>
          <w:color w:val="1F497D" w:themeColor="text2"/>
          <w:sz w:val="20"/>
          <w:szCs w:val="20"/>
        </w:rPr>
      </w:pPr>
    </w:p>
    <w:p w:rsidR="00040C69" w:rsidRDefault="00040C69" w:rsidP="00040C69">
      <w:pPr>
        <w:jc w:val="center"/>
        <w:rPr>
          <w:lang w:val="es-MX"/>
        </w:rPr>
      </w:pPr>
      <w:r>
        <w:rPr>
          <w:noProof/>
          <w:lang w:eastAsia="es-CO"/>
        </w:rPr>
        <w:drawing>
          <wp:inline distT="0" distB="0" distL="0" distR="0" wp14:anchorId="40B1A27A" wp14:editId="79B304B3">
            <wp:extent cx="3079630" cy="1362973"/>
            <wp:effectExtent l="0" t="0" r="6985" b="889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lang w:val="es-MX"/>
        </w:rPr>
      </w:pPr>
    </w:p>
    <w:p w:rsidR="00040C69" w:rsidRDefault="00040C69" w:rsidP="00040C69">
      <w:pPr>
        <w:jc w:val="both"/>
        <w:rPr>
          <w:rFonts w:ascii="Arial" w:hAnsi="Arial" w:cs="Arial"/>
          <w:sz w:val="22"/>
          <w:szCs w:val="22"/>
          <w:lang w:val="es-MX"/>
        </w:rPr>
      </w:pPr>
      <w:r>
        <w:rPr>
          <w:rFonts w:ascii="Arial" w:hAnsi="Arial" w:cs="Arial"/>
          <w:color w:val="000000"/>
          <w:sz w:val="22"/>
          <w:szCs w:val="22"/>
        </w:rPr>
        <w:t xml:space="preserve">Se encuentra que </w:t>
      </w:r>
      <w:r w:rsidRPr="00A4059B">
        <w:rPr>
          <w:rFonts w:ascii="Arial" w:hAnsi="Arial" w:cs="Arial"/>
          <w:sz w:val="22"/>
          <w:szCs w:val="22"/>
        </w:rPr>
        <w:t xml:space="preserve">el 93,5% de las familias adoptantes han realizado el proceso de adopción a través de organismos acreditados y solo un 6,5% </w:t>
      </w:r>
      <w:r>
        <w:rPr>
          <w:rFonts w:ascii="Arial" w:hAnsi="Arial" w:cs="Arial"/>
          <w:color w:val="000000"/>
          <w:sz w:val="22"/>
          <w:szCs w:val="22"/>
        </w:rPr>
        <w:t xml:space="preserve">a través de autoridades centrales o gobiernos. </w:t>
      </w:r>
      <w:r>
        <w:rPr>
          <w:rFonts w:ascii="Arial" w:hAnsi="Arial" w:cs="Arial"/>
          <w:sz w:val="22"/>
          <w:szCs w:val="22"/>
          <w:lang w:val="es-MX"/>
        </w:rPr>
        <w:t xml:space="preserve">Los </w:t>
      </w:r>
      <w:r w:rsidRPr="00CA4B76">
        <w:rPr>
          <w:rFonts w:ascii="Arial" w:hAnsi="Arial" w:cs="Arial"/>
          <w:sz w:val="22"/>
          <w:szCs w:val="22"/>
          <w:lang w:val="es-MX"/>
        </w:rPr>
        <w:t xml:space="preserve">organismos </w:t>
      </w:r>
      <w:r>
        <w:rPr>
          <w:rFonts w:ascii="Arial" w:hAnsi="Arial" w:cs="Arial"/>
          <w:sz w:val="22"/>
          <w:szCs w:val="22"/>
          <w:lang w:val="es-MX"/>
        </w:rPr>
        <w:t xml:space="preserve">acreditados </w:t>
      </w:r>
      <w:r w:rsidRPr="00CA4B76">
        <w:rPr>
          <w:rFonts w:ascii="Arial" w:hAnsi="Arial" w:cs="Arial"/>
          <w:sz w:val="22"/>
          <w:szCs w:val="22"/>
          <w:lang w:val="es-MX"/>
        </w:rPr>
        <w:t xml:space="preserve">pueden ser de naturaleza pública o privada y están sujetos a lo establecido por </w:t>
      </w:r>
      <w:r>
        <w:rPr>
          <w:rFonts w:ascii="Arial" w:hAnsi="Arial" w:cs="Arial"/>
          <w:sz w:val="22"/>
          <w:szCs w:val="22"/>
          <w:lang w:val="es-MX"/>
        </w:rPr>
        <w:t>el</w:t>
      </w:r>
      <w:r w:rsidRPr="00CA4B76">
        <w:rPr>
          <w:rFonts w:ascii="Arial" w:hAnsi="Arial" w:cs="Arial"/>
          <w:sz w:val="22"/>
          <w:szCs w:val="22"/>
          <w:lang w:val="es-MX"/>
        </w:rPr>
        <w:t xml:space="preserve"> Convenio de la Haya</w:t>
      </w:r>
      <w:r>
        <w:rPr>
          <w:rFonts w:ascii="Arial" w:hAnsi="Arial" w:cs="Arial"/>
          <w:sz w:val="22"/>
          <w:szCs w:val="22"/>
          <w:lang w:val="es-MX"/>
        </w:rPr>
        <w:t xml:space="preserve"> de 1993</w:t>
      </w:r>
      <w:r w:rsidRPr="00CA4B76">
        <w:rPr>
          <w:rFonts w:ascii="Arial" w:hAnsi="Arial" w:cs="Arial"/>
          <w:sz w:val="22"/>
          <w:szCs w:val="22"/>
          <w:lang w:val="es-MX"/>
        </w:rPr>
        <w:t xml:space="preserve"> (</w:t>
      </w:r>
      <w:r>
        <w:rPr>
          <w:rFonts w:ascii="Arial" w:hAnsi="Arial" w:cs="Arial"/>
          <w:sz w:val="22"/>
          <w:szCs w:val="22"/>
          <w:lang w:val="es-MX"/>
        </w:rPr>
        <w:t xml:space="preserve">aprobado en Colombia por </w:t>
      </w:r>
      <w:r w:rsidRPr="00CA4B76">
        <w:rPr>
          <w:rFonts w:ascii="Arial" w:hAnsi="Arial" w:cs="Arial"/>
          <w:sz w:val="22"/>
          <w:szCs w:val="22"/>
          <w:lang w:val="es-MX"/>
        </w:rPr>
        <w:t>Ley 265 de 1996)</w:t>
      </w:r>
      <w:r>
        <w:rPr>
          <w:rFonts w:ascii="Arial" w:hAnsi="Arial" w:cs="Arial"/>
          <w:sz w:val="22"/>
          <w:szCs w:val="22"/>
          <w:lang w:val="es-MX"/>
        </w:rPr>
        <w:t>.</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color w:val="000000"/>
          <w:sz w:val="22"/>
          <w:szCs w:val="22"/>
        </w:rPr>
      </w:pPr>
      <w:r w:rsidRPr="00AA2817">
        <w:rPr>
          <w:rFonts w:ascii="Arial" w:hAnsi="Arial" w:cs="Arial"/>
          <w:sz w:val="22"/>
          <w:szCs w:val="22"/>
          <w:lang w:val="es-MX"/>
        </w:rPr>
        <w:t xml:space="preserve">De acuerdo con el lugar donde presentaron la solicitud de adopción las familias encuestadas, </w:t>
      </w:r>
      <w:r>
        <w:rPr>
          <w:rFonts w:ascii="Arial" w:hAnsi="Arial" w:cs="Arial"/>
          <w:color w:val="000000"/>
          <w:sz w:val="22"/>
          <w:szCs w:val="22"/>
        </w:rPr>
        <w:t xml:space="preserve">el 70,4% de los casos ha sido tramitado directamente con una regional </w:t>
      </w:r>
      <w:r w:rsidRPr="00CA460C">
        <w:rPr>
          <w:rFonts w:ascii="Arial" w:hAnsi="Arial" w:cs="Arial"/>
          <w:color w:val="000000"/>
          <w:sz w:val="22"/>
          <w:szCs w:val="22"/>
        </w:rPr>
        <w:t xml:space="preserve">del </w:t>
      </w:r>
      <w:r>
        <w:rPr>
          <w:rFonts w:ascii="Arial" w:hAnsi="Arial" w:cs="Arial"/>
          <w:color w:val="000000"/>
          <w:sz w:val="22"/>
          <w:szCs w:val="22"/>
        </w:rPr>
        <w:t>ICBF</w:t>
      </w:r>
      <w:r w:rsidR="006A7F80">
        <w:rPr>
          <w:rFonts w:ascii="Arial" w:hAnsi="Arial" w:cs="Arial"/>
          <w:color w:val="000000"/>
          <w:sz w:val="22"/>
          <w:szCs w:val="22"/>
        </w:rPr>
        <w:t>;</w:t>
      </w:r>
      <w:r>
        <w:rPr>
          <w:rFonts w:ascii="Arial" w:hAnsi="Arial" w:cs="Arial"/>
          <w:color w:val="000000"/>
          <w:sz w:val="22"/>
          <w:szCs w:val="22"/>
        </w:rPr>
        <w:t xml:space="preserve"> es decir 262 solicitudes y el 26,3%, es decir 98 solicitudes con </w:t>
      </w:r>
      <w:r w:rsidRPr="00AA2817">
        <w:rPr>
          <w:rFonts w:ascii="Arial" w:hAnsi="Arial" w:cs="Arial"/>
          <w:sz w:val="22"/>
          <w:szCs w:val="22"/>
        </w:rPr>
        <w:t xml:space="preserve">una institución </w:t>
      </w:r>
      <w:r>
        <w:rPr>
          <w:rFonts w:ascii="Arial" w:hAnsi="Arial" w:cs="Arial"/>
          <w:color w:val="000000"/>
          <w:sz w:val="22"/>
          <w:szCs w:val="22"/>
        </w:rPr>
        <w:t xml:space="preserve">autorizada.  </w:t>
      </w:r>
    </w:p>
    <w:p w:rsidR="00040C69" w:rsidRPr="00AA2817" w:rsidRDefault="00040C69" w:rsidP="00040C69">
      <w:pPr>
        <w:jc w:val="center"/>
        <w:rPr>
          <w:rFonts w:ascii="Arial" w:hAnsi="Arial" w:cs="Arial"/>
          <w:sz w:val="22"/>
          <w:szCs w:val="22"/>
        </w:rPr>
      </w:pPr>
    </w:p>
    <w:p w:rsidR="005C2BF6" w:rsidRDefault="00040C69" w:rsidP="00040C69">
      <w:pPr>
        <w:jc w:val="center"/>
        <w:rPr>
          <w:rFonts w:ascii="Arial" w:hAnsi="Arial" w:cs="Arial"/>
          <w:b/>
          <w:color w:val="1F497D" w:themeColor="text2"/>
          <w:sz w:val="20"/>
          <w:szCs w:val="20"/>
          <w:lang w:val="es-MX"/>
        </w:rPr>
      </w:pPr>
      <w:bookmarkStart w:id="25" w:name="_Toc501696055"/>
      <w:bookmarkStart w:id="26" w:name="_Toc502288394"/>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3</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 xml:space="preserve">Tipo de entidad de contacto. </w:t>
      </w:r>
      <w:bookmarkEnd w:id="25"/>
    </w:p>
    <w:p w:rsidR="00040C69" w:rsidRDefault="00040C69" w:rsidP="00040C69">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26"/>
    </w:p>
    <w:p w:rsidR="00296830" w:rsidRDefault="00296830" w:rsidP="00040C69">
      <w:pPr>
        <w:jc w:val="center"/>
        <w:rPr>
          <w:lang w:val="es-MX"/>
        </w:rPr>
      </w:pPr>
    </w:p>
    <w:p w:rsidR="00040C69" w:rsidRDefault="00040C69" w:rsidP="00040C69">
      <w:pPr>
        <w:jc w:val="right"/>
        <w:rPr>
          <w:lang w:val="es-MX"/>
        </w:rPr>
      </w:pPr>
      <w:r>
        <w:rPr>
          <w:rFonts w:ascii="Arial" w:hAnsi="Arial" w:cs="Arial"/>
          <w:noProof/>
          <w:lang w:eastAsia="es-CO"/>
        </w:rPr>
        <mc:AlternateContent>
          <mc:Choice Requires="wps">
            <w:drawing>
              <wp:anchor distT="0" distB="0" distL="114300" distR="114300" simplePos="0" relativeHeight="251790336" behindDoc="0" locked="0" layoutInCell="1" allowOverlap="1" wp14:anchorId="63C833D2" wp14:editId="1278F59B">
                <wp:simplePos x="0" y="0"/>
                <wp:positionH relativeFrom="column">
                  <wp:posOffset>85078</wp:posOffset>
                </wp:positionH>
                <wp:positionV relativeFrom="paragraph">
                  <wp:posOffset>153670</wp:posOffset>
                </wp:positionV>
                <wp:extent cx="1099225" cy="690664"/>
                <wp:effectExtent l="0" t="0" r="0" b="0"/>
                <wp:wrapNone/>
                <wp:docPr id="29" name="Rectángulo 29"/>
                <wp:cNvGraphicFramePr/>
                <a:graphic xmlns:a="http://schemas.openxmlformats.org/drawingml/2006/main">
                  <a:graphicData uri="http://schemas.microsoft.com/office/word/2010/wordprocessingShape">
                    <wps:wsp>
                      <wps:cNvSpPr/>
                      <wps:spPr>
                        <a:xfrm>
                          <a:off x="0" y="0"/>
                          <a:ext cx="1099225" cy="6906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AA2817" w:rsidRDefault="005764F3" w:rsidP="00040C69">
                            <w:pPr>
                              <w:jc w:val="center"/>
                              <w:rPr>
                                <w:rFonts w:asciiTheme="minorHAnsi" w:hAnsiTheme="minorHAnsi"/>
                                <w:b/>
                                <w:color w:val="1F497D" w:themeColor="text2"/>
                                <w:sz w:val="20"/>
                                <w:szCs w:val="20"/>
                              </w:rPr>
                            </w:pPr>
                            <w:r w:rsidRPr="00AA2817">
                              <w:rPr>
                                <w:rFonts w:asciiTheme="minorHAnsi" w:hAnsiTheme="minorHAnsi"/>
                                <w:b/>
                                <w:color w:val="1F497D" w:themeColor="text2"/>
                                <w:sz w:val="20"/>
                                <w:szCs w:val="20"/>
                              </w:rPr>
                              <w:t xml:space="preserve">Regional o institución autorizada en Colombia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C117" id="Rectángulo 29" o:spid="_x0000_s1029" style="position:absolute;left:0;text-align:left;margin-left:6.7pt;margin-top:12.1pt;width:86.55pt;height:5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" filled="f" stroked="f" strokeweight="2pt">
                <v:textbox>
                  <w:txbxContent>
                    <w:p w:rsidR="005764F3" w:rsidRPr="00AA2817" w:rsidRDefault="005764F3" w:rsidP="00040C69">
                      <w:pPr>
                        <w:jc w:val="center"/>
                        <w:rPr>
                          <w:rFonts w:asciiTheme="minorHAnsi" w:hAnsiTheme="minorHAnsi"/>
                          <w:b/>
                          <w:color w:val="1F497D" w:themeColor="text2"/>
                          <w:sz w:val="20"/>
                          <w:szCs w:val="20"/>
                        </w:rPr>
                      </w:pPr>
                      <w:r w:rsidRPr="00AA2817">
                        <w:rPr>
                          <w:rFonts w:asciiTheme="minorHAnsi" w:hAnsiTheme="minorHAnsi"/>
                          <w:b/>
                          <w:color w:val="1F497D" w:themeColor="text2"/>
                          <w:sz w:val="20"/>
                          <w:szCs w:val="20"/>
                        </w:rPr>
                        <w:t xml:space="preserve">Regional o institución autorizada en Colombia </w:t>
                      </w:r>
                    </w:p>
                  </w:txbxContent>
                </v:textbox>
              </v:rect>
            </w:pict>
          </mc:Fallback>
        </mc:AlternateContent>
      </w:r>
      <w:r>
        <w:rPr>
          <w:rFonts w:ascii="Arial" w:hAnsi="Arial" w:cs="Arial"/>
          <w:noProof/>
          <w:lang w:eastAsia="es-CO"/>
        </w:rPr>
        <mc:AlternateContent>
          <mc:Choice Requires="wps">
            <w:drawing>
              <wp:anchor distT="0" distB="0" distL="114300" distR="114300" simplePos="0" relativeHeight="251789312" behindDoc="0" locked="0" layoutInCell="1" allowOverlap="1" wp14:anchorId="4572E784" wp14:editId="6428933C">
                <wp:simplePos x="0" y="0"/>
                <wp:positionH relativeFrom="column">
                  <wp:posOffset>82550</wp:posOffset>
                </wp:positionH>
                <wp:positionV relativeFrom="paragraph">
                  <wp:posOffset>1365429</wp:posOffset>
                </wp:positionV>
                <wp:extent cx="1099225" cy="690664"/>
                <wp:effectExtent l="0" t="0" r="0" b="0"/>
                <wp:wrapNone/>
                <wp:docPr id="28" name="Rectángulo 28"/>
                <wp:cNvGraphicFramePr/>
                <a:graphic xmlns:a="http://schemas.openxmlformats.org/drawingml/2006/main">
                  <a:graphicData uri="http://schemas.microsoft.com/office/word/2010/wordprocessingShape">
                    <wps:wsp>
                      <wps:cNvSpPr/>
                      <wps:spPr>
                        <a:xfrm>
                          <a:off x="0" y="0"/>
                          <a:ext cx="1099225" cy="6906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 xml:space="preserve">Entidad de contacto en el país extranjero adopción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EA161" id="Rectángulo 28" o:spid="_x0000_s1030" style="position:absolute;left:0;text-align:left;margin-left:6.5pt;margin-top:107.5pt;width:86.55pt;height:5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" filled="f" stroked="f" strokeweight="2pt">
                <v:textbo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 xml:space="preserve">Entidad de contacto en el país extranjero adopción </w:t>
                      </w:r>
                    </w:p>
                  </w:txbxContent>
                </v:textbox>
              </v:rect>
            </w:pict>
          </mc:Fallback>
        </mc:AlternateContent>
      </w:r>
      <w:r w:rsidRPr="00D030C1">
        <w:rPr>
          <w:noProof/>
          <w:lang w:eastAsia="es-CO"/>
        </w:rPr>
        <w:t xml:space="preserve"> </w:t>
      </w:r>
      <w:r>
        <w:rPr>
          <w:noProof/>
          <w:lang w:eastAsia="es-CO"/>
        </w:rPr>
        <w:drawing>
          <wp:inline distT="0" distB="0" distL="0" distR="0" wp14:anchorId="03A54E4D" wp14:editId="77B989DB">
            <wp:extent cx="4511040" cy="2139483"/>
            <wp:effectExtent l="0" t="0" r="3810" b="1333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0C69" w:rsidRDefault="00040C69" w:rsidP="00040C69">
      <w:pPr>
        <w:rPr>
          <w:rFonts w:ascii="Arial" w:hAnsi="Arial" w:cs="Arial"/>
          <w:sz w:val="18"/>
          <w:szCs w:val="18"/>
          <w:lang w:val="es-MX"/>
        </w:rPr>
      </w:pPr>
      <w:r w:rsidRPr="00AA2817">
        <w:rPr>
          <w:rFonts w:ascii="Arial" w:hAnsi="Arial" w:cs="Arial"/>
          <w:sz w:val="18"/>
          <w:szCs w:val="18"/>
          <w:lang w:val="es-MX"/>
        </w:rPr>
        <w:t>Fuente: Encuesta medición de satisfacción clientes externos sobre programas y servicios ICBF - Proyectamos Colombia, 2017</w:t>
      </w:r>
    </w:p>
    <w:p w:rsidR="000E171C" w:rsidRDefault="000E171C" w:rsidP="00040C69">
      <w:pPr>
        <w:rPr>
          <w:rFonts w:ascii="Arial" w:hAnsi="Arial" w:cs="Arial"/>
          <w:sz w:val="18"/>
          <w:szCs w:val="18"/>
          <w:lang w:val="es-MX"/>
        </w:rPr>
      </w:pPr>
    </w:p>
    <w:p w:rsidR="000E171C" w:rsidRDefault="000E171C" w:rsidP="00040C69">
      <w:pPr>
        <w:rPr>
          <w:rFonts w:ascii="Arial" w:hAnsi="Arial" w:cs="Arial"/>
          <w:sz w:val="18"/>
          <w:szCs w:val="18"/>
          <w:lang w:val="es-MX"/>
        </w:rPr>
      </w:pPr>
    </w:p>
    <w:p w:rsidR="00040C69" w:rsidRPr="00455258" w:rsidRDefault="00040C69" w:rsidP="00040C69">
      <w:pPr>
        <w:pStyle w:val="Ttulo4"/>
        <w:numPr>
          <w:ilvl w:val="1"/>
          <w:numId w:val="3"/>
        </w:numPr>
      </w:pPr>
      <w:r>
        <w:t xml:space="preserve">Características socioeconómicas </w:t>
      </w:r>
      <w:r w:rsidRPr="00455258">
        <w:t>de los solicitantes</w:t>
      </w:r>
    </w:p>
    <w:p w:rsidR="00040C69" w:rsidRPr="00CA4B76" w:rsidRDefault="00040C69" w:rsidP="00040C69">
      <w:pPr>
        <w:jc w:val="both"/>
        <w:rPr>
          <w:rFonts w:ascii="Arial" w:hAnsi="Arial" w:cs="Arial"/>
          <w:color w:val="000000"/>
          <w:sz w:val="22"/>
          <w:szCs w:val="22"/>
        </w:rPr>
      </w:pPr>
      <w:r>
        <w:rPr>
          <w:rFonts w:ascii="Arial" w:hAnsi="Arial" w:cs="Arial"/>
          <w:color w:val="000000"/>
          <w:sz w:val="22"/>
          <w:szCs w:val="22"/>
        </w:rPr>
        <w:t xml:space="preserve">En esta sección se analizan los resultados teniendo en cuenta las siguientes variables: edad, ocupación del padre o la madre que contesta la encuesta, nivel de escolaridad y conformación del hogar. </w:t>
      </w:r>
      <w:r w:rsidR="000E171C">
        <w:rPr>
          <w:rFonts w:ascii="Arial" w:hAnsi="Arial" w:cs="Arial"/>
          <w:color w:val="000000"/>
          <w:sz w:val="22"/>
          <w:szCs w:val="22"/>
        </w:rPr>
        <w:t xml:space="preserve"> </w:t>
      </w:r>
      <w:r>
        <w:rPr>
          <w:rFonts w:ascii="Arial" w:hAnsi="Arial" w:cs="Arial"/>
          <w:color w:val="000000"/>
          <w:sz w:val="22"/>
          <w:szCs w:val="22"/>
        </w:rPr>
        <w:t>En primer lugar se tiene que e</w:t>
      </w:r>
      <w:r w:rsidRPr="00CA4B76">
        <w:rPr>
          <w:rFonts w:ascii="Arial" w:hAnsi="Arial" w:cs="Arial"/>
          <w:color w:val="000000"/>
          <w:sz w:val="22"/>
          <w:szCs w:val="22"/>
        </w:rPr>
        <w:t>l principal rango de edad se da entre los 39 a 45 años con 46,17%. Similar al resultado de 2014-2015, en el que el 43% de los solicitantes de adopción se ubicaban en el mismo rango.  El porcentaje más bajo se d</w:t>
      </w:r>
      <w:r>
        <w:rPr>
          <w:rFonts w:ascii="Arial" w:hAnsi="Arial" w:cs="Arial"/>
          <w:color w:val="000000"/>
          <w:sz w:val="22"/>
          <w:szCs w:val="22"/>
        </w:rPr>
        <w:t>a</w:t>
      </w:r>
      <w:r w:rsidRPr="00CA4B76">
        <w:rPr>
          <w:rFonts w:ascii="Arial" w:hAnsi="Arial" w:cs="Arial"/>
          <w:color w:val="000000"/>
          <w:sz w:val="22"/>
          <w:szCs w:val="22"/>
        </w:rPr>
        <w:t xml:space="preserve"> en solicitantes con edades comprendidas entre los 25 y 31 años.</w:t>
      </w:r>
      <w:r w:rsidR="000E171C">
        <w:rPr>
          <w:rFonts w:ascii="Arial" w:hAnsi="Arial" w:cs="Arial"/>
          <w:color w:val="000000"/>
          <w:sz w:val="22"/>
          <w:szCs w:val="22"/>
        </w:rPr>
        <w:t xml:space="preserve">  </w:t>
      </w:r>
      <w:r>
        <w:rPr>
          <w:rFonts w:ascii="Arial" w:hAnsi="Arial" w:cs="Arial"/>
          <w:color w:val="000000"/>
          <w:sz w:val="22"/>
          <w:szCs w:val="22"/>
        </w:rPr>
        <w:t>Frente a la ocupación actual de los solicitantes, el 69,7% de los adoptantes manifiesta encontrarse “empleado/a” y el 21,5% son “independientes”. Ninguno de los adoptantes se encuentra desempleado según los resultados de la aplicación de la encuesta. En relación con el nivel de escolaridad, el 40,6% de los adoptantes son profesionales y el 25,1% está a nivel de posgrado (maestría, especialización, doctorado).</w:t>
      </w:r>
    </w:p>
    <w:p w:rsidR="00040C69" w:rsidRPr="00CA4B76" w:rsidRDefault="00040C69" w:rsidP="00040C69">
      <w:pPr>
        <w:rPr>
          <w:sz w:val="22"/>
          <w:szCs w:val="22"/>
          <w:lang w:val="es-MX"/>
        </w:rPr>
      </w:pPr>
    </w:p>
    <w:p w:rsidR="00040C69" w:rsidRPr="00CA4B76" w:rsidRDefault="00040C69" w:rsidP="00040C69">
      <w:pPr>
        <w:jc w:val="both"/>
        <w:rPr>
          <w:rFonts w:ascii="Arial" w:hAnsi="Arial" w:cs="Arial"/>
          <w:color w:val="000000"/>
          <w:sz w:val="22"/>
          <w:szCs w:val="22"/>
        </w:rPr>
      </w:pPr>
      <w:r w:rsidRPr="00CA4B76">
        <w:rPr>
          <w:rFonts w:ascii="Arial" w:hAnsi="Arial" w:cs="Arial"/>
          <w:color w:val="000000"/>
          <w:sz w:val="22"/>
          <w:szCs w:val="22"/>
        </w:rPr>
        <w:t xml:space="preserve">Se encontró que de los hogares adoptantes considerados en este estudio, el 54% está conformado por madre y padre sin </w:t>
      </w:r>
      <w:r>
        <w:rPr>
          <w:rFonts w:ascii="Arial" w:hAnsi="Arial" w:cs="Arial"/>
          <w:color w:val="000000"/>
          <w:sz w:val="22"/>
          <w:szCs w:val="22"/>
        </w:rPr>
        <w:t xml:space="preserve">presencia de </w:t>
      </w:r>
      <w:r w:rsidRPr="00CA4B76">
        <w:rPr>
          <w:rFonts w:ascii="Arial" w:hAnsi="Arial" w:cs="Arial"/>
          <w:color w:val="000000"/>
          <w:sz w:val="22"/>
          <w:szCs w:val="22"/>
        </w:rPr>
        <w:t xml:space="preserve">hijos. El 36,3% corresponde a hogares </w:t>
      </w:r>
      <w:r>
        <w:rPr>
          <w:rFonts w:ascii="Arial" w:hAnsi="Arial" w:cs="Arial"/>
          <w:color w:val="000000"/>
          <w:sz w:val="22"/>
          <w:szCs w:val="22"/>
        </w:rPr>
        <w:t xml:space="preserve">en los que confluye la presencia de </w:t>
      </w:r>
      <w:r w:rsidRPr="00CA4B76">
        <w:rPr>
          <w:rFonts w:ascii="Arial" w:hAnsi="Arial" w:cs="Arial"/>
          <w:color w:val="000000"/>
          <w:sz w:val="22"/>
          <w:szCs w:val="22"/>
        </w:rPr>
        <w:t xml:space="preserve">madre, padre y por lo menos un hijo.  Los demás hogares en un porcentaje menor, están conformados </w:t>
      </w:r>
      <w:r>
        <w:rPr>
          <w:rFonts w:ascii="Arial" w:hAnsi="Arial" w:cs="Arial"/>
          <w:color w:val="000000"/>
          <w:sz w:val="22"/>
          <w:szCs w:val="22"/>
        </w:rPr>
        <w:t>por padre o madre solteros</w:t>
      </w:r>
      <w:r w:rsidRPr="00CA4B76">
        <w:rPr>
          <w:rFonts w:ascii="Arial" w:hAnsi="Arial" w:cs="Arial"/>
          <w:color w:val="000000"/>
          <w:sz w:val="22"/>
          <w:szCs w:val="22"/>
        </w:rPr>
        <w:t xml:space="preserve">, con o sin hijos.  </w:t>
      </w:r>
    </w:p>
    <w:p w:rsidR="00040C69" w:rsidRDefault="00040C69" w:rsidP="00040C69">
      <w:pPr>
        <w:jc w:val="both"/>
        <w:rPr>
          <w:rFonts w:ascii="Arial" w:hAnsi="Arial" w:cs="Arial"/>
          <w:color w:val="000000"/>
        </w:rPr>
      </w:pPr>
    </w:p>
    <w:p w:rsidR="005C2BF6" w:rsidRDefault="00040C69" w:rsidP="00040C69">
      <w:pPr>
        <w:jc w:val="center"/>
        <w:rPr>
          <w:rFonts w:ascii="Arial" w:hAnsi="Arial" w:cs="Arial"/>
          <w:b/>
          <w:color w:val="1F497D" w:themeColor="text2"/>
          <w:sz w:val="20"/>
          <w:szCs w:val="20"/>
        </w:rPr>
      </w:pPr>
      <w:bookmarkStart w:id="27" w:name="_Toc501696056"/>
      <w:bookmarkStart w:id="28" w:name="_Toc502288395"/>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4</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Características socioeconómicas beneficiarios.</w:t>
      </w:r>
      <w:bookmarkEnd w:id="27"/>
      <w:r w:rsidRPr="00F741B5">
        <w:rPr>
          <w:rFonts w:ascii="Arial" w:hAnsi="Arial" w:cs="Arial"/>
          <w:b/>
          <w:color w:val="1F497D" w:themeColor="text2"/>
          <w:sz w:val="20"/>
          <w:szCs w:val="20"/>
        </w:rPr>
        <w:t xml:space="preserve"> </w:t>
      </w:r>
    </w:p>
    <w:p w:rsidR="00040C69" w:rsidRDefault="00040C69" w:rsidP="00040C69">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28"/>
    </w:p>
    <w:p w:rsidR="00296830" w:rsidRPr="00F741B5" w:rsidRDefault="00296830" w:rsidP="00040C69">
      <w:pPr>
        <w:jc w:val="center"/>
        <w:rPr>
          <w:rFonts w:ascii="Arial" w:hAnsi="Arial" w:cs="Arial"/>
          <w:b/>
          <w:color w:val="1F497D" w:themeColor="text2"/>
          <w:sz w:val="20"/>
          <w:szCs w:val="20"/>
          <w:lang w:val="es-MX"/>
        </w:rPr>
      </w:pPr>
    </w:p>
    <w:p w:rsidR="00040C69" w:rsidRDefault="000E171C" w:rsidP="00040C69">
      <w:pPr>
        <w:rPr>
          <w:lang w:val="es-MX"/>
        </w:rPr>
      </w:pPr>
      <w:r>
        <w:rPr>
          <w:rFonts w:ascii="Arial" w:hAnsi="Arial" w:cs="Arial"/>
          <w:noProof/>
          <w:lang w:eastAsia="es-CO"/>
        </w:rPr>
        <mc:AlternateContent>
          <mc:Choice Requires="wps">
            <w:drawing>
              <wp:anchor distT="0" distB="0" distL="114300" distR="114300" simplePos="0" relativeHeight="251786240" behindDoc="0" locked="0" layoutInCell="1" allowOverlap="1" wp14:anchorId="23EA8501" wp14:editId="76FD474F">
                <wp:simplePos x="0" y="0"/>
                <wp:positionH relativeFrom="column">
                  <wp:posOffset>287020</wp:posOffset>
                </wp:positionH>
                <wp:positionV relativeFrom="paragraph">
                  <wp:posOffset>2850845</wp:posOffset>
                </wp:positionV>
                <wp:extent cx="981710" cy="485775"/>
                <wp:effectExtent l="0" t="0" r="0" b="0"/>
                <wp:wrapNone/>
                <wp:docPr id="8" name="Rectángulo 8"/>
                <wp:cNvGraphicFramePr/>
                <a:graphic xmlns:a="http://schemas.openxmlformats.org/drawingml/2006/main">
                  <a:graphicData uri="http://schemas.microsoft.com/office/word/2010/wordprocessingShape">
                    <wps:wsp>
                      <wps:cNvSpPr/>
                      <wps:spPr>
                        <a:xfrm>
                          <a:off x="0" y="0"/>
                          <a:ext cx="98171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5447FE" w:rsidRDefault="005764F3" w:rsidP="00040C69">
                            <w:pPr>
                              <w:jc w:val="center"/>
                              <w:rPr>
                                <w:rFonts w:asciiTheme="minorHAnsi" w:hAnsiTheme="minorHAnsi"/>
                                <w:b/>
                                <w:color w:val="1F497D" w:themeColor="text2"/>
                                <w:sz w:val="20"/>
                                <w:szCs w:val="20"/>
                              </w:rPr>
                            </w:pPr>
                            <w:r w:rsidRPr="005447FE">
                              <w:rPr>
                                <w:rFonts w:asciiTheme="minorHAnsi" w:hAnsiTheme="minorHAnsi"/>
                                <w:b/>
                                <w:color w:val="1F497D" w:themeColor="text2"/>
                                <w:sz w:val="20"/>
                                <w:szCs w:val="20"/>
                              </w:rPr>
                              <w:t>Conformación del hogar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8AC0" id="Rectángulo 8" o:spid="_x0000_s1031" style="position:absolute;margin-left:22.6pt;margin-top:224.5pt;width:77.3pt;height:3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" filled="f" stroked="f" strokeweight="2pt">
                <v:textbox>
                  <w:txbxContent>
                    <w:p w:rsidR="005764F3" w:rsidRPr="005447FE" w:rsidRDefault="005764F3" w:rsidP="00040C69">
                      <w:pPr>
                        <w:jc w:val="center"/>
                        <w:rPr>
                          <w:rFonts w:asciiTheme="minorHAnsi" w:hAnsiTheme="minorHAnsi"/>
                          <w:b/>
                          <w:color w:val="1F497D" w:themeColor="text2"/>
                          <w:sz w:val="20"/>
                          <w:szCs w:val="20"/>
                        </w:rPr>
                      </w:pPr>
                      <w:r w:rsidRPr="005447FE">
                        <w:rPr>
                          <w:rFonts w:asciiTheme="minorHAnsi" w:hAnsiTheme="minorHAnsi"/>
                          <w:b/>
                          <w:color w:val="1F497D" w:themeColor="text2"/>
                          <w:sz w:val="20"/>
                          <w:szCs w:val="20"/>
                        </w:rPr>
                        <w:t>Conformación del hogar</w:t>
                      </w:r>
                    </w:p>
                  </w:txbxContent>
                </v:textbox>
              </v:rect>
            </w:pict>
          </mc:Fallback>
        </mc:AlternateContent>
      </w:r>
      <w:r>
        <w:rPr>
          <w:rFonts w:ascii="Arial" w:hAnsi="Arial" w:cs="Arial"/>
          <w:noProof/>
          <w:lang w:eastAsia="es-CO"/>
        </w:rPr>
        <mc:AlternateContent>
          <mc:Choice Requires="wps">
            <w:drawing>
              <wp:anchor distT="0" distB="0" distL="114300" distR="114300" simplePos="0" relativeHeight="251788288" behindDoc="0" locked="0" layoutInCell="1" allowOverlap="1" wp14:anchorId="6DA59AA2" wp14:editId="052A194A">
                <wp:simplePos x="0" y="0"/>
                <wp:positionH relativeFrom="column">
                  <wp:posOffset>285305</wp:posOffset>
                </wp:positionH>
                <wp:positionV relativeFrom="paragraph">
                  <wp:posOffset>2060732</wp:posOffset>
                </wp:positionV>
                <wp:extent cx="982034" cy="262255"/>
                <wp:effectExtent l="0" t="0" r="0" b="0"/>
                <wp:wrapNone/>
                <wp:docPr id="11" name="Rectángulo 11"/>
                <wp:cNvGraphicFramePr/>
                <a:graphic xmlns:a="http://schemas.openxmlformats.org/drawingml/2006/main">
                  <a:graphicData uri="http://schemas.microsoft.com/office/word/2010/wordprocessingShape">
                    <wps:wsp>
                      <wps:cNvSpPr/>
                      <wps:spPr>
                        <a:xfrm>
                          <a:off x="0" y="0"/>
                          <a:ext cx="982034" cy="262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Escolaridad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96B6" id="Rectángulo 11" o:spid="_x0000_s1032" style="position:absolute;margin-left:22.45pt;margin-top:162.25pt;width:77.35pt;height:20.6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" filled="f" stroked="f" strokeweight="2pt">
                <v:textbo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Escolaridad</w:t>
                      </w:r>
                    </w:p>
                  </w:txbxContent>
                </v:textbox>
              </v:rect>
            </w:pict>
          </mc:Fallback>
        </mc:AlternateContent>
      </w:r>
      <w:r>
        <w:rPr>
          <w:rFonts w:ascii="Arial" w:hAnsi="Arial" w:cs="Arial"/>
          <w:noProof/>
          <w:lang w:eastAsia="es-CO"/>
        </w:rPr>
        <mc:AlternateContent>
          <mc:Choice Requires="wps">
            <w:drawing>
              <wp:anchor distT="0" distB="0" distL="114300" distR="114300" simplePos="0" relativeHeight="251785216" behindDoc="0" locked="0" layoutInCell="1" allowOverlap="1" wp14:anchorId="3B18D6AB" wp14:editId="42F02D18">
                <wp:simplePos x="0" y="0"/>
                <wp:positionH relativeFrom="column">
                  <wp:posOffset>280868</wp:posOffset>
                </wp:positionH>
                <wp:positionV relativeFrom="paragraph">
                  <wp:posOffset>300858</wp:posOffset>
                </wp:positionV>
                <wp:extent cx="875489" cy="262646"/>
                <wp:effectExtent l="0" t="0" r="0" b="0"/>
                <wp:wrapNone/>
                <wp:docPr id="7" name="Rectángulo 7"/>
                <wp:cNvGraphicFramePr/>
                <a:graphic xmlns:a="http://schemas.openxmlformats.org/drawingml/2006/main">
                  <a:graphicData uri="http://schemas.microsoft.com/office/word/2010/wordprocessingShape">
                    <wps:wsp>
                      <wps:cNvSpPr/>
                      <wps:spPr>
                        <a:xfrm>
                          <a:off x="0" y="0"/>
                          <a:ext cx="875489" cy="2626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5447FE" w:rsidRDefault="005764F3" w:rsidP="00040C69">
                            <w:pPr>
                              <w:jc w:val="center"/>
                              <w:rPr>
                                <w:rFonts w:asciiTheme="minorHAnsi" w:hAnsiTheme="minorHAnsi"/>
                                <w:b/>
                                <w:color w:val="1F497D" w:themeColor="text2"/>
                                <w:sz w:val="20"/>
                                <w:szCs w:val="20"/>
                              </w:rPr>
                            </w:pPr>
                            <w:r w:rsidRPr="005447FE">
                              <w:rPr>
                                <w:rFonts w:asciiTheme="minorHAnsi" w:hAnsiTheme="minorHAnsi"/>
                                <w:b/>
                                <w:color w:val="1F497D" w:themeColor="text2"/>
                                <w:sz w:val="20"/>
                                <w:szCs w:val="20"/>
                              </w:rPr>
                              <w:t>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5E126" id="Rectángulo 7" o:spid="_x0000_s1033" style="position:absolute;margin-left:22.1pt;margin-top:23.7pt;width:68.95pt;height:20.7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" filled="f" stroked="f" strokeweight="2pt">
                <v:textbox>
                  <w:txbxContent>
                    <w:p w:rsidR="005764F3" w:rsidRPr="005447FE" w:rsidRDefault="005764F3" w:rsidP="00040C69">
                      <w:pPr>
                        <w:jc w:val="center"/>
                        <w:rPr>
                          <w:rFonts w:asciiTheme="minorHAnsi" w:hAnsiTheme="minorHAnsi"/>
                          <w:b/>
                          <w:color w:val="1F497D" w:themeColor="text2"/>
                          <w:sz w:val="20"/>
                          <w:szCs w:val="20"/>
                        </w:rPr>
                      </w:pPr>
                      <w:r w:rsidRPr="005447FE">
                        <w:rPr>
                          <w:rFonts w:asciiTheme="minorHAnsi" w:hAnsiTheme="minorHAnsi"/>
                          <w:b/>
                          <w:color w:val="1F497D" w:themeColor="text2"/>
                          <w:sz w:val="20"/>
                          <w:szCs w:val="20"/>
                        </w:rPr>
                        <w:t>Edad</w:t>
                      </w:r>
                    </w:p>
                  </w:txbxContent>
                </v:textbox>
              </v:rect>
            </w:pict>
          </mc:Fallback>
        </mc:AlternateContent>
      </w:r>
      <w:r>
        <w:rPr>
          <w:rFonts w:ascii="Arial" w:hAnsi="Arial" w:cs="Arial"/>
          <w:noProof/>
          <w:lang w:eastAsia="es-CO"/>
        </w:rPr>
        <mc:AlternateContent>
          <mc:Choice Requires="wps">
            <w:drawing>
              <wp:anchor distT="0" distB="0" distL="114300" distR="114300" simplePos="0" relativeHeight="251787264" behindDoc="0" locked="0" layoutInCell="1" allowOverlap="1" wp14:anchorId="12FEDCCB" wp14:editId="566920E0">
                <wp:simplePos x="0" y="0"/>
                <wp:positionH relativeFrom="column">
                  <wp:posOffset>285115</wp:posOffset>
                </wp:positionH>
                <wp:positionV relativeFrom="paragraph">
                  <wp:posOffset>1173480</wp:posOffset>
                </wp:positionV>
                <wp:extent cx="981710" cy="262255"/>
                <wp:effectExtent l="0" t="0" r="0" b="0"/>
                <wp:wrapNone/>
                <wp:docPr id="10" name="Rectángulo 10"/>
                <wp:cNvGraphicFramePr/>
                <a:graphic xmlns:a="http://schemas.openxmlformats.org/drawingml/2006/main">
                  <a:graphicData uri="http://schemas.microsoft.com/office/word/2010/wordprocessingShape">
                    <wps:wsp>
                      <wps:cNvSpPr/>
                      <wps:spPr>
                        <a:xfrm>
                          <a:off x="0" y="0"/>
                          <a:ext cx="981710" cy="262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Ocupación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C0E1D" id="Rectángulo 10" o:spid="_x0000_s1034" style="position:absolute;margin-left:22.45pt;margin-top:92.4pt;width:77.3pt;height:20.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" filled="f" stroked="f" strokeweight="2pt">
                <v:textbox>
                  <w:txbxContent>
                    <w:p w:rsidR="005764F3" w:rsidRPr="005447FE" w:rsidRDefault="005764F3" w:rsidP="00040C69">
                      <w:pPr>
                        <w:jc w:val="center"/>
                        <w:rPr>
                          <w:rFonts w:asciiTheme="minorHAnsi" w:hAnsiTheme="minorHAnsi"/>
                          <w:b/>
                          <w:color w:val="1F497D" w:themeColor="text2"/>
                          <w:sz w:val="20"/>
                          <w:szCs w:val="20"/>
                        </w:rPr>
                      </w:pPr>
                      <w:r>
                        <w:rPr>
                          <w:rFonts w:asciiTheme="minorHAnsi" w:hAnsiTheme="minorHAnsi"/>
                          <w:b/>
                          <w:color w:val="1F497D" w:themeColor="text2"/>
                          <w:sz w:val="20"/>
                          <w:szCs w:val="20"/>
                        </w:rPr>
                        <w:t>Ocupación</w:t>
                      </w:r>
                    </w:p>
                  </w:txbxContent>
                </v:textbox>
              </v:rect>
            </w:pict>
          </mc:Fallback>
        </mc:AlternateContent>
      </w:r>
      <w:r w:rsidR="00040C69">
        <w:rPr>
          <w:noProof/>
          <w:lang w:eastAsia="es-CO"/>
        </w:rPr>
        <w:drawing>
          <wp:inline distT="0" distB="0" distL="0" distR="0" wp14:anchorId="1A1F1602" wp14:editId="359BFC08">
            <wp:extent cx="5438775" cy="4013860"/>
            <wp:effectExtent l="0" t="0" r="9525" b="571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0C69" w:rsidRPr="00EB404A" w:rsidRDefault="00040C69" w:rsidP="00040C69">
      <w:pPr>
        <w:rPr>
          <w:rFonts w:ascii="Arial" w:hAnsi="Arial" w:cs="Arial"/>
          <w:color w:val="1F497D" w:themeColor="text2"/>
          <w:sz w:val="18"/>
          <w:szCs w:val="18"/>
          <w:lang w:val="es-MX"/>
        </w:rPr>
      </w:pPr>
      <w:r w:rsidRPr="00EB404A">
        <w:rPr>
          <w:rFonts w:ascii="Arial" w:hAnsi="Arial" w:cs="Arial"/>
          <w:color w:val="1F497D" w:themeColor="text2"/>
          <w:sz w:val="18"/>
          <w:szCs w:val="18"/>
          <w:lang w:val="es-MX"/>
        </w:rPr>
        <w:t>Fuente: Encuesta medición de satisfacción clientes externos sobre programas y servicios ICBF - Proyectamos Colombia, 2017</w:t>
      </w:r>
    </w:p>
    <w:p w:rsidR="00040C69" w:rsidRPr="00A937F9" w:rsidRDefault="00040C69" w:rsidP="00A65BC0">
      <w:pPr>
        <w:pStyle w:val="Ttulo3"/>
        <w:numPr>
          <w:ilvl w:val="2"/>
          <w:numId w:val="26"/>
        </w:numPr>
        <w:jc w:val="both"/>
      </w:pPr>
      <w:bookmarkStart w:id="29" w:name="_Toc500853217"/>
      <w:bookmarkStart w:id="30" w:name="_Toc501699601"/>
      <w:bookmarkStart w:id="31" w:name="_Toc502324916"/>
      <w:r w:rsidRPr="00A937F9">
        <w:t>Indicadores de satisfacción del usuario</w:t>
      </w:r>
      <w:bookmarkEnd w:id="29"/>
      <w:bookmarkEnd w:id="30"/>
      <w:bookmarkEnd w:id="31"/>
    </w:p>
    <w:p w:rsidR="00040C69" w:rsidRDefault="00040C69" w:rsidP="00040C69">
      <w:pPr>
        <w:jc w:val="both"/>
        <w:rPr>
          <w:rFonts w:ascii="Arial" w:hAnsi="Arial" w:cs="Arial"/>
          <w:lang w:val="es-MX"/>
        </w:rPr>
      </w:pPr>
    </w:p>
    <w:p w:rsidR="00040C69" w:rsidRPr="00F741B5" w:rsidRDefault="00040C69" w:rsidP="00040C69">
      <w:pPr>
        <w:jc w:val="both"/>
        <w:rPr>
          <w:rFonts w:ascii="Arial" w:hAnsi="Arial" w:cs="Arial"/>
          <w:sz w:val="22"/>
          <w:szCs w:val="22"/>
          <w:lang w:val="es-MX"/>
        </w:rPr>
      </w:pPr>
      <w:r w:rsidRPr="00F741B5">
        <w:rPr>
          <w:rFonts w:ascii="Arial" w:hAnsi="Arial" w:cs="Arial"/>
          <w:sz w:val="22"/>
          <w:szCs w:val="22"/>
          <w:lang w:val="es-MX"/>
        </w:rPr>
        <w:t>El análisis de los indicadores de satisfacción del usuario para el Programa de adopción respecto a familias residentes fuera del país, se realizará de acuerdo con las siguientes categorías:</w:t>
      </w:r>
    </w:p>
    <w:p w:rsidR="00040C69" w:rsidRDefault="00040C69" w:rsidP="00040C69">
      <w:pPr>
        <w:jc w:val="both"/>
        <w:rPr>
          <w:rFonts w:ascii="Arial" w:hAnsi="Arial" w:cs="Arial"/>
          <w:lang w:val="es-MX"/>
        </w:rPr>
      </w:pPr>
    </w:p>
    <w:tbl>
      <w:tblPr>
        <w:tblStyle w:val="Tabladecuadrcula4-nfasis13"/>
        <w:tblW w:w="8586" w:type="dxa"/>
        <w:jc w:val="center"/>
        <w:tblLook w:val="04A0" w:firstRow="1" w:lastRow="0" w:firstColumn="1" w:lastColumn="0" w:noHBand="0" w:noVBand="1"/>
      </w:tblPr>
      <w:tblGrid>
        <w:gridCol w:w="2755"/>
        <w:gridCol w:w="5831"/>
      </w:tblGrid>
      <w:tr w:rsidR="00040C69" w:rsidRPr="00717309" w:rsidTr="00043163">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tcPr>
          <w:p w:rsidR="00040C69" w:rsidRPr="00717309" w:rsidRDefault="00040C69" w:rsidP="0073414F">
            <w:pPr>
              <w:jc w:val="center"/>
              <w:rPr>
                <w:rFonts w:ascii="Arial" w:hAnsi="Arial" w:cs="Arial"/>
                <w:bCs w:val="0"/>
                <w:sz w:val="20"/>
                <w:szCs w:val="20"/>
              </w:rPr>
            </w:pPr>
            <w:r w:rsidRPr="00717309">
              <w:rPr>
                <w:rFonts w:ascii="Arial" w:hAnsi="Arial" w:cs="Arial"/>
                <w:bCs w:val="0"/>
                <w:sz w:val="20"/>
                <w:szCs w:val="20"/>
              </w:rPr>
              <w:t>Categoría</w:t>
            </w:r>
          </w:p>
        </w:tc>
        <w:tc>
          <w:tcPr>
            <w:tcW w:w="5831" w:type="dxa"/>
          </w:tcPr>
          <w:p w:rsidR="00040C69" w:rsidRPr="00717309"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17309">
              <w:rPr>
                <w:rFonts w:ascii="Arial" w:hAnsi="Arial" w:cs="Arial"/>
                <w:bCs w:val="0"/>
                <w:sz w:val="20"/>
                <w:szCs w:val="20"/>
              </w:rPr>
              <w:t>Indicadores</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color w:val="000000"/>
                <w:sz w:val="20"/>
                <w:szCs w:val="20"/>
                <w:lang w:eastAsia="es-CO"/>
              </w:rPr>
            </w:pPr>
            <w:r w:rsidRPr="00717309">
              <w:rPr>
                <w:rFonts w:ascii="Arial" w:hAnsi="Arial" w:cs="Arial"/>
                <w:b w:val="0"/>
                <w:bCs w:val="0"/>
                <w:color w:val="000000"/>
                <w:sz w:val="20"/>
                <w:szCs w:val="20"/>
              </w:rPr>
              <w:t>Atención brindada por el organismo en su país</w:t>
            </w: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 Disponibilidad y amabilidad del personal</w:t>
            </w:r>
          </w:p>
        </w:tc>
      </w:tr>
      <w:tr w:rsidR="00040C69" w:rsidRPr="00717309" w:rsidTr="00043163">
        <w:trPr>
          <w:trHeight w:val="6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 Solución de problemas o inquietudes</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3. Asesoría brindada por el organismo</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4.Tiempo empleado en dar respuestas a sus inquietudes-</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5. Acompañamiento a su proceso</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Información brindada por el organismo en su país</w:t>
            </w:r>
          </w:p>
        </w:tc>
        <w:tc>
          <w:tcPr>
            <w:tcW w:w="5831" w:type="dxa"/>
            <w:hideMark/>
          </w:tcPr>
          <w:p w:rsidR="00040C69" w:rsidRPr="00717309" w:rsidRDefault="00040C69" w:rsidP="00040C69">
            <w:pPr>
              <w:pStyle w:val="Prrafodelista"/>
              <w:numPr>
                <w:ilvl w:val="0"/>
                <w:numId w:val="5"/>
              </w:numPr>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 xml:space="preserve">6.Conocimientos y dominio sobre el proceso de adopción </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7.Claridad amplitud y precisión de la información brindada</w:t>
            </w:r>
          </w:p>
        </w:tc>
      </w:tr>
      <w:tr w:rsidR="00040C69" w:rsidRPr="00717309" w:rsidTr="00043163">
        <w:trPr>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8. Acceso a la información</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9. Veracidad de la información</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Atención brindada por el organismo en Colombia</w:t>
            </w: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10. Disponibilidad y amabilidad del personal</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11. Solución ante problemas o inquietudes</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12. Tiempo empleado en brindar los servicios ofrecidos</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13. Acompañamiento a su proceso</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Información brindada por el organismo en Colombia</w:t>
            </w: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14. Claridad en la información suministrada</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15. Amplitud y precisión de la información brindada</w:t>
            </w:r>
          </w:p>
        </w:tc>
      </w:tr>
      <w:tr w:rsidR="00040C69" w:rsidRPr="00717309" w:rsidTr="00043163">
        <w:trPr>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16. Veracidad de la información</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17. Razones por las cuales se ha calificado como regular o deficiente el servicio</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Atención en el ICBF o institución autorizada</w:t>
            </w: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 xml:space="preserve">18. Disponibilidad y amabilidad del personal </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19. Resolución de problemas o inquietudes</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20. Asesoría y acompañamiento en el proceso adoptivo</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21. Cumplimiento de los plazos establecidos</w:t>
            </w:r>
          </w:p>
        </w:tc>
      </w:tr>
      <w:tr w:rsidR="00040C69" w:rsidRPr="00717309" w:rsidTr="00043163">
        <w:trPr>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información sobre el proceso adoptivo en el ICBF o institución autorizada</w:t>
            </w: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22. Claridad amplitud y precisión  de la información brindada</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23. Acceso a la información</w:t>
            </w:r>
          </w:p>
        </w:tc>
      </w:tr>
      <w:tr w:rsidR="00040C69" w:rsidRPr="00717309" w:rsidTr="00043163">
        <w:trPr>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val="restart"/>
            <w:hideMark/>
          </w:tcPr>
          <w:p w:rsidR="00040C69" w:rsidRPr="00717309" w:rsidRDefault="00040C69" w:rsidP="0073414F">
            <w:pPr>
              <w:jc w:val="both"/>
              <w:rPr>
                <w:rFonts w:ascii="Arial" w:hAnsi="Arial" w:cs="Arial"/>
                <w:b w:val="0"/>
                <w:bCs w:val="0"/>
                <w:color w:val="000000"/>
                <w:sz w:val="20"/>
                <w:szCs w:val="20"/>
              </w:rPr>
            </w:pPr>
            <w:r w:rsidRPr="00717309">
              <w:rPr>
                <w:rFonts w:ascii="Arial" w:hAnsi="Arial" w:cs="Arial"/>
                <w:b w:val="0"/>
                <w:bCs w:val="0"/>
                <w:color w:val="000000"/>
                <w:sz w:val="20"/>
                <w:szCs w:val="20"/>
              </w:rPr>
              <w:t>información sobre el niño niña o adolescente</w:t>
            </w: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24. Claridad de la información</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25. Amplitud y precisión de la información brindada</w:t>
            </w:r>
          </w:p>
        </w:tc>
      </w:tr>
      <w:tr w:rsidR="00040C69" w:rsidRPr="00717309" w:rsidTr="00043163">
        <w:trPr>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26. Preparación del niño</w:t>
            </w:r>
          </w:p>
        </w:tc>
      </w:tr>
      <w:tr w:rsidR="00040C69" w:rsidRPr="00717309" w:rsidTr="0004316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27. Veracidad de la información</w:t>
            </w:r>
          </w:p>
        </w:tc>
      </w:tr>
      <w:tr w:rsidR="00040C69" w:rsidRPr="00717309" w:rsidTr="00043163">
        <w:trPr>
          <w:trHeight w:val="443"/>
          <w:jc w:val="center"/>
        </w:trPr>
        <w:tc>
          <w:tcPr>
            <w:cnfStyle w:val="001000000000" w:firstRow="0" w:lastRow="0" w:firstColumn="1" w:lastColumn="0" w:oddVBand="0" w:evenVBand="0" w:oddHBand="0" w:evenHBand="0" w:firstRowFirstColumn="0" w:firstRowLastColumn="0" w:lastRowFirstColumn="0" w:lastRowLastColumn="0"/>
            <w:tcW w:w="2755" w:type="dxa"/>
            <w:vMerge/>
            <w:hideMark/>
          </w:tcPr>
          <w:p w:rsidR="00040C69" w:rsidRPr="00717309" w:rsidRDefault="00040C69" w:rsidP="0073414F">
            <w:pPr>
              <w:jc w:val="both"/>
              <w:rPr>
                <w:rFonts w:ascii="Arial" w:hAnsi="Arial" w:cs="Arial"/>
                <w:b w:val="0"/>
                <w:color w:val="000000"/>
                <w:sz w:val="20"/>
                <w:szCs w:val="20"/>
              </w:rPr>
            </w:pPr>
          </w:p>
        </w:tc>
        <w:tc>
          <w:tcPr>
            <w:tcW w:w="5831" w:type="dxa"/>
            <w:hideMark/>
          </w:tcPr>
          <w:p w:rsidR="00040C69" w:rsidRPr="00717309" w:rsidRDefault="00040C69" w:rsidP="0073414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17309">
              <w:rPr>
                <w:rFonts w:ascii="Arial" w:hAnsi="Arial" w:cs="Arial"/>
                <w:bCs/>
                <w:color w:val="000000"/>
                <w:sz w:val="20"/>
                <w:szCs w:val="20"/>
              </w:rPr>
              <w:t>28. Razones por las cuales se ha calificado como regular o deficiente el servicio</w:t>
            </w:r>
          </w:p>
        </w:tc>
      </w:tr>
    </w:tbl>
    <w:p w:rsidR="00040C69" w:rsidRDefault="00040C69" w:rsidP="00040C69">
      <w:pPr>
        <w:jc w:val="both"/>
        <w:rPr>
          <w:rFonts w:ascii="Arial" w:hAnsi="Arial" w:cs="Arial"/>
          <w:lang w:val="es-MX"/>
        </w:rPr>
      </w:pPr>
    </w:p>
    <w:p w:rsidR="00040C69" w:rsidRPr="00082371" w:rsidRDefault="00040C69" w:rsidP="00040C69">
      <w:pPr>
        <w:jc w:val="both"/>
        <w:rPr>
          <w:rFonts w:ascii="Arial" w:hAnsi="Arial" w:cs="Arial"/>
          <w:sz w:val="22"/>
          <w:szCs w:val="22"/>
          <w:lang w:val="es-MX"/>
        </w:rPr>
      </w:pPr>
      <w:r w:rsidRPr="00082371">
        <w:rPr>
          <w:rFonts w:ascii="Arial" w:hAnsi="Arial" w:cs="Arial"/>
          <w:sz w:val="22"/>
          <w:szCs w:val="22"/>
          <w:lang w:val="es-MX"/>
        </w:rPr>
        <w:t xml:space="preserve">En todos los casos, los indicadores se miden con una escala Likert, en donde 5 es excelente y 1 es insuficiente. </w:t>
      </w:r>
    </w:p>
    <w:p w:rsidR="00040C69" w:rsidRDefault="00040C69" w:rsidP="00040C69">
      <w:pPr>
        <w:jc w:val="both"/>
        <w:rPr>
          <w:rFonts w:ascii="Arial" w:hAnsi="Arial" w:cs="Arial"/>
          <w:lang w:val="es-MX"/>
        </w:rPr>
      </w:pPr>
    </w:p>
    <w:p w:rsidR="00040C69" w:rsidRDefault="00040C69" w:rsidP="00043163">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3C208650" wp14:editId="46CD88DF">
            <wp:extent cx="4705350" cy="495300"/>
            <wp:effectExtent l="0" t="38100" r="38100" b="1905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Pr>
          <w:rFonts w:ascii="Arial" w:hAnsi="Arial" w:cs="Arial"/>
          <w:lang w:val="es-MX"/>
        </w:rPr>
        <w:t xml:space="preserve"> </w:t>
      </w:r>
      <w:r>
        <w:rPr>
          <w:rFonts w:ascii="Arial" w:hAnsi="Arial" w:cs="Arial"/>
          <w:lang w:val="es-MX"/>
        </w:rPr>
        <w:tab/>
      </w:r>
    </w:p>
    <w:p w:rsidR="00040C69" w:rsidRPr="00455258" w:rsidRDefault="00040C69" w:rsidP="00A65BC0">
      <w:pPr>
        <w:pStyle w:val="Ttulo4"/>
        <w:numPr>
          <w:ilvl w:val="1"/>
          <w:numId w:val="22"/>
        </w:numPr>
      </w:pPr>
      <w:r w:rsidRPr="00455258">
        <w:t xml:space="preserve">Atención brindada por el organismo en </w:t>
      </w:r>
      <w:r>
        <w:t xml:space="preserve">el </w:t>
      </w:r>
      <w:r w:rsidRPr="00455258">
        <w:t>país</w:t>
      </w:r>
      <w:r>
        <w:t xml:space="preserve"> de la familia adoptante</w:t>
      </w:r>
    </w:p>
    <w:p w:rsidR="00040C69" w:rsidRDefault="00040C69" w:rsidP="00040C69">
      <w:pPr>
        <w:jc w:val="both"/>
        <w:rPr>
          <w:rFonts w:ascii="Arial" w:hAnsi="Arial" w:cs="Arial"/>
          <w:sz w:val="22"/>
          <w:szCs w:val="22"/>
          <w:lang w:val="es-MX"/>
        </w:rPr>
      </w:pPr>
      <w:r w:rsidRPr="00CA4B76">
        <w:rPr>
          <w:rFonts w:ascii="Arial" w:hAnsi="Arial" w:cs="Arial"/>
          <w:sz w:val="22"/>
          <w:szCs w:val="22"/>
          <w:lang w:val="es-MX"/>
        </w:rPr>
        <w:t>En esta sección se presenta el nivel de satisfacción de las familias adoptantes encuestadas respecto a</w:t>
      </w:r>
      <w:r>
        <w:rPr>
          <w:rFonts w:ascii="Arial" w:hAnsi="Arial" w:cs="Arial"/>
          <w:sz w:val="22"/>
          <w:szCs w:val="22"/>
          <w:lang w:val="es-MX"/>
        </w:rPr>
        <w:t xml:space="preserve"> la </w:t>
      </w:r>
      <w:r w:rsidRPr="00CF0A89">
        <w:rPr>
          <w:rFonts w:ascii="Arial" w:hAnsi="Arial" w:cs="Arial"/>
          <w:b/>
          <w:sz w:val="22"/>
          <w:szCs w:val="22"/>
          <w:lang w:val="es-MX"/>
        </w:rPr>
        <w:t>atención brindada</w:t>
      </w:r>
      <w:r>
        <w:rPr>
          <w:rFonts w:ascii="Arial" w:hAnsi="Arial" w:cs="Arial"/>
          <w:sz w:val="22"/>
          <w:szCs w:val="22"/>
          <w:lang w:val="es-MX"/>
        </w:rPr>
        <w:t xml:space="preserve"> por</w:t>
      </w:r>
      <w:r w:rsidRPr="00CA4B76">
        <w:rPr>
          <w:rFonts w:ascii="Arial" w:hAnsi="Arial" w:cs="Arial"/>
          <w:sz w:val="22"/>
          <w:szCs w:val="22"/>
          <w:lang w:val="es-MX"/>
        </w:rPr>
        <w:t xml:space="preserve"> los organismos acreditados </w:t>
      </w:r>
      <w:r>
        <w:rPr>
          <w:rFonts w:ascii="Arial" w:hAnsi="Arial" w:cs="Arial"/>
          <w:sz w:val="22"/>
          <w:szCs w:val="22"/>
          <w:lang w:val="es-MX"/>
        </w:rPr>
        <w:t xml:space="preserve">en su país </w:t>
      </w:r>
      <w:r w:rsidRPr="00CA4B76">
        <w:rPr>
          <w:rFonts w:ascii="Arial" w:hAnsi="Arial" w:cs="Arial"/>
          <w:sz w:val="22"/>
          <w:szCs w:val="22"/>
          <w:lang w:val="es-MX"/>
        </w:rPr>
        <w:t xml:space="preserve">a través de los cuales </w:t>
      </w:r>
      <w:r>
        <w:rPr>
          <w:rFonts w:ascii="Arial" w:hAnsi="Arial" w:cs="Arial"/>
          <w:sz w:val="22"/>
          <w:szCs w:val="22"/>
          <w:lang w:val="es-MX"/>
        </w:rPr>
        <w:t xml:space="preserve">realizaron </w:t>
      </w:r>
      <w:r w:rsidRPr="00CA4B76">
        <w:rPr>
          <w:rFonts w:ascii="Arial" w:hAnsi="Arial" w:cs="Arial"/>
          <w:sz w:val="22"/>
          <w:szCs w:val="22"/>
          <w:lang w:val="es-MX"/>
        </w:rPr>
        <w:t xml:space="preserve">el proceso de adopción.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En el caso de los países con mayor participación dentro de la muestra, Italia y Estados Unidos</w:t>
      </w:r>
      <w:r w:rsidR="00B24BDE">
        <w:rPr>
          <w:rFonts w:ascii="Arial" w:hAnsi="Arial" w:cs="Arial"/>
          <w:color w:val="000000"/>
          <w:sz w:val="22"/>
          <w:szCs w:val="22"/>
        </w:rPr>
        <w:t>,</w:t>
      </w:r>
      <w:r>
        <w:rPr>
          <w:rFonts w:ascii="Arial" w:hAnsi="Arial" w:cs="Arial"/>
          <w:color w:val="000000"/>
          <w:sz w:val="22"/>
          <w:szCs w:val="22"/>
        </w:rPr>
        <w:t xml:space="preserve"> se tienen los siguientes resultados: </w:t>
      </w:r>
    </w:p>
    <w:p w:rsidR="00040C69" w:rsidRDefault="00040C69" w:rsidP="00040C69">
      <w:pPr>
        <w:jc w:val="both"/>
        <w:rPr>
          <w:rFonts w:ascii="Arial" w:hAnsi="Arial" w:cs="Arial"/>
          <w:color w:val="000000"/>
          <w:sz w:val="22"/>
          <w:szCs w:val="22"/>
        </w:rPr>
      </w:pPr>
    </w:p>
    <w:p w:rsidR="00040C69" w:rsidRDefault="00040C69" w:rsidP="00040C69">
      <w:pPr>
        <w:pStyle w:val="Prrafodelista"/>
        <w:numPr>
          <w:ilvl w:val="0"/>
          <w:numId w:val="6"/>
        </w:numPr>
        <w:jc w:val="both"/>
        <w:rPr>
          <w:rFonts w:ascii="Arial" w:hAnsi="Arial" w:cs="Arial"/>
          <w:color w:val="000000"/>
        </w:rPr>
      </w:pPr>
      <w:r>
        <w:rPr>
          <w:rFonts w:ascii="Arial" w:hAnsi="Arial" w:cs="Arial"/>
          <w:color w:val="000000"/>
        </w:rPr>
        <w:t>En Italia de las 124 solicitudes de adopción tramitadas, el 100% se tramitó con organismos acreditados identificados</w:t>
      </w:r>
      <w:r w:rsidR="00B24BDE">
        <w:rPr>
          <w:rFonts w:ascii="Arial" w:hAnsi="Arial" w:cs="Arial"/>
          <w:color w:val="000000"/>
        </w:rPr>
        <w:t>; e</w:t>
      </w:r>
      <w:r>
        <w:rPr>
          <w:rFonts w:ascii="Arial" w:hAnsi="Arial" w:cs="Arial"/>
          <w:color w:val="000000"/>
        </w:rPr>
        <w:t>l 70% se tramitó principalmente con 5 organismos: Servizio Polifuzonale SPAI (23%), Amici Mission Indiane AMI (13%), Centro Italiano Aiuti All Anfancia –CIAI (12%), Centro de adopción la Maloca (12%),  y Associazione Amici Di Don Bosco (10%).</w:t>
      </w:r>
    </w:p>
    <w:p w:rsidR="00040C69" w:rsidRDefault="00040C69" w:rsidP="00040C69">
      <w:pPr>
        <w:pStyle w:val="Prrafodelista"/>
        <w:numPr>
          <w:ilvl w:val="0"/>
          <w:numId w:val="6"/>
        </w:numPr>
        <w:jc w:val="both"/>
        <w:rPr>
          <w:rFonts w:ascii="Arial" w:hAnsi="Arial" w:cs="Arial"/>
          <w:color w:val="000000"/>
        </w:rPr>
      </w:pPr>
      <w:r>
        <w:rPr>
          <w:rFonts w:ascii="Arial" w:hAnsi="Arial" w:cs="Arial"/>
          <w:color w:val="000000"/>
        </w:rPr>
        <w:t xml:space="preserve">En Estados </w:t>
      </w:r>
      <w:r w:rsidRPr="009B59C6">
        <w:rPr>
          <w:rFonts w:ascii="Arial" w:hAnsi="Arial" w:cs="Arial"/>
        </w:rPr>
        <w:t>Unidos de las 88 solicitudes de adopción tramitadas, el 100% se realizó con organismos acreditados</w:t>
      </w:r>
      <w:r w:rsidR="00B24BDE">
        <w:rPr>
          <w:rFonts w:ascii="Arial" w:hAnsi="Arial" w:cs="Arial"/>
        </w:rPr>
        <w:t>:</w:t>
      </w:r>
      <w:r w:rsidRPr="009B59C6">
        <w:rPr>
          <w:rFonts w:ascii="Arial" w:hAnsi="Arial" w:cs="Arial"/>
        </w:rPr>
        <w:t xml:space="preserve"> Wide Horizons for Childen (11,4%), A Love Beyond Borders (10,2%), Adoptions By Shepherd Care (9%), All Gods Children International (9%) y Lifeline Childrens Service (9%), son los organismos con los que más se realizaron solicitudes.</w:t>
      </w:r>
    </w:p>
    <w:p w:rsidR="00040C69" w:rsidRPr="00CA4B76" w:rsidRDefault="00040C69" w:rsidP="00040C69">
      <w:pPr>
        <w:jc w:val="both"/>
        <w:rPr>
          <w:rFonts w:ascii="Arial" w:hAnsi="Arial" w:cs="Arial"/>
          <w:sz w:val="22"/>
          <w:szCs w:val="22"/>
          <w:lang w:val="es-MX"/>
        </w:rPr>
      </w:pPr>
      <w:r>
        <w:rPr>
          <w:rFonts w:ascii="Arial" w:hAnsi="Arial" w:cs="Arial"/>
          <w:sz w:val="22"/>
          <w:szCs w:val="22"/>
          <w:lang w:val="es-MX"/>
        </w:rPr>
        <w:t xml:space="preserve">En esta categoría se indaga por cinco aspectos: </w:t>
      </w:r>
      <w:r w:rsidR="00B24BDE">
        <w:rPr>
          <w:rFonts w:ascii="Arial" w:hAnsi="Arial" w:cs="Arial"/>
          <w:sz w:val="22"/>
          <w:szCs w:val="22"/>
          <w:lang w:val="es-MX"/>
        </w:rPr>
        <w:t>d</w:t>
      </w:r>
      <w:r w:rsidRPr="00082371">
        <w:rPr>
          <w:rFonts w:ascii="Arial" w:hAnsi="Arial" w:cs="Arial"/>
          <w:sz w:val="22"/>
          <w:szCs w:val="22"/>
          <w:lang w:val="es-MX"/>
        </w:rPr>
        <w:t>isponibilidad y amabilidad del personal</w:t>
      </w:r>
      <w:r>
        <w:rPr>
          <w:rFonts w:ascii="Arial" w:hAnsi="Arial" w:cs="Arial"/>
          <w:sz w:val="22"/>
          <w:szCs w:val="22"/>
          <w:lang w:val="es-MX"/>
        </w:rPr>
        <w:t>, s</w:t>
      </w:r>
      <w:r w:rsidRPr="00082371">
        <w:rPr>
          <w:rFonts w:ascii="Arial" w:hAnsi="Arial" w:cs="Arial"/>
          <w:sz w:val="22"/>
          <w:szCs w:val="22"/>
          <w:lang w:val="es-MX"/>
        </w:rPr>
        <w:t>olución de problemas o inquietudes</w:t>
      </w:r>
      <w:r>
        <w:rPr>
          <w:rFonts w:ascii="Arial" w:hAnsi="Arial" w:cs="Arial"/>
          <w:sz w:val="22"/>
          <w:szCs w:val="22"/>
          <w:lang w:val="es-MX"/>
        </w:rPr>
        <w:t>, a</w:t>
      </w:r>
      <w:r w:rsidRPr="00082371">
        <w:rPr>
          <w:rFonts w:ascii="Arial" w:hAnsi="Arial" w:cs="Arial"/>
          <w:sz w:val="22"/>
          <w:szCs w:val="22"/>
          <w:lang w:val="es-MX"/>
        </w:rPr>
        <w:t>sesoría brindada por el organismo</w:t>
      </w:r>
      <w:r>
        <w:rPr>
          <w:rFonts w:ascii="Arial" w:hAnsi="Arial" w:cs="Arial"/>
          <w:sz w:val="22"/>
          <w:szCs w:val="22"/>
          <w:lang w:val="es-MX"/>
        </w:rPr>
        <w:t>, t</w:t>
      </w:r>
      <w:r w:rsidRPr="00082371">
        <w:rPr>
          <w:rFonts w:ascii="Arial" w:hAnsi="Arial" w:cs="Arial"/>
          <w:sz w:val="22"/>
          <w:szCs w:val="22"/>
          <w:lang w:val="es-MX"/>
        </w:rPr>
        <w:t>iempo empleado en dar respuestas a sus inquietudes</w:t>
      </w:r>
      <w:r>
        <w:rPr>
          <w:rFonts w:ascii="Arial" w:hAnsi="Arial" w:cs="Arial"/>
          <w:sz w:val="22"/>
          <w:szCs w:val="22"/>
          <w:lang w:val="es-MX"/>
        </w:rPr>
        <w:t xml:space="preserve"> y a</w:t>
      </w:r>
      <w:r w:rsidRPr="00082371">
        <w:rPr>
          <w:rFonts w:ascii="Arial" w:hAnsi="Arial" w:cs="Arial"/>
          <w:sz w:val="22"/>
          <w:szCs w:val="22"/>
          <w:lang w:val="es-MX"/>
        </w:rPr>
        <w:t>compañamiento a su proceso</w:t>
      </w:r>
      <w:r>
        <w:rPr>
          <w:rFonts w:ascii="Arial" w:hAnsi="Arial" w:cs="Arial"/>
          <w:sz w:val="22"/>
          <w:szCs w:val="22"/>
          <w:lang w:val="es-MX"/>
        </w:rPr>
        <w:t xml:space="preserve">. La disponibilidad y amabilidad del personal (69,6%) y el acompañamiento a su proceso (65,6%), son los indicadores en el que un mayor porcentaje de hogares manifiesta que fue excelente.  En el caso de los hogares que consideran regular la atención brindada este oscila entre el 3,5% y 5,6%, siendo el más bajo el de disponibilidad y amabilidad y el más alto el de tiempo empleado en dar respuestas a las inquietudes. Si bien la calificación de deficiente e insuficiente es muy baja para todos los indicadores, en donde más se resalta es en la asesoría brindada por el organismo (2,4%) y en el tiempo empleado en dar respuestas a las inquietudes (2,2%). </w:t>
      </w:r>
    </w:p>
    <w:p w:rsidR="00040C69" w:rsidRDefault="00040C69" w:rsidP="00040C69">
      <w:pPr>
        <w:jc w:val="both"/>
        <w:rPr>
          <w:rFonts w:ascii="Arial" w:hAnsi="Arial" w:cs="Arial"/>
          <w:lang w:val="es-MX"/>
        </w:rPr>
      </w:pPr>
    </w:p>
    <w:p w:rsidR="005C2BF6" w:rsidRDefault="00040C69" w:rsidP="00040C69">
      <w:pPr>
        <w:jc w:val="center"/>
        <w:rPr>
          <w:rFonts w:ascii="Arial" w:hAnsi="Arial" w:cs="Arial"/>
          <w:b/>
          <w:color w:val="1F497D" w:themeColor="text2"/>
          <w:sz w:val="20"/>
          <w:szCs w:val="20"/>
          <w:lang w:eastAsia="es-CO"/>
        </w:rPr>
      </w:pPr>
      <w:bookmarkStart w:id="32" w:name="_Toc501695957"/>
      <w:bookmarkStart w:id="33" w:name="_Toc502288285"/>
      <w:r w:rsidRPr="00000A01">
        <w:rPr>
          <w:rFonts w:ascii="Arial" w:hAnsi="Arial" w:cs="Arial"/>
          <w:b/>
          <w:color w:val="1F497D" w:themeColor="text2"/>
          <w:sz w:val="20"/>
          <w:szCs w:val="20"/>
        </w:rPr>
        <w:t xml:space="preserve">Cuadro </w:t>
      </w:r>
      <w:r w:rsidRPr="00000A01">
        <w:rPr>
          <w:rFonts w:ascii="Arial" w:hAnsi="Arial" w:cs="Arial"/>
          <w:b/>
          <w:color w:val="1F497D" w:themeColor="text2"/>
          <w:sz w:val="20"/>
          <w:szCs w:val="20"/>
        </w:rPr>
        <w:fldChar w:fldCharType="begin"/>
      </w:r>
      <w:r w:rsidRPr="00000A01">
        <w:rPr>
          <w:rFonts w:ascii="Arial" w:hAnsi="Arial" w:cs="Arial"/>
          <w:b/>
          <w:color w:val="1F497D" w:themeColor="text2"/>
          <w:sz w:val="20"/>
          <w:szCs w:val="20"/>
        </w:rPr>
        <w:instrText xml:space="preserve"> SEQ Cuadro \* ARABIC </w:instrText>
      </w:r>
      <w:r w:rsidRPr="00000A01">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w:t>
      </w:r>
      <w:r w:rsidRPr="00000A01">
        <w:rPr>
          <w:rFonts w:ascii="Arial" w:hAnsi="Arial" w:cs="Arial"/>
          <w:b/>
          <w:color w:val="1F497D" w:themeColor="text2"/>
          <w:sz w:val="20"/>
          <w:szCs w:val="20"/>
        </w:rPr>
        <w:fldChar w:fldCharType="end"/>
      </w:r>
      <w:r w:rsidRPr="00000A01">
        <w:rPr>
          <w:rFonts w:ascii="Arial" w:hAnsi="Arial" w:cs="Arial"/>
          <w:b/>
          <w:color w:val="1F497D" w:themeColor="text2"/>
          <w:sz w:val="20"/>
          <w:szCs w:val="20"/>
        </w:rPr>
        <w:t xml:space="preserve">. </w:t>
      </w:r>
      <w:r w:rsidRPr="00000A01">
        <w:rPr>
          <w:rFonts w:ascii="Arial" w:hAnsi="Arial" w:cs="Arial"/>
          <w:b/>
          <w:color w:val="1F497D" w:themeColor="text2"/>
          <w:sz w:val="20"/>
          <w:szCs w:val="20"/>
          <w:lang w:val="es-MX"/>
        </w:rPr>
        <w:t>Nivel de satisfacción en Atención brindada por el organismo en su país.</w:t>
      </w:r>
      <w:r w:rsidRPr="00000A01">
        <w:rPr>
          <w:rFonts w:ascii="Arial" w:hAnsi="Arial" w:cs="Arial"/>
          <w:b/>
          <w:color w:val="1F497D" w:themeColor="text2"/>
          <w:sz w:val="20"/>
          <w:szCs w:val="20"/>
          <w:lang w:eastAsia="es-CO"/>
        </w:rPr>
        <w:t xml:space="preserve"> </w:t>
      </w:r>
      <w:bookmarkEnd w:id="32"/>
    </w:p>
    <w:p w:rsidR="00040C69" w:rsidRDefault="00040C69" w:rsidP="00040C69">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33"/>
    </w:p>
    <w:p w:rsidR="00043163" w:rsidRPr="00000A01" w:rsidRDefault="00043163" w:rsidP="00040C69">
      <w:pPr>
        <w:jc w:val="center"/>
        <w:rPr>
          <w:rFonts w:ascii="Arial" w:hAnsi="Arial" w:cs="Arial"/>
          <w:b/>
          <w:color w:val="1F497D" w:themeColor="text2"/>
          <w:sz w:val="20"/>
          <w:szCs w:val="20"/>
          <w:lang w:eastAsia="es-CO"/>
        </w:rPr>
      </w:pPr>
    </w:p>
    <w:tbl>
      <w:tblPr>
        <w:tblW w:w="8649" w:type="dxa"/>
        <w:tblCellMar>
          <w:left w:w="70" w:type="dxa"/>
          <w:right w:w="70" w:type="dxa"/>
        </w:tblCellMar>
        <w:tblLook w:val="04A0" w:firstRow="1" w:lastRow="0" w:firstColumn="1" w:lastColumn="0" w:noHBand="0" w:noVBand="1"/>
      </w:tblPr>
      <w:tblGrid>
        <w:gridCol w:w="3463"/>
        <w:gridCol w:w="1090"/>
        <w:gridCol w:w="815"/>
        <w:gridCol w:w="898"/>
        <w:gridCol w:w="1112"/>
        <w:gridCol w:w="1271"/>
      </w:tblGrid>
      <w:tr w:rsidR="00040C69" w:rsidRPr="000E171C" w:rsidTr="000E171C">
        <w:trPr>
          <w:trHeight w:val="418"/>
        </w:trPr>
        <w:tc>
          <w:tcPr>
            <w:tcW w:w="34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jc w:val="center"/>
              <w:rPr>
                <w:rFonts w:ascii="Arial" w:hAnsi="Arial" w:cs="Arial"/>
                <w:b/>
                <w:bCs/>
                <w:color w:val="000000"/>
                <w:sz w:val="20"/>
                <w:szCs w:val="20"/>
                <w:lang w:eastAsia="es-CO"/>
              </w:rPr>
            </w:pPr>
            <w:r w:rsidRPr="000E171C">
              <w:rPr>
                <w:rFonts w:ascii="Arial" w:hAnsi="Arial" w:cs="Arial"/>
                <w:b/>
                <w:bCs/>
                <w:color w:val="000000"/>
                <w:sz w:val="20"/>
                <w:szCs w:val="20"/>
              </w:rPr>
              <w:t>Indicador</w:t>
            </w:r>
          </w:p>
        </w:tc>
        <w:tc>
          <w:tcPr>
            <w:tcW w:w="1090"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Excelente</w:t>
            </w:r>
          </w:p>
        </w:tc>
        <w:tc>
          <w:tcPr>
            <w:tcW w:w="815"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Bueno</w:t>
            </w:r>
          </w:p>
        </w:tc>
        <w:tc>
          <w:tcPr>
            <w:tcW w:w="898"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Regular</w:t>
            </w:r>
          </w:p>
        </w:tc>
        <w:tc>
          <w:tcPr>
            <w:tcW w:w="1112"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Deficiente</w:t>
            </w:r>
          </w:p>
        </w:tc>
        <w:tc>
          <w:tcPr>
            <w:tcW w:w="1271"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Insuficiente</w:t>
            </w:r>
          </w:p>
        </w:tc>
      </w:tr>
      <w:tr w:rsidR="00040C69" w:rsidRPr="000E171C" w:rsidTr="000E171C">
        <w:trPr>
          <w:trHeight w:val="378"/>
        </w:trPr>
        <w:tc>
          <w:tcPr>
            <w:tcW w:w="3463" w:type="dxa"/>
            <w:tcBorders>
              <w:top w:val="nil"/>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ind w:right="-354" w:hanging="217"/>
              <w:rPr>
                <w:rFonts w:ascii="Arial" w:hAnsi="Arial" w:cs="Arial"/>
                <w:bCs/>
                <w:color w:val="000000"/>
                <w:sz w:val="20"/>
                <w:szCs w:val="20"/>
              </w:rPr>
            </w:pPr>
            <w:r w:rsidRPr="000E171C">
              <w:rPr>
                <w:rFonts w:ascii="Arial" w:hAnsi="Arial" w:cs="Arial"/>
                <w:bCs/>
                <w:color w:val="000000"/>
                <w:sz w:val="20"/>
                <w:szCs w:val="20"/>
              </w:rPr>
              <w:t>1. 1.Disponibilidad y amabilidad del personal</w:t>
            </w:r>
          </w:p>
        </w:tc>
        <w:tc>
          <w:tcPr>
            <w:tcW w:w="1090"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69,6%</w:t>
            </w:r>
          </w:p>
        </w:tc>
        <w:tc>
          <w:tcPr>
            <w:tcW w:w="815"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24,7%</w:t>
            </w:r>
          </w:p>
        </w:tc>
        <w:tc>
          <w:tcPr>
            <w:tcW w:w="898"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3,5%</w:t>
            </w:r>
          </w:p>
        </w:tc>
        <w:tc>
          <w:tcPr>
            <w:tcW w:w="1112"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1,3%</w:t>
            </w:r>
          </w:p>
        </w:tc>
        <w:tc>
          <w:tcPr>
            <w:tcW w:w="1271"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0,5%</w:t>
            </w:r>
          </w:p>
        </w:tc>
      </w:tr>
      <w:tr w:rsidR="00040C69" w:rsidRPr="000E171C" w:rsidTr="000E171C">
        <w:trPr>
          <w:trHeight w:val="378"/>
        </w:trPr>
        <w:tc>
          <w:tcPr>
            <w:tcW w:w="3463" w:type="dxa"/>
            <w:tcBorders>
              <w:top w:val="nil"/>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2.Solución de problemas o inquietudes</w:t>
            </w:r>
          </w:p>
        </w:tc>
        <w:tc>
          <w:tcPr>
            <w:tcW w:w="1090"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63,7%</w:t>
            </w:r>
          </w:p>
        </w:tc>
        <w:tc>
          <w:tcPr>
            <w:tcW w:w="815"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29,3%</w:t>
            </w:r>
          </w:p>
        </w:tc>
        <w:tc>
          <w:tcPr>
            <w:tcW w:w="898"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4,3%</w:t>
            </w:r>
          </w:p>
        </w:tc>
        <w:tc>
          <w:tcPr>
            <w:tcW w:w="1112"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1,3%</w:t>
            </w:r>
          </w:p>
        </w:tc>
        <w:tc>
          <w:tcPr>
            <w:tcW w:w="1271"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0,8%</w:t>
            </w:r>
          </w:p>
        </w:tc>
      </w:tr>
      <w:tr w:rsidR="00040C69" w:rsidRPr="000E171C" w:rsidTr="000E171C">
        <w:trPr>
          <w:trHeight w:val="378"/>
        </w:trPr>
        <w:tc>
          <w:tcPr>
            <w:tcW w:w="3463" w:type="dxa"/>
            <w:tcBorders>
              <w:top w:val="nil"/>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3.Asesoría brindada por el organismo</w:t>
            </w:r>
          </w:p>
        </w:tc>
        <w:tc>
          <w:tcPr>
            <w:tcW w:w="1090"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61,6%</w:t>
            </w:r>
          </w:p>
        </w:tc>
        <w:tc>
          <w:tcPr>
            <w:tcW w:w="815"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29,3%</w:t>
            </w:r>
          </w:p>
        </w:tc>
        <w:tc>
          <w:tcPr>
            <w:tcW w:w="898"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5,1%</w:t>
            </w:r>
          </w:p>
        </w:tc>
        <w:tc>
          <w:tcPr>
            <w:tcW w:w="1112"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2,4%</w:t>
            </w:r>
          </w:p>
        </w:tc>
        <w:tc>
          <w:tcPr>
            <w:tcW w:w="1271"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0,5%</w:t>
            </w:r>
          </w:p>
        </w:tc>
      </w:tr>
      <w:tr w:rsidR="00040C69" w:rsidRPr="000E171C" w:rsidTr="000E171C">
        <w:trPr>
          <w:trHeight w:val="378"/>
        </w:trPr>
        <w:tc>
          <w:tcPr>
            <w:tcW w:w="3463" w:type="dxa"/>
            <w:tcBorders>
              <w:top w:val="nil"/>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4.Tiempo empleado en dar respuestas a sus inquietudes</w:t>
            </w:r>
          </w:p>
        </w:tc>
        <w:tc>
          <w:tcPr>
            <w:tcW w:w="1090"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60,2%</w:t>
            </w:r>
          </w:p>
        </w:tc>
        <w:tc>
          <w:tcPr>
            <w:tcW w:w="815"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30,6%</w:t>
            </w:r>
          </w:p>
        </w:tc>
        <w:tc>
          <w:tcPr>
            <w:tcW w:w="898"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5,6%</w:t>
            </w:r>
          </w:p>
        </w:tc>
        <w:tc>
          <w:tcPr>
            <w:tcW w:w="1112"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2,2%</w:t>
            </w:r>
          </w:p>
        </w:tc>
        <w:tc>
          <w:tcPr>
            <w:tcW w:w="1271"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1,1%</w:t>
            </w:r>
          </w:p>
        </w:tc>
      </w:tr>
      <w:tr w:rsidR="00040C69" w:rsidRPr="000E171C" w:rsidTr="000E171C">
        <w:trPr>
          <w:trHeight w:val="416"/>
        </w:trPr>
        <w:tc>
          <w:tcPr>
            <w:tcW w:w="3463" w:type="dxa"/>
            <w:tcBorders>
              <w:top w:val="nil"/>
              <w:left w:val="single" w:sz="4" w:space="0" w:color="auto"/>
              <w:bottom w:val="single" w:sz="4" w:space="0" w:color="auto"/>
              <w:right w:val="single" w:sz="4" w:space="0" w:color="auto"/>
            </w:tcBorders>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5.Acompañamiento a su proceso</w:t>
            </w:r>
          </w:p>
        </w:tc>
        <w:tc>
          <w:tcPr>
            <w:tcW w:w="1090"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65,6%</w:t>
            </w:r>
          </w:p>
        </w:tc>
        <w:tc>
          <w:tcPr>
            <w:tcW w:w="815"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25,3%</w:t>
            </w:r>
          </w:p>
        </w:tc>
        <w:tc>
          <w:tcPr>
            <w:tcW w:w="898"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4,8%</w:t>
            </w:r>
          </w:p>
        </w:tc>
        <w:tc>
          <w:tcPr>
            <w:tcW w:w="1112"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1,9%</w:t>
            </w:r>
          </w:p>
        </w:tc>
        <w:tc>
          <w:tcPr>
            <w:tcW w:w="1271" w:type="dxa"/>
            <w:tcBorders>
              <w:top w:val="nil"/>
              <w:left w:val="nil"/>
              <w:bottom w:val="single" w:sz="4" w:space="0" w:color="auto"/>
              <w:right w:val="single" w:sz="4" w:space="0" w:color="auto"/>
            </w:tcBorders>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1,1%</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Al indagar por las razones por las cuales las familias califican como regular o deficiente el servicio, en promedio el 2,6%, se manifiesta en primer lugar aspectos de desinformación (escasa o errada) de algunos organismos acreditados que dificultan una asesoría adecuada. Otra de las razones expresadas se relaciona con el tiempo que transcurre desde que se inicia el proceso en el país extranjero y su respectiva remisión a Colombia. </w:t>
      </w:r>
      <w:r>
        <w:rPr>
          <w:rFonts w:ascii="Arial" w:hAnsi="Arial" w:cs="Arial"/>
          <w:bCs/>
          <w:color w:val="000000"/>
          <w:sz w:val="22"/>
          <w:szCs w:val="22"/>
        </w:rPr>
        <w:t>Otras de las razones expuestas se relacionan con el equipo profesional que atiende las solicitudes, en algunos casos se manifiesta baja disposición para colaborar en el proceso.</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Los resultados se muestran también en el g</w:t>
      </w:r>
      <w:r w:rsidRPr="00BE46D9">
        <w:rPr>
          <w:rFonts w:ascii="Arial" w:hAnsi="Arial" w:cs="Arial"/>
          <w:sz w:val="22"/>
          <w:szCs w:val="22"/>
          <w:lang w:val="es-MX"/>
        </w:rPr>
        <w:t>ráfico 4 en donde se evidencia que el grado de satisfacción respecto a la atención brindada por</w:t>
      </w:r>
      <w:r>
        <w:rPr>
          <w:rFonts w:ascii="Arial" w:hAnsi="Arial" w:cs="Arial"/>
          <w:sz w:val="22"/>
          <w:szCs w:val="22"/>
          <w:lang w:val="es-MX"/>
        </w:rPr>
        <w:t xml:space="preserve"> los organismos en sus respectivos países es considerada principalmente como excelente y buena. </w:t>
      </w:r>
    </w:p>
    <w:p w:rsidR="00040C69" w:rsidRDefault="00040C69" w:rsidP="00040C69">
      <w:pPr>
        <w:jc w:val="both"/>
        <w:rPr>
          <w:rFonts w:ascii="Arial" w:hAnsi="Arial" w:cs="Arial"/>
          <w:lang w:val="es-MX"/>
        </w:rPr>
      </w:pPr>
    </w:p>
    <w:p w:rsidR="005C2BF6" w:rsidRDefault="00040C69" w:rsidP="00043163">
      <w:pPr>
        <w:jc w:val="center"/>
        <w:rPr>
          <w:rFonts w:ascii="Arial" w:hAnsi="Arial" w:cs="Arial"/>
          <w:b/>
          <w:color w:val="1F497D" w:themeColor="text2"/>
          <w:sz w:val="20"/>
          <w:szCs w:val="20"/>
          <w:lang w:val="es-MX"/>
        </w:rPr>
      </w:pPr>
      <w:bookmarkStart w:id="34" w:name="_Toc501696057"/>
      <w:bookmarkStart w:id="35" w:name="_Toc502288396"/>
      <w:r w:rsidRPr="00000A01">
        <w:rPr>
          <w:rFonts w:ascii="Arial" w:hAnsi="Arial" w:cs="Arial"/>
          <w:b/>
          <w:color w:val="1F497D" w:themeColor="text2"/>
          <w:sz w:val="20"/>
          <w:szCs w:val="20"/>
        </w:rPr>
        <w:t xml:space="preserve">Gráfica </w:t>
      </w:r>
      <w:r w:rsidRPr="00000A01">
        <w:rPr>
          <w:rFonts w:ascii="Arial" w:hAnsi="Arial" w:cs="Arial"/>
          <w:b/>
          <w:color w:val="1F497D" w:themeColor="text2"/>
          <w:sz w:val="20"/>
          <w:szCs w:val="20"/>
        </w:rPr>
        <w:fldChar w:fldCharType="begin"/>
      </w:r>
      <w:r w:rsidRPr="00000A01">
        <w:rPr>
          <w:rFonts w:ascii="Arial" w:hAnsi="Arial" w:cs="Arial"/>
          <w:b/>
          <w:color w:val="1F497D" w:themeColor="text2"/>
          <w:sz w:val="20"/>
          <w:szCs w:val="20"/>
        </w:rPr>
        <w:instrText xml:space="preserve"> SEQ Gráfica \* ARABIC </w:instrText>
      </w:r>
      <w:r w:rsidRPr="00000A01">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5</w:t>
      </w:r>
      <w:r w:rsidRPr="00000A01">
        <w:rPr>
          <w:rFonts w:ascii="Arial" w:hAnsi="Arial" w:cs="Arial"/>
          <w:b/>
          <w:color w:val="1F497D" w:themeColor="text2"/>
          <w:sz w:val="20"/>
          <w:szCs w:val="20"/>
        </w:rPr>
        <w:fldChar w:fldCharType="end"/>
      </w:r>
      <w:r w:rsidRPr="00000A01">
        <w:rPr>
          <w:rFonts w:ascii="Arial" w:hAnsi="Arial" w:cs="Arial"/>
          <w:b/>
          <w:color w:val="1F497D" w:themeColor="text2"/>
          <w:sz w:val="20"/>
          <w:szCs w:val="20"/>
        </w:rPr>
        <w:t xml:space="preserve">. </w:t>
      </w:r>
      <w:r w:rsidRPr="00000A01">
        <w:rPr>
          <w:rFonts w:ascii="Arial" w:hAnsi="Arial" w:cs="Arial"/>
          <w:b/>
          <w:color w:val="1F497D" w:themeColor="text2"/>
          <w:sz w:val="20"/>
          <w:szCs w:val="20"/>
          <w:lang w:val="es-MX"/>
        </w:rPr>
        <w:t xml:space="preserve">Nivel de satisfacción Atención brindada por el organismo en su país. </w:t>
      </w:r>
      <w:bookmarkEnd w:id="34"/>
    </w:p>
    <w:p w:rsidR="00296830" w:rsidRDefault="00040C69" w:rsidP="00043163">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35"/>
    </w:p>
    <w:p w:rsidR="00296830" w:rsidRDefault="00296830" w:rsidP="00043163">
      <w:pPr>
        <w:jc w:val="center"/>
        <w:rPr>
          <w:rFonts w:ascii="Arial" w:hAnsi="Arial" w:cs="Arial"/>
          <w:b/>
          <w:sz w:val="20"/>
          <w:szCs w:val="20"/>
          <w:lang w:val="es-MX"/>
        </w:rPr>
      </w:pPr>
    </w:p>
    <w:p w:rsidR="00040C69" w:rsidRDefault="00040C69" w:rsidP="00043163">
      <w:pPr>
        <w:jc w:val="center"/>
        <w:rPr>
          <w:rFonts w:ascii="Arial" w:hAnsi="Arial" w:cs="Arial"/>
          <w:lang w:val="es-MX"/>
        </w:rPr>
      </w:pPr>
      <w:r>
        <w:rPr>
          <w:noProof/>
          <w:lang w:eastAsia="es-CO"/>
        </w:rPr>
        <w:drawing>
          <wp:inline distT="0" distB="0" distL="0" distR="0" wp14:anchorId="5608BCBC" wp14:editId="283D5D74">
            <wp:extent cx="5699760" cy="2244437"/>
            <wp:effectExtent l="0" t="0" r="15240" b="38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7B2235" w:rsidRDefault="007B2235" w:rsidP="00040C69">
      <w:pPr>
        <w:jc w:val="both"/>
        <w:rPr>
          <w:rFonts w:ascii="Arial" w:hAnsi="Arial" w:cs="Arial"/>
          <w:lang w:val="es-MX"/>
        </w:rPr>
      </w:pPr>
    </w:p>
    <w:p w:rsidR="00040C69" w:rsidRPr="00455258" w:rsidRDefault="00040C69" w:rsidP="00040C69">
      <w:pPr>
        <w:pStyle w:val="Ttulo4"/>
        <w:numPr>
          <w:ilvl w:val="1"/>
          <w:numId w:val="3"/>
        </w:numPr>
      </w:pPr>
      <w:r>
        <w:t xml:space="preserve">Información </w:t>
      </w:r>
      <w:r w:rsidRPr="00455258">
        <w:t xml:space="preserve">brindada por el organismo en </w:t>
      </w:r>
      <w:r>
        <w:t xml:space="preserve">el </w:t>
      </w:r>
      <w:r w:rsidRPr="00455258">
        <w:t>país</w:t>
      </w:r>
      <w:r>
        <w:t xml:space="preserve"> de la familia adoptante</w:t>
      </w:r>
    </w:p>
    <w:p w:rsidR="00040C69" w:rsidRDefault="00040C69" w:rsidP="00040C69">
      <w:pPr>
        <w:jc w:val="both"/>
        <w:rPr>
          <w:rFonts w:ascii="Arial" w:hAnsi="Arial" w:cs="Arial"/>
          <w:sz w:val="22"/>
          <w:szCs w:val="22"/>
          <w:lang w:val="es-MX"/>
        </w:rPr>
      </w:pPr>
      <w:r w:rsidRPr="00CA4B76">
        <w:rPr>
          <w:rFonts w:ascii="Arial" w:hAnsi="Arial" w:cs="Arial"/>
          <w:sz w:val="22"/>
          <w:szCs w:val="22"/>
          <w:lang w:val="es-MX"/>
        </w:rPr>
        <w:t xml:space="preserve">Esta sección presenta el nivel de satisfacción de las familias adoptantes </w:t>
      </w:r>
      <w:r>
        <w:rPr>
          <w:rFonts w:ascii="Arial" w:hAnsi="Arial" w:cs="Arial"/>
          <w:sz w:val="22"/>
          <w:szCs w:val="22"/>
          <w:lang w:val="es-MX"/>
        </w:rPr>
        <w:t xml:space="preserve">residentes en el exterior </w:t>
      </w:r>
      <w:r w:rsidRPr="00CA4B76">
        <w:rPr>
          <w:rFonts w:ascii="Arial" w:hAnsi="Arial" w:cs="Arial"/>
          <w:sz w:val="22"/>
          <w:szCs w:val="22"/>
          <w:lang w:val="es-MX"/>
        </w:rPr>
        <w:t xml:space="preserve">respecto a </w:t>
      </w:r>
      <w:r>
        <w:rPr>
          <w:rFonts w:ascii="Arial" w:hAnsi="Arial" w:cs="Arial"/>
          <w:sz w:val="22"/>
          <w:szCs w:val="22"/>
          <w:lang w:val="es-MX"/>
        </w:rPr>
        <w:t xml:space="preserve">la </w:t>
      </w:r>
      <w:r w:rsidRPr="00CF0A89">
        <w:rPr>
          <w:rFonts w:ascii="Arial" w:hAnsi="Arial" w:cs="Arial"/>
          <w:b/>
          <w:sz w:val="22"/>
          <w:szCs w:val="22"/>
          <w:lang w:val="es-MX"/>
        </w:rPr>
        <w:t>información brindada</w:t>
      </w:r>
      <w:r>
        <w:rPr>
          <w:rFonts w:ascii="Arial" w:hAnsi="Arial" w:cs="Arial"/>
          <w:sz w:val="22"/>
          <w:szCs w:val="22"/>
          <w:lang w:val="es-MX"/>
        </w:rPr>
        <w:t xml:space="preserve"> por </w:t>
      </w:r>
      <w:r w:rsidRPr="00CA4B76">
        <w:rPr>
          <w:rFonts w:ascii="Arial" w:hAnsi="Arial" w:cs="Arial"/>
          <w:sz w:val="22"/>
          <w:szCs w:val="22"/>
          <w:lang w:val="es-MX"/>
        </w:rPr>
        <w:t xml:space="preserve">los organismos acreditados y autorizados a través de los cuales </w:t>
      </w:r>
      <w:r>
        <w:rPr>
          <w:rFonts w:ascii="Arial" w:hAnsi="Arial" w:cs="Arial"/>
          <w:sz w:val="22"/>
          <w:szCs w:val="22"/>
          <w:lang w:val="es-MX"/>
        </w:rPr>
        <w:t xml:space="preserve">realizaron </w:t>
      </w:r>
      <w:r w:rsidRPr="00CA4B76">
        <w:rPr>
          <w:rFonts w:ascii="Arial" w:hAnsi="Arial" w:cs="Arial"/>
          <w:sz w:val="22"/>
          <w:szCs w:val="22"/>
          <w:lang w:val="es-MX"/>
        </w:rPr>
        <w:t xml:space="preserve">el proceso de adopción.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bCs/>
          <w:color w:val="000000"/>
          <w:sz w:val="22"/>
          <w:szCs w:val="22"/>
        </w:rPr>
      </w:pPr>
      <w:r>
        <w:rPr>
          <w:rFonts w:ascii="Arial" w:hAnsi="Arial" w:cs="Arial"/>
          <w:sz w:val="22"/>
          <w:szCs w:val="22"/>
          <w:lang w:val="es-MX"/>
        </w:rPr>
        <w:t>En esta categoría se indaga por cuatro aspectos: conocimientos y dominio sobre el proceso de adopción; claridad, amplitud y precisión de la información brindada; acceso a la información, y veracidad de la información.  El 65,9% de las familias encuestadas considera que los conocimientos y dominio sobre el proceso de adopción fue</w:t>
      </w:r>
      <w:r w:rsidR="0050423F">
        <w:rPr>
          <w:rFonts w:ascii="Arial" w:hAnsi="Arial" w:cs="Arial"/>
          <w:sz w:val="22"/>
          <w:szCs w:val="22"/>
          <w:lang w:val="es-MX"/>
        </w:rPr>
        <w:t>ron</w:t>
      </w:r>
      <w:r>
        <w:rPr>
          <w:rFonts w:ascii="Arial" w:hAnsi="Arial" w:cs="Arial"/>
          <w:sz w:val="22"/>
          <w:szCs w:val="22"/>
          <w:lang w:val="es-MX"/>
        </w:rPr>
        <w:t xml:space="preserve"> excelente</w:t>
      </w:r>
      <w:r w:rsidR="0050423F">
        <w:rPr>
          <w:rFonts w:ascii="Arial" w:hAnsi="Arial" w:cs="Arial"/>
          <w:sz w:val="22"/>
          <w:szCs w:val="22"/>
          <w:lang w:val="es-MX"/>
        </w:rPr>
        <w:t>s</w:t>
      </w:r>
      <w:r>
        <w:rPr>
          <w:rFonts w:ascii="Arial" w:hAnsi="Arial" w:cs="Arial"/>
          <w:sz w:val="22"/>
          <w:szCs w:val="22"/>
          <w:lang w:val="es-MX"/>
        </w:rPr>
        <w:t xml:space="preserve">, para los </w:t>
      </w:r>
      <w:r w:rsidRPr="00CF0A89">
        <w:rPr>
          <w:rFonts w:ascii="Arial" w:hAnsi="Arial" w:cs="Arial"/>
          <w:sz w:val="22"/>
          <w:szCs w:val="22"/>
          <w:lang w:val="es-MX"/>
        </w:rPr>
        <w:t>demás indicadores el porcentaje de hogares con esta apreciación disminuye. Al comparar los resultados de esta categoría con la anterior, atención brindada, se encuentra que un mayor porcentaje de hogares considera que la información brindada fue regular de acuerdo con los aspectos o indicadores planteados</w:t>
      </w:r>
      <w:r>
        <w:rPr>
          <w:rFonts w:ascii="Arial" w:hAnsi="Arial" w:cs="Arial"/>
          <w:sz w:val="22"/>
          <w:szCs w:val="22"/>
          <w:lang w:val="es-MX"/>
        </w:rPr>
        <w:t>. L</w:t>
      </w:r>
      <w:r w:rsidRPr="00CF0A89">
        <w:rPr>
          <w:rFonts w:ascii="Arial" w:hAnsi="Arial" w:cs="Arial"/>
          <w:sz w:val="22"/>
          <w:szCs w:val="22"/>
          <w:lang w:val="es-MX"/>
        </w:rPr>
        <w:t xml:space="preserve">a </w:t>
      </w:r>
      <w:r w:rsidR="00B24BDE" w:rsidRPr="00CF0A89">
        <w:rPr>
          <w:rFonts w:ascii="Arial" w:hAnsi="Arial" w:cs="Arial"/>
          <w:bCs/>
          <w:color w:val="000000"/>
          <w:sz w:val="22"/>
          <w:szCs w:val="22"/>
        </w:rPr>
        <w:t>claridad</w:t>
      </w:r>
      <w:r w:rsidRPr="00CF0A89">
        <w:rPr>
          <w:rFonts w:ascii="Arial" w:hAnsi="Arial" w:cs="Arial"/>
          <w:bCs/>
          <w:color w:val="000000"/>
          <w:sz w:val="22"/>
          <w:szCs w:val="22"/>
        </w:rPr>
        <w:t>, amplitud y prec</w:t>
      </w:r>
      <w:r>
        <w:rPr>
          <w:rFonts w:ascii="Arial" w:hAnsi="Arial" w:cs="Arial"/>
          <w:bCs/>
          <w:color w:val="000000"/>
          <w:sz w:val="22"/>
          <w:szCs w:val="22"/>
        </w:rPr>
        <w:t xml:space="preserve">isión de la información brindada es </w:t>
      </w:r>
      <w:r w:rsidRPr="00CF0A89">
        <w:rPr>
          <w:rFonts w:ascii="Arial" w:hAnsi="Arial" w:cs="Arial"/>
          <w:bCs/>
          <w:color w:val="000000"/>
          <w:sz w:val="22"/>
          <w:szCs w:val="22"/>
        </w:rPr>
        <w:t>el indicador más alto</w:t>
      </w:r>
      <w:r>
        <w:rPr>
          <w:rFonts w:ascii="Arial" w:hAnsi="Arial" w:cs="Arial"/>
          <w:bCs/>
          <w:color w:val="000000"/>
          <w:sz w:val="22"/>
          <w:szCs w:val="22"/>
        </w:rPr>
        <w:t>, en donde</w:t>
      </w:r>
      <w:r w:rsidRPr="00CF0A89">
        <w:rPr>
          <w:rFonts w:ascii="Arial" w:hAnsi="Arial" w:cs="Arial"/>
          <w:bCs/>
          <w:color w:val="000000"/>
          <w:sz w:val="22"/>
          <w:szCs w:val="22"/>
        </w:rPr>
        <w:t xml:space="preserve"> </w:t>
      </w:r>
      <w:r>
        <w:rPr>
          <w:rFonts w:ascii="Arial" w:hAnsi="Arial" w:cs="Arial"/>
          <w:bCs/>
          <w:color w:val="000000"/>
          <w:sz w:val="22"/>
          <w:szCs w:val="22"/>
        </w:rPr>
        <w:t xml:space="preserve">el </w:t>
      </w:r>
      <w:r w:rsidRPr="00CF0A89">
        <w:rPr>
          <w:rFonts w:ascii="Arial" w:hAnsi="Arial" w:cs="Arial"/>
          <w:bCs/>
          <w:color w:val="000000"/>
          <w:sz w:val="22"/>
          <w:szCs w:val="22"/>
        </w:rPr>
        <w:t xml:space="preserve">8,9% de </w:t>
      </w:r>
      <w:r>
        <w:rPr>
          <w:rFonts w:ascii="Arial" w:hAnsi="Arial" w:cs="Arial"/>
          <w:bCs/>
          <w:color w:val="000000"/>
          <w:sz w:val="22"/>
          <w:szCs w:val="22"/>
        </w:rPr>
        <w:t>las familias considera que fue regular</w:t>
      </w:r>
      <w:r w:rsidRPr="00CF0A89">
        <w:rPr>
          <w:rFonts w:ascii="Arial" w:hAnsi="Arial" w:cs="Arial"/>
          <w:bCs/>
          <w:color w:val="000000"/>
          <w:sz w:val="22"/>
          <w:szCs w:val="22"/>
        </w:rPr>
        <w:t>.</w:t>
      </w:r>
      <w:r>
        <w:rPr>
          <w:rFonts w:ascii="Arial" w:hAnsi="Arial" w:cs="Arial"/>
          <w:bCs/>
          <w:color w:val="000000"/>
          <w:sz w:val="22"/>
          <w:szCs w:val="22"/>
        </w:rPr>
        <w:t xml:space="preserve"> </w:t>
      </w:r>
    </w:p>
    <w:p w:rsidR="00B24BDE" w:rsidRPr="00CA4B76" w:rsidRDefault="00B24BDE" w:rsidP="00040C69">
      <w:pPr>
        <w:jc w:val="both"/>
        <w:rPr>
          <w:rFonts w:ascii="Arial" w:hAnsi="Arial" w:cs="Arial"/>
          <w:sz w:val="22"/>
          <w:szCs w:val="22"/>
          <w:lang w:val="es-MX"/>
        </w:rPr>
      </w:pPr>
    </w:p>
    <w:p w:rsidR="00040C69" w:rsidRPr="005F792F" w:rsidRDefault="00040C69" w:rsidP="00040C69">
      <w:pPr>
        <w:jc w:val="center"/>
        <w:rPr>
          <w:rFonts w:ascii="Arial" w:hAnsi="Arial" w:cs="Arial"/>
          <w:b/>
          <w:color w:val="1F497D" w:themeColor="text2"/>
          <w:sz w:val="20"/>
          <w:szCs w:val="20"/>
          <w:lang w:val="es-MX"/>
        </w:rPr>
      </w:pPr>
      <w:bookmarkStart w:id="36" w:name="_Toc501695958"/>
      <w:bookmarkStart w:id="37" w:name="_Toc502288286"/>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en Información brindada por el organismo en su país. </w:t>
      </w:r>
      <w:bookmarkEnd w:id="36"/>
      <w:r w:rsidRPr="00F741B5">
        <w:rPr>
          <w:rFonts w:ascii="Arial" w:hAnsi="Arial" w:cs="Arial"/>
          <w:b/>
          <w:color w:val="1F497D" w:themeColor="text2"/>
          <w:sz w:val="20"/>
          <w:szCs w:val="20"/>
        </w:rPr>
        <w:t>Programa de Adopción – Adopción internacional</w:t>
      </w:r>
      <w:bookmarkEnd w:id="37"/>
    </w:p>
    <w:p w:rsidR="00040C69" w:rsidRDefault="00040C69" w:rsidP="00040C69">
      <w:pPr>
        <w:jc w:val="both"/>
        <w:rPr>
          <w:rFonts w:ascii="Arial" w:hAnsi="Arial" w:cs="Arial"/>
          <w:lang w:val="es-MX"/>
        </w:rPr>
      </w:pP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9"/>
        <w:gridCol w:w="1090"/>
        <w:gridCol w:w="857"/>
        <w:gridCol w:w="932"/>
        <w:gridCol w:w="1113"/>
        <w:gridCol w:w="1271"/>
      </w:tblGrid>
      <w:tr w:rsidR="00040C69" w:rsidRPr="000E171C" w:rsidTr="000E171C">
        <w:trPr>
          <w:trHeight w:val="398"/>
        </w:trPr>
        <w:tc>
          <w:tcPr>
            <w:tcW w:w="3269" w:type="dxa"/>
            <w:shd w:val="clear" w:color="000000" w:fill="BDD7EE"/>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Indicador</w:t>
            </w:r>
          </w:p>
        </w:tc>
        <w:tc>
          <w:tcPr>
            <w:tcW w:w="1090" w:type="dxa"/>
            <w:shd w:val="clear" w:color="auto" w:fill="B8CCE4" w:themeFill="accent1" w:themeFillTint="66"/>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Excelente</w:t>
            </w:r>
          </w:p>
        </w:tc>
        <w:tc>
          <w:tcPr>
            <w:tcW w:w="857" w:type="dxa"/>
            <w:shd w:val="clear" w:color="auto" w:fill="B8CCE4" w:themeFill="accent1" w:themeFillTint="66"/>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Bueno</w:t>
            </w:r>
          </w:p>
        </w:tc>
        <w:tc>
          <w:tcPr>
            <w:tcW w:w="932" w:type="dxa"/>
            <w:shd w:val="clear" w:color="auto" w:fill="B8CCE4" w:themeFill="accent1" w:themeFillTint="66"/>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Regular</w:t>
            </w:r>
          </w:p>
        </w:tc>
        <w:tc>
          <w:tcPr>
            <w:tcW w:w="1113" w:type="dxa"/>
            <w:shd w:val="clear" w:color="auto" w:fill="B8CCE4" w:themeFill="accent1" w:themeFillTint="66"/>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Deficiente</w:t>
            </w:r>
          </w:p>
        </w:tc>
        <w:tc>
          <w:tcPr>
            <w:tcW w:w="1271" w:type="dxa"/>
            <w:shd w:val="clear" w:color="auto" w:fill="B8CCE4" w:themeFill="accent1" w:themeFillTint="66"/>
            <w:noWrap/>
            <w:vAlign w:val="center"/>
            <w:hideMark/>
          </w:tcPr>
          <w:p w:rsidR="00040C69" w:rsidRPr="000E171C" w:rsidRDefault="00040C69" w:rsidP="0073414F">
            <w:pPr>
              <w:jc w:val="center"/>
              <w:rPr>
                <w:rFonts w:ascii="Arial" w:hAnsi="Arial" w:cs="Arial"/>
                <w:b/>
                <w:bCs/>
                <w:color w:val="000000"/>
                <w:sz w:val="20"/>
                <w:szCs w:val="20"/>
              </w:rPr>
            </w:pPr>
            <w:r w:rsidRPr="000E171C">
              <w:rPr>
                <w:rFonts w:ascii="Arial" w:hAnsi="Arial" w:cs="Arial"/>
                <w:b/>
                <w:bCs/>
                <w:color w:val="000000"/>
                <w:sz w:val="20"/>
                <w:szCs w:val="20"/>
              </w:rPr>
              <w:t>Insuficiente</w:t>
            </w:r>
          </w:p>
        </w:tc>
      </w:tr>
      <w:tr w:rsidR="00040C69" w:rsidRPr="000E171C" w:rsidTr="000E171C">
        <w:trPr>
          <w:trHeight w:val="664"/>
        </w:trPr>
        <w:tc>
          <w:tcPr>
            <w:tcW w:w="3269" w:type="dxa"/>
            <w:shd w:val="clear" w:color="000000" w:fill="BDD7EE"/>
            <w:vAlign w:val="center"/>
            <w:hideMark/>
          </w:tcPr>
          <w:p w:rsidR="00040C69" w:rsidRPr="000E171C" w:rsidRDefault="00040C69" w:rsidP="0073414F">
            <w:pPr>
              <w:rPr>
                <w:rFonts w:ascii="Arial" w:hAnsi="Arial" w:cs="Arial"/>
                <w:bCs/>
                <w:color w:val="000000"/>
                <w:sz w:val="20"/>
                <w:szCs w:val="20"/>
                <w:lang w:eastAsia="es-CO"/>
              </w:rPr>
            </w:pPr>
            <w:r w:rsidRPr="000E171C">
              <w:rPr>
                <w:rFonts w:ascii="Arial" w:hAnsi="Arial" w:cs="Arial"/>
                <w:bCs/>
                <w:color w:val="000000"/>
                <w:sz w:val="20"/>
                <w:szCs w:val="20"/>
              </w:rPr>
              <w:t xml:space="preserve">6. Conocimientos y dominio sobre el proceso de adopción </w:t>
            </w:r>
          </w:p>
        </w:tc>
        <w:tc>
          <w:tcPr>
            <w:tcW w:w="1090"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65,9%</w:t>
            </w:r>
          </w:p>
        </w:tc>
        <w:tc>
          <w:tcPr>
            <w:tcW w:w="857"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26,9%</w:t>
            </w:r>
          </w:p>
        </w:tc>
        <w:tc>
          <w:tcPr>
            <w:tcW w:w="932"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5,6%</w:t>
            </w:r>
          </w:p>
        </w:tc>
        <w:tc>
          <w:tcPr>
            <w:tcW w:w="1113"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1,1%</w:t>
            </w:r>
          </w:p>
        </w:tc>
        <w:tc>
          <w:tcPr>
            <w:tcW w:w="1271"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0,3%</w:t>
            </w:r>
          </w:p>
        </w:tc>
      </w:tr>
      <w:tr w:rsidR="00040C69" w:rsidRPr="000E171C" w:rsidTr="000E171C">
        <w:trPr>
          <w:trHeight w:val="664"/>
        </w:trPr>
        <w:tc>
          <w:tcPr>
            <w:tcW w:w="3269" w:type="dxa"/>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7.  Claridad amplitud y precisión de la información brindada</w:t>
            </w:r>
          </w:p>
        </w:tc>
        <w:tc>
          <w:tcPr>
            <w:tcW w:w="1090"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57,3%</w:t>
            </w:r>
          </w:p>
        </w:tc>
        <w:tc>
          <w:tcPr>
            <w:tcW w:w="857"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31,7%</w:t>
            </w:r>
          </w:p>
        </w:tc>
        <w:tc>
          <w:tcPr>
            <w:tcW w:w="932"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8,9%</w:t>
            </w:r>
          </w:p>
        </w:tc>
        <w:tc>
          <w:tcPr>
            <w:tcW w:w="1113"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1,1%</w:t>
            </w:r>
          </w:p>
        </w:tc>
        <w:tc>
          <w:tcPr>
            <w:tcW w:w="1271"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0,8%</w:t>
            </w:r>
          </w:p>
        </w:tc>
      </w:tr>
      <w:tr w:rsidR="00040C69" w:rsidRPr="000E171C" w:rsidTr="000E171C">
        <w:trPr>
          <w:trHeight w:val="465"/>
        </w:trPr>
        <w:tc>
          <w:tcPr>
            <w:tcW w:w="3269" w:type="dxa"/>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8. Acceso a la información</w:t>
            </w:r>
          </w:p>
        </w:tc>
        <w:tc>
          <w:tcPr>
            <w:tcW w:w="1090"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56,2%</w:t>
            </w:r>
          </w:p>
        </w:tc>
        <w:tc>
          <w:tcPr>
            <w:tcW w:w="857"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33,9%</w:t>
            </w:r>
          </w:p>
        </w:tc>
        <w:tc>
          <w:tcPr>
            <w:tcW w:w="932"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7,0%</w:t>
            </w:r>
          </w:p>
        </w:tc>
        <w:tc>
          <w:tcPr>
            <w:tcW w:w="1113"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2,2%</w:t>
            </w:r>
          </w:p>
        </w:tc>
        <w:tc>
          <w:tcPr>
            <w:tcW w:w="1271"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0,5%</w:t>
            </w:r>
          </w:p>
        </w:tc>
      </w:tr>
      <w:tr w:rsidR="00040C69" w:rsidRPr="000E171C" w:rsidTr="000E171C">
        <w:trPr>
          <w:trHeight w:val="467"/>
        </w:trPr>
        <w:tc>
          <w:tcPr>
            <w:tcW w:w="3269" w:type="dxa"/>
            <w:shd w:val="clear" w:color="000000" w:fill="BDD7EE"/>
            <w:vAlign w:val="center"/>
            <w:hideMark/>
          </w:tcPr>
          <w:p w:rsidR="00040C69" w:rsidRPr="000E171C" w:rsidRDefault="00040C69" w:rsidP="0073414F">
            <w:pPr>
              <w:rPr>
                <w:rFonts w:ascii="Arial" w:hAnsi="Arial" w:cs="Arial"/>
                <w:bCs/>
                <w:color w:val="000000"/>
                <w:sz w:val="20"/>
                <w:szCs w:val="20"/>
              </w:rPr>
            </w:pPr>
            <w:r w:rsidRPr="000E171C">
              <w:rPr>
                <w:rFonts w:ascii="Arial" w:hAnsi="Arial" w:cs="Arial"/>
                <w:bCs/>
                <w:color w:val="000000"/>
                <w:sz w:val="20"/>
                <w:szCs w:val="20"/>
              </w:rPr>
              <w:t>9. Veracidad de la información</w:t>
            </w:r>
          </w:p>
        </w:tc>
        <w:tc>
          <w:tcPr>
            <w:tcW w:w="1090"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60,5%</w:t>
            </w:r>
          </w:p>
        </w:tc>
        <w:tc>
          <w:tcPr>
            <w:tcW w:w="857"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32,3%</w:t>
            </w:r>
          </w:p>
        </w:tc>
        <w:tc>
          <w:tcPr>
            <w:tcW w:w="932"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5,1%</w:t>
            </w:r>
          </w:p>
        </w:tc>
        <w:tc>
          <w:tcPr>
            <w:tcW w:w="1113"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1,3%</w:t>
            </w:r>
          </w:p>
        </w:tc>
        <w:tc>
          <w:tcPr>
            <w:tcW w:w="1271" w:type="dxa"/>
            <w:shd w:val="clear" w:color="auto" w:fill="auto"/>
            <w:noWrap/>
            <w:vAlign w:val="bottom"/>
            <w:hideMark/>
          </w:tcPr>
          <w:p w:rsidR="00040C69" w:rsidRPr="000E171C" w:rsidRDefault="00040C69" w:rsidP="0073414F">
            <w:pPr>
              <w:jc w:val="right"/>
              <w:rPr>
                <w:rFonts w:ascii="Arial" w:hAnsi="Arial" w:cs="Arial"/>
                <w:color w:val="000000"/>
                <w:sz w:val="20"/>
                <w:szCs w:val="20"/>
              </w:rPr>
            </w:pPr>
            <w:r w:rsidRPr="000E171C">
              <w:rPr>
                <w:rFonts w:ascii="Arial" w:hAnsi="Arial" w:cs="Arial"/>
                <w:color w:val="000000"/>
                <w:sz w:val="20"/>
                <w:szCs w:val="20"/>
              </w:rPr>
              <w:t>0,5%</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jc w:val="both"/>
        <w:rPr>
          <w:rFonts w:ascii="Arial" w:hAnsi="Arial" w:cs="Arial"/>
          <w:bCs/>
          <w:color w:val="000000"/>
          <w:sz w:val="22"/>
          <w:szCs w:val="22"/>
        </w:rPr>
      </w:pPr>
      <w:r>
        <w:rPr>
          <w:rFonts w:ascii="Arial" w:hAnsi="Arial" w:cs="Arial"/>
          <w:bCs/>
          <w:color w:val="000000"/>
          <w:sz w:val="22"/>
          <w:szCs w:val="22"/>
        </w:rPr>
        <w:t xml:space="preserve">De acuerdo con las respuestas a las preguntas abiertas que indagan sobre las razones para calificar estos servicios como regulares o deficientes, en promedio el (1,9%), se destaca la desinformación de </w:t>
      </w:r>
      <w:r w:rsidRPr="0080347F">
        <w:rPr>
          <w:rFonts w:ascii="Arial" w:hAnsi="Arial" w:cs="Arial"/>
          <w:bCs/>
          <w:sz w:val="22"/>
          <w:szCs w:val="22"/>
        </w:rPr>
        <w:t>algunos organismos acreditados</w:t>
      </w:r>
      <w:r>
        <w:rPr>
          <w:rFonts w:ascii="Arial" w:hAnsi="Arial" w:cs="Arial"/>
          <w:bCs/>
          <w:color w:val="000000"/>
          <w:sz w:val="22"/>
          <w:szCs w:val="22"/>
        </w:rPr>
        <w:t xml:space="preserve">, ya sea porque otorgan información errada, escasa o incompleta sobre los requisitos y trámites requeridos dentro del proceso de adopción. En algunos casos se manifiesta una baja calificación del personal encargado. </w:t>
      </w:r>
    </w:p>
    <w:p w:rsidR="00040C69" w:rsidRDefault="00040C69" w:rsidP="00040C69">
      <w:pPr>
        <w:jc w:val="both"/>
        <w:rPr>
          <w:rFonts w:ascii="Arial" w:hAnsi="Arial" w:cs="Arial"/>
          <w:bCs/>
          <w:color w:val="000000"/>
          <w:sz w:val="22"/>
          <w:szCs w:val="22"/>
        </w:rPr>
      </w:pPr>
    </w:p>
    <w:p w:rsidR="00040C69" w:rsidRDefault="00040C69" w:rsidP="00040C69">
      <w:pPr>
        <w:jc w:val="both"/>
        <w:rPr>
          <w:rFonts w:ascii="Arial" w:hAnsi="Arial" w:cs="Arial"/>
          <w:lang w:val="es-MX"/>
        </w:rPr>
      </w:pPr>
      <w:r>
        <w:rPr>
          <w:rFonts w:ascii="Arial" w:hAnsi="Arial" w:cs="Arial"/>
          <w:bCs/>
          <w:color w:val="000000"/>
          <w:sz w:val="22"/>
          <w:szCs w:val="22"/>
        </w:rPr>
        <w:t xml:space="preserve">La siguiente gráfica ilustra el grado de satisfacción en donde si bien predomina la calificación de excelente y bueno, en promedio el 91%, se da un aumento en los hogares que consideran regular el servicio en comparación con la anterior categoría. </w:t>
      </w:r>
    </w:p>
    <w:p w:rsidR="00040C69" w:rsidRDefault="00040C69" w:rsidP="00040C69">
      <w:pPr>
        <w:jc w:val="both"/>
        <w:rPr>
          <w:rFonts w:ascii="Arial" w:hAnsi="Arial" w:cs="Arial"/>
          <w:lang w:val="es-MX"/>
        </w:rPr>
      </w:pPr>
    </w:p>
    <w:p w:rsidR="00EC27F2" w:rsidRPr="00F741B5" w:rsidRDefault="00040C69" w:rsidP="00040C69">
      <w:pPr>
        <w:jc w:val="center"/>
        <w:rPr>
          <w:rFonts w:ascii="Arial" w:hAnsi="Arial" w:cs="Arial"/>
          <w:color w:val="1F497D" w:themeColor="text2"/>
          <w:lang w:val="es-MX"/>
        </w:rPr>
      </w:pPr>
      <w:bookmarkStart w:id="38" w:name="_Toc501696058"/>
      <w:bookmarkStart w:id="39" w:name="_Toc502288397"/>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Nivel de satisfacción en Información brindada por el organismo en su país.</w:t>
      </w:r>
      <w:r w:rsidRPr="00F741B5">
        <w:rPr>
          <w:rFonts w:ascii="Arial" w:hAnsi="Arial" w:cs="Arial"/>
          <w:b/>
          <w:i/>
          <w:color w:val="1F497D" w:themeColor="text2"/>
          <w:sz w:val="20"/>
          <w:szCs w:val="20"/>
          <w:lang w:eastAsia="es-CO"/>
        </w:rPr>
        <w:t xml:space="preserve"> </w:t>
      </w:r>
      <w:bookmarkEnd w:id="38"/>
      <w:r w:rsidRPr="00F741B5">
        <w:rPr>
          <w:rFonts w:ascii="Arial" w:hAnsi="Arial" w:cs="Arial"/>
          <w:b/>
          <w:color w:val="1F497D" w:themeColor="text2"/>
          <w:sz w:val="20"/>
          <w:szCs w:val="20"/>
        </w:rPr>
        <w:t>Programa de Adopción – Adopción internacional</w:t>
      </w:r>
      <w:bookmarkEnd w:id="39"/>
    </w:p>
    <w:p w:rsidR="00040C69" w:rsidRDefault="00040C69" w:rsidP="00040C69">
      <w:pPr>
        <w:jc w:val="both"/>
        <w:rPr>
          <w:rFonts w:ascii="Arial" w:hAnsi="Arial" w:cs="Arial"/>
          <w:lang w:val="es-MX"/>
        </w:rPr>
      </w:pPr>
      <w:r>
        <w:rPr>
          <w:noProof/>
          <w:lang w:eastAsia="es-CO"/>
        </w:rPr>
        <w:drawing>
          <wp:inline distT="0" distB="0" distL="0" distR="0" wp14:anchorId="5536E6DC" wp14:editId="364356D8">
            <wp:extent cx="5575935" cy="2363190"/>
            <wp:effectExtent l="0" t="0" r="5715" b="184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7B2235" w:rsidRPr="006B1540" w:rsidRDefault="007B2235" w:rsidP="00040C69">
      <w:pPr>
        <w:rPr>
          <w:rFonts w:ascii="Arial" w:hAnsi="Arial" w:cs="Arial"/>
          <w:sz w:val="18"/>
          <w:szCs w:val="18"/>
          <w:lang w:val="es-MX"/>
        </w:rPr>
      </w:pPr>
    </w:p>
    <w:p w:rsidR="00040C69" w:rsidRPr="00455258" w:rsidRDefault="00040C69" w:rsidP="00040C69">
      <w:pPr>
        <w:pStyle w:val="Ttulo4"/>
        <w:numPr>
          <w:ilvl w:val="1"/>
          <w:numId w:val="3"/>
        </w:numPr>
      </w:pPr>
      <w:r>
        <w:t xml:space="preserve">Atención </w:t>
      </w:r>
      <w:r w:rsidRPr="00455258">
        <w:t xml:space="preserve">brindada por el organismo en </w:t>
      </w:r>
      <w:r>
        <w:t>Colombia</w:t>
      </w:r>
    </w:p>
    <w:p w:rsidR="00040C69" w:rsidRPr="001F65A9" w:rsidRDefault="00040C69" w:rsidP="00040C69">
      <w:pPr>
        <w:jc w:val="both"/>
        <w:rPr>
          <w:rFonts w:ascii="Arial" w:hAnsi="Arial" w:cs="Arial"/>
          <w:color w:val="231F20"/>
          <w:sz w:val="22"/>
          <w:szCs w:val="22"/>
          <w:lang w:eastAsia="es-ES"/>
        </w:rPr>
      </w:pPr>
      <w:r w:rsidRPr="001F65A9">
        <w:rPr>
          <w:rFonts w:ascii="Arial" w:hAnsi="Arial" w:cs="Arial"/>
          <w:sz w:val="22"/>
          <w:szCs w:val="22"/>
          <w:lang w:val="es-MX"/>
        </w:rPr>
        <w:t xml:space="preserve">Esta sección presenta el nivel de satisfacción de las familias adoptantes residentes en el exterior respecto a la </w:t>
      </w:r>
      <w:r w:rsidRPr="001F65A9">
        <w:rPr>
          <w:rFonts w:ascii="Arial" w:hAnsi="Arial" w:cs="Arial"/>
          <w:b/>
          <w:sz w:val="22"/>
          <w:szCs w:val="22"/>
          <w:lang w:val="es-MX"/>
        </w:rPr>
        <w:t>atención brindada</w:t>
      </w:r>
      <w:r w:rsidRPr="001F65A9">
        <w:rPr>
          <w:rFonts w:ascii="Arial" w:hAnsi="Arial" w:cs="Arial"/>
          <w:sz w:val="22"/>
          <w:szCs w:val="22"/>
          <w:lang w:val="es-MX"/>
        </w:rPr>
        <w:t xml:space="preserve"> por los organismos acreditados en Colombia a través de los cuales realizaron el proceso de adopción.  El instrumento permite conocer aquellos aspectos que facilitan o afectan el proceso de adopción de </w:t>
      </w:r>
      <w:r w:rsidRPr="001F65A9">
        <w:rPr>
          <w:rFonts w:ascii="Arial" w:hAnsi="Arial" w:cs="Arial"/>
          <w:color w:val="231F20"/>
          <w:sz w:val="22"/>
          <w:szCs w:val="22"/>
          <w:lang w:eastAsia="es-ES"/>
        </w:rPr>
        <w:t>niños, niñas o adolescentes</w:t>
      </w:r>
      <w:r>
        <w:rPr>
          <w:rFonts w:ascii="Arial" w:hAnsi="Arial" w:cs="Arial"/>
          <w:color w:val="231F20"/>
          <w:sz w:val="22"/>
          <w:szCs w:val="22"/>
          <w:lang w:eastAsia="es-ES"/>
        </w:rPr>
        <w:t xml:space="preserve">, de tal manera que se oriente sobre las acciones de mejora requeridas que conlleven a una </w:t>
      </w:r>
      <w:r w:rsidRPr="001F65A9">
        <w:rPr>
          <w:rFonts w:ascii="Arial" w:hAnsi="Arial" w:cs="Arial"/>
          <w:color w:val="231F20"/>
          <w:sz w:val="22"/>
          <w:szCs w:val="22"/>
          <w:lang w:eastAsia="es-ES"/>
        </w:rPr>
        <w:t xml:space="preserve">mayor cualificación de los servicios de adopción prestados.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En esta categoría se indaga por cuatro aspectos relacionados con la atención: disponibilidad y amabilidad del personal del organismo en Colombia, la solución ante problemas o inquietudes, el tiempo empleado en brindar los servicios ofrecidos y el acompañamiento en el proceso.  En general se tiene que la disponibilidad y amabilidad del personal es el indicador más destacado en cuanto el 80% de las familias considera que fue excelente.  Para los demás indicadores, el porcentaje de familias con esta misma apreciación oscila entre 72% y 75%. Para todos los indicadores la apreciación más alta que sigue es la de Bueno, oscilando entre 16% y 22,8%.  El 3% de hogares considera que el acompañamiento en el proceso fue regular, siendo el valor más alto dentro de este grado de satisfacción.</w:t>
      </w:r>
    </w:p>
    <w:p w:rsidR="00040C69" w:rsidRDefault="00040C69" w:rsidP="00040C69">
      <w:pPr>
        <w:jc w:val="both"/>
        <w:rPr>
          <w:rFonts w:ascii="Arial" w:hAnsi="Arial" w:cs="Arial"/>
          <w:b/>
          <w:sz w:val="20"/>
          <w:szCs w:val="20"/>
          <w:lang w:val="es-MX"/>
        </w:rPr>
      </w:pPr>
    </w:p>
    <w:p w:rsidR="00040C69" w:rsidRPr="005F792F" w:rsidRDefault="00040C69" w:rsidP="00040C69">
      <w:pPr>
        <w:jc w:val="center"/>
        <w:rPr>
          <w:rFonts w:ascii="Arial" w:hAnsi="Arial" w:cs="Arial"/>
          <w:b/>
          <w:color w:val="1F497D" w:themeColor="text2"/>
          <w:sz w:val="20"/>
          <w:szCs w:val="20"/>
          <w:lang w:val="es-MX"/>
        </w:rPr>
      </w:pPr>
      <w:bookmarkStart w:id="40" w:name="_Toc501695959"/>
      <w:bookmarkStart w:id="41" w:name="_Toc502288287"/>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4</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en Atención brindada por el organismo en Colombia. </w:t>
      </w:r>
      <w:bookmarkEnd w:id="40"/>
      <w:r w:rsidRPr="00F741B5">
        <w:rPr>
          <w:rFonts w:ascii="Arial" w:hAnsi="Arial" w:cs="Arial"/>
          <w:b/>
          <w:color w:val="1F497D" w:themeColor="text2"/>
          <w:sz w:val="20"/>
          <w:szCs w:val="20"/>
        </w:rPr>
        <w:t>Programa de Adopción – Adopción internacional</w:t>
      </w:r>
      <w:bookmarkEnd w:id="41"/>
    </w:p>
    <w:p w:rsidR="00040C69" w:rsidRDefault="00040C69" w:rsidP="00040C69">
      <w:pPr>
        <w:jc w:val="center"/>
        <w:rPr>
          <w:rFonts w:ascii="Arial" w:hAnsi="Arial" w:cs="Arial"/>
          <w:lang w:val="es-MX"/>
        </w:rPr>
      </w:pPr>
    </w:p>
    <w:tbl>
      <w:tblPr>
        <w:tblW w:w="8514" w:type="dxa"/>
        <w:tblCellMar>
          <w:left w:w="70" w:type="dxa"/>
          <w:right w:w="70" w:type="dxa"/>
        </w:tblCellMar>
        <w:tblLook w:val="04A0" w:firstRow="1" w:lastRow="0" w:firstColumn="1" w:lastColumn="0" w:noHBand="0" w:noVBand="1"/>
      </w:tblPr>
      <w:tblGrid>
        <w:gridCol w:w="3074"/>
        <w:gridCol w:w="1074"/>
        <w:gridCol w:w="1009"/>
        <w:gridCol w:w="1009"/>
        <w:gridCol w:w="1096"/>
        <w:gridCol w:w="1252"/>
      </w:tblGrid>
      <w:tr w:rsidR="00040C69" w:rsidRPr="00043163" w:rsidTr="00043163">
        <w:trPr>
          <w:trHeight w:val="566"/>
        </w:trPr>
        <w:tc>
          <w:tcPr>
            <w:tcW w:w="3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Indicador</w:t>
            </w:r>
          </w:p>
        </w:tc>
        <w:tc>
          <w:tcPr>
            <w:tcW w:w="10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Excelente</w:t>
            </w:r>
          </w:p>
        </w:tc>
        <w:tc>
          <w:tcPr>
            <w:tcW w:w="10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Bueno</w:t>
            </w:r>
          </w:p>
        </w:tc>
        <w:tc>
          <w:tcPr>
            <w:tcW w:w="10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Regular</w:t>
            </w:r>
          </w:p>
        </w:tc>
        <w:tc>
          <w:tcPr>
            <w:tcW w:w="101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Deficiente</w:t>
            </w:r>
          </w:p>
        </w:tc>
        <w:tc>
          <w:tcPr>
            <w:tcW w:w="11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Insuficiente</w:t>
            </w:r>
          </w:p>
        </w:tc>
      </w:tr>
      <w:tr w:rsidR="00040C69" w:rsidRPr="00043163" w:rsidTr="00043163">
        <w:trPr>
          <w:trHeight w:val="566"/>
        </w:trPr>
        <w:tc>
          <w:tcPr>
            <w:tcW w:w="332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eastAsia="FangSong" w:hAnsi="Arial" w:cs="Arial"/>
                <w:bCs/>
                <w:color w:val="000000"/>
                <w:sz w:val="20"/>
                <w:szCs w:val="20"/>
                <w:lang w:eastAsia="es-CO"/>
              </w:rPr>
            </w:pPr>
            <w:r w:rsidRPr="00043163">
              <w:rPr>
                <w:rFonts w:ascii="Arial" w:eastAsia="FangSong" w:hAnsi="Arial" w:cs="Arial"/>
                <w:bCs/>
                <w:color w:val="000000"/>
                <w:sz w:val="20"/>
                <w:szCs w:val="20"/>
              </w:rPr>
              <w:t>10. Disponibilidad y amabilidad del personal</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80,1%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16,1%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0,8%</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0,0%</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0,3%</w:t>
            </w:r>
          </w:p>
        </w:tc>
      </w:tr>
      <w:tr w:rsidR="00040C69" w:rsidRPr="00043163" w:rsidTr="00043163">
        <w:trPr>
          <w:trHeight w:val="566"/>
        </w:trPr>
        <w:tc>
          <w:tcPr>
            <w:tcW w:w="332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eastAsia="FangSong" w:hAnsi="Arial" w:cs="Arial"/>
                <w:bCs/>
                <w:color w:val="000000"/>
                <w:sz w:val="20"/>
                <w:szCs w:val="20"/>
              </w:rPr>
            </w:pPr>
            <w:r w:rsidRPr="00043163">
              <w:rPr>
                <w:rFonts w:ascii="Arial" w:eastAsia="FangSong" w:hAnsi="Arial" w:cs="Arial"/>
                <w:bCs/>
                <w:color w:val="000000"/>
                <w:sz w:val="20"/>
                <w:szCs w:val="20"/>
              </w:rPr>
              <w:t>11. Solución ante problemas o inquietudes</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72,8%</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22,0%</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1,6%</w:t>
            </w:r>
          </w:p>
        </w:tc>
        <w:tc>
          <w:tcPr>
            <w:tcW w:w="101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0,3%</w:t>
            </w:r>
          </w:p>
        </w:tc>
        <w:tc>
          <w:tcPr>
            <w:tcW w:w="1153"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0,3%</w:t>
            </w:r>
          </w:p>
        </w:tc>
      </w:tr>
      <w:tr w:rsidR="00040C69" w:rsidRPr="00043163" w:rsidTr="00043163">
        <w:trPr>
          <w:trHeight w:val="566"/>
        </w:trPr>
        <w:tc>
          <w:tcPr>
            <w:tcW w:w="332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eastAsia="FangSong" w:hAnsi="Arial" w:cs="Arial"/>
                <w:bCs/>
                <w:color w:val="000000"/>
                <w:sz w:val="20"/>
                <w:szCs w:val="20"/>
              </w:rPr>
            </w:pPr>
            <w:r w:rsidRPr="00043163">
              <w:rPr>
                <w:rFonts w:ascii="Arial" w:eastAsia="FangSong" w:hAnsi="Arial" w:cs="Arial"/>
                <w:bCs/>
                <w:color w:val="000000"/>
                <w:sz w:val="20"/>
                <w:szCs w:val="20"/>
              </w:rPr>
              <w:t>12. Tiempo empleado en brindar los servicios ofrecidos</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72,3%</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22,8%</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0,8%</w:t>
            </w:r>
          </w:p>
        </w:tc>
        <w:tc>
          <w:tcPr>
            <w:tcW w:w="101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0,8%</w:t>
            </w:r>
          </w:p>
        </w:tc>
        <w:tc>
          <w:tcPr>
            <w:tcW w:w="1153"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0,5%</w:t>
            </w:r>
          </w:p>
        </w:tc>
      </w:tr>
      <w:tr w:rsidR="00040C69" w:rsidRPr="00043163" w:rsidTr="00043163">
        <w:trPr>
          <w:trHeight w:val="442"/>
        </w:trPr>
        <w:tc>
          <w:tcPr>
            <w:tcW w:w="332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eastAsia="FangSong" w:hAnsi="Arial" w:cs="Arial"/>
                <w:bCs/>
                <w:color w:val="000000"/>
                <w:sz w:val="20"/>
                <w:szCs w:val="20"/>
              </w:rPr>
            </w:pPr>
            <w:r w:rsidRPr="00043163">
              <w:rPr>
                <w:rFonts w:ascii="Arial" w:eastAsia="FangSong" w:hAnsi="Arial" w:cs="Arial"/>
                <w:bCs/>
                <w:color w:val="000000"/>
                <w:sz w:val="20"/>
                <w:szCs w:val="20"/>
              </w:rPr>
              <w:t>13. Acompañamiento a su proceso</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74,7%</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19,1%</w:t>
            </w:r>
          </w:p>
        </w:tc>
        <w:tc>
          <w:tcPr>
            <w:tcW w:w="1009"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3,0%</w:t>
            </w:r>
          </w:p>
        </w:tc>
        <w:tc>
          <w:tcPr>
            <w:tcW w:w="101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0,0%</w:t>
            </w:r>
          </w:p>
        </w:tc>
        <w:tc>
          <w:tcPr>
            <w:tcW w:w="1153"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eastAsia="FangSong" w:hAnsi="Arial" w:cs="Arial"/>
                <w:color w:val="000000"/>
                <w:sz w:val="20"/>
                <w:szCs w:val="20"/>
              </w:rPr>
            </w:pPr>
            <w:r w:rsidRPr="00043163">
              <w:rPr>
                <w:rFonts w:ascii="Arial" w:eastAsia="FangSong" w:hAnsi="Arial" w:cs="Arial"/>
                <w:color w:val="000000"/>
                <w:sz w:val="20"/>
                <w:szCs w:val="20"/>
              </w:rPr>
              <w:t>0,5%</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Al indagar por las razones por las cuales las familias califican como regular o deficiente el servicio, en promedio el 0,7%, se manifiesta principalmente la demora o retraso en los trámites del proceso de adopción y la insuficiente comunicación con los agentes responsables.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lang w:val="es-MX"/>
        </w:rPr>
      </w:pPr>
      <w:r>
        <w:rPr>
          <w:rFonts w:ascii="Arial" w:hAnsi="Arial" w:cs="Arial"/>
          <w:sz w:val="22"/>
          <w:szCs w:val="22"/>
          <w:lang w:val="es-MX"/>
        </w:rPr>
        <w:t xml:space="preserve">Dentro de todas las categorías de análisis planteadas para este Programa, la categoría de Atención brindada por el organismo en Colombia es la que más se destaca, toda vez que para todos los indicadores de la categoría, las familias entrevistadas en porcentajes por encima del 70% manifestaron que el grado de satisfacción es Excelente, lo que se puede apreciar en el siguiente gráfico. </w:t>
      </w:r>
    </w:p>
    <w:p w:rsidR="00040C69" w:rsidRDefault="00040C69" w:rsidP="00040C69">
      <w:pPr>
        <w:jc w:val="both"/>
        <w:rPr>
          <w:rFonts w:ascii="Arial" w:hAnsi="Arial" w:cs="Arial"/>
          <w:lang w:val="es-MX"/>
        </w:rPr>
      </w:pPr>
    </w:p>
    <w:p w:rsidR="00040C69" w:rsidRDefault="00040C69" w:rsidP="00040C69">
      <w:pPr>
        <w:jc w:val="center"/>
        <w:rPr>
          <w:rFonts w:ascii="Arial" w:hAnsi="Arial" w:cs="Arial"/>
          <w:b/>
          <w:color w:val="1F497D" w:themeColor="text2"/>
          <w:sz w:val="20"/>
          <w:szCs w:val="20"/>
        </w:rPr>
      </w:pPr>
      <w:bookmarkStart w:id="42" w:name="_Toc501696059"/>
      <w:bookmarkStart w:id="43" w:name="_Toc502288398"/>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7</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 xml:space="preserve">Nivel de satisfacción en Atención brindada por el organismo en Colombia. </w:t>
      </w:r>
      <w:bookmarkEnd w:id="42"/>
      <w:r w:rsidRPr="00F741B5">
        <w:rPr>
          <w:rFonts w:ascii="Arial" w:hAnsi="Arial" w:cs="Arial"/>
          <w:b/>
          <w:color w:val="1F497D" w:themeColor="text2"/>
          <w:sz w:val="20"/>
          <w:szCs w:val="20"/>
        </w:rPr>
        <w:t>Programa de Adopción – Adopción internacional</w:t>
      </w:r>
      <w:bookmarkEnd w:id="43"/>
    </w:p>
    <w:p w:rsidR="00EC27F2" w:rsidRDefault="00EC27F2" w:rsidP="00040C69">
      <w:pPr>
        <w:jc w:val="center"/>
        <w:rPr>
          <w:rFonts w:ascii="Arial" w:hAnsi="Arial" w:cs="Arial"/>
          <w:lang w:val="es-MX"/>
        </w:rPr>
      </w:pPr>
    </w:p>
    <w:p w:rsidR="00040C69" w:rsidRDefault="00040C69" w:rsidP="00040C69">
      <w:pPr>
        <w:jc w:val="both"/>
        <w:rPr>
          <w:rFonts w:ascii="Arial" w:hAnsi="Arial" w:cs="Arial"/>
          <w:lang w:val="es-MX"/>
        </w:rPr>
      </w:pPr>
      <w:r>
        <w:rPr>
          <w:noProof/>
          <w:lang w:eastAsia="es-CO"/>
        </w:rPr>
        <w:drawing>
          <wp:inline distT="0" distB="0" distL="0" distR="0" wp14:anchorId="50677CE7" wp14:editId="2D2F7AFE">
            <wp:extent cx="5575935" cy="2804795"/>
            <wp:effectExtent l="0" t="0" r="5715" b="146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7B2235" w:rsidRDefault="007B2235" w:rsidP="00040C69">
      <w:pPr>
        <w:jc w:val="both"/>
        <w:rPr>
          <w:rFonts w:ascii="Arial" w:hAnsi="Arial" w:cs="Arial"/>
          <w:lang w:val="es-MX"/>
        </w:rPr>
      </w:pPr>
    </w:p>
    <w:p w:rsidR="00040C69" w:rsidRDefault="00040C69" w:rsidP="00040C69">
      <w:pPr>
        <w:pStyle w:val="Ttulo4"/>
        <w:numPr>
          <w:ilvl w:val="1"/>
          <w:numId w:val="3"/>
        </w:numPr>
      </w:pPr>
      <w:r>
        <w:t xml:space="preserve">Información </w:t>
      </w:r>
      <w:r w:rsidRPr="00455258">
        <w:t xml:space="preserve">brindada por el organismo en </w:t>
      </w:r>
      <w:r>
        <w:t>Colombia</w:t>
      </w: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La categoría de </w:t>
      </w:r>
      <w:r w:rsidRPr="00671193">
        <w:rPr>
          <w:rFonts w:ascii="Arial" w:hAnsi="Arial" w:cs="Arial"/>
          <w:b/>
          <w:sz w:val="22"/>
          <w:szCs w:val="22"/>
          <w:lang w:val="es-MX"/>
        </w:rPr>
        <w:t>información</w:t>
      </w:r>
      <w:r>
        <w:rPr>
          <w:rFonts w:ascii="Arial" w:hAnsi="Arial" w:cs="Arial"/>
          <w:b/>
          <w:sz w:val="22"/>
          <w:szCs w:val="22"/>
          <w:lang w:val="es-MX"/>
        </w:rPr>
        <w:t xml:space="preserve"> brindada</w:t>
      </w:r>
      <w:r>
        <w:rPr>
          <w:rFonts w:ascii="Arial" w:hAnsi="Arial" w:cs="Arial"/>
          <w:sz w:val="22"/>
          <w:szCs w:val="22"/>
          <w:lang w:val="es-MX"/>
        </w:rPr>
        <w:t xml:space="preserve"> por los organismos en Colombia, indaga por cuatro aspectos generales: claridad de la información suministrada, amplitud y precisión de la información brindada y veracidad de la información. </w:t>
      </w:r>
    </w:p>
    <w:p w:rsidR="00040C69" w:rsidRDefault="00040C69" w:rsidP="00040C69">
      <w:pPr>
        <w:jc w:val="both"/>
        <w:rPr>
          <w:rFonts w:ascii="Arial" w:hAnsi="Arial" w:cs="Arial"/>
          <w:sz w:val="22"/>
          <w:szCs w:val="22"/>
          <w:lang w:val="es-MX"/>
        </w:rPr>
      </w:pPr>
    </w:p>
    <w:p w:rsidR="00040C69" w:rsidRDefault="00040C69" w:rsidP="00040C69">
      <w:pPr>
        <w:jc w:val="both"/>
        <w:rPr>
          <w:lang w:eastAsia="es-CO"/>
        </w:rPr>
      </w:pPr>
      <w:r>
        <w:rPr>
          <w:rFonts w:ascii="Arial" w:hAnsi="Arial" w:cs="Arial"/>
          <w:sz w:val="22"/>
          <w:szCs w:val="22"/>
          <w:lang w:val="es-MX"/>
        </w:rPr>
        <w:t>Para todos los indicadores el grado de satisfacción que prevalece es el de Excelente por encima de 64%, sien</w:t>
      </w:r>
      <w:r w:rsidR="0065188B">
        <w:rPr>
          <w:rFonts w:ascii="Arial" w:hAnsi="Arial" w:cs="Arial"/>
          <w:sz w:val="22"/>
          <w:szCs w:val="22"/>
          <w:lang w:val="es-MX"/>
        </w:rPr>
        <w:t>d</w:t>
      </w:r>
      <w:r>
        <w:rPr>
          <w:rFonts w:ascii="Arial" w:hAnsi="Arial" w:cs="Arial"/>
          <w:sz w:val="22"/>
          <w:szCs w:val="22"/>
          <w:lang w:val="es-MX"/>
        </w:rPr>
        <w:t xml:space="preserve">o el más alto la veracidad de la información con 69%. Le sigue la calificación de Bueno con valores que oscilan entre 25,8% y 28,5%.  </w:t>
      </w:r>
    </w:p>
    <w:p w:rsidR="00040C69" w:rsidRDefault="00040C69" w:rsidP="00040C69">
      <w:pPr>
        <w:rPr>
          <w:lang w:eastAsia="es-CO"/>
        </w:rPr>
      </w:pPr>
    </w:p>
    <w:p w:rsidR="005C2BF6" w:rsidRPr="00671193" w:rsidRDefault="005C2BF6" w:rsidP="00040C69">
      <w:pPr>
        <w:rPr>
          <w:lang w:eastAsia="es-CO"/>
        </w:rPr>
      </w:pPr>
    </w:p>
    <w:p w:rsidR="00040C69" w:rsidRPr="005F792F" w:rsidRDefault="00040C69" w:rsidP="00040C69">
      <w:pPr>
        <w:jc w:val="center"/>
        <w:rPr>
          <w:rFonts w:ascii="Arial" w:hAnsi="Arial" w:cs="Arial"/>
          <w:b/>
          <w:color w:val="1F497D" w:themeColor="text2"/>
          <w:sz w:val="20"/>
          <w:szCs w:val="20"/>
          <w:lang w:val="es-MX"/>
        </w:rPr>
      </w:pPr>
      <w:bookmarkStart w:id="44" w:name="_Toc501695960"/>
      <w:bookmarkStart w:id="45" w:name="_Toc502288288"/>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5</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en Información brindada por el organismo en Colombia. </w:t>
      </w:r>
      <w:bookmarkEnd w:id="44"/>
      <w:r w:rsidRPr="00F741B5">
        <w:rPr>
          <w:rFonts w:ascii="Arial" w:hAnsi="Arial" w:cs="Arial"/>
          <w:b/>
          <w:color w:val="1F497D" w:themeColor="text2"/>
          <w:sz w:val="20"/>
          <w:szCs w:val="20"/>
        </w:rPr>
        <w:t>Programa de Adopción – Adopción internacional</w:t>
      </w:r>
      <w:bookmarkEnd w:id="45"/>
    </w:p>
    <w:p w:rsidR="00040C69" w:rsidRPr="00674C9A" w:rsidRDefault="00040C69" w:rsidP="00040C69">
      <w:pPr>
        <w:rPr>
          <w:lang w:eastAsia="es-CO"/>
        </w:rPr>
      </w:pPr>
    </w:p>
    <w:tbl>
      <w:tblPr>
        <w:tblW w:w="8426" w:type="dxa"/>
        <w:tblCellMar>
          <w:left w:w="70" w:type="dxa"/>
          <w:right w:w="70" w:type="dxa"/>
        </w:tblCellMar>
        <w:tblLook w:val="04A0" w:firstRow="1" w:lastRow="0" w:firstColumn="1" w:lastColumn="0" w:noHBand="0" w:noVBand="1"/>
      </w:tblPr>
      <w:tblGrid>
        <w:gridCol w:w="3020"/>
        <w:gridCol w:w="1074"/>
        <w:gridCol w:w="992"/>
        <w:gridCol w:w="992"/>
        <w:gridCol w:w="1096"/>
        <w:gridCol w:w="1252"/>
      </w:tblGrid>
      <w:tr w:rsidR="00040C69" w:rsidRPr="00043163" w:rsidTr="0073414F">
        <w:trPr>
          <w:trHeight w:val="381"/>
        </w:trPr>
        <w:tc>
          <w:tcPr>
            <w:tcW w:w="327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Indicador</w:t>
            </w:r>
          </w:p>
        </w:tc>
        <w:tc>
          <w:tcPr>
            <w:tcW w:w="107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Excelente</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Bueno</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Regular</w:t>
            </w:r>
          </w:p>
        </w:tc>
        <w:tc>
          <w:tcPr>
            <w:tcW w:w="103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Deficiente</w:t>
            </w:r>
          </w:p>
        </w:tc>
        <w:tc>
          <w:tcPr>
            <w:tcW w:w="10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Insuficiente</w:t>
            </w:r>
          </w:p>
        </w:tc>
      </w:tr>
      <w:tr w:rsidR="00040C69" w:rsidRPr="00043163" w:rsidTr="0073414F">
        <w:trPr>
          <w:trHeight w:val="429"/>
        </w:trPr>
        <w:tc>
          <w:tcPr>
            <w:tcW w:w="327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lang w:eastAsia="es-CO"/>
              </w:rPr>
            </w:pPr>
            <w:r w:rsidRPr="00043163">
              <w:rPr>
                <w:rFonts w:ascii="Arial" w:hAnsi="Arial" w:cs="Arial"/>
                <w:bCs/>
                <w:color w:val="000000"/>
                <w:sz w:val="20"/>
                <w:szCs w:val="20"/>
              </w:rPr>
              <w:t>14. Claridad en la información suministrada</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28,5%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3,8%</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r>
      <w:tr w:rsidR="00040C69" w:rsidRPr="00043163" w:rsidTr="0073414F">
        <w:trPr>
          <w:trHeight w:val="393"/>
        </w:trPr>
        <w:tc>
          <w:tcPr>
            <w:tcW w:w="3274"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15. Amplitud y precisión de la información brindada</w:t>
            </w:r>
          </w:p>
        </w:tc>
        <w:tc>
          <w:tcPr>
            <w:tcW w:w="107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28,2%</w:t>
            </w:r>
          </w:p>
        </w:tc>
        <w:tc>
          <w:tcPr>
            <w:tcW w:w="99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3,8%</w:t>
            </w:r>
          </w:p>
        </w:tc>
        <w:tc>
          <w:tcPr>
            <w:tcW w:w="103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r>
      <w:tr w:rsidR="00040C69" w:rsidRPr="00043163" w:rsidTr="0073414F">
        <w:trPr>
          <w:trHeight w:val="309"/>
        </w:trPr>
        <w:tc>
          <w:tcPr>
            <w:tcW w:w="3274"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16. Veracidad de la información</w:t>
            </w:r>
          </w:p>
        </w:tc>
        <w:tc>
          <w:tcPr>
            <w:tcW w:w="107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69,1%</w:t>
            </w:r>
          </w:p>
        </w:tc>
        <w:tc>
          <w:tcPr>
            <w:tcW w:w="99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25,8%</w:t>
            </w:r>
          </w:p>
        </w:tc>
        <w:tc>
          <w:tcPr>
            <w:tcW w:w="992"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1,9%</w:t>
            </w:r>
          </w:p>
        </w:tc>
        <w:tc>
          <w:tcPr>
            <w:tcW w:w="103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Las razones expuestas por las familias para calificar como regular o deficiente el servicio, se relacionan con: conflicto de </w:t>
      </w:r>
      <w:r w:rsidRPr="005F792F">
        <w:rPr>
          <w:rFonts w:ascii="Arial" w:hAnsi="Arial" w:cs="Arial"/>
          <w:sz w:val="22"/>
          <w:szCs w:val="22"/>
          <w:lang w:val="es-MX"/>
        </w:rPr>
        <w:t xml:space="preserve">información entre los organismos acreditados y los requisitos del ICBF, poca claridad o información incompleta sobre los documentos requeridos dentro del proceso de adopción. </w:t>
      </w:r>
    </w:p>
    <w:p w:rsidR="00040C69" w:rsidRDefault="00040C69" w:rsidP="00040C69">
      <w:pPr>
        <w:jc w:val="both"/>
        <w:rPr>
          <w:rFonts w:ascii="Arial" w:hAnsi="Arial" w:cs="Arial"/>
          <w:lang w:val="es-MX"/>
        </w:rPr>
      </w:pPr>
    </w:p>
    <w:p w:rsidR="00040C69" w:rsidRDefault="00040C69" w:rsidP="00040C69">
      <w:pPr>
        <w:jc w:val="center"/>
        <w:rPr>
          <w:rFonts w:ascii="Arial" w:hAnsi="Arial" w:cs="Arial"/>
          <w:b/>
          <w:color w:val="1F497D" w:themeColor="text2"/>
          <w:sz w:val="20"/>
          <w:szCs w:val="20"/>
        </w:rPr>
      </w:pPr>
      <w:bookmarkStart w:id="46" w:name="_Toc501696060"/>
      <w:bookmarkStart w:id="47" w:name="_Toc502288399"/>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 xml:space="preserve">Nivel de satisfacción en Información brindada por el organismo en Colombia. </w:t>
      </w:r>
      <w:bookmarkEnd w:id="46"/>
      <w:r w:rsidRPr="00F741B5">
        <w:rPr>
          <w:rFonts w:ascii="Arial" w:hAnsi="Arial" w:cs="Arial"/>
          <w:b/>
          <w:color w:val="1F497D" w:themeColor="text2"/>
          <w:sz w:val="20"/>
          <w:szCs w:val="20"/>
        </w:rPr>
        <w:t>Programa de Adopción – Adopción internacional</w:t>
      </w:r>
      <w:bookmarkEnd w:id="47"/>
    </w:p>
    <w:p w:rsidR="00EC27F2" w:rsidRPr="00F741B5" w:rsidRDefault="00EC27F2" w:rsidP="00040C69">
      <w:pPr>
        <w:jc w:val="center"/>
        <w:rPr>
          <w:rFonts w:ascii="Arial" w:hAnsi="Arial" w:cs="Arial"/>
          <w:b/>
          <w:color w:val="1F497D" w:themeColor="text2"/>
          <w:sz w:val="20"/>
          <w:szCs w:val="20"/>
          <w:lang w:val="es-MX"/>
        </w:rPr>
      </w:pPr>
    </w:p>
    <w:p w:rsidR="00040C69" w:rsidRDefault="00040C69" w:rsidP="00040C69">
      <w:pPr>
        <w:jc w:val="both"/>
        <w:rPr>
          <w:rFonts w:ascii="Arial" w:hAnsi="Arial" w:cs="Arial"/>
          <w:lang w:val="es-MX"/>
        </w:rPr>
      </w:pPr>
      <w:r>
        <w:rPr>
          <w:noProof/>
          <w:lang w:eastAsia="es-CO"/>
        </w:rPr>
        <w:drawing>
          <wp:inline distT="0" distB="0" distL="0" distR="0" wp14:anchorId="118E2A48" wp14:editId="15F8D4FD">
            <wp:extent cx="5575935" cy="2951480"/>
            <wp:effectExtent l="0" t="0" r="5715" b="127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706AD" w:rsidRPr="006B1540" w:rsidRDefault="00A706AD" w:rsidP="00A706AD">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pStyle w:val="Ttulo4"/>
        <w:numPr>
          <w:ilvl w:val="1"/>
          <w:numId w:val="3"/>
        </w:numPr>
      </w:pPr>
      <w:r>
        <w:t>Atención en el ICBF o institución autorizada</w:t>
      </w:r>
    </w:p>
    <w:p w:rsidR="00040C69" w:rsidRPr="00AA2817" w:rsidRDefault="00040C69" w:rsidP="00040C69">
      <w:pPr>
        <w:jc w:val="both"/>
        <w:rPr>
          <w:rFonts w:ascii="Arial" w:hAnsi="Arial" w:cs="Arial"/>
          <w:sz w:val="22"/>
          <w:szCs w:val="22"/>
        </w:rPr>
      </w:pPr>
      <w:r>
        <w:rPr>
          <w:rFonts w:ascii="Arial" w:hAnsi="Arial" w:cs="Arial"/>
          <w:color w:val="000000"/>
          <w:sz w:val="22"/>
          <w:szCs w:val="22"/>
        </w:rPr>
        <w:t xml:space="preserve">Las instituciones a través de las cuales se puede realizar el proceso de adopción en Colombia son por un lado el Instituto Colombiano de Bienestar Familiar como Autoridad Central y las instituciones autorizadas </w:t>
      </w:r>
      <w:r w:rsidRPr="00AA2817">
        <w:rPr>
          <w:rFonts w:ascii="Arial" w:hAnsi="Arial" w:cs="Arial"/>
          <w:sz w:val="22"/>
          <w:szCs w:val="22"/>
        </w:rPr>
        <w:t>para desarrollar el Programa de Adopción de naturaleza privada y sin ánimo de lucro, las cuales son autorizadas por el ICBF y facultadas por la Ley 1098 de 2006.</w:t>
      </w:r>
    </w:p>
    <w:p w:rsidR="00040C69" w:rsidRDefault="00040C69" w:rsidP="00040C69">
      <w:pPr>
        <w:jc w:val="both"/>
        <w:rPr>
          <w:rFonts w:ascii="Arial" w:hAnsi="Arial" w:cs="Arial"/>
          <w:color w:val="000000"/>
          <w:sz w:val="22"/>
          <w:szCs w:val="22"/>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En el caso del ICBF, los procesos de adopción se llevan a cabo a través de alguna de sus 33 regionales distribuidas a lo largo del país. </w:t>
      </w:r>
    </w:p>
    <w:p w:rsidR="00040C69" w:rsidRDefault="00040C69" w:rsidP="00040C69">
      <w:pPr>
        <w:jc w:val="both"/>
        <w:rPr>
          <w:rFonts w:ascii="Arial" w:hAnsi="Arial" w:cs="Arial"/>
          <w:color w:val="000000"/>
          <w:sz w:val="22"/>
          <w:szCs w:val="22"/>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Se tiene que el 70,4% de las adopciones internacionales ha sido tramitada directamente con una regional </w:t>
      </w:r>
      <w:r w:rsidRPr="00CA460C">
        <w:rPr>
          <w:rFonts w:ascii="Arial" w:hAnsi="Arial" w:cs="Arial"/>
          <w:color w:val="000000"/>
          <w:sz w:val="22"/>
          <w:szCs w:val="22"/>
        </w:rPr>
        <w:t xml:space="preserve">del </w:t>
      </w:r>
      <w:r>
        <w:rPr>
          <w:rFonts w:ascii="Arial" w:hAnsi="Arial" w:cs="Arial"/>
          <w:color w:val="000000"/>
          <w:sz w:val="22"/>
          <w:szCs w:val="22"/>
        </w:rPr>
        <w:t xml:space="preserve">ICBF, es decir 262 solicitudes y el 26,3%, es decir 98 solicitudes con </w:t>
      </w:r>
      <w:r w:rsidRPr="00AA2817">
        <w:rPr>
          <w:rFonts w:ascii="Arial" w:hAnsi="Arial" w:cs="Arial"/>
          <w:sz w:val="22"/>
          <w:szCs w:val="22"/>
        </w:rPr>
        <w:t xml:space="preserve">una institución </w:t>
      </w:r>
      <w:r>
        <w:rPr>
          <w:rFonts w:ascii="Arial" w:hAnsi="Arial" w:cs="Arial"/>
          <w:color w:val="000000"/>
          <w:sz w:val="22"/>
          <w:szCs w:val="22"/>
        </w:rPr>
        <w:t xml:space="preserve">autorizada.  </w:t>
      </w:r>
    </w:p>
    <w:p w:rsidR="00040C69" w:rsidRDefault="00040C69" w:rsidP="00040C69">
      <w:pPr>
        <w:jc w:val="both"/>
        <w:rPr>
          <w:rFonts w:ascii="Arial" w:hAnsi="Arial" w:cs="Arial"/>
          <w:color w:val="000000"/>
          <w:sz w:val="22"/>
          <w:szCs w:val="22"/>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La gráfica muestra que la Regional ICBF en la que se tramitó la mayor cantidad de </w:t>
      </w:r>
      <w:r w:rsidRPr="00F741B5">
        <w:rPr>
          <w:rFonts w:ascii="Arial" w:hAnsi="Arial" w:cs="Arial"/>
          <w:color w:val="000000" w:themeColor="text1"/>
          <w:sz w:val="22"/>
          <w:szCs w:val="22"/>
        </w:rPr>
        <w:t xml:space="preserve">adopciones internacionales es Antioquia </w:t>
      </w:r>
      <w:r>
        <w:rPr>
          <w:rFonts w:ascii="Arial" w:hAnsi="Arial" w:cs="Arial"/>
          <w:color w:val="000000"/>
          <w:sz w:val="22"/>
          <w:szCs w:val="22"/>
        </w:rPr>
        <w:t>(15,6%) con 41 adopciones, le sigue Valle del Cauca con 35 adopciones (13,4%)</w:t>
      </w:r>
      <w:r w:rsidR="0065188B">
        <w:rPr>
          <w:rFonts w:ascii="Arial" w:hAnsi="Arial" w:cs="Arial"/>
          <w:color w:val="000000"/>
          <w:sz w:val="22"/>
          <w:szCs w:val="22"/>
        </w:rPr>
        <w:t xml:space="preserve"> y</w:t>
      </w:r>
      <w:r>
        <w:rPr>
          <w:rFonts w:ascii="Arial" w:hAnsi="Arial" w:cs="Arial"/>
          <w:color w:val="000000"/>
          <w:sz w:val="22"/>
          <w:szCs w:val="22"/>
        </w:rPr>
        <w:t xml:space="preserve"> Cundinamarca con 34 adopciones (13%). Dentro de Otros se ubican </w:t>
      </w:r>
      <w:r w:rsidRPr="00AA2817">
        <w:rPr>
          <w:rFonts w:ascii="Arial" w:hAnsi="Arial" w:cs="Arial"/>
          <w:sz w:val="22"/>
          <w:szCs w:val="22"/>
        </w:rPr>
        <w:t xml:space="preserve">Regionales </w:t>
      </w:r>
      <w:r>
        <w:rPr>
          <w:rFonts w:ascii="Arial" w:hAnsi="Arial" w:cs="Arial"/>
          <w:color w:val="000000"/>
          <w:sz w:val="22"/>
          <w:szCs w:val="22"/>
        </w:rPr>
        <w:t>en las que se tramitó entre 1 y 3 adopciones, equivalente cada una al 1%, estas son: Arauca, Casanare, Cauca, Cesar, Huila, Putumayo con tres adopciones cada uno; Atlántico, Boyacá, Guaviare con dos adopciones cada uno; y Bolívar, Caquetá, Córdoba y Sucre con una adopción cada uno.</w:t>
      </w: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 </w:t>
      </w:r>
    </w:p>
    <w:p w:rsidR="005C2BF6" w:rsidRDefault="00040C69" w:rsidP="00040C69">
      <w:pPr>
        <w:jc w:val="center"/>
        <w:rPr>
          <w:rFonts w:ascii="Arial" w:hAnsi="Arial" w:cs="Arial"/>
          <w:b/>
          <w:color w:val="1F497D" w:themeColor="text2"/>
          <w:sz w:val="20"/>
          <w:szCs w:val="20"/>
          <w:lang w:val="es-MX"/>
        </w:rPr>
      </w:pPr>
      <w:bookmarkStart w:id="48" w:name="_Toc501696061"/>
      <w:bookmarkStart w:id="49" w:name="_Toc502288400"/>
      <w:r w:rsidRPr="00EC27F2">
        <w:rPr>
          <w:rFonts w:ascii="Arial" w:hAnsi="Arial" w:cs="Arial"/>
          <w:b/>
          <w:color w:val="1F497D" w:themeColor="text2"/>
          <w:sz w:val="20"/>
          <w:szCs w:val="20"/>
        </w:rPr>
        <w:t xml:space="preserve">Gráfica </w:t>
      </w:r>
      <w:r w:rsidRPr="00EC27F2">
        <w:rPr>
          <w:rFonts w:ascii="Arial" w:hAnsi="Arial" w:cs="Arial"/>
          <w:b/>
          <w:i/>
          <w:color w:val="1F497D" w:themeColor="text2"/>
          <w:sz w:val="20"/>
          <w:szCs w:val="20"/>
        </w:rPr>
        <w:fldChar w:fldCharType="begin"/>
      </w:r>
      <w:r w:rsidRPr="00EC27F2">
        <w:rPr>
          <w:rFonts w:ascii="Arial" w:hAnsi="Arial" w:cs="Arial"/>
          <w:b/>
          <w:color w:val="1F497D" w:themeColor="text2"/>
          <w:sz w:val="20"/>
          <w:szCs w:val="20"/>
        </w:rPr>
        <w:instrText xml:space="preserve"> SEQ Gráfica \* ARABIC </w:instrText>
      </w:r>
      <w:r w:rsidRPr="00EC27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9</w:t>
      </w:r>
      <w:r w:rsidRPr="00EC27F2">
        <w:rPr>
          <w:rFonts w:ascii="Arial" w:hAnsi="Arial" w:cs="Arial"/>
          <w:b/>
          <w:i/>
          <w:color w:val="1F497D" w:themeColor="text2"/>
          <w:sz w:val="20"/>
          <w:szCs w:val="20"/>
        </w:rPr>
        <w:fldChar w:fldCharType="end"/>
      </w:r>
      <w:r w:rsidRPr="00EC27F2">
        <w:rPr>
          <w:rFonts w:ascii="Arial" w:hAnsi="Arial" w:cs="Arial"/>
          <w:b/>
          <w:color w:val="1F497D" w:themeColor="text2"/>
          <w:sz w:val="20"/>
          <w:szCs w:val="20"/>
        </w:rPr>
        <w:t xml:space="preserve">. </w:t>
      </w:r>
      <w:r w:rsidRPr="00EC27F2">
        <w:rPr>
          <w:rFonts w:ascii="Arial" w:hAnsi="Arial" w:cs="Arial"/>
          <w:b/>
          <w:color w:val="1F497D" w:themeColor="text2"/>
          <w:sz w:val="20"/>
          <w:szCs w:val="20"/>
          <w:lang w:val="es-MX"/>
        </w:rPr>
        <w:t xml:space="preserve">Porcentaje de adopciones de familias residentes en el exterior </w:t>
      </w:r>
    </w:p>
    <w:p w:rsidR="00040C69" w:rsidRPr="00EC27F2" w:rsidRDefault="00040C69" w:rsidP="00040C69">
      <w:pPr>
        <w:jc w:val="center"/>
        <w:rPr>
          <w:rFonts w:ascii="Arial" w:hAnsi="Arial" w:cs="Arial"/>
          <w:b/>
          <w:color w:val="1F497D" w:themeColor="text2"/>
          <w:sz w:val="20"/>
          <w:szCs w:val="20"/>
          <w:lang w:val="es-MX"/>
        </w:rPr>
      </w:pPr>
      <w:r w:rsidRPr="00EC27F2">
        <w:rPr>
          <w:rFonts w:ascii="Arial" w:hAnsi="Arial" w:cs="Arial"/>
          <w:b/>
          <w:color w:val="1F497D" w:themeColor="text2"/>
          <w:sz w:val="20"/>
          <w:szCs w:val="20"/>
          <w:lang w:val="es-MX"/>
        </w:rPr>
        <w:t>por Regionales del ICBF</w:t>
      </w:r>
      <w:bookmarkEnd w:id="48"/>
      <w:bookmarkEnd w:id="49"/>
      <w:r w:rsidRPr="00EC27F2">
        <w:rPr>
          <w:rFonts w:ascii="Arial" w:hAnsi="Arial" w:cs="Arial"/>
          <w:b/>
          <w:color w:val="1F497D" w:themeColor="text2"/>
          <w:sz w:val="20"/>
          <w:szCs w:val="20"/>
          <w:lang w:val="es-MX"/>
        </w:rPr>
        <w:t xml:space="preserve"> </w:t>
      </w:r>
    </w:p>
    <w:p w:rsidR="00040C69" w:rsidRDefault="00040C69" w:rsidP="00040C69">
      <w:pPr>
        <w:jc w:val="both"/>
        <w:rPr>
          <w:rFonts w:ascii="Arial" w:hAnsi="Arial" w:cs="Arial"/>
          <w:color w:val="000000"/>
          <w:sz w:val="22"/>
          <w:szCs w:val="22"/>
        </w:rPr>
      </w:pPr>
    </w:p>
    <w:p w:rsidR="00040C69" w:rsidRPr="00D64C6C" w:rsidRDefault="00040C69" w:rsidP="00040C69">
      <w:pPr>
        <w:jc w:val="center"/>
        <w:rPr>
          <w:rFonts w:ascii="Arial" w:hAnsi="Arial" w:cs="Arial"/>
          <w:color w:val="000000"/>
          <w:sz w:val="22"/>
          <w:szCs w:val="22"/>
        </w:rPr>
      </w:pPr>
      <w:r>
        <w:rPr>
          <w:noProof/>
          <w:lang w:eastAsia="es-CO"/>
        </w:rPr>
        <w:drawing>
          <wp:inline distT="0" distB="0" distL="0" distR="0" wp14:anchorId="060FB6AB" wp14:editId="23DF7FE9">
            <wp:extent cx="4572000" cy="2505693"/>
            <wp:effectExtent l="0" t="0" r="0" b="9525"/>
            <wp:docPr id="300" name="Gráfico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0C69" w:rsidRDefault="00040C69" w:rsidP="00040C69">
      <w:pPr>
        <w:jc w:val="center"/>
        <w:rPr>
          <w:rFonts w:ascii="Arial" w:hAnsi="Arial" w:cs="Arial"/>
          <w:color w:val="000000"/>
        </w:rPr>
      </w:pPr>
    </w:p>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7B2235" w:rsidRPr="006B1540" w:rsidRDefault="007B2235" w:rsidP="00040C69">
      <w:pPr>
        <w:rPr>
          <w:rFonts w:ascii="Arial" w:hAnsi="Arial" w:cs="Arial"/>
          <w:sz w:val="18"/>
          <w:szCs w:val="18"/>
          <w:lang w:val="es-MX"/>
        </w:rPr>
      </w:pPr>
    </w:p>
    <w:p w:rsidR="00040C69" w:rsidRDefault="00040C69" w:rsidP="00040C69">
      <w:pPr>
        <w:jc w:val="both"/>
        <w:rPr>
          <w:rFonts w:ascii="Arial" w:hAnsi="Arial" w:cs="Arial"/>
          <w:color w:val="000000"/>
          <w:sz w:val="22"/>
          <w:szCs w:val="22"/>
        </w:rPr>
      </w:pPr>
      <w:r w:rsidRPr="00F741B5">
        <w:rPr>
          <w:rFonts w:ascii="Arial" w:hAnsi="Arial" w:cs="Arial"/>
          <w:color w:val="000000" w:themeColor="text1"/>
          <w:sz w:val="22"/>
          <w:szCs w:val="22"/>
        </w:rPr>
        <w:t>En el siguiente cuadro se detalla el número de adopciones internacionales por regional</w:t>
      </w:r>
      <w:r>
        <w:rPr>
          <w:rFonts w:ascii="Arial" w:hAnsi="Arial" w:cs="Arial"/>
          <w:color w:val="000000"/>
          <w:sz w:val="22"/>
          <w:szCs w:val="22"/>
        </w:rPr>
        <w:t>:</w:t>
      </w:r>
    </w:p>
    <w:p w:rsidR="00040C69" w:rsidRDefault="00040C69" w:rsidP="00040C69">
      <w:pPr>
        <w:jc w:val="both"/>
        <w:rPr>
          <w:rFonts w:ascii="Arial" w:hAnsi="Arial" w:cs="Arial"/>
          <w:color w:val="000000"/>
          <w:sz w:val="22"/>
          <w:szCs w:val="22"/>
        </w:rPr>
      </w:pPr>
    </w:p>
    <w:p w:rsidR="005C2BF6" w:rsidRDefault="00040C69" w:rsidP="00040C69">
      <w:pPr>
        <w:jc w:val="center"/>
        <w:rPr>
          <w:rFonts w:ascii="Arial" w:hAnsi="Arial" w:cs="Arial"/>
          <w:b/>
          <w:color w:val="1F497D" w:themeColor="text2"/>
          <w:sz w:val="20"/>
          <w:szCs w:val="20"/>
          <w:lang w:val="es-MX"/>
        </w:rPr>
      </w:pPr>
      <w:bookmarkStart w:id="50" w:name="_Toc501695961"/>
      <w:bookmarkStart w:id="51" w:name="_Toc502288289"/>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6</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Número y porcentaje de adopciones de familias residentes en el exterior </w:t>
      </w:r>
    </w:p>
    <w:p w:rsidR="00040C69" w:rsidRPr="005F792F" w:rsidRDefault="005C2BF6" w:rsidP="00040C69">
      <w:pPr>
        <w:jc w:val="center"/>
        <w:rPr>
          <w:rFonts w:ascii="Arial" w:hAnsi="Arial" w:cs="Arial"/>
          <w:b/>
          <w:color w:val="1F497D" w:themeColor="text2"/>
          <w:sz w:val="20"/>
          <w:szCs w:val="20"/>
          <w:lang w:val="es-MX"/>
        </w:rPr>
      </w:pPr>
      <w:r w:rsidRPr="005F792F">
        <w:rPr>
          <w:rFonts w:ascii="Arial" w:hAnsi="Arial" w:cs="Arial"/>
          <w:b/>
          <w:color w:val="1F497D" w:themeColor="text2"/>
          <w:sz w:val="20"/>
          <w:szCs w:val="20"/>
          <w:lang w:val="es-MX"/>
        </w:rPr>
        <w:t>Por</w:t>
      </w:r>
      <w:r w:rsidR="00040C69" w:rsidRPr="005F792F">
        <w:rPr>
          <w:rFonts w:ascii="Arial" w:hAnsi="Arial" w:cs="Arial"/>
          <w:b/>
          <w:color w:val="1F497D" w:themeColor="text2"/>
          <w:sz w:val="20"/>
          <w:szCs w:val="20"/>
          <w:lang w:val="es-MX"/>
        </w:rPr>
        <w:t xml:space="preserve"> Regionales del ICBF</w:t>
      </w:r>
      <w:bookmarkEnd w:id="50"/>
      <w:bookmarkEnd w:id="51"/>
      <w:r w:rsidR="00040C69" w:rsidRPr="005F792F">
        <w:rPr>
          <w:rFonts w:ascii="Arial" w:hAnsi="Arial" w:cs="Arial"/>
          <w:b/>
          <w:color w:val="1F497D" w:themeColor="text2"/>
          <w:sz w:val="20"/>
          <w:szCs w:val="20"/>
          <w:lang w:val="es-MX"/>
        </w:rPr>
        <w:t xml:space="preserve"> </w:t>
      </w:r>
    </w:p>
    <w:p w:rsidR="00040C69" w:rsidRDefault="00040C69" w:rsidP="00040C69">
      <w:pPr>
        <w:jc w:val="both"/>
        <w:rPr>
          <w:rFonts w:ascii="Arial" w:hAnsi="Arial" w:cs="Arial"/>
          <w:color w:val="000000"/>
          <w:sz w:val="22"/>
          <w:szCs w:val="22"/>
        </w:rPr>
      </w:pPr>
    </w:p>
    <w:tbl>
      <w:tblPr>
        <w:tblStyle w:val="Tabladecuadrcula4-nfasis12"/>
        <w:tblW w:w="5897" w:type="dxa"/>
        <w:jc w:val="center"/>
        <w:tblLook w:val="04A0" w:firstRow="1" w:lastRow="0" w:firstColumn="1" w:lastColumn="0" w:noHBand="0" w:noVBand="1"/>
      </w:tblPr>
      <w:tblGrid>
        <w:gridCol w:w="3343"/>
        <w:gridCol w:w="1277"/>
        <w:gridCol w:w="1277"/>
      </w:tblGrid>
      <w:tr w:rsidR="00040C69" w:rsidRPr="00043163" w:rsidTr="0073414F">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lang w:eastAsia="es-CO"/>
              </w:rPr>
            </w:pPr>
            <w:r w:rsidRPr="00043163">
              <w:rPr>
                <w:rFonts w:ascii="Arial" w:hAnsi="Arial" w:cs="Arial"/>
                <w:color w:val="000000"/>
                <w:sz w:val="20"/>
                <w:szCs w:val="20"/>
              </w:rPr>
              <w:t>REGIONAL</w:t>
            </w:r>
          </w:p>
        </w:tc>
        <w:tc>
          <w:tcPr>
            <w:tcW w:w="1277" w:type="dxa"/>
            <w:noWrap/>
            <w:hideMark/>
          </w:tcPr>
          <w:p w:rsidR="00040C69" w:rsidRPr="00043163" w:rsidRDefault="00040C69" w:rsidP="0073414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 xml:space="preserve">No. </w:t>
            </w:r>
          </w:p>
        </w:tc>
        <w:tc>
          <w:tcPr>
            <w:tcW w:w="1277" w:type="dxa"/>
            <w:noWrap/>
            <w:hideMark/>
          </w:tcPr>
          <w:p w:rsidR="00040C69" w:rsidRPr="00043163" w:rsidRDefault="00040C69" w:rsidP="0073414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ANTIOQUIA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41</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16%</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VALLE DEL CAUCA</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35</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13%</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CUNDINAMARCA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34</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13%</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RISARALDA</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31</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12%</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BOGOTA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27</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10%</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NARIÑO</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13</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5%</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CALDAS</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10</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META</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10</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TOLIMA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9</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SANTANDER</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5</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NORTE SANTANDER</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QUINDIO</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ARAUCA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CASANARE</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CAUCA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CESAR</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HUILA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PUTUMAYO</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3</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ATLANTICO</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BOYACA</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GUAVIARE</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BOLIVAR</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0%</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CAQUETA</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0%</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CORDOBA</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0%</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REGIONAL SUCRE</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0%</w:t>
            </w:r>
          </w:p>
        </w:tc>
      </w:tr>
      <w:tr w:rsidR="00040C69" w:rsidRPr="00043163" w:rsidTr="0073414F">
        <w:trPr>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SIN INFORMACION</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11</w:t>
            </w:r>
          </w:p>
        </w:tc>
        <w:tc>
          <w:tcPr>
            <w:tcW w:w="1277" w:type="dxa"/>
            <w:noWrap/>
            <w:hideMark/>
          </w:tcPr>
          <w:p w:rsidR="00040C69" w:rsidRPr="00043163"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w:t>
            </w:r>
          </w:p>
        </w:tc>
      </w:tr>
      <w:tr w:rsidR="00040C69" w:rsidRPr="00043163" w:rsidTr="0073414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343" w:type="dxa"/>
            <w:noWrap/>
            <w:hideMark/>
          </w:tcPr>
          <w:p w:rsidR="00040C69" w:rsidRPr="00043163" w:rsidRDefault="00040C69" w:rsidP="0073414F">
            <w:pPr>
              <w:rPr>
                <w:rFonts w:ascii="Arial" w:hAnsi="Arial" w:cs="Arial"/>
                <w:color w:val="000000"/>
                <w:sz w:val="20"/>
                <w:szCs w:val="20"/>
              </w:rPr>
            </w:pPr>
            <w:r w:rsidRPr="00043163">
              <w:rPr>
                <w:rFonts w:ascii="Arial" w:hAnsi="Arial" w:cs="Arial"/>
                <w:color w:val="000000"/>
                <w:sz w:val="20"/>
                <w:szCs w:val="20"/>
              </w:rPr>
              <w:t>Total</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262</w:t>
            </w:r>
          </w:p>
        </w:tc>
        <w:tc>
          <w:tcPr>
            <w:tcW w:w="1277" w:type="dxa"/>
            <w:noWrap/>
            <w:hideMark/>
          </w:tcPr>
          <w:p w:rsidR="00040C69" w:rsidRPr="00043163"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100%</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color w:val="000000"/>
          <w:sz w:val="22"/>
          <w:szCs w:val="22"/>
        </w:rPr>
      </w:pPr>
    </w:p>
    <w:p w:rsidR="00040C69" w:rsidRDefault="00040C69" w:rsidP="00040C69">
      <w:pPr>
        <w:jc w:val="both"/>
        <w:rPr>
          <w:rFonts w:ascii="Arial" w:hAnsi="Arial" w:cs="Arial"/>
          <w:b/>
          <w:sz w:val="20"/>
          <w:szCs w:val="20"/>
          <w:lang w:val="es-MX"/>
        </w:rPr>
      </w:pPr>
      <w:r>
        <w:rPr>
          <w:rFonts w:ascii="Arial" w:hAnsi="Arial" w:cs="Arial"/>
          <w:color w:val="000000"/>
          <w:sz w:val="22"/>
          <w:szCs w:val="22"/>
        </w:rPr>
        <w:t xml:space="preserve">Por </w:t>
      </w:r>
      <w:r w:rsidRPr="001F2FC3">
        <w:rPr>
          <w:rFonts w:ascii="Arial" w:hAnsi="Arial" w:cs="Arial"/>
          <w:sz w:val="22"/>
          <w:szCs w:val="22"/>
        </w:rPr>
        <w:t xml:space="preserve">otro lado, de las 98 adopciones tramitadas con Instituciones autorizadas en Colombia, se tiene que la Casa de la Madre y el </w:t>
      </w:r>
      <w:r w:rsidR="0065188B">
        <w:rPr>
          <w:rFonts w:ascii="Arial" w:hAnsi="Arial" w:cs="Arial"/>
          <w:sz w:val="22"/>
          <w:szCs w:val="22"/>
        </w:rPr>
        <w:t>N</w:t>
      </w:r>
      <w:r w:rsidRPr="001F2FC3">
        <w:rPr>
          <w:rFonts w:ascii="Arial" w:hAnsi="Arial" w:cs="Arial"/>
          <w:sz w:val="22"/>
          <w:szCs w:val="22"/>
        </w:rPr>
        <w:t>iño y la Fundación FANA son las que más participación tienen, 50% y 21% respectivamente. Le sigue Chiquitines, Fundación CRAN, Casita de Nicolás y la institución Ayúdame. El detalle de las adopciones por institución se puede ver en el cuadro.</w:t>
      </w:r>
    </w:p>
    <w:p w:rsidR="00040C69" w:rsidRDefault="00040C69" w:rsidP="00040C69">
      <w:pPr>
        <w:jc w:val="center"/>
        <w:rPr>
          <w:rFonts w:ascii="Arial" w:hAnsi="Arial" w:cs="Arial"/>
          <w:b/>
          <w:sz w:val="20"/>
          <w:szCs w:val="20"/>
          <w:lang w:val="es-MX"/>
        </w:rPr>
      </w:pPr>
    </w:p>
    <w:p w:rsidR="00040C69" w:rsidRDefault="00040C69" w:rsidP="00040C69">
      <w:pPr>
        <w:jc w:val="center"/>
        <w:rPr>
          <w:rFonts w:ascii="Arial" w:hAnsi="Arial" w:cs="Arial"/>
          <w:b/>
          <w:color w:val="1F497D" w:themeColor="text2"/>
          <w:sz w:val="20"/>
          <w:szCs w:val="20"/>
          <w:lang w:val="es-MX"/>
        </w:rPr>
      </w:pPr>
      <w:bookmarkStart w:id="52" w:name="_Toc501696062"/>
      <w:bookmarkStart w:id="53" w:name="_Toc502288401"/>
      <w:r w:rsidRPr="00EC27F2">
        <w:rPr>
          <w:rFonts w:ascii="Arial" w:hAnsi="Arial" w:cs="Arial"/>
          <w:b/>
          <w:color w:val="1F497D" w:themeColor="text2"/>
          <w:sz w:val="20"/>
          <w:szCs w:val="20"/>
        </w:rPr>
        <w:t xml:space="preserve">Gráfica </w:t>
      </w:r>
      <w:r w:rsidRPr="00EC27F2">
        <w:rPr>
          <w:rFonts w:ascii="Arial" w:hAnsi="Arial" w:cs="Arial"/>
          <w:b/>
          <w:i/>
          <w:color w:val="1F497D" w:themeColor="text2"/>
          <w:sz w:val="20"/>
          <w:szCs w:val="20"/>
        </w:rPr>
        <w:fldChar w:fldCharType="begin"/>
      </w:r>
      <w:r w:rsidRPr="00EC27F2">
        <w:rPr>
          <w:rFonts w:ascii="Arial" w:hAnsi="Arial" w:cs="Arial"/>
          <w:b/>
          <w:color w:val="1F497D" w:themeColor="text2"/>
          <w:sz w:val="20"/>
          <w:szCs w:val="20"/>
        </w:rPr>
        <w:instrText xml:space="preserve"> SEQ Gráfica \* ARABIC </w:instrText>
      </w:r>
      <w:r w:rsidRPr="00EC27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10</w:t>
      </w:r>
      <w:r w:rsidRPr="00EC27F2">
        <w:rPr>
          <w:rFonts w:ascii="Arial" w:hAnsi="Arial" w:cs="Arial"/>
          <w:b/>
          <w:i/>
          <w:color w:val="1F497D" w:themeColor="text2"/>
          <w:sz w:val="20"/>
          <w:szCs w:val="20"/>
        </w:rPr>
        <w:fldChar w:fldCharType="end"/>
      </w:r>
      <w:r w:rsidRPr="00EC27F2">
        <w:rPr>
          <w:rFonts w:ascii="Arial" w:hAnsi="Arial" w:cs="Arial"/>
          <w:b/>
          <w:color w:val="1F497D" w:themeColor="text2"/>
          <w:sz w:val="20"/>
          <w:szCs w:val="20"/>
        </w:rPr>
        <w:t xml:space="preserve">. </w:t>
      </w:r>
      <w:r w:rsidRPr="00EC27F2">
        <w:rPr>
          <w:rFonts w:ascii="Arial" w:hAnsi="Arial" w:cs="Arial"/>
          <w:b/>
          <w:color w:val="1F497D" w:themeColor="text2"/>
          <w:sz w:val="20"/>
          <w:szCs w:val="20"/>
          <w:lang w:val="es-MX"/>
        </w:rPr>
        <w:t>Porcentaje de adopciones de familias residentes en el exterior por Instituciones autorizadas en Colombia</w:t>
      </w:r>
      <w:bookmarkEnd w:id="52"/>
      <w:bookmarkEnd w:id="53"/>
    </w:p>
    <w:p w:rsidR="00EC27F2" w:rsidRPr="00EC27F2" w:rsidRDefault="00EC27F2" w:rsidP="00040C69">
      <w:pPr>
        <w:jc w:val="center"/>
        <w:rPr>
          <w:rFonts w:ascii="Arial" w:hAnsi="Arial" w:cs="Arial"/>
          <w:b/>
          <w:color w:val="1F497D" w:themeColor="text2"/>
          <w:sz w:val="20"/>
          <w:szCs w:val="20"/>
          <w:lang w:val="es-MX"/>
        </w:rPr>
      </w:pPr>
    </w:p>
    <w:p w:rsidR="00040C69" w:rsidRDefault="00040C69" w:rsidP="00040C69">
      <w:pPr>
        <w:jc w:val="center"/>
        <w:rPr>
          <w:lang w:val="es-MX"/>
        </w:rPr>
      </w:pPr>
      <w:r>
        <w:rPr>
          <w:noProof/>
          <w:lang w:eastAsia="es-CO"/>
        </w:rPr>
        <w:drawing>
          <wp:inline distT="0" distB="0" distL="0" distR="0" wp14:anchorId="503AD38D" wp14:editId="7BD2B41E">
            <wp:extent cx="4952011" cy="1650670"/>
            <wp:effectExtent l="0" t="0" r="1270" b="6985"/>
            <wp:docPr id="301"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lang w:eastAsia="es-CO"/>
        </w:rPr>
      </w:pPr>
    </w:p>
    <w:p w:rsidR="00040C69" w:rsidRDefault="00040C69" w:rsidP="00040C69">
      <w:pPr>
        <w:jc w:val="center"/>
        <w:rPr>
          <w:rFonts w:ascii="Arial" w:hAnsi="Arial" w:cs="Arial"/>
          <w:b/>
          <w:color w:val="1F497D" w:themeColor="text2"/>
          <w:sz w:val="20"/>
          <w:szCs w:val="20"/>
          <w:lang w:val="es-MX"/>
        </w:rPr>
      </w:pPr>
      <w:bookmarkStart w:id="54" w:name="_Toc501695962"/>
      <w:bookmarkStart w:id="55" w:name="_Toc502288290"/>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Porcentaje de adopciones de familias residentes en el exterior por Instituciones autorizadas en Colombia</w:t>
      </w:r>
      <w:bookmarkEnd w:id="54"/>
      <w:bookmarkEnd w:id="55"/>
    </w:p>
    <w:p w:rsidR="00043163" w:rsidRPr="005F792F" w:rsidRDefault="00043163" w:rsidP="00040C69">
      <w:pPr>
        <w:jc w:val="center"/>
        <w:rPr>
          <w:rFonts w:ascii="Arial" w:hAnsi="Arial" w:cs="Arial"/>
          <w:b/>
          <w:color w:val="1F497D" w:themeColor="text2"/>
          <w:sz w:val="20"/>
          <w:szCs w:val="20"/>
          <w:lang w:val="es-MX"/>
        </w:rPr>
      </w:pPr>
    </w:p>
    <w:tbl>
      <w:tblPr>
        <w:tblStyle w:val="Tabladecuadrcula4-nfasis11"/>
        <w:tblW w:w="6840" w:type="dxa"/>
        <w:jc w:val="center"/>
        <w:tblLook w:val="04A0" w:firstRow="1" w:lastRow="0" w:firstColumn="1" w:lastColumn="0" w:noHBand="0" w:noVBand="1"/>
      </w:tblPr>
      <w:tblGrid>
        <w:gridCol w:w="4094"/>
        <w:gridCol w:w="1440"/>
        <w:gridCol w:w="1306"/>
      </w:tblGrid>
      <w:tr w:rsidR="00040C69" w:rsidRPr="00043163" w:rsidTr="00043163">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sz w:val="20"/>
                <w:szCs w:val="20"/>
                <w:lang w:eastAsia="es-CO"/>
              </w:rPr>
            </w:pPr>
            <w:r w:rsidRPr="00043163">
              <w:rPr>
                <w:rFonts w:ascii="Arial" w:hAnsi="Arial" w:cs="Arial"/>
                <w:sz w:val="20"/>
                <w:szCs w:val="20"/>
              </w:rPr>
              <w:t>INSTITUCIÓN AUTORIZADA</w:t>
            </w:r>
          </w:p>
        </w:tc>
        <w:tc>
          <w:tcPr>
            <w:tcW w:w="1440" w:type="dxa"/>
            <w:hideMark/>
          </w:tcPr>
          <w:p w:rsidR="00040C69" w:rsidRPr="00043163"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3163">
              <w:rPr>
                <w:rFonts w:ascii="Arial" w:hAnsi="Arial" w:cs="Arial"/>
                <w:sz w:val="20"/>
                <w:szCs w:val="20"/>
              </w:rPr>
              <w:t xml:space="preserve">No. </w:t>
            </w:r>
          </w:p>
        </w:tc>
        <w:tc>
          <w:tcPr>
            <w:tcW w:w="1306" w:type="dxa"/>
            <w:hideMark/>
          </w:tcPr>
          <w:p w:rsidR="00040C69" w:rsidRPr="00043163"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3163">
              <w:rPr>
                <w:rFonts w:ascii="Arial" w:hAnsi="Arial" w:cs="Arial"/>
                <w:sz w:val="20"/>
                <w:szCs w:val="20"/>
              </w:rPr>
              <w:t>%</w:t>
            </w:r>
          </w:p>
        </w:tc>
      </w:tr>
      <w:tr w:rsidR="00040C69" w:rsidRPr="00043163" w:rsidTr="00043163">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LA CASA DE LA MADRE Y EL NIÑO</w:t>
            </w:r>
          </w:p>
        </w:tc>
        <w:tc>
          <w:tcPr>
            <w:tcW w:w="1440"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49</w:t>
            </w:r>
          </w:p>
        </w:tc>
        <w:tc>
          <w:tcPr>
            <w:tcW w:w="1306"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50%</w:t>
            </w:r>
          </w:p>
        </w:tc>
      </w:tr>
      <w:tr w:rsidR="00040C69" w:rsidRPr="00043163" w:rsidTr="00043163">
        <w:trPr>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FANA</w:t>
            </w:r>
          </w:p>
        </w:tc>
        <w:tc>
          <w:tcPr>
            <w:tcW w:w="1440"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21</w:t>
            </w:r>
          </w:p>
        </w:tc>
        <w:tc>
          <w:tcPr>
            <w:tcW w:w="1306"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21%</w:t>
            </w:r>
          </w:p>
        </w:tc>
      </w:tr>
      <w:tr w:rsidR="00040C69" w:rsidRPr="00043163" w:rsidTr="00043163">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CHIQUITINES</w:t>
            </w:r>
          </w:p>
        </w:tc>
        <w:tc>
          <w:tcPr>
            <w:tcW w:w="1440"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9</w:t>
            </w:r>
          </w:p>
        </w:tc>
        <w:tc>
          <w:tcPr>
            <w:tcW w:w="1306"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9%</w:t>
            </w:r>
          </w:p>
        </w:tc>
      </w:tr>
      <w:tr w:rsidR="00040C69" w:rsidRPr="00043163" w:rsidTr="00043163">
        <w:trPr>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CRAN</w:t>
            </w:r>
          </w:p>
        </w:tc>
        <w:tc>
          <w:tcPr>
            <w:tcW w:w="1440"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7</w:t>
            </w:r>
          </w:p>
        </w:tc>
        <w:tc>
          <w:tcPr>
            <w:tcW w:w="1306"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7%</w:t>
            </w:r>
          </w:p>
        </w:tc>
      </w:tr>
      <w:tr w:rsidR="00040C69" w:rsidRPr="00043163" w:rsidTr="00043163">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CASITA DE NICOLAS</w:t>
            </w:r>
          </w:p>
        </w:tc>
        <w:tc>
          <w:tcPr>
            <w:tcW w:w="1440"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6</w:t>
            </w:r>
          </w:p>
        </w:tc>
        <w:tc>
          <w:tcPr>
            <w:tcW w:w="1306"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6%</w:t>
            </w:r>
          </w:p>
        </w:tc>
      </w:tr>
      <w:tr w:rsidR="00040C69" w:rsidRPr="00043163" w:rsidTr="00043163">
        <w:trPr>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AYUDAME</w:t>
            </w:r>
          </w:p>
        </w:tc>
        <w:tc>
          <w:tcPr>
            <w:tcW w:w="1440"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5</w:t>
            </w:r>
          </w:p>
        </w:tc>
        <w:tc>
          <w:tcPr>
            <w:tcW w:w="1306"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5%</w:t>
            </w:r>
          </w:p>
        </w:tc>
      </w:tr>
      <w:tr w:rsidR="00040C69" w:rsidRPr="00043163" w:rsidTr="00043163">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0C69" w:rsidP="0073414F">
            <w:pPr>
              <w:jc w:val="center"/>
              <w:rPr>
                <w:rFonts w:ascii="Arial" w:hAnsi="Arial" w:cs="Arial"/>
                <w:color w:val="000000"/>
                <w:sz w:val="20"/>
                <w:szCs w:val="20"/>
              </w:rPr>
            </w:pPr>
            <w:r w:rsidRPr="00043163">
              <w:rPr>
                <w:rFonts w:ascii="Arial" w:hAnsi="Arial" w:cs="Arial"/>
                <w:color w:val="000000"/>
                <w:sz w:val="20"/>
                <w:szCs w:val="20"/>
              </w:rPr>
              <w:t>LOS PISINGOS</w:t>
            </w:r>
          </w:p>
        </w:tc>
        <w:tc>
          <w:tcPr>
            <w:tcW w:w="1440"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c>
          <w:tcPr>
            <w:tcW w:w="1306" w:type="dxa"/>
            <w:hideMark/>
          </w:tcPr>
          <w:p w:rsidR="00040C69" w:rsidRPr="00043163"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w:t>
            </w:r>
          </w:p>
        </w:tc>
      </w:tr>
      <w:tr w:rsidR="00040C69" w:rsidRPr="00043163" w:rsidTr="00043163">
        <w:trPr>
          <w:trHeight w:val="199"/>
          <w:jc w:val="center"/>
        </w:trPr>
        <w:tc>
          <w:tcPr>
            <w:cnfStyle w:val="001000000000" w:firstRow="0" w:lastRow="0" w:firstColumn="1" w:lastColumn="0" w:oddVBand="0" w:evenVBand="0" w:oddHBand="0" w:evenHBand="0" w:firstRowFirstColumn="0" w:firstRowLastColumn="0" w:lastRowFirstColumn="0" w:lastRowLastColumn="0"/>
            <w:tcW w:w="4094" w:type="dxa"/>
            <w:hideMark/>
          </w:tcPr>
          <w:p w:rsidR="00040C69" w:rsidRPr="00043163" w:rsidRDefault="00043163" w:rsidP="0073414F">
            <w:pPr>
              <w:jc w:val="center"/>
              <w:rPr>
                <w:rFonts w:ascii="Arial" w:hAnsi="Arial" w:cs="Arial"/>
                <w:color w:val="000000"/>
                <w:sz w:val="20"/>
                <w:szCs w:val="20"/>
              </w:rPr>
            </w:pPr>
            <w:r w:rsidRPr="00043163">
              <w:rPr>
                <w:rFonts w:ascii="Arial" w:hAnsi="Arial" w:cs="Arial"/>
                <w:color w:val="000000"/>
                <w:sz w:val="20"/>
                <w:szCs w:val="20"/>
              </w:rPr>
              <w:t>TOTAL</w:t>
            </w:r>
          </w:p>
        </w:tc>
        <w:tc>
          <w:tcPr>
            <w:tcW w:w="1440"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98</w:t>
            </w:r>
          </w:p>
        </w:tc>
        <w:tc>
          <w:tcPr>
            <w:tcW w:w="1306" w:type="dxa"/>
            <w:hideMark/>
          </w:tcPr>
          <w:p w:rsidR="00040C69" w:rsidRPr="00043163"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43163">
              <w:rPr>
                <w:rFonts w:ascii="Arial" w:hAnsi="Arial" w:cs="Arial"/>
                <w:color w:val="000000"/>
                <w:sz w:val="20"/>
                <w:szCs w:val="20"/>
              </w:rPr>
              <w:t>100%</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color w:val="000000"/>
          <w:sz w:val="22"/>
          <w:szCs w:val="22"/>
        </w:rPr>
      </w:pPr>
      <w:r>
        <w:rPr>
          <w:rFonts w:ascii="Arial" w:hAnsi="Arial" w:cs="Arial"/>
          <w:color w:val="000000"/>
          <w:sz w:val="22"/>
          <w:szCs w:val="22"/>
        </w:rPr>
        <w:t>El instrumento aplicado permite conocer el grado de satisfacción que tiene las familias adoptantes residentes en el exterior, respecto a la atención en el ICBF o institución autorizada</w:t>
      </w:r>
      <w:r w:rsidR="0065188B">
        <w:rPr>
          <w:rFonts w:ascii="Arial" w:hAnsi="Arial" w:cs="Arial"/>
          <w:color w:val="000000"/>
          <w:sz w:val="22"/>
          <w:szCs w:val="22"/>
        </w:rPr>
        <w:t>,</w:t>
      </w:r>
      <w:r>
        <w:rPr>
          <w:rFonts w:ascii="Arial" w:hAnsi="Arial" w:cs="Arial"/>
          <w:color w:val="000000"/>
          <w:sz w:val="22"/>
          <w:szCs w:val="22"/>
        </w:rPr>
        <w:t xml:space="preserve"> de acuerdo con cuatro aspectos o indicadores: disponibilidad y amabilidad del personal, resolución de problemas o inquietudes, asesoría y acompañamiento en el proceso </w:t>
      </w:r>
      <w:r w:rsidR="0065188B">
        <w:rPr>
          <w:rFonts w:ascii="Arial" w:hAnsi="Arial" w:cs="Arial"/>
          <w:color w:val="000000"/>
          <w:sz w:val="22"/>
          <w:szCs w:val="22"/>
        </w:rPr>
        <w:t xml:space="preserve">de </w:t>
      </w:r>
      <w:r>
        <w:rPr>
          <w:rFonts w:ascii="Arial" w:hAnsi="Arial" w:cs="Arial"/>
          <w:color w:val="000000"/>
          <w:sz w:val="22"/>
          <w:szCs w:val="22"/>
        </w:rPr>
        <w:t>adop</w:t>
      </w:r>
      <w:r w:rsidR="0065188B">
        <w:rPr>
          <w:rFonts w:ascii="Arial" w:hAnsi="Arial" w:cs="Arial"/>
          <w:color w:val="000000"/>
          <w:sz w:val="22"/>
          <w:szCs w:val="22"/>
        </w:rPr>
        <w:t>ción</w:t>
      </w:r>
      <w:r>
        <w:rPr>
          <w:rFonts w:ascii="Arial" w:hAnsi="Arial" w:cs="Arial"/>
          <w:color w:val="000000"/>
          <w:sz w:val="22"/>
          <w:szCs w:val="22"/>
        </w:rPr>
        <w:t xml:space="preserve"> y cumplimiento de los plazos establecidos. Los mayores porcentajes corresponden a la categoría de calificación excelente para los cuatro indicadores definidos, con valores que oscilan entre 66,1% y 73,4%, siendo la disponibilidad y amabilidad del personal el más destacado. </w:t>
      </w:r>
    </w:p>
    <w:p w:rsidR="00040C69" w:rsidRDefault="00040C69" w:rsidP="00040C69">
      <w:pPr>
        <w:jc w:val="center"/>
        <w:rPr>
          <w:rFonts w:ascii="Arial" w:hAnsi="Arial" w:cs="Arial"/>
          <w:color w:val="000000"/>
          <w:sz w:val="22"/>
          <w:szCs w:val="22"/>
        </w:rPr>
      </w:pPr>
    </w:p>
    <w:p w:rsidR="005C2BF6" w:rsidRDefault="00040C69" w:rsidP="00040C69">
      <w:pPr>
        <w:jc w:val="center"/>
        <w:rPr>
          <w:rFonts w:ascii="Arial" w:hAnsi="Arial" w:cs="Arial"/>
          <w:b/>
          <w:color w:val="1F497D" w:themeColor="text2"/>
          <w:sz w:val="20"/>
          <w:szCs w:val="20"/>
          <w:lang w:val="es-MX"/>
        </w:rPr>
      </w:pPr>
      <w:bookmarkStart w:id="56" w:name="_Toc501695963"/>
      <w:bookmarkStart w:id="57" w:name="_Toc502288291"/>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w:t>
      </w:r>
      <w:r w:rsidR="005C2BF6">
        <w:rPr>
          <w:rFonts w:ascii="Arial" w:hAnsi="Arial" w:cs="Arial"/>
          <w:b/>
          <w:color w:val="1F497D" w:themeColor="text2"/>
          <w:sz w:val="20"/>
          <w:szCs w:val="20"/>
          <w:lang w:val="es-MX"/>
        </w:rPr>
        <w:t>con a</w:t>
      </w:r>
      <w:r w:rsidRPr="005F792F">
        <w:rPr>
          <w:rFonts w:ascii="Arial" w:hAnsi="Arial" w:cs="Arial"/>
          <w:b/>
          <w:color w:val="1F497D" w:themeColor="text2"/>
          <w:sz w:val="20"/>
          <w:szCs w:val="20"/>
          <w:lang w:val="es-MX"/>
        </w:rPr>
        <w:t xml:space="preserve">tención en el ICBF o institución autorizada. </w:t>
      </w:r>
      <w:bookmarkEnd w:id="56"/>
    </w:p>
    <w:p w:rsidR="00040C69" w:rsidRPr="005F792F" w:rsidRDefault="00040C69" w:rsidP="00040C69">
      <w:pPr>
        <w:jc w:val="center"/>
        <w:rPr>
          <w:rFonts w:ascii="Arial" w:hAnsi="Arial" w:cs="Arial"/>
          <w:b/>
          <w:color w:val="1F497D" w:themeColor="text2"/>
          <w:sz w:val="20"/>
          <w:szCs w:val="20"/>
          <w:lang w:val="es-MX"/>
        </w:rPr>
      </w:pPr>
      <w:r w:rsidRPr="00F741B5">
        <w:rPr>
          <w:rFonts w:ascii="Arial" w:hAnsi="Arial" w:cs="Arial"/>
          <w:b/>
          <w:color w:val="1F497D" w:themeColor="text2"/>
          <w:sz w:val="20"/>
          <w:szCs w:val="20"/>
        </w:rPr>
        <w:t>Programa de Adopción – Adopción internacional</w:t>
      </w:r>
      <w:bookmarkEnd w:id="57"/>
    </w:p>
    <w:p w:rsidR="00040C69" w:rsidRDefault="00040C69" w:rsidP="00040C69">
      <w:pPr>
        <w:jc w:val="center"/>
        <w:rPr>
          <w:rFonts w:ascii="Arial" w:hAnsi="Arial" w:cs="Arial"/>
          <w:lang w:val="es-MX"/>
        </w:rPr>
      </w:pPr>
    </w:p>
    <w:tbl>
      <w:tblPr>
        <w:tblW w:w="8612" w:type="dxa"/>
        <w:tblCellMar>
          <w:left w:w="70" w:type="dxa"/>
          <w:right w:w="70" w:type="dxa"/>
        </w:tblCellMar>
        <w:tblLook w:val="04A0" w:firstRow="1" w:lastRow="0" w:firstColumn="1" w:lastColumn="0" w:noHBand="0" w:noVBand="1"/>
      </w:tblPr>
      <w:tblGrid>
        <w:gridCol w:w="3148"/>
        <w:gridCol w:w="1074"/>
        <w:gridCol w:w="1021"/>
        <w:gridCol w:w="1021"/>
        <w:gridCol w:w="1096"/>
        <w:gridCol w:w="1252"/>
      </w:tblGrid>
      <w:tr w:rsidR="00040C69" w:rsidRPr="00043163" w:rsidTr="0073414F">
        <w:trPr>
          <w:trHeight w:val="451"/>
        </w:trPr>
        <w:tc>
          <w:tcPr>
            <w:tcW w:w="350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Indicador</w:t>
            </w:r>
          </w:p>
        </w:tc>
        <w:tc>
          <w:tcPr>
            <w:tcW w:w="102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right"/>
              <w:rPr>
                <w:rFonts w:ascii="Arial" w:hAnsi="Arial" w:cs="Arial"/>
                <w:color w:val="000000"/>
                <w:sz w:val="20"/>
                <w:szCs w:val="20"/>
              </w:rPr>
            </w:pPr>
            <w:r w:rsidRPr="00043163">
              <w:rPr>
                <w:rFonts w:ascii="Arial" w:hAnsi="Arial" w:cs="Arial"/>
                <w:b/>
                <w:bCs/>
                <w:color w:val="000000"/>
                <w:sz w:val="20"/>
                <w:szCs w:val="20"/>
              </w:rPr>
              <w:t>Excelente</w:t>
            </w:r>
          </w:p>
        </w:tc>
        <w:tc>
          <w:tcPr>
            <w:tcW w:w="102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right"/>
              <w:rPr>
                <w:rFonts w:ascii="Arial" w:hAnsi="Arial" w:cs="Arial"/>
                <w:color w:val="000000"/>
                <w:sz w:val="20"/>
                <w:szCs w:val="20"/>
              </w:rPr>
            </w:pPr>
            <w:r w:rsidRPr="00043163">
              <w:rPr>
                <w:rFonts w:ascii="Arial" w:hAnsi="Arial" w:cs="Arial"/>
                <w:b/>
                <w:bCs/>
                <w:color w:val="000000"/>
                <w:sz w:val="20"/>
                <w:szCs w:val="20"/>
              </w:rPr>
              <w:t>Bueno</w:t>
            </w:r>
          </w:p>
        </w:tc>
        <w:tc>
          <w:tcPr>
            <w:tcW w:w="102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right"/>
              <w:rPr>
                <w:rFonts w:ascii="Arial" w:hAnsi="Arial" w:cs="Arial"/>
                <w:color w:val="000000"/>
                <w:sz w:val="20"/>
                <w:szCs w:val="20"/>
              </w:rPr>
            </w:pPr>
            <w:r w:rsidRPr="00043163">
              <w:rPr>
                <w:rFonts w:ascii="Arial" w:hAnsi="Arial" w:cs="Arial"/>
                <w:b/>
                <w:bCs/>
                <w:color w:val="000000"/>
                <w:sz w:val="20"/>
                <w:szCs w:val="20"/>
              </w:rPr>
              <w:t>Regular</w:t>
            </w:r>
          </w:p>
        </w:tc>
        <w:tc>
          <w:tcPr>
            <w:tcW w:w="102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right"/>
              <w:rPr>
                <w:rFonts w:ascii="Arial" w:hAnsi="Arial" w:cs="Arial"/>
                <w:color w:val="000000"/>
                <w:sz w:val="20"/>
                <w:szCs w:val="20"/>
              </w:rPr>
            </w:pPr>
            <w:r w:rsidRPr="00043163">
              <w:rPr>
                <w:rFonts w:ascii="Arial" w:hAnsi="Arial" w:cs="Arial"/>
                <w:b/>
                <w:bCs/>
                <w:color w:val="000000"/>
                <w:sz w:val="20"/>
                <w:szCs w:val="20"/>
              </w:rPr>
              <w:t>Deficiente</w:t>
            </w:r>
          </w:p>
        </w:tc>
        <w:tc>
          <w:tcPr>
            <w:tcW w:w="102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40C69" w:rsidRPr="00043163" w:rsidRDefault="00040C69" w:rsidP="0073414F">
            <w:pPr>
              <w:jc w:val="right"/>
              <w:rPr>
                <w:rFonts w:ascii="Arial" w:hAnsi="Arial" w:cs="Arial"/>
                <w:color w:val="000000"/>
                <w:sz w:val="20"/>
                <w:szCs w:val="20"/>
              </w:rPr>
            </w:pPr>
            <w:r w:rsidRPr="00043163">
              <w:rPr>
                <w:rFonts w:ascii="Arial" w:hAnsi="Arial" w:cs="Arial"/>
                <w:b/>
                <w:bCs/>
                <w:color w:val="000000"/>
                <w:sz w:val="20"/>
                <w:szCs w:val="20"/>
              </w:rPr>
              <w:t>Insuficiente</w:t>
            </w:r>
          </w:p>
        </w:tc>
      </w:tr>
      <w:tr w:rsidR="00040C69" w:rsidRPr="00043163" w:rsidTr="0073414F">
        <w:trPr>
          <w:trHeight w:val="451"/>
        </w:trPr>
        <w:tc>
          <w:tcPr>
            <w:tcW w:w="350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lang w:eastAsia="es-CO"/>
              </w:rPr>
            </w:pPr>
            <w:r w:rsidRPr="00043163">
              <w:rPr>
                <w:rFonts w:ascii="Arial" w:hAnsi="Arial" w:cs="Arial"/>
                <w:bCs/>
                <w:color w:val="000000"/>
                <w:sz w:val="20"/>
                <w:szCs w:val="20"/>
              </w:rPr>
              <w:t xml:space="preserve">18. Disponibilidad y amabilidad del personal </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73,4%</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20,7%</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1,9%</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r>
      <w:tr w:rsidR="00040C69" w:rsidRPr="00043163" w:rsidTr="0073414F">
        <w:trPr>
          <w:trHeight w:val="451"/>
        </w:trPr>
        <w:tc>
          <w:tcPr>
            <w:tcW w:w="350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19. Resolución de problemas o inquietudes</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67,7%</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23,7%</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2,2%</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1,1%</w:t>
            </w:r>
          </w:p>
        </w:tc>
        <w:tc>
          <w:tcPr>
            <w:tcW w:w="1026"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0,8%</w:t>
            </w:r>
          </w:p>
        </w:tc>
      </w:tr>
      <w:tr w:rsidR="00040C69" w:rsidRPr="00043163" w:rsidTr="0073414F">
        <w:trPr>
          <w:trHeight w:val="451"/>
        </w:trPr>
        <w:tc>
          <w:tcPr>
            <w:tcW w:w="350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20. Asesoría y acompañamiento en el proceso adoptivo</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66,1%</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26,9%</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2,4%</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0,3%</w:t>
            </w:r>
          </w:p>
        </w:tc>
        <w:tc>
          <w:tcPr>
            <w:tcW w:w="1026"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0,8%</w:t>
            </w:r>
          </w:p>
        </w:tc>
      </w:tr>
      <w:tr w:rsidR="00040C69" w:rsidRPr="00043163" w:rsidTr="0073414F">
        <w:trPr>
          <w:trHeight w:val="451"/>
        </w:trPr>
        <w:tc>
          <w:tcPr>
            <w:tcW w:w="350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21. Cumplimiento de los plazos establecidos</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66,1%</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26,1%</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2,7%</w:t>
            </w:r>
          </w:p>
        </w:tc>
        <w:tc>
          <w:tcPr>
            <w:tcW w:w="1021"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1,1%</w:t>
            </w:r>
          </w:p>
        </w:tc>
        <w:tc>
          <w:tcPr>
            <w:tcW w:w="1026"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1,1%</w:t>
            </w:r>
          </w:p>
        </w:tc>
      </w:tr>
    </w:tbl>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jc w:val="both"/>
        <w:rPr>
          <w:rFonts w:ascii="Arial" w:hAnsi="Arial" w:cs="Arial"/>
          <w:lang w:val="es-MX"/>
        </w:rPr>
      </w:pPr>
      <w:r>
        <w:rPr>
          <w:rFonts w:ascii="Arial" w:hAnsi="Arial" w:cs="Arial"/>
          <w:color w:val="000000"/>
          <w:sz w:val="22"/>
          <w:szCs w:val="22"/>
        </w:rPr>
        <w:t xml:space="preserve">Frente a la calificación regular, el porcentaje de familias que tienen esta apreciación se ubica por debajo del 2,7%. Para las demás calificaciones, deficiente e insuficiente los resultados son aún menores. </w:t>
      </w:r>
    </w:p>
    <w:p w:rsidR="00040C69" w:rsidRPr="00F741B5" w:rsidRDefault="00040C69" w:rsidP="00040C69">
      <w:pPr>
        <w:jc w:val="both"/>
        <w:rPr>
          <w:rFonts w:ascii="Arial" w:hAnsi="Arial" w:cs="Arial"/>
          <w:color w:val="1F497D" w:themeColor="text2"/>
          <w:lang w:val="es-MX"/>
        </w:rPr>
      </w:pPr>
    </w:p>
    <w:p w:rsidR="005C2BF6" w:rsidRDefault="00040C69" w:rsidP="00040C69">
      <w:pPr>
        <w:jc w:val="center"/>
        <w:rPr>
          <w:rFonts w:ascii="Arial" w:hAnsi="Arial" w:cs="Arial"/>
          <w:b/>
          <w:color w:val="1F497D" w:themeColor="text2"/>
          <w:sz w:val="20"/>
          <w:szCs w:val="20"/>
          <w:lang w:val="es-MX"/>
        </w:rPr>
      </w:pPr>
      <w:bookmarkStart w:id="58" w:name="_Toc501696063"/>
      <w:bookmarkStart w:id="59" w:name="_Toc502288402"/>
      <w:r w:rsidRPr="00F741B5">
        <w:rPr>
          <w:rFonts w:ascii="Arial" w:hAnsi="Arial" w:cs="Arial"/>
          <w:b/>
          <w:color w:val="1F497D" w:themeColor="text2"/>
          <w:sz w:val="20"/>
          <w:szCs w:val="20"/>
        </w:rPr>
        <w:t xml:space="preserve">Gráfica </w:t>
      </w:r>
      <w:r w:rsidRPr="00F741B5">
        <w:rPr>
          <w:rFonts w:ascii="Arial" w:hAnsi="Arial" w:cs="Arial"/>
          <w:b/>
          <w:i/>
          <w:color w:val="1F497D" w:themeColor="text2"/>
          <w:sz w:val="20"/>
          <w:szCs w:val="20"/>
        </w:rPr>
        <w:fldChar w:fldCharType="begin"/>
      </w:r>
      <w:r w:rsidRPr="00F741B5">
        <w:rPr>
          <w:rFonts w:ascii="Arial" w:hAnsi="Arial" w:cs="Arial"/>
          <w:b/>
          <w:color w:val="1F497D" w:themeColor="text2"/>
          <w:sz w:val="20"/>
          <w:szCs w:val="20"/>
        </w:rPr>
        <w:instrText xml:space="preserve"> SEQ Gráfica \* ARABIC </w:instrText>
      </w:r>
      <w:r w:rsidRPr="00F741B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11</w:t>
      </w:r>
      <w:r w:rsidRPr="00F741B5">
        <w:rPr>
          <w:rFonts w:ascii="Arial" w:hAnsi="Arial" w:cs="Arial"/>
          <w:b/>
          <w:i/>
          <w:color w:val="1F497D" w:themeColor="text2"/>
          <w:sz w:val="20"/>
          <w:szCs w:val="20"/>
        </w:rPr>
        <w:fldChar w:fldCharType="end"/>
      </w:r>
      <w:r w:rsidRPr="00F741B5">
        <w:rPr>
          <w:rFonts w:ascii="Arial" w:hAnsi="Arial" w:cs="Arial"/>
          <w:b/>
          <w:color w:val="1F497D" w:themeColor="text2"/>
          <w:sz w:val="20"/>
          <w:szCs w:val="20"/>
        </w:rPr>
        <w:t xml:space="preserve">. </w:t>
      </w:r>
      <w:r w:rsidRPr="00F741B5">
        <w:rPr>
          <w:rFonts w:ascii="Arial" w:hAnsi="Arial" w:cs="Arial"/>
          <w:b/>
          <w:color w:val="1F497D" w:themeColor="text2"/>
          <w:sz w:val="20"/>
          <w:szCs w:val="20"/>
          <w:lang w:val="es-MX"/>
        </w:rPr>
        <w:t xml:space="preserve">Nivel de satisfacción </w:t>
      </w:r>
      <w:r w:rsidR="005C2BF6">
        <w:rPr>
          <w:rFonts w:ascii="Arial" w:hAnsi="Arial" w:cs="Arial"/>
          <w:b/>
          <w:color w:val="1F497D" w:themeColor="text2"/>
          <w:sz w:val="20"/>
          <w:szCs w:val="20"/>
          <w:lang w:val="es-MX"/>
        </w:rPr>
        <w:t>con a</w:t>
      </w:r>
      <w:r w:rsidRPr="00F741B5">
        <w:rPr>
          <w:rFonts w:ascii="Arial" w:hAnsi="Arial" w:cs="Arial"/>
          <w:b/>
          <w:color w:val="1F497D" w:themeColor="text2"/>
          <w:sz w:val="20"/>
          <w:szCs w:val="20"/>
          <w:lang w:val="es-MX"/>
        </w:rPr>
        <w:t xml:space="preserve">tención en el ICBF o institución autorizada. </w:t>
      </w:r>
      <w:bookmarkEnd w:id="58"/>
    </w:p>
    <w:p w:rsidR="00040C69" w:rsidRPr="00F741B5" w:rsidRDefault="00040C69" w:rsidP="00040C69">
      <w:pPr>
        <w:jc w:val="center"/>
        <w:rPr>
          <w:rFonts w:ascii="Arial" w:hAnsi="Arial" w:cs="Arial"/>
          <w:b/>
          <w:color w:val="1F497D" w:themeColor="text2"/>
          <w:sz w:val="20"/>
          <w:szCs w:val="20"/>
          <w:lang w:val="es-MX"/>
        </w:rPr>
      </w:pPr>
      <w:r w:rsidRPr="00F741B5">
        <w:rPr>
          <w:rFonts w:ascii="Arial" w:hAnsi="Arial" w:cs="Arial"/>
          <w:b/>
          <w:color w:val="1F497D" w:themeColor="text2"/>
          <w:sz w:val="20"/>
          <w:szCs w:val="20"/>
        </w:rPr>
        <w:t>Programa de Adopción – Adopción internacional</w:t>
      </w:r>
      <w:bookmarkEnd w:id="59"/>
    </w:p>
    <w:p w:rsidR="00040C69" w:rsidRDefault="00040C69" w:rsidP="00040C69">
      <w:pPr>
        <w:jc w:val="both"/>
        <w:rPr>
          <w:rFonts w:ascii="Arial" w:hAnsi="Arial" w:cs="Arial"/>
          <w:lang w:val="es-MX"/>
        </w:rPr>
      </w:pPr>
    </w:p>
    <w:p w:rsidR="00040C69" w:rsidRDefault="00040C69" w:rsidP="00040C69">
      <w:pPr>
        <w:jc w:val="both"/>
        <w:rPr>
          <w:rFonts w:ascii="Arial" w:hAnsi="Arial" w:cs="Arial"/>
          <w:lang w:val="es-MX"/>
        </w:rPr>
      </w:pPr>
      <w:r>
        <w:rPr>
          <w:noProof/>
          <w:lang w:eastAsia="es-CO"/>
        </w:rPr>
        <w:drawing>
          <wp:inline distT="0" distB="0" distL="0" distR="0" wp14:anchorId="5D54D251" wp14:editId="1A154B2A">
            <wp:extent cx="5748655" cy="2470067"/>
            <wp:effectExtent l="0" t="0" r="4445" b="698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40C69" w:rsidRPr="006B1540"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pStyle w:val="Ttulo4"/>
        <w:numPr>
          <w:ilvl w:val="1"/>
          <w:numId w:val="3"/>
        </w:numPr>
      </w:pPr>
      <w:r>
        <w:t>I</w:t>
      </w:r>
      <w:r w:rsidRPr="00674C9A">
        <w:t xml:space="preserve">nformación sobre el proceso </w:t>
      </w:r>
      <w:r w:rsidR="0065188B">
        <w:t>de adopción</w:t>
      </w:r>
      <w:r w:rsidR="0065188B" w:rsidRPr="00674C9A">
        <w:t xml:space="preserve"> </w:t>
      </w:r>
      <w:r w:rsidRPr="00674C9A">
        <w:t xml:space="preserve">en el </w:t>
      </w:r>
      <w:r>
        <w:t>ICBF o institución autorizada</w:t>
      </w:r>
    </w:p>
    <w:p w:rsidR="00040C69" w:rsidRDefault="00040C69" w:rsidP="00040C69">
      <w:pPr>
        <w:jc w:val="both"/>
        <w:rPr>
          <w:rFonts w:ascii="Arial" w:hAnsi="Arial" w:cs="Arial"/>
          <w:lang w:val="es-MX"/>
        </w:rPr>
      </w:pPr>
      <w:r>
        <w:rPr>
          <w:rFonts w:ascii="Arial" w:hAnsi="Arial" w:cs="Arial"/>
          <w:color w:val="000000"/>
          <w:sz w:val="22"/>
          <w:szCs w:val="22"/>
        </w:rPr>
        <w:t xml:space="preserve">En relación con la información sobre el proceso </w:t>
      </w:r>
      <w:r w:rsidR="0065188B">
        <w:rPr>
          <w:rFonts w:ascii="Arial" w:hAnsi="Arial" w:cs="Arial"/>
          <w:color w:val="000000"/>
          <w:sz w:val="22"/>
          <w:szCs w:val="22"/>
        </w:rPr>
        <w:t xml:space="preserve">de adopción </w:t>
      </w:r>
      <w:r>
        <w:rPr>
          <w:rFonts w:ascii="Arial" w:hAnsi="Arial" w:cs="Arial"/>
          <w:color w:val="000000"/>
          <w:sz w:val="22"/>
          <w:szCs w:val="22"/>
        </w:rPr>
        <w:t xml:space="preserve">en el ICBF o la institución autorizada, se consideraron dos indicadores o aspectos: </w:t>
      </w:r>
      <w:r w:rsidR="0065188B">
        <w:rPr>
          <w:rFonts w:ascii="Arial" w:hAnsi="Arial" w:cs="Arial"/>
          <w:color w:val="000000"/>
          <w:sz w:val="22"/>
          <w:szCs w:val="22"/>
        </w:rPr>
        <w:t>c</w:t>
      </w:r>
      <w:r>
        <w:rPr>
          <w:rFonts w:ascii="Arial" w:hAnsi="Arial" w:cs="Arial"/>
          <w:color w:val="000000"/>
          <w:sz w:val="22"/>
          <w:szCs w:val="22"/>
        </w:rPr>
        <w:t xml:space="preserve">laridad, amplitud y precisión de la información brindada y acceso a la información.  En los dos casos la categoría de calificación más relevante es la de Excelente, con 60,5% para el primer indicador y 59,7% para el segundo indicador. Le sigue la calificación de Bueno con 30,9% y 31,5% respectivamente. </w:t>
      </w:r>
    </w:p>
    <w:p w:rsidR="00040C69" w:rsidRDefault="00040C69" w:rsidP="00040C69">
      <w:pPr>
        <w:jc w:val="center"/>
        <w:rPr>
          <w:rFonts w:ascii="Arial" w:hAnsi="Arial" w:cs="Arial"/>
          <w:b/>
          <w:sz w:val="20"/>
          <w:szCs w:val="20"/>
          <w:lang w:val="es-MX"/>
        </w:rPr>
      </w:pPr>
    </w:p>
    <w:p w:rsidR="00040C69" w:rsidRPr="005F792F" w:rsidRDefault="00040C69" w:rsidP="00040C69">
      <w:pPr>
        <w:jc w:val="center"/>
        <w:rPr>
          <w:rFonts w:ascii="Arial" w:hAnsi="Arial" w:cs="Arial"/>
          <w:b/>
          <w:color w:val="1F497D" w:themeColor="text2"/>
          <w:sz w:val="20"/>
          <w:szCs w:val="20"/>
          <w:lang w:val="es-MX"/>
        </w:rPr>
      </w:pPr>
      <w:bookmarkStart w:id="60" w:name="_Toc501695964"/>
      <w:bookmarkStart w:id="61" w:name="_Toc502288292"/>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Nivel de satisfacción en información sobre el proceso adoptivo en el ICBF o institución autorizada.</w:t>
      </w:r>
      <w:bookmarkEnd w:id="60"/>
      <w:r>
        <w:rPr>
          <w:rFonts w:ascii="Arial" w:hAnsi="Arial" w:cs="Arial"/>
          <w:b/>
          <w:color w:val="FF0000"/>
          <w:sz w:val="20"/>
          <w:szCs w:val="20"/>
          <w:lang w:eastAsia="es-CO"/>
        </w:rPr>
        <w:t xml:space="preserve"> </w:t>
      </w:r>
      <w:r w:rsidRPr="00F741B5">
        <w:rPr>
          <w:rFonts w:ascii="Arial" w:hAnsi="Arial" w:cs="Arial"/>
          <w:b/>
          <w:color w:val="1F497D" w:themeColor="text2"/>
          <w:sz w:val="20"/>
          <w:szCs w:val="20"/>
        </w:rPr>
        <w:t>Programa de Adopción – Adopción internacional</w:t>
      </w:r>
      <w:bookmarkEnd w:id="61"/>
    </w:p>
    <w:p w:rsidR="00040C69" w:rsidRDefault="00040C69" w:rsidP="00040C69">
      <w:pPr>
        <w:jc w:val="center"/>
        <w:rPr>
          <w:rFonts w:ascii="Arial" w:hAnsi="Arial" w:cs="Arial"/>
          <w:lang w:val="es-MX"/>
        </w:rPr>
      </w:pPr>
    </w:p>
    <w:tbl>
      <w:tblPr>
        <w:tblW w:w="8804" w:type="dxa"/>
        <w:tblCellMar>
          <w:left w:w="70" w:type="dxa"/>
          <w:right w:w="70" w:type="dxa"/>
        </w:tblCellMar>
        <w:tblLook w:val="04A0" w:firstRow="1" w:lastRow="0" w:firstColumn="1" w:lastColumn="0" w:noHBand="0" w:noVBand="1"/>
      </w:tblPr>
      <w:tblGrid>
        <w:gridCol w:w="3294"/>
        <w:gridCol w:w="1074"/>
        <w:gridCol w:w="1044"/>
        <w:gridCol w:w="1044"/>
        <w:gridCol w:w="1096"/>
        <w:gridCol w:w="1252"/>
      </w:tblGrid>
      <w:tr w:rsidR="00040C69" w:rsidRPr="00043163" w:rsidTr="00043163">
        <w:trPr>
          <w:trHeight w:val="479"/>
        </w:trPr>
        <w:tc>
          <w:tcPr>
            <w:tcW w:w="341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jc w:val="center"/>
              <w:rPr>
                <w:rFonts w:ascii="Arial" w:hAnsi="Arial" w:cs="Arial"/>
                <w:b/>
                <w:bCs/>
                <w:color w:val="000000"/>
                <w:sz w:val="20"/>
                <w:szCs w:val="20"/>
              </w:rPr>
            </w:pPr>
            <w:r w:rsidRPr="00043163">
              <w:rPr>
                <w:rFonts w:ascii="Arial" w:hAnsi="Arial" w:cs="Arial"/>
                <w:b/>
                <w:bCs/>
                <w:color w:val="000000"/>
                <w:sz w:val="20"/>
                <w:szCs w:val="20"/>
              </w:rPr>
              <w:t>Indicador</w:t>
            </w:r>
          </w:p>
        </w:tc>
        <w:tc>
          <w:tcPr>
            <w:tcW w:w="104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Excelente</w:t>
            </w:r>
          </w:p>
        </w:tc>
        <w:tc>
          <w:tcPr>
            <w:tcW w:w="104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Bueno</w:t>
            </w:r>
          </w:p>
        </w:tc>
        <w:tc>
          <w:tcPr>
            <w:tcW w:w="104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Regular</w:t>
            </w:r>
          </w:p>
        </w:tc>
        <w:tc>
          <w:tcPr>
            <w:tcW w:w="106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Deficiente</w:t>
            </w:r>
          </w:p>
        </w:tc>
        <w:tc>
          <w:tcPr>
            <w:tcW w:w="119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40C69" w:rsidRPr="00043163" w:rsidRDefault="00040C69" w:rsidP="0073414F">
            <w:pPr>
              <w:jc w:val="center"/>
              <w:rPr>
                <w:rFonts w:ascii="Arial" w:hAnsi="Arial" w:cs="Arial"/>
                <w:color w:val="000000"/>
                <w:sz w:val="20"/>
                <w:szCs w:val="20"/>
              </w:rPr>
            </w:pPr>
            <w:r w:rsidRPr="00043163">
              <w:rPr>
                <w:rFonts w:ascii="Arial" w:hAnsi="Arial" w:cs="Arial"/>
                <w:b/>
                <w:bCs/>
                <w:color w:val="000000"/>
                <w:sz w:val="20"/>
                <w:szCs w:val="20"/>
              </w:rPr>
              <w:t>Insuficiente</w:t>
            </w:r>
          </w:p>
        </w:tc>
      </w:tr>
      <w:tr w:rsidR="00040C69" w:rsidRPr="00043163" w:rsidTr="00043163">
        <w:trPr>
          <w:trHeight w:val="479"/>
        </w:trPr>
        <w:tc>
          <w:tcPr>
            <w:tcW w:w="341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lang w:eastAsia="es-CO"/>
              </w:rPr>
            </w:pPr>
            <w:r w:rsidRPr="00043163">
              <w:rPr>
                <w:rFonts w:ascii="Arial" w:hAnsi="Arial" w:cs="Arial"/>
                <w:bCs/>
                <w:color w:val="000000"/>
                <w:sz w:val="20"/>
                <w:szCs w:val="20"/>
              </w:rPr>
              <w:t>22. Claridad amplitud y precisión  de la información brindada</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60,5%</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30,9%</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1,6%</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0,3%</w:t>
            </w:r>
          </w:p>
        </w:tc>
      </w:tr>
      <w:tr w:rsidR="00040C69" w:rsidRPr="00043163" w:rsidTr="00043163">
        <w:trPr>
          <w:trHeight w:val="347"/>
        </w:trPr>
        <w:tc>
          <w:tcPr>
            <w:tcW w:w="3412" w:type="dxa"/>
            <w:tcBorders>
              <w:top w:val="nil"/>
              <w:left w:val="single" w:sz="4" w:space="0" w:color="auto"/>
              <w:bottom w:val="single" w:sz="4" w:space="0" w:color="auto"/>
              <w:right w:val="single" w:sz="4" w:space="0" w:color="auto"/>
            </w:tcBorders>
            <w:shd w:val="clear" w:color="000000" w:fill="BDD7EE"/>
            <w:vAlign w:val="center"/>
            <w:hideMark/>
          </w:tcPr>
          <w:p w:rsidR="00040C69" w:rsidRPr="00043163" w:rsidRDefault="00040C69" w:rsidP="0073414F">
            <w:pPr>
              <w:rPr>
                <w:rFonts w:ascii="Arial" w:hAnsi="Arial" w:cs="Arial"/>
                <w:bCs/>
                <w:color w:val="000000"/>
                <w:sz w:val="20"/>
                <w:szCs w:val="20"/>
              </w:rPr>
            </w:pPr>
            <w:r w:rsidRPr="00043163">
              <w:rPr>
                <w:rFonts w:ascii="Arial" w:hAnsi="Arial" w:cs="Arial"/>
                <w:bCs/>
                <w:color w:val="000000"/>
                <w:sz w:val="20"/>
                <w:szCs w:val="20"/>
              </w:rPr>
              <w:t>23. Acceso a la información</w:t>
            </w:r>
          </w:p>
        </w:tc>
        <w:tc>
          <w:tcPr>
            <w:tcW w:w="104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59,7%</w:t>
            </w:r>
          </w:p>
        </w:tc>
        <w:tc>
          <w:tcPr>
            <w:tcW w:w="104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31,5%</w:t>
            </w:r>
          </w:p>
        </w:tc>
        <w:tc>
          <w:tcPr>
            <w:tcW w:w="104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3,0%</w:t>
            </w:r>
          </w:p>
        </w:tc>
        <w:tc>
          <w:tcPr>
            <w:tcW w:w="1066"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1,3%</w:t>
            </w:r>
          </w:p>
        </w:tc>
        <w:tc>
          <w:tcPr>
            <w:tcW w:w="1194" w:type="dxa"/>
            <w:tcBorders>
              <w:top w:val="nil"/>
              <w:left w:val="nil"/>
              <w:bottom w:val="single" w:sz="4" w:space="0" w:color="auto"/>
              <w:right w:val="single" w:sz="4" w:space="0" w:color="auto"/>
            </w:tcBorders>
            <w:shd w:val="clear" w:color="auto" w:fill="auto"/>
            <w:noWrap/>
            <w:vAlign w:val="bottom"/>
            <w:hideMark/>
          </w:tcPr>
          <w:p w:rsidR="00040C69" w:rsidRPr="00043163" w:rsidRDefault="00040C69" w:rsidP="0073414F">
            <w:pPr>
              <w:jc w:val="right"/>
              <w:rPr>
                <w:rFonts w:ascii="Arial" w:hAnsi="Arial" w:cs="Arial"/>
                <w:color w:val="000000"/>
                <w:sz w:val="20"/>
                <w:szCs w:val="20"/>
              </w:rPr>
            </w:pPr>
            <w:r w:rsidRPr="00043163">
              <w:rPr>
                <w:rFonts w:ascii="Arial" w:hAnsi="Arial" w:cs="Arial"/>
                <w:color w:val="000000"/>
                <w:sz w:val="20"/>
                <w:szCs w:val="20"/>
              </w:rPr>
              <w:t>0,5%</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18"/>
          <w:szCs w:val="18"/>
          <w:lang w:val="es-MX"/>
        </w:rPr>
      </w:pPr>
    </w:p>
    <w:p w:rsidR="00040C69" w:rsidRDefault="00040C69" w:rsidP="00040C69">
      <w:pPr>
        <w:jc w:val="both"/>
        <w:rPr>
          <w:rFonts w:ascii="Arial" w:hAnsi="Arial" w:cs="Arial"/>
          <w:color w:val="000000"/>
        </w:rPr>
      </w:pPr>
      <w:r>
        <w:rPr>
          <w:rFonts w:ascii="Arial" w:hAnsi="Arial" w:cs="Arial"/>
          <w:color w:val="000000"/>
          <w:sz w:val="22"/>
          <w:szCs w:val="22"/>
        </w:rPr>
        <w:t xml:space="preserve">Para la dos categorías, Atención e Información sobre el proceso </w:t>
      </w:r>
      <w:r w:rsidR="0065188B">
        <w:rPr>
          <w:rFonts w:ascii="Arial" w:hAnsi="Arial" w:cs="Arial"/>
          <w:color w:val="000000"/>
          <w:sz w:val="22"/>
          <w:szCs w:val="22"/>
        </w:rPr>
        <w:t xml:space="preserve">de adopción </w:t>
      </w:r>
      <w:r>
        <w:rPr>
          <w:rFonts w:ascii="Arial" w:hAnsi="Arial" w:cs="Arial"/>
          <w:color w:val="000000"/>
          <w:sz w:val="22"/>
          <w:szCs w:val="22"/>
        </w:rPr>
        <w:t>en el ICBF o Institución autorizada, algunas de las razones expresadas por las familias adoptantes para calificar el servicio como regular o deficiente son las siguientes: i</w:t>
      </w:r>
      <w:r w:rsidRPr="00A00ABB">
        <w:rPr>
          <w:rFonts w:ascii="Arial" w:hAnsi="Arial" w:cs="Arial"/>
          <w:color w:val="000000"/>
          <w:sz w:val="22"/>
          <w:szCs w:val="22"/>
        </w:rPr>
        <w:t>nsuficiencia de personal para la realización de los trámites, demoras o retrasos en los trámites que afectan el proceso de adopción, altos costos administrativos, información desactualizada sobre el proceso de adopción.</w:t>
      </w:r>
      <w:r>
        <w:rPr>
          <w:rFonts w:ascii="Arial" w:hAnsi="Arial" w:cs="Arial"/>
          <w:color w:val="000000"/>
        </w:rPr>
        <w:t xml:space="preserve"> </w:t>
      </w:r>
    </w:p>
    <w:p w:rsidR="00040C69" w:rsidRPr="00053B08" w:rsidRDefault="00040C69" w:rsidP="00040C69">
      <w:pPr>
        <w:jc w:val="both"/>
        <w:rPr>
          <w:rFonts w:ascii="Arial" w:hAnsi="Arial" w:cs="Arial"/>
          <w:color w:val="000000"/>
          <w:sz w:val="22"/>
          <w:szCs w:val="22"/>
        </w:rPr>
      </w:pPr>
    </w:p>
    <w:p w:rsidR="005C2BF6" w:rsidRDefault="00040C69" w:rsidP="00040C69">
      <w:pPr>
        <w:jc w:val="center"/>
        <w:rPr>
          <w:rFonts w:ascii="Arial" w:hAnsi="Arial" w:cs="Arial"/>
          <w:b/>
          <w:color w:val="1F497D" w:themeColor="text2"/>
          <w:sz w:val="20"/>
          <w:szCs w:val="20"/>
          <w:lang w:eastAsia="es-CO"/>
        </w:rPr>
      </w:pPr>
      <w:bookmarkStart w:id="62" w:name="_Toc501695965"/>
      <w:bookmarkStart w:id="63" w:name="_Toc502288293"/>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bCs/>
          <w:color w:val="1F497D" w:themeColor="text2"/>
          <w:sz w:val="20"/>
          <w:szCs w:val="20"/>
        </w:rPr>
        <w:t>Razones para calificar como regular o deficiente el servicio.</w:t>
      </w:r>
      <w:r w:rsidRPr="005F792F">
        <w:rPr>
          <w:rFonts w:ascii="Arial" w:hAnsi="Arial" w:cs="Arial"/>
          <w:b/>
          <w:color w:val="1F497D" w:themeColor="text2"/>
          <w:sz w:val="20"/>
          <w:szCs w:val="20"/>
          <w:lang w:eastAsia="es-CO"/>
        </w:rPr>
        <w:t xml:space="preserve"> </w:t>
      </w:r>
      <w:bookmarkEnd w:id="62"/>
    </w:p>
    <w:p w:rsidR="00040C69" w:rsidRDefault="00040C69" w:rsidP="00040C69">
      <w:pPr>
        <w:jc w:val="center"/>
        <w:rPr>
          <w:rFonts w:ascii="Arial" w:hAnsi="Arial" w:cs="Arial"/>
          <w:b/>
          <w:color w:val="1F497D" w:themeColor="text2"/>
          <w:sz w:val="20"/>
          <w:szCs w:val="20"/>
        </w:rPr>
      </w:pPr>
      <w:r w:rsidRPr="00F741B5">
        <w:rPr>
          <w:rFonts w:ascii="Arial" w:hAnsi="Arial" w:cs="Arial"/>
          <w:b/>
          <w:color w:val="1F497D" w:themeColor="text2"/>
          <w:sz w:val="20"/>
          <w:szCs w:val="20"/>
        </w:rPr>
        <w:t>Programa de Adopción – Adopción internacional</w:t>
      </w:r>
      <w:bookmarkEnd w:id="63"/>
    </w:p>
    <w:p w:rsidR="00AF36D6" w:rsidRPr="005F792F" w:rsidRDefault="00AF36D6" w:rsidP="00040C69">
      <w:pPr>
        <w:jc w:val="center"/>
        <w:rPr>
          <w:rFonts w:ascii="Arial" w:hAnsi="Arial" w:cs="Arial"/>
          <w:b/>
          <w:color w:val="1F497D" w:themeColor="text2"/>
          <w:sz w:val="20"/>
          <w:szCs w:val="20"/>
          <w:lang w:eastAsia="es-CO"/>
        </w:rPr>
      </w:pPr>
    </w:p>
    <w:tbl>
      <w:tblPr>
        <w:tblStyle w:val="Tabladecuadrcula4-nfasis11"/>
        <w:tblW w:w="8849" w:type="dxa"/>
        <w:tblLook w:val="04A0" w:firstRow="1" w:lastRow="0" w:firstColumn="1" w:lastColumn="0" w:noHBand="0" w:noVBand="1"/>
      </w:tblPr>
      <w:tblGrid>
        <w:gridCol w:w="6369"/>
        <w:gridCol w:w="1277"/>
        <w:gridCol w:w="1203"/>
      </w:tblGrid>
      <w:tr w:rsidR="00040C69" w:rsidRPr="00AF36D6" w:rsidTr="0073414F">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849" w:type="dxa"/>
            <w:gridSpan w:val="3"/>
            <w:noWrap/>
            <w:hideMark/>
          </w:tcPr>
          <w:p w:rsidR="00040C69" w:rsidRPr="00AF36D6" w:rsidRDefault="00040C69" w:rsidP="0073414F">
            <w:pPr>
              <w:jc w:val="center"/>
              <w:rPr>
                <w:rFonts w:ascii="Arial" w:hAnsi="Arial" w:cs="Arial"/>
                <w:color w:val="FFFFFF"/>
                <w:sz w:val="20"/>
                <w:szCs w:val="20"/>
                <w:lang w:eastAsia="es-CO"/>
              </w:rPr>
            </w:pPr>
            <w:r w:rsidRPr="00AF36D6">
              <w:rPr>
                <w:rFonts w:ascii="Arial" w:hAnsi="Arial" w:cs="Arial"/>
                <w:b w:val="0"/>
                <w:bCs w:val="0"/>
                <w:color w:val="FFFFFF"/>
                <w:sz w:val="20"/>
                <w:szCs w:val="20"/>
              </w:rPr>
              <w:t>Razones por las cuales se ha calificado como regular o deficiente el servicio</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bCs w:val="0"/>
                <w:color w:val="000000"/>
                <w:sz w:val="20"/>
                <w:szCs w:val="20"/>
              </w:rPr>
            </w:pPr>
            <w:r w:rsidRPr="00AF36D6">
              <w:rPr>
                <w:rFonts w:ascii="Arial" w:hAnsi="Arial" w:cs="Arial"/>
                <w:b w:val="0"/>
                <w:color w:val="000000"/>
                <w:sz w:val="20"/>
                <w:szCs w:val="20"/>
              </w:rPr>
              <w:t>Conflicto de información entre las agencias de adopción y el ICBF</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Contar con personal adicional para los tramites de documentos oficiales</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Demora o retraso en los tramites que afectan en el proceso de adopción</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5</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Desinformación sobre las condiciones actuales de los niños</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8</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19%</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Disculpas de la familia por retraso en el tramite</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 xml:space="preserve">El tiempo para los procesos de adopción no </w:t>
            </w:r>
            <w:r w:rsidR="0065188B" w:rsidRPr="00AF36D6">
              <w:rPr>
                <w:rFonts w:ascii="Arial" w:hAnsi="Arial" w:cs="Arial"/>
                <w:b w:val="0"/>
                <w:color w:val="000000"/>
                <w:sz w:val="20"/>
                <w:szCs w:val="20"/>
              </w:rPr>
              <w:t>deberían</w:t>
            </w:r>
            <w:r w:rsidRPr="00AF36D6">
              <w:rPr>
                <w:rFonts w:ascii="Arial" w:hAnsi="Arial" w:cs="Arial"/>
                <w:b w:val="0"/>
                <w:color w:val="000000"/>
                <w:sz w:val="20"/>
                <w:szCs w:val="20"/>
              </w:rPr>
              <w:t xml:space="preserve"> ser tan largos</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3</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7%</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Escaso contacto con el ICBF</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La documentación no tiene orden y son difíciles de entender</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 xml:space="preserve">La información en general sobre documentos y demás  no está actualizada </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La información sobre la historia del niño está incompleta</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3</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7%</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La preparación de los niños para la adopción no es  adecuada</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6</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14%</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La preparación del niño no está enfocada a su familia permanente</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5</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12%</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Los costos administrativos del proceso son excesivos</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Los medios de comunicación del ICBF no son seguros ni permanentes</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Mala atención al niño por parte de su familia sustituta</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 xml:space="preserve">Preocupación en los niños por desconocimiento del idioma </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Se debería contar con información centralizada para evitar dificultades</w:t>
            </w:r>
          </w:p>
        </w:tc>
        <w:tc>
          <w:tcPr>
            <w:tcW w:w="1277" w:type="dxa"/>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1</w:t>
            </w:r>
          </w:p>
        </w:tc>
        <w:tc>
          <w:tcPr>
            <w:tcW w:w="1203" w:type="dxa"/>
            <w:noWrap/>
            <w:hideMark/>
          </w:tcPr>
          <w:p w:rsidR="00040C69" w:rsidRPr="00AF36D6" w:rsidRDefault="00040C69"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r>
      <w:tr w:rsidR="00040C69" w:rsidRPr="00AF36D6" w:rsidTr="0073414F">
        <w:trPr>
          <w:trHeight w:val="298"/>
        </w:trPr>
        <w:tc>
          <w:tcPr>
            <w:cnfStyle w:val="001000000000" w:firstRow="0" w:lastRow="0" w:firstColumn="1" w:lastColumn="0" w:oddVBand="0" w:evenVBand="0" w:oddHBand="0" w:evenHBand="0" w:firstRowFirstColumn="0" w:firstRowLastColumn="0" w:lastRowFirstColumn="0" w:lastRowLastColumn="0"/>
            <w:tcW w:w="6369" w:type="dxa"/>
            <w:hideMark/>
          </w:tcPr>
          <w:p w:rsidR="00040C69" w:rsidRPr="00AF36D6" w:rsidRDefault="00040C69" w:rsidP="0073414F">
            <w:pPr>
              <w:rPr>
                <w:rFonts w:ascii="Arial" w:hAnsi="Arial" w:cs="Arial"/>
                <w:b w:val="0"/>
                <w:color w:val="000000"/>
                <w:sz w:val="20"/>
                <w:szCs w:val="20"/>
              </w:rPr>
            </w:pPr>
            <w:r w:rsidRPr="00AF36D6">
              <w:rPr>
                <w:rFonts w:ascii="Arial" w:hAnsi="Arial" w:cs="Arial"/>
                <w:b w:val="0"/>
                <w:color w:val="000000"/>
                <w:sz w:val="20"/>
                <w:szCs w:val="20"/>
              </w:rPr>
              <w:t>Se presentan errores de acompañamiento durante el proceso</w:t>
            </w:r>
          </w:p>
        </w:tc>
        <w:tc>
          <w:tcPr>
            <w:tcW w:w="1277" w:type="dxa"/>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2</w:t>
            </w:r>
          </w:p>
        </w:tc>
        <w:tc>
          <w:tcPr>
            <w:tcW w:w="1203" w:type="dxa"/>
            <w:noWrap/>
            <w:hideMark/>
          </w:tcPr>
          <w:p w:rsidR="00040C69" w:rsidRPr="00AF36D6" w:rsidRDefault="00040C69"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F36D6">
              <w:rPr>
                <w:rFonts w:ascii="Arial" w:hAnsi="Arial" w:cs="Arial"/>
                <w:color w:val="000000"/>
                <w:sz w:val="20"/>
                <w:szCs w:val="20"/>
              </w:rPr>
              <w:t>5%</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lang w:val="es-MX"/>
        </w:rPr>
      </w:pPr>
    </w:p>
    <w:p w:rsidR="00040C69" w:rsidRDefault="00040C69" w:rsidP="00040C69">
      <w:pPr>
        <w:pStyle w:val="Ttulo4"/>
        <w:numPr>
          <w:ilvl w:val="1"/>
          <w:numId w:val="3"/>
        </w:numPr>
      </w:pPr>
      <w:r>
        <w:t xml:space="preserve">Información sobre </w:t>
      </w:r>
      <w:r w:rsidRPr="005B2051">
        <w:t>el niño, niña o adolescente</w:t>
      </w:r>
    </w:p>
    <w:p w:rsidR="00040C69" w:rsidRDefault="00040C69" w:rsidP="00040C69">
      <w:pPr>
        <w:jc w:val="both"/>
        <w:rPr>
          <w:rFonts w:ascii="Arial" w:hAnsi="Arial" w:cs="Arial"/>
          <w:lang w:val="es-MX"/>
        </w:rPr>
      </w:pPr>
      <w:r>
        <w:rPr>
          <w:rFonts w:ascii="Arial" w:hAnsi="Arial" w:cs="Arial"/>
          <w:color w:val="000000"/>
          <w:sz w:val="22"/>
          <w:szCs w:val="22"/>
        </w:rPr>
        <w:t xml:space="preserve">Respecto a la información </w:t>
      </w:r>
      <w:r w:rsidRPr="00E86D9B">
        <w:rPr>
          <w:rFonts w:ascii="Arial" w:hAnsi="Arial" w:cs="Arial"/>
          <w:color w:val="000000"/>
          <w:sz w:val="22"/>
          <w:szCs w:val="22"/>
        </w:rPr>
        <w:t xml:space="preserve">suministrada sobre el </w:t>
      </w:r>
      <w:r w:rsidRPr="00E86D9B">
        <w:rPr>
          <w:rFonts w:ascii="Arial" w:hAnsi="Arial" w:cs="Arial"/>
          <w:sz w:val="22"/>
          <w:szCs w:val="22"/>
        </w:rPr>
        <w:t xml:space="preserve">niño, niña o adolescente, </w:t>
      </w:r>
      <w:r w:rsidRPr="00E86D9B">
        <w:rPr>
          <w:rFonts w:ascii="Arial" w:hAnsi="Arial" w:cs="Arial"/>
          <w:color w:val="000000"/>
          <w:sz w:val="22"/>
          <w:szCs w:val="22"/>
        </w:rPr>
        <w:t xml:space="preserve">se consideraron </w:t>
      </w:r>
      <w:r>
        <w:rPr>
          <w:rFonts w:ascii="Arial" w:hAnsi="Arial" w:cs="Arial"/>
          <w:color w:val="000000"/>
          <w:sz w:val="22"/>
          <w:szCs w:val="22"/>
        </w:rPr>
        <w:t xml:space="preserve">cuatro </w:t>
      </w:r>
      <w:r w:rsidRPr="00E86D9B">
        <w:rPr>
          <w:rFonts w:ascii="Arial" w:hAnsi="Arial" w:cs="Arial"/>
          <w:color w:val="000000"/>
          <w:sz w:val="22"/>
          <w:szCs w:val="22"/>
        </w:rPr>
        <w:t xml:space="preserve">indicadores o aspectos: </w:t>
      </w:r>
      <w:r w:rsidR="0065188B">
        <w:rPr>
          <w:rFonts w:ascii="Arial" w:hAnsi="Arial" w:cs="Arial"/>
          <w:color w:val="000000"/>
          <w:sz w:val="22"/>
          <w:szCs w:val="22"/>
        </w:rPr>
        <w:t>c</w:t>
      </w:r>
      <w:r w:rsidRPr="00E86D9B">
        <w:rPr>
          <w:rFonts w:ascii="Arial" w:hAnsi="Arial" w:cs="Arial"/>
          <w:color w:val="000000"/>
          <w:sz w:val="22"/>
          <w:szCs w:val="22"/>
        </w:rPr>
        <w:t>laridad</w:t>
      </w:r>
      <w:r>
        <w:rPr>
          <w:rFonts w:ascii="Arial" w:hAnsi="Arial" w:cs="Arial"/>
          <w:color w:val="000000"/>
          <w:sz w:val="22"/>
          <w:szCs w:val="22"/>
        </w:rPr>
        <w:t xml:space="preserve"> </w:t>
      </w:r>
      <w:r w:rsidRPr="00E86D9B">
        <w:rPr>
          <w:rFonts w:ascii="Arial" w:hAnsi="Arial" w:cs="Arial"/>
          <w:color w:val="000000"/>
          <w:sz w:val="22"/>
          <w:szCs w:val="22"/>
        </w:rPr>
        <w:t>de la informaci</w:t>
      </w:r>
      <w:r>
        <w:rPr>
          <w:rFonts w:ascii="Arial" w:hAnsi="Arial" w:cs="Arial"/>
          <w:color w:val="000000"/>
          <w:sz w:val="22"/>
          <w:szCs w:val="22"/>
        </w:rPr>
        <w:t xml:space="preserve">ón; amplitud y precisión de la información; preparación del </w:t>
      </w:r>
      <w:r w:rsidRPr="00E86D9B">
        <w:rPr>
          <w:rFonts w:ascii="Arial" w:hAnsi="Arial" w:cs="Arial"/>
          <w:sz w:val="22"/>
          <w:szCs w:val="22"/>
        </w:rPr>
        <w:t>niño</w:t>
      </w:r>
      <w:r w:rsidR="0065188B">
        <w:rPr>
          <w:rFonts w:ascii="Arial" w:hAnsi="Arial" w:cs="Arial"/>
          <w:sz w:val="22"/>
          <w:szCs w:val="22"/>
        </w:rPr>
        <w:t>,</w:t>
      </w:r>
      <w:r>
        <w:rPr>
          <w:rFonts w:ascii="Arial" w:hAnsi="Arial" w:cs="Arial"/>
          <w:sz w:val="22"/>
          <w:szCs w:val="22"/>
        </w:rPr>
        <w:t xml:space="preserve"> y veracidad de la información. </w:t>
      </w:r>
      <w:r>
        <w:rPr>
          <w:rFonts w:ascii="Arial" w:hAnsi="Arial" w:cs="Arial"/>
          <w:color w:val="000000"/>
          <w:sz w:val="22"/>
          <w:szCs w:val="22"/>
        </w:rPr>
        <w:t xml:space="preserve">Para todos los indicadores, la calificación más relevante es Excelente y oscila entre 61% y 71%, siendo la mejor calificada la preparación del </w:t>
      </w:r>
      <w:r w:rsidRPr="00E86D9B">
        <w:rPr>
          <w:rFonts w:ascii="Arial" w:hAnsi="Arial" w:cs="Arial"/>
          <w:sz w:val="22"/>
          <w:szCs w:val="22"/>
        </w:rPr>
        <w:t>niño</w:t>
      </w:r>
      <w:r>
        <w:rPr>
          <w:rFonts w:ascii="Arial" w:hAnsi="Arial" w:cs="Arial"/>
          <w:color w:val="000000"/>
          <w:sz w:val="22"/>
          <w:szCs w:val="22"/>
        </w:rPr>
        <w:t xml:space="preserve">. </w:t>
      </w:r>
    </w:p>
    <w:p w:rsidR="00040C69" w:rsidRPr="000E10FA" w:rsidRDefault="00040C69" w:rsidP="00040C69">
      <w:pPr>
        <w:rPr>
          <w:lang w:val="es-MX" w:eastAsia="es-CO"/>
        </w:rPr>
      </w:pPr>
    </w:p>
    <w:p w:rsidR="005C2BF6" w:rsidRDefault="00040C69" w:rsidP="00040C69">
      <w:pPr>
        <w:jc w:val="center"/>
        <w:rPr>
          <w:rFonts w:ascii="Arial" w:hAnsi="Arial" w:cs="Arial"/>
          <w:b/>
          <w:color w:val="1F497D" w:themeColor="text2"/>
          <w:sz w:val="20"/>
          <w:szCs w:val="20"/>
          <w:lang w:val="es-MX"/>
        </w:rPr>
      </w:pPr>
      <w:bookmarkStart w:id="64" w:name="_Toc501695966"/>
      <w:bookmarkStart w:id="65" w:name="_Toc502288294"/>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11</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en Información sobre el niño, niña o adolescente. </w:t>
      </w:r>
      <w:bookmarkEnd w:id="64"/>
    </w:p>
    <w:p w:rsidR="00040C69" w:rsidRPr="005F792F" w:rsidRDefault="00040C69" w:rsidP="00040C69">
      <w:pPr>
        <w:jc w:val="center"/>
        <w:rPr>
          <w:rFonts w:ascii="Arial" w:hAnsi="Arial" w:cs="Arial"/>
          <w:b/>
          <w:color w:val="1F497D" w:themeColor="text2"/>
          <w:sz w:val="20"/>
          <w:szCs w:val="20"/>
          <w:lang w:eastAsia="es-CO"/>
        </w:rPr>
      </w:pPr>
      <w:r w:rsidRPr="00F741B5">
        <w:rPr>
          <w:rFonts w:ascii="Arial" w:hAnsi="Arial" w:cs="Arial"/>
          <w:b/>
          <w:color w:val="1F497D" w:themeColor="text2"/>
          <w:sz w:val="20"/>
          <w:szCs w:val="20"/>
        </w:rPr>
        <w:t>Programa de Adopción – Adopción internacional</w:t>
      </w:r>
      <w:bookmarkEnd w:id="65"/>
    </w:p>
    <w:p w:rsidR="00040C69" w:rsidRDefault="00040C69" w:rsidP="00040C69">
      <w:pPr>
        <w:jc w:val="center"/>
        <w:rPr>
          <w:rFonts w:ascii="Arial" w:hAnsi="Arial" w:cs="Arial"/>
          <w:lang w:val="es-MX"/>
        </w:rPr>
      </w:pPr>
    </w:p>
    <w:tbl>
      <w:tblPr>
        <w:tblW w:w="8642" w:type="dxa"/>
        <w:tblCellMar>
          <w:left w:w="70" w:type="dxa"/>
          <w:right w:w="70" w:type="dxa"/>
        </w:tblCellMar>
        <w:tblLook w:val="04A0" w:firstRow="1" w:lastRow="0" w:firstColumn="1" w:lastColumn="0" w:noHBand="0" w:noVBand="1"/>
      </w:tblPr>
      <w:tblGrid>
        <w:gridCol w:w="3077"/>
        <w:gridCol w:w="1074"/>
        <w:gridCol w:w="1143"/>
        <w:gridCol w:w="1000"/>
        <w:gridCol w:w="1096"/>
        <w:gridCol w:w="1252"/>
      </w:tblGrid>
      <w:tr w:rsidR="00040C69" w:rsidRPr="00F93850" w:rsidTr="0073414F">
        <w:trPr>
          <w:trHeight w:val="586"/>
        </w:trPr>
        <w:tc>
          <w:tcPr>
            <w:tcW w:w="34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40C69" w:rsidRPr="00F93850" w:rsidRDefault="00040C69" w:rsidP="0073414F">
            <w:pPr>
              <w:jc w:val="center"/>
              <w:rPr>
                <w:rFonts w:ascii="Arial" w:hAnsi="Arial" w:cs="Arial"/>
                <w:b/>
                <w:bCs/>
                <w:color w:val="000000"/>
                <w:sz w:val="20"/>
                <w:szCs w:val="20"/>
                <w:lang w:eastAsia="es-CO"/>
              </w:rPr>
            </w:pPr>
            <w:r w:rsidRPr="00F93850">
              <w:rPr>
                <w:rFonts w:ascii="Arial" w:hAnsi="Arial" w:cs="Arial"/>
                <w:b/>
                <w:bCs/>
                <w:color w:val="000000"/>
                <w:sz w:val="20"/>
                <w:szCs w:val="20"/>
              </w:rPr>
              <w:t>Indicador</w:t>
            </w:r>
          </w:p>
        </w:tc>
        <w:tc>
          <w:tcPr>
            <w:tcW w:w="1001"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Excelente</w:t>
            </w:r>
          </w:p>
        </w:tc>
        <w:tc>
          <w:tcPr>
            <w:tcW w:w="1143"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F93850" w:rsidRDefault="00040C69" w:rsidP="0073414F">
            <w:pPr>
              <w:tabs>
                <w:tab w:val="left" w:pos="922"/>
              </w:tabs>
              <w:jc w:val="center"/>
              <w:rPr>
                <w:rFonts w:ascii="Arial" w:hAnsi="Arial" w:cs="Arial"/>
                <w:b/>
                <w:bCs/>
                <w:color w:val="000000"/>
                <w:sz w:val="20"/>
                <w:szCs w:val="20"/>
              </w:rPr>
            </w:pPr>
            <w:r w:rsidRPr="00F93850">
              <w:rPr>
                <w:rFonts w:ascii="Arial" w:hAnsi="Arial" w:cs="Arial"/>
                <w:b/>
                <w:bCs/>
                <w:color w:val="000000"/>
                <w:sz w:val="20"/>
                <w:szCs w:val="20"/>
              </w:rPr>
              <w:t>Bueno</w:t>
            </w:r>
          </w:p>
        </w:tc>
        <w:tc>
          <w:tcPr>
            <w:tcW w:w="1000"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Regular</w:t>
            </w:r>
          </w:p>
        </w:tc>
        <w:tc>
          <w:tcPr>
            <w:tcW w:w="1000"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Deficiente</w:t>
            </w:r>
          </w:p>
        </w:tc>
        <w:tc>
          <w:tcPr>
            <w:tcW w:w="1072" w:type="dxa"/>
            <w:tcBorders>
              <w:top w:val="single" w:sz="4" w:space="0" w:color="auto"/>
              <w:left w:val="nil"/>
              <w:bottom w:val="single" w:sz="4" w:space="0" w:color="auto"/>
              <w:right w:val="single" w:sz="4" w:space="0" w:color="auto"/>
            </w:tcBorders>
            <w:shd w:val="clear" w:color="000000" w:fill="BDD7EE"/>
            <w:noWrap/>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Insuficiente</w:t>
            </w:r>
          </w:p>
        </w:tc>
      </w:tr>
      <w:tr w:rsidR="00040C69" w:rsidRPr="00F93850" w:rsidTr="0073414F">
        <w:trPr>
          <w:trHeight w:val="425"/>
        </w:trPr>
        <w:tc>
          <w:tcPr>
            <w:tcW w:w="3426" w:type="dxa"/>
            <w:tcBorders>
              <w:top w:val="nil"/>
              <w:left w:val="single" w:sz="4" w:space="0" w:color="auto"/>
              <w:bottom w:val="single" w:sz="4" w:space="0" w:color="auto"/>
              <w:right w:val="single" w:sz="4" w:space="0" w:color="auto"/>
            </w:tcBorders>
            <w:shd w:val="clear" w:color="000000" w:fill="BDD7EE"/>
            <w:vAlign w:val="center"/>
            <w:hideMark/>
          </w:tcPr>
          <w:p w:rsidR="00040C69" w:rsidRPr="00F93850" w:rsidRDefault="00040C69" w:rsidP="0073414F">
            <w:pPr>
              <w:rPr>
                <w:rFonts w:ascii="Arial" w:hAnsi="Arial" w:cs="Arial"/>
                <w:bCs/>
                <w:color w:val="000000"/>
                <w:sz w:val="20"/>
                <w:szCs w:val="20"/>
              </w:rPr>
            </w:pPr>
            <w:r w:rsidRPr="00F93850">
              <w:rPr>
                <w:rFonts w:ascii="Arial" w:hAnsi="Arial" w:cs="Arial"/>
                <w:bCs/>
                <w:color w:val="000000"/>
                <w:sz w:val="20"/>
                <w:szCs w:val="20"/>
              </w:rPr>
              <w:t>24. Claridad de la información</w:t>
            </w:r>
          </w:p>
        </w:tc>
        <w:tc>
          <w:tcPr>
            <w:tcW w:w="1001"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63,2%</w:t>
            </w:r>
          </w:p>
        </w:tc>
        <w:tc>
          <w:tcPr>
            <w:tcW w:w="1143"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28,8%</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4,3%</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0,0%</w:t>
            </w:r>
          </w:p>
        </w:tc>
      </w:tr>
      <w:tr w:rsidR="00040C69" w:rsidRPr="00F93850" w:rsidTr="0073414F">
        <w:trPr>
          <w:trHeight w:val="586"/>
        </w:trPr>
        <w:tc>
          <w:tcPr>
            <w:tcW w:w="3426" w:type="dxa"/>
            <w:tcBorders>
              <w:top w:val="nil"/>
              <w:left w:val="single" w:sz="4" w:space="0" w:color="auto"/>
              <w:bottom w:val="single" w:sz="4" w:space="0" w:color="auto"/>
              <w:right w:val="single" w:sz="4" w:space="0" w:color="auto"/>
            </w:tcBorders>
            <w:shd w:val="clear" w:color="000000" w:fill="BDD7EE"/>
            <w:vAlign w:val="center"/>
            <w:hideMark/>
          </w:tcPr>
          <w:p w:rsidR="00040C69" w:rsidRPr="00F93850" w:rsidRDefault="00040C69" w:rsidP="0073414F">
            <w:pPr>
              <w:rPr>
                <w:rFonts w:ascii="Arial" w:hAnsi="Arial" w:cs="Arial"/>
                <w:bCs/>
                <w:color w:val="000000"/>
                <w:sz w:val="20"/>
                <w:szCs w:val="20"/>
              </w:rPr>
            </w:pPr>
            <w:r w:rsidRPr="00F93850">
              <w:rPr>
                <w:rFonts w:ascii="Arial" w:hAnsi="Arial" w:cs="Arial"/>
                <w:bCs/>
                <w:color w:val="000000"/>
                <w:sz w:val="20"/>
                <w:szCs w:val="20"/>
              </w:rPr>
              <w:t>25. Amplitud y precisión de la información brindada</w:t>
            </w:r>
          </w:p>
        </w:tc>
        <w:tc>
          <w:tcPr>
            <w:tcW w:w="1001"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61,3%</w:t>
            </w:r>
          </w:p>
        </w:tc>
        <w:tc>
          <w:tcPr>
            <w:tcW w:w="1143"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29,3%</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5,4%</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0,3%</w:t>
            </w:r>
          </w:p>
        </w:tc>
      </w:tr>
      <w:tr w:rsidR="00040C69" w:rsidRPr="00F93850" w:rsidTr="0073414F">
        <w:trPr>
          <w:trHeight w:val="422"/>
        </w:trPr>
        <w:tc>
          <w:tcPr>
            <w:tcW w:w="3426" w:type="dxa"/>
            <w:tcBorders>
              <w:top w:val="nil"/>
              <w:left w:val="single" w:sz="4" w:space="0" w:color="auto"/>
              <w:bottom w:val="single" w:sz="4" w:space="0" w:color="auto"/>
              <w:right w:val="single" w:sz="4" w:space="0" w:color="auto"/>
            </w:tcBorders>
            <w:shd w:val="clear" w:color="000000" w:fill="BDD7EE"/>
            <w:vAlign w:val="center"/>
            <w:hideMark/>
          </w:tcPr>
          <w:p w:rsidR="00040C69" w:rsidRPr="00F93850" w:rsidRDefault="00040C69" w:rsidP="0073414F">
            <w:pPr>
              <w:rPr>
                <w:rFonts w:ascii="Arial" w:hAnsi="Arial" w:cs="Arial"/>
                <w:bCs/>
                <w:color w:val="000000"/>
                <w:sz w:val="20"/>
                <w:szCs w:val="20"/>
              </w:rPr>
            </w:pPr>
            <w:r w:rsidRPr="00F93850">
              <w:rPr>
                <w:rFonts w:ascii="Arial" w:hAnsi="Arial" w:cs="Arial"/>
                <w:bCs/>
                <w:color w:val="000000"/>
                <w:sz w:val="20"/>
                <w:szCs w:val="20"/>
              </w:rPr>
              <w:t>26. Preparación del niño</w:t>
            </w:r>
          </w:p>
        </w:tc>
        <w:tc>
          <w:tcPr>
            <w:tcW w:w="1001"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71,0%</w:t>
            </w:r>
          </w:p>
        </w:tc>
        <w:tc>
          <w:tcPr>
            <w:tcW w:w="1143"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19,9%</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3,2%</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1,9%</w:t>
            </w:r>
          </w:p>
        </w:tc>
        <w:tc>
          <w:tcPr>
            <w:tcW w:w="1072"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w:t>
            </w:r>
          </w:p>
        </w:tc>
      </w:tr>
      <w:tr w:rsidR="00040C69" w:rsidRPr="00F93850" w:rsidTr="0073414F">
        <w:trPr>
          <w:trHeight w:val="498"/>
        </w:trPr>
        <w:tc>
          <w:tcPr>
            <w:tcW w:w="3426" w:type="dxa"/>
            <w:tcBorders>
              <w:top w:val="nil"/>
              <w:left w:val="single" w:sz="4" w:space="0" w:color="auto"/>
              <w:bottom w:val="single" w:sz="4" w:space="0" w:color="auto"/>
              <w:right w:val="single" w:sz="4" w:space="0" w:color="auto"/>
            </w:tcBorders>
            <w:shd w:val="clear" w:color="000000" w:fill="BDD7EE"/>
            <w:vAlign w:val="center"/>
            <w:hideMark/>
          </w:tcPr>
          <w:p w:rsidR="00040C69" w:rsidRPr="00F93850" w:rsidRDefault="00040C69" w:rsidP="0073414F">
            <w:pPr>
              <w:rPr>
                <w:rFonts w:ascii="Arial" w:hAnsi="Arial" w:cs="Arial"/>
                <w:bCs/>
                <w:color w:val="000000"/>
                <w:sz w:val="20"/>
                <w:szCs w:val="20"/>
              </w:rPr>
            </w:pPr>
            <w:r w:rsidRPr="00F93850">
              <w:rPr>
                <w:rFonts w:ascii="Arial" w:hAnsi="Arial" w:cs="Arial"/>
                <w:bCs/>
                <w:color w:val="000000"/>
                <w:sz w:val="20"/>
                <w:szCs w:val="20"/>
              </w:rPr>
              <w:t>27. Veracidad de la información</w:t>
            </w:r>
          </w:p>
        </w:tc>
        <w:tc>
          <w:tcPr>
            <w:tcW w:w="1001"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64,5%</w:t>
            </w:r>
          </w:p>
        </w:tc>
        <w:tc>
          <w:tcPr>
            <w:tcW w:w="1143"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28,2%</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2,7%</w:t>
            </w:r>
          </w:p>
        </w:tc>
        <w:tc>
          <w:tcPr>
            <w:tcW w:w="100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1,6%</w:t>
            </w:r>
          </w:p>
        </w:tc>
        <w:tc>
          <w:tcPr>
            <w:tcW w:w="1072"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0,3%</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color w:val="000000"/>
          <w:sz w:val="22"/>
          <w:szCs w:val="22"/>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Frente a la pregunta sobre las razones por las cuales se calificó como regular o deficiente el servicio, en promedio 1,8%, se tienen las siguientes manifestaciones: </w:t>
      </w:r>
    </w:p>
    <w:p w:rsidR="00040C69" w:rsidRDefault="00040C69" w:rsidP="00040C69">
      <w:pPr>
        <w:jc w:val="both"/>
        <w:rPr>
          <w:rFonts w:ascii="Arial" w:hAnsi="Arial" w:cs="Arial"/>
          <w:color w:val="000000"/>
          <w:sz w:val="22"/>
          <w:szCs w:val="22"/>
        </w:rPr>
      </w:pPr>
    </w:p>
    <w:p w:rsidR="00040C69" w:rsidRDefault="00040C69" w:rsidP="00040C69">
      <w:pPr>
        <w:pStyle w:val="Prrafodelista"/>
        <w:numPr>
          <w:ilvl w:val="0"/>
          <w:numId w:val="6"/>
        </w:numPr>
        <w:jc w:val="both"/>
        <w:rPr>
          <w:rFonts w:ascii="Arial" w:hAnsi="Arial" w:cs="Arial"/>
          <w:color w:val="000000"/>
        </w:rPr>
      </w:pPr>
      <w:r>
        <w:rPr>
          <w:rFonts w:ascii="Arial" w:hAnsi="Arial" w:cs="Arial"/>
          <w:color w:val="000000"/>
        </w:rPr>
        <w:t xml:space="preserve">En algunos casos la información sobre el niño, niña o adolescente es incompleta o inexacta, particularmente en lo relacionado con su historia clínica, estado de salud, desempeño académico y antecedentes familiares. </w:t>
      </w:r>
    </w:p>
    <w:p w:rsidR="00040C69" w:rsidRPr="00A4059B" w:rsidRDefault="00040C69" w:rsidP="00040C69">
      <w:pPr>
        <w:pStyle w:val="Prrafodelista"/>
        <w:numPr>
          <w:ilvl w:val="0"/>
          <w:numId w:val="6"/>
        </w:numPr>
        <w:jc w:val="both"/>
        <w:rPr>
          <w:rFonts w:ascii="Arial" w:hAnsi="Arial" w:cs="Arial"/>
          <w:color w:val="000000"/>
        </w:rPr>
      </w:pPr>
      <w:r>
        <w:rPr>
          <w:rFonts w:ascii="Arial" w:hAnsi="Arial" w:cs="Arial"/>
          <w:color w:val="000000"/>
        </w:rPr>
        <w:t xml:space="preserve">Algunas familias manifestaron una deficiente o insuficiente preparación del niño.  Al respecto se menciona el apego de los niños a las familias sustitutas como uno de los aspectos que más dificultan la relación con el nuevo hogar. Se indican también </w:t>
      </w:r>
      <w:r w:rsidRPr="00A4059B">
        <w:rPr>
          <w:rFonts w:ascii="Arial" w:hAnsi="Arial" w:cs="Arial"/>
          <w:color w:val="000000"/>
        </w:rPr>
        <w:t xml:space="preserve">aspectos como no preparación del niño para compartir en familia o acoger normas. </w:t>
      </w:r>
    </w:p>
    <w:p w:rsidR="00040C69" w:rsidRPr="00A4059B" w:rsidRDefault="00040C69" w:rsidP="00040C69">
      <w:pPr>
        <w:jc w:val="both"/>
        <w:rPr>
          <w:rFonts w:ascii="Arial" w:hAnsi="Arial" w:cs="Arial"/>
          <w:color w:val="000000"/>
          <w:sz w:val="22"/>
          <w:szCs w:val="22"/>
        </w:rPr>
      </w:pPr>
      <w:r w:rsidRPr="00A4059B">
        <w:rPr>
          <w:rFonts w:ascii="Arial" w:hAnsi="Arial" w:cs="Arial"/>
          <w:color w:val="000000"/>
          <w:sz w:val="22"/>
          <w:szCs w:val="22"/>
        </w:rPr>
        <w:t>En la tabla se desagrega la anterior información por regional o institución y algunas de las manifestaciones de las familias adoptantes:</w:t>
      </w:r>
    </w:p>
    <w:p w:rsidR="00040C69" w:rsidRDefault="00040C69" w:rsidP="00040C69">
      <w:pPr>
        <w:jc w:val="both"/>
        <w:rPr>
          <w:rFonts w:ascii="Arial" w:hAnsi="Arial" w:cs="Arial"/>
          <w:color w:val="000000"/>
        </w:rPr>
      </w:pPr>
    </w:p>
    <w:p w:rsidR="00040C69" w:rsidRPr="005F792F" w:rsidRDefault="00040C69" w:rsidP="00040C69">
      <w:pPr>
        <w:jc w:val="center"/>
        <w:rPr>
          <w:rFonts w:ascii="Arial" w:hAnsi="Arial" w:cs="Arial"/>
          <w:b/>
          <w:color w:val="1F497D" w:themeColor="text2"/>
          <w:sz w:val="20"/>
          <w:szCs w:val="20"/>
          <w:lang w:eastAsia="es-CO"/>
        </w:rPr>
      </w:pPr>
      <w:bookmarkStart w:id="66" w:name="_Toc501695967"/>
      <w:bookmarkStart w:id="67" w:name="_Toc502288295"/>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12</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bCs/>
          <w:color w:val="1F497D" w:themeColor="text2"/>
          <w:sz w:val="20"/>
          <w:szCs w:val="20"/>
        </w:rPr>
        <w:t>Razones por las cuales se ha calificado como regular o deficiente el servicio</w:t>
      </w:r>
      <w:r w:rsidRPr="005F792F">
        <w:rPr>
          <w:rFonts w:ascii="Arial" w:hAnsi="Arial" w:cs="Arial"/>
          <w:b/>
          <w:color w:val="1F497D" w:themeColor="text2"/>
          <w:sz w:val="20"/>
          <w:szCs w:val="20"/>
          <w:lang w:eastAsia="es-CO"/>
        </w:rPr>
        <w:t xml:space="preserve"> </w:t>
      </w:r>
      <w:bookmarkEnd w:id="66"/>
      <w:r w:rsidRPr="00F741B5">
        <w:rPr>
          <w:rFonts w:ascii="Arial" w:hAnsi="Arial" w:cs="Arial"/>
          <w:b/>
          <w:color w:val="1F497D" w:themeColor="text2"/>
          <w:sz w:val="20"/>
          <w:szCs w:val="20"/>
        </w:rPr>
        <w:t>Programa de Adopción – Adopción internacional</w:t>
      </w:r>
      <w:bookmarkEnd w:id="67"/>
    </w:p>
    <w:p w:rsidR="00040C69" w:rsidRDefault="00040C69" w:rsidP="00040C69">
      <w:pPr>
        <w:jc w:val="both"/>
        <w:rPr>
          <w:rFonts w:ascii="Arial" w:hAnsi="Arial" w:cs="Arial"/>
          <w:color w:val="000000"/>
        </w:rPr>
      </w:pPr>
    </w:p>
    <w:tbl>
      <w:tblPr>
        <w:tblStyle w:val="Tabladecuadrcula4-nfasis11"/>
        <w:tblW w:w="8789" w:type="dxa"/>
        <w:tblLook w:val="04A0" w:firstRow="1" w:lastRow="0" w:firstColumn="1" w:lastColumn="0" w:noHBand="0" w:noVBand="1"/>
      </w:tblPr>
      <w:tblGrid>
        <w:gridCol w:w="1780"/>
        <w:gridCol w:w="2140"/>
        <w:gridCol w:w="4869"/>
      </w:tblGrid>
      <w:tr w:rsidR="00040C69" w:rsidRPr="00F93850" w:rsidTr="0073414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80" w:type="dxa"/>
            <w:hideMark/>
          </w:tcPr>
          <w:p w:rsidR="00040C69" w:rsidRPr="00F93850" w:rsidRDefault="00040C69" w:rsidP="0073414F">
            <w:pPr>
              <w:rPr>
                <w:rFonts w:ascii="Arial" w:hAnsi="Arial" w:cs="Arial"/>
                <w:b w:val="0"/>
                <w:bCs w:val="0"/>
                <w:sz w:val="20"/>
                <w:szCs w:val="20"/>
                <w:lang w:eastAsia="es-CO"/>
              </w:rPr>
            </w:pPr>
            <w:r w:rsidRPr="00F93850">
              <w:rPr>
                <w:rFonts w:ascii="Arial" w:hAnsi="Arial" w:cs="Arial"/>
                <w:b w:val="0"/>
                <w:bCs w:val="0"/>
                <w:sz w:val="20"/>
                <w:szCs w:val="20"/>
              </w:rPr>
              <w:t>Clasificación</w:t>
            </w:r>
          </w:p>
        </w:tc>
        <w:tc>
          <w:tcPr>
            <w:tcW w:w="2140" w:type="dxa"/>
            <w:hideMark/>
          </w:tcPr>
          <w:p w:rsidR="00040C69" w:rsidRPr="00F93850"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93850">
              <w:rPr>
                <w:rFonts w:ascii="Arial" w:hAnsi="Arial" w:cs="Arial"/>
                <w:b w:val="0"/>
                <w:bCs w:val="0"/>
                <w:sz w:val="20"/>
                <w:szCs w:val="20"/>
              </w:rPr>
              <w:t>Regional</w:t>
            </w:r>
          </w:p>
        </w:tc>
        <w:tc>
          <w:tcPr>
            <w:tcW w:w="4869" w:type="dxa"/>
            <w:hideMark/>
          </w:tcPr>
          <w:p w:rsidR="00040C69" w:rsidRPr="00F93850"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93850">
              <w:rPr>
                <w:rFonts w:ascii="Arial" w:hAnsi="Arial" w:cs="Arial"/>
                <w:b w:val="0"/>
                <w:bCs w:val="0"/>
                <w:sz w:val="20"/>
                <w:szCs w:val="20"/>
              </w:rPr>
              <w:t>Razones por las cuales se ha calificado como regular o deficiente el servicio</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La información sobre la historia del niño está incompleta</w:t>
            </w: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CUNDINAMARCA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xml:space="preserve">Estuvimos frustrados por la preparación del ICBF a nuestro niño para el proceso especifico de adopción, también la cantidad de </w:t>
            </w:r>
            <w:r w:rsidR="0065188B" w:rsidRPr="00F93850">
              <w:rPr>
                <w:rFonts w:ascii="Arial" w:hAnsi="Arial" w:cs="Arial"/>
                <w:color w:val="000000"/>
                <w:sz w:val="20"/>
                <w:szCs w:val="20"/>
              </w:rPr>
              <w:t>información</w:t>
            </w:r>
            <w:r w:rsidRPr="00F93850">
              <w:rPr>
                <w:rFonts w:ascii="Arial" w:hAnsi="Arial" w:cs="Arial"/>
                <w:color w:val="000000"/>
                <w:sz w:val="20"/>
                <w:szCs w:val="20"/>
              </w:rPr>
              <w:t xml:space="preserve"> provista sobre la historia del niño y los antecedentes familiares </w:t>
            </w:r>
          </w:p>
        </w:tc>
      </w:tr>
      <w:tr w:rsidR="00040C69" w:rsidRPr="00F93850" w:rsidTr="0073414F">
        <w:trPr>
          <w:trHeight w:val="68"/>
        </w:trPr>
        <w:tc>
          <w:tcPr>
            <w:cnfStyle w:val="001000000000" w:firstRow="0" w:lastRow="0" w:firstColumn="1" w:lastColumn="0" w:oddVBand="0" w:evenVBand="0" w:oddHBand="0" w:evenHBand="0" w:firstRowFirstColumn="0" w:firstRowLastColumn="0" w:lastRowFirstColumn="0" w:lastRowLastColumn="0"/>
            <w:tcW w:w="1780" w:type="dxa"/>
            <w:vMerge/>
          </w:tcPr>
          <w:p w:rsidR="00040C69" w:rsidRPr="00F93850" w:rsidRDefault="00040C69" w:rsidP="0073414F">
            <w:pPr>
              <w:rPr>
                <w:rFonts w:ascii="Arial" w:hAnsi="Arial" w:cs="Arial"/>
                <w:color w:val="000000"/>
                <w:sz w:val="20"/>
                <w:szCs w:val="20"/>
              </w:rPr>
            </w:pPr>
          </w:p>
        </w:tc>
        <w:tc>
          <w:tcPr>
            <w:tcW w:w="2140" w:type="dxa"/>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ANTIOQUIA</w:t>
            </w:r>
          </w:p>
        </w:tc>
        <w:tc>
          <w:tcPr>
            <w:tcW w:w="4869" w:type="dxa"/>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No sabíamos que ella había repetido el primer grado y que ella tiene problemas de aprendizaje</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tcPr>
          <w:p w:rsidR="00040C69" w:rsidRPr="00F93850" w:rsidRDefault="00040C69" w:rsidP="0073414F">
            <w:pPr>
              <w:rPr>
                <w:rFonts w:ascii="Arial" w:hAnsi="Arial" w:cs="Arial"/>
                <w:color w:val="000000"/>
                <w:sz w:val="20"/>
                <w:szCs w:val="20"/>
              </w:rPr>
            </w:pPr>
          </w:p>
        </w:tc>
        <w:tc>
          <w:tcPr>
            <w:tcW w:w="2140" w:type="dxa"/>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ANTIOQUIA</w:t>
            </w:r>
          </w:p>
        </w:tc>
        <w:tc>
          <w:tcPr>
            <w:tcW w:w="4869" w:type="dxa"/>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Un problema en sus ojos que no supimos con anterioridad</w:t>
            </w:r>
          </w:p>
        </w:tc>
      </w:tr>
      <w:tr w:rsidR="00040C69" w:rsidRPr="00F93850" w:rsidTr="0073414F">
        <w:trPr>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LA CASA DE LA MADRE Y EL NIÑO</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xml:space="preserve">Información limitada </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La preparación de los niños para la adopcion no es  adecuada</w:t>
            </w: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SANTANDER</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Nos preguntamos sobre lo que se ha dicho al niño en la familia sustituta en relación a las compras y los regalos. Pensamos que la familia ha dicho al niño que tiene permitido tener lo que desee en su familia adoptiva, lo que está lejos de ser verdad, y que conduce a la frustración del niño cuando se le ha contado que los padres adoptivos no compran todo lo que desee, este aspecto se debe trabajar en el niño antes del encuentro.</w:t>
            </w:r>
          </w:p>
        </w:tc>
      </w:tr>
      <w:tr w:rsidR="00040C69" w:rsidRPr="00F93850" w:rsidTr="0073414F">
        <w:trPr>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TOLIMA</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El niño no estaba listo para el proceso de adopción</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BOGOTA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El niño no ha recibido una adecuada educación para entrar en una familia, no respeta las reglas y no sabe cómo estar en familia o jugar juntos sin discutir</w:t>
            </w:r>
          </w:p>
        </w:tc>
      </w:tr>
      <w:tr w:rsidR="00040C69" w:rsidRPr="00F93850" w:rsidTr="0073414F">
        <w:trPr>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META</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La edad del niño, probablemente, no permite una preparación adecuada.</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FANA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Seria benéfico para los niños mayores (adolescentes) darles una imagen clara de lo que sería su vida en Colombia realmente. Que estén más preparados para dar los pasos a una nueva vida de oportunidades en los Estados Unidos sin tanta renuencia.</w:t>
            </w:r>
          </w:p>
        </w:tc>
      </w:tr>
      <w:tr w:rsidR="00040C69" w:rsidRPr="00F93850" w:rsidTr="0073414F">
        <w:trPr>
          <w:trHeight w:val="554"/>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La preparación del niño no está enfocada a su familia permanente</w:t>
            </w: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CALDAS</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El niño que adoptamos siente a su familia sustituta como su familia permanent</w:t>
            </w:r>
            <w:r w:rsidR="0050423F">
              <w:rPr>
                <w:rFonts w:ascii="Arial" w:hAnsi="Arial" w:cs="Arial"/>
                <w:color w:val="000000"/>
                <w:sz w:val="20"/>
                <w:szCs w:val="20"/>
              </w:rPr>
              <w:t>e y creo que nadie trabajó con é</w:t>
            </w:r>
            <w:r w:rsidRPr="00F93850">
              <w:rPr>
                <w:rFonts w:ascii="Arial" w:hAnsi="Arial" w:cs="Arial"/>
                <w:color w:val="000000"/>
                <w:sz w:val="20"/>
                <w:szCs w:val="20"/>
              </w:rPr>
              <w:t>l para intentar ayudarlo a entender que nunca tuvieron la intención de adoptarlo o proveerle un hogar y amor permanente.</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ANTIOQUIA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En el nivel de preparación hay dificultad para los padr</w:t>
            </w:r>
            <w:r w:rsidR="0050423F">
              <w:rPr>
                <w:rFonts w:ascii="Arial" w:hAnsi="Arial" w:cs="Arial"/>
                <w:color w:val="000000"/>
                <w:sz w:val="20"/>
                <w:szCs w:val="20"/>
              </w:rPr>
              <w:t>es adoptivos cuando el niño está</w:t>
            </w:r>
            <w:r w:rsidRPr="00F93850">
              <w:rPr>
                <w:rFonts w:ascii="Arial" w:hAnsi="Arial" w:cs="Arial"/>
                <w:color w:val="000000"/>
                <w:sz w:val="20"/>
                <w:szCs w:val="20"/>
              </w:rPr>
              <w:t xml:space="preserve"> muy apegado a su madre sustituta. Hay dificultad para llevarlo por el apego </w:t>
            </w:r>
          </w:p>
        </w:tc>
      </w:tr>
      <w:tr w:rsidR="00040C69" w:rsidRPr="00F93850" w:rsidTr="0073414F">
        <w:trPr>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TOLIMA</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La niña muestra un comportamiento indisciplinado y recuerda siempre a la madre sustituta.</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TOLIMA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La preparación del niño no es buena, porque crece pensando en la madre sustituta. Presenta un comportamiento agresivo.</w:t>
            </w:r>
          </w:p>
        </w:tc>
      </w:tr>
      <w:tr w:rsidR="00040C69" w:rsidRPr="00F93850" w:rsidTr="0073414F">
        <w:trPr>
          <w:trHeight w:val="270"/>
        </w:trPr>
        <w:tc>
          <w:tcPr>
            <w:cnfStyle w:val="001000000000" w:firstRow="0" w:lastRow="0" w:firstColumn="1" w:lastColumn="0" w:oddVBand="0" w:evenVBand="0" w:oddHBand="0" w:evenHBand="0" w:firstRowFirstColumn="0" w:firstRowLastColumn="0" w:lastRowFirstColumn="0" w:lastRowLastColumn="0"/>
            <w:tcW w:w="1780" w:type="dxa"/>
            <w:vMerge/>
            <w:hideMark/>
          </w:tcPr>
          <w:p w:rsidR="00040C69" w:rsidRPr="00F93850" w:rsidRDefault="00040C69" w:rsidP="0073414F">
            <w:pPr>
              <w:rPr>
                <w:rFonts w:ascii="Arial" w:hAnsi="Arial" w:cs="Arial"/>
                <w:color w:val="000000"/>
                <w:sz w:val="20"/>
                <w:szCs w:val="20"/>
              </w:rPr>
            </w:pPr>
          </w:p>
        </w:tc>
        <w:tc>
          <w:tcPr>
            <w:tcW w:w="2140"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NARIÑO</w:t>
            </w:r>
          </w:p>
        </w:tc>
        <w:tc>
          <w:tcPr>
            <w:tcW w:w="4869" w:type="dxa"/>
            <w:hideMark/>
          </w:tcPr>
          <w:p w:rsidR="00040C69" w:rsidRPr="00F93850" w:rsidRDefault="00040C69"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Pensamos que ha sido negligencia al estar el niño muchos años con la familia de acogida. Está en adaptabilidad desde hace dos años y no entendemos porque ha tardado tanto en ser adoptado. La preparación no ha sido buena, porque el niño se escapaba los primeros días y nos mordía etc.</w:t>
            </w:r>
          </w:p>
        </w:tc>
      </w:tr>
      <w:tr w:rsidR="00040C69" w:rsidRPr="00F93850" w:rsidTr="0073414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80" w:type="dxa"/>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Mala atención al niño por parte de su familia sustituta</w:t>
            </w:r>
          </w:p>
        </w:tc>
        <w:tc>
          <w:tcPr>
            <w:tcW w:w="2140"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REGIONAL VALLE DEL CAUCA</w:t>
            </w:r>
          </w:p>
        </w:tc>
        <w:tc>
          <w:tcPr>
            <w:tcW w:w="4869" w:type="dxa"/>
            <w:hideMark/>
          </w:tcPr>
          <w:p w:rsidR="00040C69" w:rsidRPr="00F93850" w:rsidRDefault="00040C69"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xml:space="preserve">Nuestra hija ha estado con una familia que no se ocupaba de ella. </w:t>
            </w:r>
          </w:p>
        </w:tc>
      </w:tr>
    </w:tbl>
    <w:p w:rsidR="00040C69" w:rsidRPr="004601AE" w:rsidRDefault="00040C69" w:rsidP="00040C69">
      <w:pPr>
        <w:jc w:val="both"/>
        <w:rPr>
          <w:rFonts w:ascii="Arial" w:hAnsi="Arial" w:cs="Arial"/>
          <w:color w:val="000000"/>
        </w:rPr>
      </w:pPr>
    </w:p>
    <w:p w:rsidR="00040C69" w:rsidRDefault="00040C69" w:rsidP="00040C69">
      <w:pPr>
        <w:jc w:val="both"/>
        <w:rPr>
          <w:rFonts w:ascii="Arial" w:hAnsi="Arial" w:cs="Arial"/>
          <w:color w:val="000000"/>
          <w:sz w:val="22"/>
          <w:szCs w:val="22"/>
        </w:rPr>
      </w:pPr>
      <w:r>
        <w:rPr>
          <w:rFonts w:ascii="Arial" w:hAnsi="Arial" w:cs="Arial"/>
          <w:color w:val="000000"/>
          <w:sz w:val="22"/>
          <w:szCs w:val="22"/>
        </w:rPr>
        <w:t xml:space="preserve">La </w:t>
      </w:r>
      <w:r w:rsidR="00EC27F2">
        <w:rPr>
          <w:rFonts w:ascii="Arial" w:hAnsi="Arial" w:cs="Arial"/>
          <w:color w:val="000000"/>
          <w:sz w:val="22"/>
          <w:szCs w:val="22"/>
        </w:rPr>
        <w:t xml:space="preserve">siguiente </w:t>
      </w:r>
      <w:r>
        <w:rPr>
          <w:rFonts w:ascii="Arial" w:hAnsi="Arial" w:cs="Arial"/>
          <w:color w:val="000000"/>
          <w:sz w:val="22"/>
          <w:szCs w:val="22"/>
        </w:rPr>
        <w:t>gráfica presenta los resulta</w:t>
      </w:r>
      <w:r w:rsidR="00EC27F2">
        <w:rPr>
          <w:rFonts w:ascii="Arial" w:hAnsi="Arial" w:cs="Arial"/>
          <w:color w:val="000000"/>
          <w:sz w:val="22"/>
          <w:szCs w:val="22"/>
        </w:rPr>
        <w:t>dos para todos los indicadores:</w:t>
      </w:r>
    </w:p>
    <w:p w:rsidR="005C2BF6" w:rsidRDefault="005C2BF6" w:rsidP="00040C69">
      <w:pPr>
        <w:jc w:val="both"/>
        <w:rPr>
          <w:rFonts w:ascii="Arial" w:hAnsi="Arial" w:cs="Arial"/>
          <w:color w:val="000000"/>
          <w:sz w:val="22"/>
          <w:szCs w:val="22"/>
        </w:rPr>
      </w:pPr>
    </w:p>
    <w:p w:rsidR="00040C69" w:rsidRDefault="00040C69" w:rsidP="00040C69">
      <w:pPr>
        <w:jc w:val="both"/>
        <w:rPr>
          <w:rFonts w:ascii="Arial" w:hAnsi="Arial" w:cs="Arial"/>
          <w:color w:val="000000"/>
          <w:sz w:val="22"/>
          <w:szCs w:val="22"/>
        </w:rPr>
      </w:pPr>
    </w:p>
    <w:p w:rsidR="00040C69" w:rsidRDefault="00040C69" w:rsidP="00040C69">
      <w:pPr>
        <w:jc w:val="center"/>
        <w:rPr>
          <w:rFonts w:ascii="Arial" w:hAnsi="Arial" w:cs="Arial"/>
          <w:b/>
          <w:color w:val="1F497D" w:themeColor="text2"/>
          <w:sz w:val="20"/>
          <w:szCs w:val="20"/>
        </w:rPr>
      </w:pPr>
      <w:bookmarkStart w:id="68" w:name="_Toc501696064"/>
      <w:bookmarkStart w:id="69" w:name="_Toc502288403"/>
      <w:r w:rsidRPr="00A4059B">
        <w:rPr>
          <w:rFonts w:ascii="Arial" w:hAnsi="Arial" w:cs="Arial"/>
          <w:b/>
          <w:color w:val="1F497D" w:themeColor="text2"/>
          <w:sz w:val="20"/>
          <w:szCs w:val="20"/>
        </w:rPr>
        <w:t xml:space="preserve">Gráfica </w:t>
      </w:r>
      <w:r w:rsidRPr="00A4059B">
        <w:rPr>
          <w:rFonts w:ascii="Arial" w:hAnsi="Arial" w:cs="Arial"/>
          <w:b/>
          <w:i/>
          <w:color w:val="1F497D" w:themeColor="text2"/>
          <w:sz w:val="20"/>
          <w:szCs w:val="20"/>
        </w:rPr>
        <w:fldChar w:fldCharType="begin"/>
      </w:r>
      <w:r w:rsidRPr="00A4059B">
        <w:rPr>
          <w:rFonts w:ascii="Arial" w:hAnsi="Arial" w:cs="Arial"/>
          <w:b/>
          <w:color w:val="1F497D" w:themeColor="text2"/>
          <w:sz w:val="20"/>
          <w:szCs w:val="20"/>
        </w:rPr>
        <w:instrText xml:space="preserve"> SEQ Gráfica \* ARABIC </w:instrText>
      </w:r>
      <w:r w:rsidRPr="00A4059B">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12</w:t>
      </w:r>
      <w:r w:rsidRPr="00A4059B">
        <w:rPr>
          <w:rFonts w:ascii="Arial" w:hAnsi="Arial" w:cs="Arial"/>
          <w:b/>
          <w:i/>
          <w:color w:val="1F497D" w:themeColor="text2"/>
          <w:sz w:val="20"/>
          <w:szCs w:val="20"/>
        </w:rPr>
        <w:fldChar w:fldCharType="end"/>
      </w:r>
      <w:r w:rsidRPr="00A4059B">
        <w:rPr>
          <w:rFonts w:ascii="Arial" w:hAnsi="Arial" w:cs="Arial"/>
          <w:b/>
          <w:color w:val="1F497D" w:themeColor="text2"/>
          <w:sz w:val="20"/>
          <w:szCs w:val="20"/>
        </w:rPr>
        <w:t xml:space="preserve">. </w:t>
      </w:r>
      <w:r w:rsidRPr="00A4059B">
        <w:rPr>
          <w:rFonts w:ascii="Arial" w:hAnsi="Arial" w:cs="Arial"/>
          <w:b/>
          <w:color w:val="1F497D" w:themeColor="text2"/>
          <w:sz w:val="20"/>
          <w:szCs w:val="20"/>
          <w:lang w:val="es-MX"/>
        </w:rPr>
        <w:t xml:space="preserve">Nivel de satisfacción en  Información sobre el niño, niña o adolescente. </w:t>
      </w:r>
      <w:bookmarkEnd w:id="68"/>
      <w:r w:rsidRPr="00A4059B">
        <w:rPr>
          <w:rFonts w:ascii="Arial" w:hAnsi="Arial" w:cs="Arial"/>
          <w:b/>
          <w:color w:val="1F497D" w:themeColor="text2"/>
          <w:sz w:val="20"/>
          <w:szCs w:val="20"/>
        </w:rPr>
        <w:t>Programa de Adopción – Adopción internacional</w:t>
      </w:r>
      <w:bookmarkEnd w:id="69"/>
    </w:p>
    <w:p w:rsidR="00EC27F2" w:rsidRPr="00A4059B" w:rsidRDefault="00EC27F2" w:rsidP="00040C69">
      <w:pPr>
        <w:jc w:val="center"/>
        <w:rPr>
          <w:color w:val="1F497D" w:themeColor="text2"/>
          <w:lang w:val="es-MX" w:eastAsia="es-CO"/>
        </w:rPr>
      </w:pPr>
    </w:p>
    <w:p w:rsidR="00040C69" w:rsidRDefault="00040C69" w:rsidP="00040C69">
      <w:pPr>
        <w:rPr>
          <w:rFonts w:ascii="Arial" w:hAnsi="Arial" w:cs="Arial"/>
          <w:sz w:val="18"/>
          <w:szCs w:val="18"/>
          <w:lang w:val="es-MX"/>
        </w:rPr>
      </w:pPr>
      <w:r>
        <w:rPr>
          <w:noProof/>
          <w:lang w:eastAsia="es-CO"/>
        </w:rPr>
        <w:drawing>
          <wp:inline distT="0" distB="0" distL="0" distR="0" wp14:anchorId="3DF146A7" wp14:editId="6C303794">
            <wp:extent cx="5640705" cy="2778826"/>
            <wp:effectExtent l="0" t="0" r="17145"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18"/>
          <w:szCs w:val="18"/>
          <w:lang w:val="es-MX"/>
        </w:rPr>
      </w:pPr>
    </w:p>
    <w:p w:rsidR="00040C69" w:rsidRDefault="00040C69" w:rsidP="00040C69">
      <w:pPr>
        <w:rPr>
          <w:rFonts w:ascii="Arial" w:hAnsi="Arial" w:cs="Arial"/>
          <w:sz w:val="18"/>
          <w:szCs w:val="18"/>
          <w:lang w:val="es-MX"/>
        </w:rPr>
      </w:pPr>
    </w:p>
    <w:p w:rsidR="007B2235" w:rsidRDefault="007B2235" w:rsidP="00040C69">
      <w:pPr>
        <w:rPr>
          <w:rFonts w:ascii="Arial" w:hAnsi="Arial" w:cs="Arial"/>
          <w:sz w:val="18"/>
          <w:szCs w:val="18"/>
          <w:lang w:val="es-MX"/>
        </w:rPr>
      </w:pPr>
    </w:p>
    <w:p w:rsidR="00040C69" w:rsidRPr="00906246" w:rsidRDefault="00040C69" w:rsidP="00040C69">
      <w:pPr>
        <w:pStyle w:val="Ttulo4"/>
        <w:numPr>
          <w:ilvl w:val="1"/>
          <w:numId w:val="3"/>
        </w:numPr>
      </w:pPr>
      <w:r w:rsidRPr="00906246">
        <w:t xml:space="preserve">Nivel de satisfacción </w:t>
      </w:r>
      <w:r>
        <w:t xml:space="preserve">de las familias adoptantes </w:t>
      </w:r>
      <w:r w:rsidRPr="00906246">
        <w:t xml:space="preserve">con el cumplimiento del contrato realizado </w:t>
      </w:r>
      <w:r>
        <w:t xml:space="preserve">con </w:t>
      </w:r>
      <w:r w:rsidRPr="00906246">
        <w:t xml:space="preserve"> el organismo</w:t>
      </w:r>
      <w:r>
        <w:t xml:space="preserve"> autorizado</w:t>
      </w:r>
    </w:p>
    <w:p w:rsidR="00040C69" w:rsidRDefault="00040C69" w:rsidP="00040C69">
      <w:pPr>
        <w:jc w:val="both"/>
        <w:rPr>
          <w:rFonts w:ascii="Arial" w:hAnsi="Arial" w:cs="Arial"/>
          <w:sz w:val="22"/>
          <w:szCs w:val="22"/>
          <w:lang w:val="es-MX"/>
        </w:rPr>
      </w:pPr>
      <w:r>
        <w:rPr>
          <w:rFonts w:ascii="Arial" w:hAnsi="Arial" w:cs="Arial"/>
          <w:sz w:val="22"/>
          <w:szCs w:val="22"/>
          <w:lang w:val="es-MX"/>
        </w:rPr>
        <w:t>El instrumento consultó a la familia adoptante sobre el nivel de satisfacción que tiene con el cumplimiento del contrato realizado entre la familia y el organismo.  Del total de las 372 familias encuestadas, el 68% respondió a esta pregunta, es decir 253 familias.  Los resultados para estas 253 familias se pueden ver en el siguiente cuadro, en donde el 52,2% de familias considera un nivel de satisfacción del 100% en cuanto al cumplimiento del contrato realizado con el organismo autorizado para adelantar el proceso de adopción.</w:t>
      </w:r>
    </w:p>
    <w:p w:rsidR="004D669C" w:rsidRDefault="004D669C" w:rsidP="00040C69">
      <w:pPr>
        <w:jc w:val="both"/>
        <w:rPr>
          <w:rFonts w:ascii="Arial" w:hAnsi="Arial" w:cs="Arial"/>
          <w:sz w:val="22"/>
          <w:szCs w:val="22"/>
          <w:lang w:val="es-MX"/>
        </w:rPr>
      </w:pPr>
    </w:p>
    <w:p w:rsidR="00040C69" w:rsidRPr="005F792F" w:rsidRDefault="00040C69" w:rsidP="00040C69">
      <w:pPr>
        <w:jc w:val="center"/>
        <w:rPr>
          <w:rFonts w:ascii="Arial" w:hAnsi="Arial" w:cs="Arial"/>
          <w:b/>
          <w:color w:val="1F497D" w:themeColor="text2"/>
          <w:sz w:val="20"/>
          <w:szCs w:val="20"/>
          <w:lang w:eastAsia="es-CO"/>
        </w:rPr>
      </w:pPr>
      <w:bookmarkStart w:id="70" w:name="_Toc501695968"/>
      <w:bookmarkStart w:id="71" w:name="_Toc502288296"/>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13</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de las familias con el cumplimiento del contrato realizado con el organismo autorizado. </w:t>
      </w:r>
      <w:bookmarkEnd w:id="70"/>
      <w:r w:rsidRPr="00F741B5">
        <w:rPr>
          <w:rFonts w:ascii="Arial" w:hAnsi="Arial" w:cs="Arial"/>
          <w:b/>
          <w:color w:val="1F497D" w:themeColor="text2"/>
          <w:sz w:val="20"/>
          <w:szCs w:val="20"/>
        </w:rPr>
        <w:t>Programa de Adopción – Adopción internacional</w:t>
      </w:r>
      <w:bookmarkEnd w:id="71"/>
    </w:p>
    <w:p w:rsidR="00040C69" w:rsidRDefault="00040C69" w:rsidP="00040C69">
      <w:pPr>
        <w:jc w:val="both"/>
        <w:rPr>
          <w:rFonts w:ascii="Arial" w:hAnsi="Arial" w:cs="Arial"/>
          <w:sz w:val="22"/>
          <w:szCs w:val="22"/>
          <w:lang w:val="es-MX"/>
        </w:rPr>
      </w:pPr>
    </w:p>
    <w:tbl>
      <w:tblPr>
        <w:tblW w:w="5460" w:type="dxa"/>
        <w:jc w:val="center"/>
        <w:tblCellMar>
          <w:left w:w="70" w:type="dxa"/>
          <w:right w:w="70" w:type="dxa"/>
        </w:tblCellMar>
        <w:tblLook w:val="04A0" w:firstRow="1" w:lastRow="0" w:firstColumn="1" w:lastColumn="0" w:noHBand="0" w:noVBand="1"/>
      </w:tblPr>
      <w:tblGrid>
        <w:gridCol w:w="1560"/>
        <w:gridCol w:w="1820"/>
        <w:gridCol w:w="2080"/>
      </w:tblGrid>
      <w:tr w:rsidR="00040C69" w:rsidRPr="00F93850" w:rsidTr="0073414F">
        <w:trPr>
          <w:trHeight w:val="900"/>
          <w:jc w:val="center"/>
        </w:trPr>
        <w:tc>
          <w:tcPr>
            <w:tcW w:w="156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040C69" w:rsidRPr="00F93850" w:rsidRDefault="00040C69" w:rsidP="0073414F">
            <w:pPr>
              <w:jc w:val="center"/>
              <w:rPr>
                <w:rFonts w:ascii="Arial" w:hAnsi="Arial" w:cs="Arial"/>
                <w:b/>
                <w:bCs/>
                <w:color w:val="000000"/>
                <w:sz w:val="20"/>
                <w:szCs w:val="20"/>
                <w:lang w:eastAsia="es-CO"/>
              </w:rPr>
            </w:pPr>
            <w:r w:rsidRPr="00F93850">
              <w:rPr>
                <w:rFonts w:ascii="Arial" w:hAnsi="Arial" w:cs="Arial"/>
                <w:b/>
                <w:bCs/>
                <w:color w:val="000000"/>
                <w:sz w:val="20"/>
                <w:szCs w:val="20"/>
              </w:rPr>
              <w:t>Nivel de satisfacción</w:t>
            </w:r>
          </w:p>
        </w:tc>
        <w:tc>
          <w:tcPr>
            <w:tcW w:w="1820" w:type="dxa"/>
            <w:tcBorders>
              <w:top w:val="single" w:sz="4" w:space="0" w:color="auto"/>
              <w:left w:val="nil"/>
              <w:bottom w:val="single" w:sz="4" w:space="0" w:color="auto"/>
              <w:right w:val="single" w:sz="4" w:space="0" w:color="auto"/>
            </w:tcBorders>
            <w:shd w:val="clear" w:color="DDEBF7" w:fill="DDEBF7"/>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Número de familias que respondieron</w:t>
            </w:r>
          </w:p>
        </w:tc>
        <w:tc>
          <w:tcPr>
            <w:tcW w:w="2080" w:type="dxa"/>
            <w:tcBorders>
              <w:top w:val="single" w:sz="4" w:space="0" w:color="auto"/>
              <w:left w:val="nil"/>
              <w:bottom w:val="single" w:sz="4" w:space="0" w:color="auto"/>
              <w:right w:val="single" w:sz="4" w:space="0" w:color="auto"/>
            </w:tcBorders>
            <w:shd w:val="clear" w:color="DDEBF7" w:fill="DDEBF7"/>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Porcentaje de familias que respondieron</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132</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52%</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99%</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4</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98%</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19</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8%</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49</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19%</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85%</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7</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3%</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80%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22</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75%</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4</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70%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5</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60%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0%</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50%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4</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40%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0%</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30%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0%</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10%</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2</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1%</w:t>
            </w:r>
          </w:p>
        </w:tc>
      </w:tr>
      <w:tr w:rsidR="00040C69" w:rsidRPr="00F93850" w:rsidTr="0073414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xml:space="preserve">Total </w:t>
            </w:r>
          </w:p>
        </w:tc>
        <w:tc>
          <w:tcPr>
            <w:tcW w:w="182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253</w:t>
            </w:r>
          </w:p>
        </w:tc>
        <w:tc>
          <w:tcPr>
            <w:tcW w:w="2080" w:type="dxa"/>
            <w:tcBorders>
              <w:top w:val="nil"/>
              <w:left w:val="nil"/>
              <w:bottom w:val="single" w:sz="4" w:space="0" w:color="auto"/>
              <w:right w:val="single" w:sz="4" w:space="0" w:color="auto"/>
            </w:tcBorders>
            <w:shd w:val="clear" w:color="auto" w:fill="auto"/>
            <w:noWrap/>
            <w:vAlign w:val="bottom"/>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100%</w:t>
            </w:r>
          </w:p>
        </w:tc>
      </w:tr>
    </w:tbl>
    <w:p w:rsidR="00040C69" w:rsidRDefault="00040C69" w:rsidP="00F93850">
      <w:pPr>
        <w:jc w:val="both"/>
        <w:rPr>
          <w:rFonts w:ascii="Arial" w:hAnsi="Arial" w:cs="Arial"/>
          <w:sz w:val="18"/>
          <w:szCs w:val="18"/>
          <w:lang w:val="es-MX"/>
        </w:rPr>
      </w:pPr>
      <w:r>
        <w:rPr>
          <w:rFonts w:ascii="Arial" w:hAnsi="Arial" w:cs="Arial"/>
          <w:sz w:val="22"/>
          <w:szCs w:val="22"/>
          <w:lang w:val="es-MX"/>
        </w:rPr>
        <w:t xml:space="preserve"> </w:t>
      </w: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18"/>
          <w:szCs w:val="18"/>
          <w:lang w:val="es-MX"/>
        </w:rPr>
      </w:pPr>
    </w:p>
    <w:p w:rsidR="00040C69" w:rsidRDefault="00040C69" w:rsidP="00040C69">
      <w:pPr>
        <w:rPr>
          <w:rFonts w:ascii="Arial" w:hAnsi="Arial" w:cs="Arial"/>
          <w:sz w:val="18"/>
          <w:szCs w:val="18"/>
          <w:lang w:val="es-MX"/>
        </w:rPr>
      </w:pPr>
    </w:p>
    <w:p w:rsidR="00040C69" w:rsidRDefault="00040C69" w:rsidP="00040C69">
      <w:pPr>
        <w:pStyle w:val="Ttulo4"/>
        <w:numPr>
          <w:ilvl w:val="1"/>
          <w:numId w:val="3"/>
        </w:numPr>
      </w:pPr>
      <w:r>
        <w:t>Valores cancelado por las familias adoptantes</w:t>
      </w:r>
    </w:p>
    <w:p w:rsidR="00040C69" w:rsidRDefault="00040C69" w:rsidP="00040C69">
      <w:pPr>
        <w:rPr>
          <w:rFonts w:ascii="Arial" w:hAnsi="Arial" w:cs="Arial"/>
          <w:sz w:val="18"/>
          <w:szCs w:val="18"/>
          <w:lang w:val="es-MX"/>
        </w:rPr>
      </w:pPr>
    </w:p>
    <w:p w:rsidR="00040C69" w:rsidRPr="00AA4306" w:rsidRDefault="00040C69" w:rsidP="00040C69">
      <w:pPr>
        <w:pStyle w:val="Prrafodelista"/>
        <w:numPr>
          <w:ilvl w:val="0"/>
          <w:numId w:val="7"/>
        </w:numPr>
        <w:rPr>
          <w:rFonts w:ascii="Arial" w:hAnsi="Arial" w:cs="Arial"/>
          <w:b/>
          <w:lang w:val="es-MX"/>
        </w:rPr>
      </w:pPr>
      <w:r w:rsidRPr="00AA4306">
        <w:rPr>
          <w:rFonts w:ascii="Arial" w:hAnsi="Arial" w:cs="Arial"/>
          <w:b/>
          <w:lang w:val="es-MX"/>
        </w:rPr>
        <w:t>Valor cancelado por los servicios del organismo en el país de la familia adoptante</w:t>
      </w:r>
    </w:p>
    <w:p w:rsidR="00040C69" w:rsidRDefault="00040C69" w:rsidP="00040C69">
      <w:pPr>
        <w:rPr>
          <w:rFonts w:ascii="Arial" w:hAnsi="Arial" w:cs="Arial"/>
          <w:sz w:val="22"/>
          <w:szCs w:val="22"/>
          <w:lang w:val="es-MX"/>
        </w:rPr>
      </w:pPr>
      <w:r>
        <w:rPr>
          <w:rFonts w:ascii="Arial" w:hAnsi="Arial" w:cs="Arial"/>
          <w:sz w:val="22"/>
          <w:szCs w:val="22"/>
          <w:lang w:val="es-MX"/>
        </w:rPr>
        <w:t>El instrumento aplicado a las familias adoptantes residentes en el exterior, indaga por los valores que cancela las familias a los organismos en su país. En el siguiente cuadro se presentan los resultados en las siguientes monedas: Moneda oficial de Noruega (NOK), Corona Sueca (SEK), Dólar (USD) y Euro €.</w:t>
      </w:r>
    </w:p>
    <w:p w:rsidR="00040C69" w:rsidRDefault="00040C69" w:rsidP="00040C69">
      <w:pPr>
        <w:rPr>
          <w:rFonts w:ascii="Arial" w:hAnsi="Arial" w:cs="Arial"/>
          <w:sz w:val="22"/>
          <w:szCs w:val="22"/>
          <w:lang w:val="es-MX"/>
        </w:rPr>
      </w:pPr>
    </w:p>
    <w:p w:rsidR="00040C69" w:rsidRPr="005F792F" w:rsidRDefault="00040C69" w:rsidP="00040C69">
      <w:pPr>
        <w:jc w:val="center"/>
        <w:rPr>
          <w:rFonts w:ascii="Arial" w:hAnsi="Arial" w:cs="Arial"/>
          <w:b/>
          <w:color w:val="1F497D" w:themeColor="text2"/>
          <w:sz w:val="20"/>
          <w:szCs w:val="20"/>
          <w:lang w:eastAsia="es-CO"/>
        </w:rPr>
      </w:pPr>
      <w:bookmarkStart w:id="72" w:name="_Toc501695969"/>
      <w:bookmarkStart w:id="73" w:name="_Toc502288297"/>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14</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Valor cancelado por los servicios del organismo en el país de la familia adoptante. </w:t>
      </w:r>
      <w:bookmarkEnd w:id="72"/>
      <w:r w:rsidRPr="00F741B5">
        <w:rPr>
          <w:rFonts w:ascii="Arial" w:hAnsi="Arial" w:cs="Arial"/>
          <w:b/>
          <w:color w:val="1F497D" w:themeColor="text2"/>
          <w:sz w:val="20"/>
          <w:szCs w:val="20"/>
        </w:rPr>
        <w:t>Programa de Adopción – Adopción internacional</w:t>
      </w:r>
      <w:bookmarkEnd w:id="73"/>
    </w:p>
    <w:p w:rsidR="00040C69" w:rsidRDefault="00040C69" w:rsidP="00040C69">
      <w:pPr>
        <w:rPr>
          <w:rFonts w:ascii="Arial" w:hAnsi="Arial" w:cs="Arial"/>
          <w:sz w:val="22"/>
          <w:szCs w:val="22"/>
          <w:lang w:val="es-MX"/>
        </w:rPr>
      </w:pPr>
    </w:p>
    <w:tbl>
      <w:tblPr>
        <w:tblW w:w="5084" w:type="dxa"/>
        <w:jc w:val="center"/>
        <w:tblCellMar>
          <w:left w:w="70" w:type="dxa"/>
          <w:right w:w="70" w:type="dxa"/>
        </w:tblCellMar>
        <w:tblLook w:val="04A0" w:firstRow="1" w:lastRow="0" w:firstColumn="1" w:lastColumn="0" w:noHBand="0" w:noVBand="1"/>
      </w:tblPr>
      <w:tblGrid>
        <w:gridCol w:w="1130"/>
        <w:gridCol w:w="1413"/>
        <w:gridCol w:w="1271"/>
        <w:gridCol w:w="1270"/>
      </w:tblGrid>
      <w:tr w:rsidR="00040C69" w:rsidRPr="00F93850" w:rsidTr="00F93850">
        <w:trPr>
          <w:trHeight w:val="304"/>
          <w:jc w:val="center"/>
        </w:trPr>
        <w:tc>
          <w:tcPr>
            <w:tcW w:w="113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lang w:eastAsia="es-CO"/>
              </w:rPr>
            </w:pPr>
            <w:r w:rsidRPr="00F93850">
              <w:rPr>
                <w:rFonts w:ascii="Arial" w:hAnsi="Arial" w:cs="Arial"/>
                <w:color w:val="000000"/>
                <w:sz w:val="20"/>
                <w:szCs w:val="20"/>
              </w:rPr>
              <w:t>EURO</w:t>
            </w:r>
          </w:p>
        </w:tc>
        <w:tc>
          <w:tcPr>
            <w:tcW w:w="1413"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DÓLAR</w:t>
            </w:r>
          </w:p>
        </w:tc>
        <w:tc>
          <w:tcPr>
            <w:tcW w:w="1271"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NOK</w:t>
            </w:r>
          </w:p>
        </w:tc>
        <w:tc>
          <w:tcPr>
            <w:tcW w:w="1270"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SEK</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750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160.000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190.000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187.000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190.000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7.500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210.000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205.000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350.000</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300.000</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3.400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12.000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14.000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16.000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17.000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5.350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17.500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5.400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21.000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24.000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9.000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39.000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12.000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48.000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12.500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13.000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13.600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14.000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17.000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304"/>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w:t>
            </w:r>
          </w:p>
        </w:tc>
        <w:tc>
          <w:tcPr>
            <w:tcW w:w="1413"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22"/>
          <w:szCs w:val="22"/>
          <w:lang w:val="es-MX"/>
        </w:rPr>
      </w:pPr>
    </w:p>
    <w:p w:rsidR="00040C69" w:rsidRPr="00A4059B" w:rsidRDefault="00040C69" w:rsidP="00040C69">
      <w:pPr>
        <w:pStyle w:val="Prrafodelista"/>
        <w:numPr>
          <w:ilvl w:val="0"/>
          <w:numId w:val="7"/>
        </w:numPr>
        <w:rPr>
          <w:rFonts w:ascii="Arial" w:hAnsi="Arial" w:cs="Arial"/>
          <w:b/>
          <w:lang w:val="es-MX"/>
        </w:rPr>
      </w:pPr>
      <w:r w:rsidRPr="00A4059B">
        <w:rPr>
          <w:rFonts w:ascii="Arial" w:hAnsi="Arial" w:cs="Arial"/>
          <w:b/>
          <w:lang w:val="es-MX"/>
        </w:rPr>
        <w:t xml:space="preserve">Valor cancelado por los servicios del organismo en el país de la familia adoptante. </w:t>
      </w:r>
      <w:r w:rsidRPr="00A4059B">
        <w:rPr>
          <w:rFonts w:ascii="Arial" w:hAnsi="Arial" w:cs="Arial"/>
          <w:b/>
        </w:rPr>
        <w:t>Programa de Adopción – Adopción internacional</w:t>
      </w:r>
    </w:p>
    <w:p w:rsidR="00040C69" w:rsidRPr="00AA4306" w:rsidRDefault="00040C69" w:rsidP="00040C69">
      <w:pPr>
        <w:rPr>
          <w:rFonts w:ascii="Arial" w:hAnsi="Arial" w:cs="Arial"/>
          <w:sz w:val="22"/>
          <w:szCs w:val="22"/>
          <w:lang w:val="es-MX"/>
        </w:rPr>
      </w:pPr>
      <w:r>
        <w:rPr>
          <w:rFonts w:ascii="Arial" w:hAnsi="Arial" w:cs="Arial"/>
          <w:sz w:val="22"/>
          <w:szCs w:val="22"/>
          <w:lang w:val="es-MX"/>
        </w:rPr>
        <w:t xml:space="preserve">Los </w:t>
      </w:r>
      <w:r w:rsidRPr="00AA4306">
        <w:rPr>
          <w:rFonts w:ascii="Arial" w:hAnsi="Arial" w:cs="Arial"/>
          <w:sz w:val="22"/>
          <w:szCs w:val="22"/>
          <w:lang w:val="es-MX"/>
        </w:rPr>
        <w:t>valores que cancela</w:t>
      </w:r>
      <w:r>
        <w:rPr>
          <w:rFonts w:ascii="Arial" w:hAnsi="Arial" w:cs="Arial"/>
          <w:sz w:val="22"/>
          <w:szCs w:val="22"/>
          <w:lang w:val="es-MX"/>
        </w:rPr>
        <w:t>n</w:t>
      </w:r>
      <w:r w:rsidRPr="00AA4306">
        <w:rPr>
          <w:rFonts w:ascii="Arial" w:hAnsi="Arial" w:cs="Arial"/>
          <w:sz w:val="22"/>
          <w:szCs w:val="22"/>
          <w:lang w:val="es-MX"/>
        </w:rPr>
        <w:t xml:space="preserve"> las familias a los organismos en </w:t>
      </w:r>
      <w:r>
        <w:rPr>
          <w:rFonts w:ascii="Arial" w:hAnsi="Arial" w:cs="Arial"/>
          <w:sz w:val="22"/>
          <w:szCs w:val="22"/>
          <w:lang w:val="es-MX"/>
        </w:rPr>
        <w:t>Colombia se presentan en el siguiente cuadro</w:t>
      </w:r>
      <w:r w:rsidRPr="00AA4306">
        <w:rPr>
          <w:rFonts w:ascii="Arial" w:hAnsi="Arial" w:cs="Arial"/>
          <w:sz w:val="22"/>
          <w:szCs w:val="22"/>
          <w:lang w:val="es-MX"/>
        </w:rPr>
        <w:t xml:space="preserve">. </w:t>
      </w:r>
      <w:r>
        <w:rPr>
          <w:rFonts w:ascii="Arial" w:hAnsi="Arial" w:cs="Arial"/>
          <w:sz w:val="22"/>
          <w:szCs w:val="22"/>
          <w:lang w:val="es-MX"/>
        </w:rPr>
        <w:t xml:space="preserve">Los </w:t>
      </w:r>
      <w:r w:rsidRPr="00AA4306">
        <w:rPr>
          <w:rFonts w:ascii="Arial" w:hAnsi="Arial" w:cs="Arial"/>
          <w:sz w:val="22"/>
          <w:szCs w:val="22"/>
          <w:lang w:val="es-MX"/>
        </w:rPr>
        <w:t xml:space="preserve">resultados </w:t>
      </w:r>
      <w:r>
        <w:rPr>
          <w:rFonts w:ascii="Arial" w:hAnsi="Arial" w:cs="Arial"/>
          <w:sz w:val="22"/>
          <w:szCs w:val="22"/>
          <w:lang w:val="es-MX"/>
        </w:rPr>
        <w:t xml:space="preserve">se muestran en las </w:t>
      </w:r>
      <w:r w:rsidRPr="00AA4306">
        <w:rPr>
          <w:rFonts w:ascii="Arial" w:hAnsi="Arial" w:cs="Arial"/>
          <w:sz w:val="22"/>
          <w:szCs w:val="22"/>
          <w:lang w:val="es-MX"/>
        </w:rPr>
        <w:t>siguientes monedas: Moneda oficial de Noruega (NOK), Corona Sueca (SEK), Dólar (USD) y Euro €.</w:t>
      </w:r>
    </w:p>
    <w:p w:rsidR="00040C69" w:rsidRDefault="00040C69" w:rsidP="00040C69">
      <w:pPr>
        <w:jc w:val="center"/>
        <w:rPr>
          <w:rFonts w:ascii="Arial" w:hAnsi="Arial" w:cs="Arial"/>
          <w:b/>
          <w:sz w:val="20"/>
          <w:szCs w:val="20"/>
          <w:lang w:val="es-MX"/>
        </w:rPr>
      </w:pPr>
    </w:p>
    <w:p w:rsidR="005C2BF6" w:rsidRDefault="00040C69" w:rsidP="00040C69">
      <w:pPr>
        <w:jc w:val="center"/>
        <w:rPr>
          <w:rFonts w:ascii="Arial" w:hAnsi="Arial" w:cs="Arial"/>
          <w:b/>
          <w:color w:val="1F497D" w:themeColor="text2"/>
          <w:sz w:val="20"/>
          <w:szCs w:val="20"/>
        </w:rPr>
      </w:pPr>
      <w:bookmarkStart w:id="74" w:name="_Toc501695970"/>
      <w:bookmarkStart w:id="75" w:name="_Toc502288298"/>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15</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Valor cancelado por los servicios del organismo en Colombia.</w:t>
      </w:r>
      <w:bookmarkEnd w:id="74"/>
      <w:r w:rsidRPr="00000A01">
        <w:rPr>
          <w:rFonts w:ascii="Arial" w:hAnsi="Arial" w:cs="Arial"/>
          <w:b/>
          <w:color w:val="1F497D" w:themeColor="text2"/>
          <w:sz w:val="20"/>
          <w:szCs w:val="20"/>
        </w:rPr>
        <w:t xml:space="preserve"> </w:t>
      </w:r>
    </w:p>
    <w:p w:rsidR="00040C69" w:rsidRPr="005F792F" w:rsidRDefault="00040C69" w:rsidP="00040C69">
      <w:pPr>
        <w:jc w:val="center"/>
        <w:rPr>
          <w:rFonts w:ascii="Arial" w:hAnsi="Arial" w:cs="Arial"/>
          <w:b/>
          <w:color w:val="1F497D" w:themeColor="text2"/>
          <w:sz w:val="20"/>
          <w:szCs w:val="20"/>
          <w:lang w:eastAsia="es-CO"/>
        </w:rPr>
      </w:pPr>
      <w:r w:rsidRPr="00F741B5">
        <w:rPr>
          <w:rFonts w:ascii="Arial" w:hAnsi="Arial" w:cs="Arial"/>
          <w:b/>
          <w:color w:val="1F497D" w:themeColor="text2"/>
          <w:sz w:val="20"/>
          <w:szCs w:val="20"/>
        </w:rPr>
        <w:t>Programa de Adopción – Adopción internacional</w:t>
      </w:r>
      <w:bookmarkEnd w:id="75"/>
    </w:p>
    <w:p w:rsidR="00040C69" w:rsidRPr="00AA4306" w:rsidRDefault="00040C69" w:rsidP="00040C69">
      <w:pPr>
        <w:rPr>
          <w:rFonts w:ascii="Arial" w:hAnsi="Arial" w:cs="Arial"/>
          <w:b/>
          <w:lang w:val="es-MX"/>
        </w:rPr>
      </w:pPr>
    </w:p>
    <w:tbl>
      <w:tblPr>
        <w:tblW w:w="5000" w:type="dxa"/>
        <w:jc w:val="center"/>
        <w:tblCellMar>
          <w:left w:w="70" w:type="dxa"/>
          <w:right w:w="70" w:type="dxa"/>
        </w:tblCellMar>
        <w:tblLook w:val="04A0" w:firstRow="1" w:lastRow="0" w:firstColumn="1" w:lastColumn="0" w:noHBand="0" w:noVBand="1"/>
      </w:tblPr>
      <w:tblGrid>
        <w:gridCol w:w="1320"/>
        <w:gridCol w:w="1120"/>
        <w:gridCol w:w="1340"/>
        <w:gridCol w:w="1220"/>
      </w:tblGrid>
      <w:tr w:rsidR="00040C69" w:rsidRPr="00F93850" w:rsidTr="0073414F">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lang w:eastAsia="es-CO"/>
              </w:rPr>
            </w:pPr>
            <w:r w:rsidRPr="00F93850">
              <w:rPr>
                <w:rFonts w:ascii="Arial" w:hAnsi="Arial" w:cs="Arial"/>
                <w:color w:val="000000"/>
                <w:sz w:val="20"/>
                <w:szCs w:val="20"/>
              </w:rPr>
              <w:t>DÓLAR</w:t>
            </w:r>
          </w:p>
        </w:tc>
        <w:tc>
          <w:tcPr>
            <w:tcW w:w="1120"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EUROS</w:t>
            </w:r>
          </w:p>
        </w:tc>
        <w:tc>
          <w:tcPr>
            <w:tcW w:w="1340"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NOK</w:t>
            </w:r>
          </w:p>
        </w:tc>
        <w:tc>
          <w:tcPr>
            <w:tcW w:w="1220"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PESOS</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1.100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1.400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55.000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2.200.000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200.000</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15.000.000</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2.800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4.600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3.300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5.050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5.800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5.500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6.500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7.500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9.400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40.000</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73414F">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25.000</w:t>
            </w:r>
          </w:p>
        </w:tc>
        <w:tc>
          <w:tcPr>
            <w:tcW w:w="11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22"/>
          <w:szCs w:val="22"/>
          <w:lang w:val="es-MX"/>
        </w:rPr>
      </w:pPr>
    </w:p>
    <w:p w:rsidR="00040C69" w:rsidRPr="00AA4306" w:rsidRDefault="00040C69" w:rsidP="00040C69">
      <w:pPr>
        <w:pStyle w:val="Prrafodelista"/>
        <w:numPr>
          <w:ilvl w:val="0"/>
          <w:numId w:val="7"/>
        </w:numPr>
        <w:rPr>
          <w:rFonts w:ascii="Arial" w:hAnsi="Arial" w:cs="Arial"/>
          <w:b/>
          <w:lang w:val="es-MX"/>
        </w:rPr>
      </w:pPr>
      <w:r w:rsidRPr="00AA4306">
        <w:rPr>
          <w:rFonts w:ascii="Arial" w:hAnsi="Arial" w:cs="Arial"/>
          <w:b/>
          <w:lang w:val="es-MX"/>
        </w:rPr>
        <w:t xml:space="preserve">Valor cancelado por </w:t>
      </w:r>
      <w:r>
        <w:rPr>
          <w:rFonts w:ascii="Arial" w:hAnsi="Arial" w:cs="Arial"/>
          <w:b/>
          <w:lang w:val="es-MX"/>
        </w:rPr>
        <w:t xml:space="preserve">otros servicios del proceso de adopción.  </w:t>
      </w:r>
    </w:p>
    <w:p w:rsidR="00040C69" w:rsidRDefault="00040C69" w:rsidP="00040C69">
      <w:pPr>
        <w:jc w:val="both"/>
        <w:rPr>
          <w:rFonts w:ascii="Arial" w:hAnsi="Arial" w:cs="Arial"/>
          <w:sz w:val="22"/>
          <w:szCs w:val="22"/>
          <w:lang w:val="es-MX"/>
        </w:rPr>
      </w:pPr>
      <w:r w:rsidRPr="00AA4306">
        <w:rPr>
          <w:rFonts w:ascii="Arial" w:hAnsi="Arial" w:cs="Arial"/>
          <w:sz w:val="22"/>
          <w:szCs w:val="22"/>
          <w:lang w:val="es-MX"/>
        </w:rPr>
        <w:t xml:space="preserve">Los valores que cancelan las familias </w:t>
      </w:r>
      <w:r>
        <w:rPr>
          <w:rFonts w:ascii="Arial" w:hAnsi="Arial" w:cs="Arial"/>
          <w:sz w:val="22"/>
          <w:szCs w:val="22"/>
          <w:lang w:val="es-MX"/>
        </w:rPr>
        <w:t xml:space="preserve">por otros servicios del proceso de adopción se muestran en el siguiente cuadro. Estos no incluyen viajes, alojamiento ni alimentación. </w:t>
      </w:r>
    </w:p>
    <w:p w:rsidR="00040C69" w:rsidRDefault="00040C69" w:rsidP="00040C69">
      <w:pPr>
        <w:jc w:val="both"/>
        <w:rPr>
          <w:rFonts w:ascii="Arial" w:hAnsi="Arial" w:cs="Arial"/>
          <w:sz w:val="22"/>
          <w:szCs w:val="22"/>
          <w:lang w:val="es-MX"/>
        </w:rPr>
      </w:pPr>
    </w:p>
    <w:p w:rsidR="005C2BF6" w:rsidRDefault="00040C69" w:rsidP="00040C69">
      <w:pPr>
        <w:jc w:val="center"/>
        <w:rPr>
          <w:rFonts w:ascii="Arial" w:hAnsi="Arial" w:cs="Arial"/>
          <w:b/>
          <w:color w:val="1F497D" w:themeColor="text2"/>
          <w:sz w:val="20"/>
          <w:szCs w:val="20"/>
        </w:rPr>
      </w:pPr>
      <w:bookmarkStart w:id="76" w:name="_Toc501695971"/>
      <w:bookmarkStart w:id="77" w:name="_Toc502288299"/>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16</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Valor cancelado por otros servicios en el proceso de adopción.</w:t>
      </w:r>
      <w:bookmarkEnd w:id="76"/>
      <w:r w:rsidRPr="00000A01">
        <w:rPr>
          <w:rFonts w:ascii="Arial" w:hAnsi="Arial" w:cs="Arial"/>
          <w:b/>
          <w:color w:val="1F497D" w:themeColor="text2"/>
          <w:sz w:val="20"/>
          <w:szCs w:val="20"/>
        </w:rPr>
        <w:t xml:space="preserve"> </w:t>
      </w:r>
    </w:p>
    <w:p w:rsidR="00040C69" w:rsidRPr="005F792F" w:rsidRDefault="00040C69" w:rsidP="00040C69">
      <w:pPr>
        <w:jc w:val="center"/>
        <w:rPr>
          <w:rFonts w:ascii="Arial" w:hAnsi="Arial" w:cs="Arial"/>
          <w:b/>
          <w:color w:val="1F497D" w:themeColor="text2"/>
          <w:sz w:val="20"/>
          <w:szCs w:val="20"/>
          <w:lang w:eastAsia="es-CO"/>
        </w:rPr>
      </w:pPr>
      <w:r w:rsidRPr="00F741B5">
        <w:rPr>
          <w:rFonts w:ascii="Arial" w:hAnsi="Arial" w:cs="Arial"/>
          <w:b/>
          <w:color w:val="1F497D" w:themeColor="text2"/>
          <w:sz w:val="20"/>
          <w:szCs w:val="20"/>
        </w:rPr>
        <w:t>Programa de Adopción – Adopción internacional</w:t>
      </w:r>
      <w:bookmarkEnd w:id="77"/>
    </w:p>
    <w:p w:rsidR="00040C69" w:rsidRDefault="00040C69" w:rsidP="00040C69">
      <w:pPr>
        <w:jc w:val="both"/>
        <w:rPr>
          <w:rFonts w:ascii="Arial" w:hAnsi="Arial" w:cs="Arial"/>
          <w:sz w:val="22"/>
          <w:szCs w:val="22"/>
          <w:lang w:val="es-MX"/>
        </w:rPr>
      </w:pPr>
    </w:p>
    <w:tbl>
      <w:tblPr>
        <w:tblW w:w="5764" w:type="dxa"/>
        <w:jc w:val="center"/>
        <w:tblCellMar>
          <w:left w:w="70" w:type="dxa"/>
          <w:right w:w="70" w:type="dxa"/>
        </w:tblCellMar>
        <w:tblLook w:val="04A0" w:firstRow="1" w:lastRow="0" w:firstColumn="1" w:lastColumn="0" w:noHBand="0" w:noVBand="1"/>
      </w:tblPr>
      <w:tblGrid>
        <w:gridCol w:w="1441"/>
        <w:gridCol w:w="1441"/>
        <w:gridCol w:w="1441"/>
        <w:gridCol w:w="1441"/>
      </w:tblGrid>
      <w:tr w:rsidR="00040C69" w:rsidRPr="00F93850" w:rsidTr="00F93850">
        <w:trPr>
          <w:trHeight w:val="255"/>
          <w:jc w:val="center"/>
        </w:trPr>
        <w:tc>
          <w:tcPr>
            <w:tcW w:w="144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lang w:eastAsia="es-CO"/>
              </w:rPr>
            </w:pPr>
            <w:r w:rsidRPr="00F93850">
              <w:rPr>
                <w:rFonts w:ascii="Arial" w:hAnsi="Arial" w:cs="Arial"/>
                <w:color w:val="000000"/>
                <w:sz w:val="20"/>
                <w:szCs w:val="20"/>
              </w:rPr>
              <w:t>DÓLAR</w:t>
            </w:r>
          </w:p>
        </w:tc>
        <w:tc>
          <w:tcPr>
            <w:tcW w:w="1441"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EUROS</w:t>
            </w:r>
          </w:p>
        </w:tc>
        <w:tc>
          <w:tcPr>
            <w:tcW w:w="1441"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PESOS</w:t>
            </w:r>
          </w:p>
        </w:tc>
        <w:tc>
          <w:tcPr>
            <w:tcW w:w="1441" w:type="dxa"/>
            <w:tcBorders>
              <w:top w:val="single" w:sz="4" w:space="0" w:color="auto"/>
              <w:left w:val="nil"/>
              <w:bottom w:val="single" w:sz="4" w:space="0" w:color="auto"/>
              <w:right w:val="single" w:sz="4" w:space="0" w:color="auto"/>
            </w:tcBorders>
            <w:shd w:val="clear" w:color="000000" w:fill="9BC2E6"/>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NOK</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750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410.000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470.000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1.200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1.300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1.450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320.000</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762.000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2.200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960.000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3.300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1.800.000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3.000.000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4.500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8.000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5.500.000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9.000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6.000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19.000.000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7.000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12.000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9.000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13.000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15.000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trHeight w:val="25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040C69" w:rsidRPr="00F93850" w:rsidRDefault="00040C69" w:rsidP="0073414F">
            <w:pPr>
              <w:jc w:val="right"/>
              <w:rPr>
                <w:rFonts w:ascii="Arial" w:hAnsi="Arial" w:cs="Arial"/>
                <w:color w:val="000000"/>
                <w:sz w:val="20"/>
                <w:szCs w:val="20"/>
              </w:rPr>
            </w:pPr>
            <w:r w:rsidRPr="00F93850">
              <w:rPr>
                <w:rFonts w:ascii="Arial" w:hAnsi="Arial" w:cs="Arial"/>
                <w:color w:val="000000"/>
                <w:sz w:val="20"/>
                <w:szCs w:val="20"/>
              </w:rPr>
              <w:t>20.000</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En el siguiente cuadro se pueden observar los valores promedio por país. </w:t>
      </w:r>
    </w:p>
    <w:p w:rsidR="00EC27F2" w:rsidRDefault="00EC27F2" w:rsidP="00040C69">
      <w:pPr>
        <w:jc w:val="both"/>
        <w:rPr>
          <w:rFonts w:ascii="Arial" w:hAnsi="Arial" w:cs="Arial"/>
          <w:sz w:val="22"/>
          <w:szCs w:val="22"/>
          <w:lang w:val="es-MX"/>
        </w:rPr>
      </w:pPr>
    </w:p>
    <w:p w:rsidR="00040C69" w:rsidRPr="005F792F" w:rsidRDefault="00040C69" w:rsidP="00040C69">
      <w:pPr>
        <w:jc w:val="center"/>
        <w:rPr>
          <w:rFonts w:ascii="Arial" w:hAnsi="Arial" w:cs="Arial"/>
          <w:b/>
          <w:color w:val="1F497D" w:themeColor="text2"/>
          <w:sz w:val="20"/>
          <w:szCs w:val="20"/>
        </w:rPr>
      </w:pPr>
      <w:bookmarkStart w:id="78" w:name="_Toc501695972"/>
      <w:bookmarkStart w:id="79" w:name="_Toc502288300"/>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17</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Promedio costos por país</w:t>
      </w:r>
      <w:bookmarkEnd w:id="78"/>
      <w:bookmarkEnd w:id="79"/>
    </w:p>
    <w:p w:rsidR="00040C69" w:rsidRPr="005F792F" w:rsidRDefault="00040C69" w:rsidP="00040C69">
      <w:pPr>
        <w:jc w:val="both"/>
        <w:rPr>
          <w:rFonts w:ascii="Arial" w:hAnsi="Arial" w:cs="Arial"/>
          <w:sz w:val="22"/>
          <w:szCs w:val="22"/>
          <w:lang w:val="es-MX"/>
        </w:rPr>
      </w:pPr>
    </w:p>
    <w:tbl>
      <w:tblPr>
        <w:tblStyle w:val="Tabladecuadrcula4-nfasis11"/>
        <w:tblW w:w="8733" w:type="dxa"/>
        <w:tblLook w:val="04A0" w:firstRow="1" w:lastRow="0" w:firstColumn="1" w:lastColumn="0" w:noHBand="0" w:noVBand="1"/>
      </w:tblPr>
      <w:tblGrid>
        <w:gridCol w:w="1106"/>
        <w:gridCol w:w="1429"/>
        <w:gridCol w:w="978"/>
        <w:gridCol w:w="1417"/>
        <w:gridCol w:w="978"/>
        <w:gridCol w:w="1847"/>
        <w:gridCol w:w="978"/>
      </w:tblGrid>
      <w:tr w:rsidR="00040C69" w:rsidRPr="00F93850" w:rsidTr="00F93850">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F93850">
            <w:pPr>
              <w:jc w:val="center"/>
              <w:rPr>
                <w:rFonts w:ascii="Arial" w:hAnsi="Arial" w:cs="Arial"/>
                <w:b w:val="0"/>
                <w:sz w:val="20"/>
                <w:szCs w:val="20"/>
                <w:lang w:eastAsia="es-CO"/>
              </w:rPr>
            </w:pPr>
            <w:r w:rsidRPr="00F93850">
              <w:rPr>
                <w:rFonts w:ascii="Arial" w:hAnsi="Arial" w:cs="Arial"/>
                <w:b w:val="0"/>
                <w:sz w:val="20"/>
                <w:szCs w:val="20"/>
              </w:rPr>
              <w:t>País</w:t>
            </w:r>
          </w:p>
        </w:tc>
        <w:tc>
          <w:tcPr>
            <w:tcW w:w="1434" w:type="dxa"/>
            <w:hideMark/>
          </w:tcPr>
          <w:p w:rsidR="00040C69" w:rsidRPr="00F93850" w:rsidRDefault="00040C69" w:rsidP="00F938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Valor cancelado por los servicios del organismo en su país</w:t>
            </w:r>
          </w:p>
        </w:tc>
        <w:tc>
          <w:tcPr>
            <w:tcW w:w="978" w:type="dxa"/>
            <w:noWrap/>
            <w:hideMark/>
          </w:tcPr>
          <w:p w:rsidR="00040C69" w:rsidRPr="00F93850" w:rsidRDefault="00040C69" w:rsidP="00F938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Moneda</w:t>
            </w:r>
          </w:p>
        </w:tc>
        <w:tc>
          <w:tcPr>
            <w:tcW w:w="1417" w:type="dxa"/>
            <w:hideMark/>
          </w:tcPr>
          <w:p w:rsidR="00040C69" w:rsidRPr="00F93850" w:rsidRDefault="00040C69" w:rsidP="00F938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Valor cancelado por los servicios del organismo en Colombia</w:t>
            </w:r>
          </w:p>
        </w:tc>
        <w:tc>
          <w:tcPr>
            <w:tcW w:w="978" w:type="dxa"/>
            <w:noWrap/>
            <w:hideMark/>
          </w:tcPr>
          <w:p w:rsidR="00040C69" w:rsidRPr="00F93850" w:rsidRDefault="00040C69" w:rsidP="00F938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Moneda</w:t>
            </w:r>
          </w:p>
        </w:tc>
        <w:tc>
          <w:tcPr>
            <w:tcW w:w="1847" w:type="dxa"/>
            <w:noWrap/>
            <w:hideMark/>
          </w:tcPr>
          <w:p w:rsidR="00040C69" w:rsidRPr="00F93850" w:rsidRDefault="00040C69" w:rsidP="00F9385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Valor cancelado por otros servicios del proceso de adopción (sin incluir viaje, alojamiento y alimentación)</w:t>
            </w:r>
          </w:p>
        </w:tc>
        <w:tc>
          <w:tcPr>
            <w:tcW w:w="978" w:type="dxa"/>
            <w:noWrap/>
            <w:hideMark/>
          </w:tcPr>
          <w:p w:rsidR="00040C69" w:rsidRPr="00F93850" w:rsidRDefault="00040C69"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93850">
              <w:rPr>
                <w:rFonts w:ascii="Arial" w:hAnsi="Arial" w:cs="Arial"/>
                <w:b w:val="0"/>
                <w:sz w:val="20"/>
                <w:szCs w:val="20"/>
              </w:rPr>
              <w:t>Moneda</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Alemania</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11500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$7.000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Australia</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7000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$5.000.000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Pesos</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Austria</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4000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$8.000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Bélgica</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10000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$5.000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Canadá</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25750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$10.000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España</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5286</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$7.850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$7.950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España</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2500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$2.500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$2.017</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Estados Unidos</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23328</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$6.454</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Dólar</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$6.186</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Estados Unidos</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$3.754.000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Pesos</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Italia</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10394</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$4.688</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$2.192</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vMerge/>
            <w:hideMark/>
          </w:tcPr>
          <w:p w:rsidR="00040C69" w:rsidRPr="00F93850" w:rsidRDefault="00040C69" w:rsidP="0073414F">
            <w:pPr>
              <w:rPr>
                <w:rFonts w:ascii="Arial" w:hAnsi="Arial" w:cs="Arial"/>
                <w:color w:val="000000"/>
                <w:sz w:val="20"/>
                <w:szCs w:val="20"/>
              </w:rPr>
            </w:pP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$5.985.000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Pesos</w:t>
            </w:r>
          </w:p>
        </w:tc>
      </w:tr>
      <w:tr w:rsidR="00040C69" w:rsidRPr="00F93850" w:rsidTr="00F93850">
        <w:trPr>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Francia</w:t>
            </w:r>
          </w:p>
        </w:tc>
        <w:tc>
          <w:tcPr>
            <w:tcW w:w="1434" w:type="dxa"/>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15070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41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$1.670</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c>
          <w:tcPr>
            <w:tcW w:w="1847"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$2.731</w:t>
            </w:r>
          </w:p>
        </w:tc>
        <w:tc>
          <w:tcPr>
            <w:tcW w:w="978" w:type="dxa"/>
            <w:noWrap/>
            <w:hideMark/>
          </w:tcPr>
          <w:p w:rsidR="00040C69" w:rsidRPr="00F93850" w:rsidRDefault="00040C69"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Euros</w:t>
            </w:r>
          </w:p>
        </w:tc>
      </w:tr>
      <w:tr w:rsidR="00040C69" w:rsidRPr="00F93850" w:rsidTr="00F938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01" w:type="dxa"/>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Noruega</w:t>
            </w:r>
          </w:p>
        </w:tc>
        <w:tc>
          <w:tcPr>
            <w:tcW w:w="1434" w:type="dxa"/>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216731</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NOK</w:t>
            </w:r>
          </w:p>
        </w:tc>
        <w:tc>
          <w:tcPr>
            <w:tcW w:w="141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$78.750</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c>
          <w:tcPr>
            <w:tcW w:w="1847"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$52.458</w:t>
            </w:r>
          </w:p>
        </w:tc>
        <w:tc>
          <w:tcPr>
            <w:tcW w:w="978" w:type="dxa"/>
            <w:noWrap/>
            <w:hideMark/>
          </w:tcPr>
          <w:p w:rsidR="00040C69" w:rsidRPr="00F93850" w:rsidRDefault="00040C69"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93850">
              <w:rPr>
                <w:rFonts w:ascii="Arial" w:hAnsi="Arial" w:cs="Arial"/>
                <w:color w:val="000000"/>
                <w:sz w:val="20"/>
                <w:szCs w:val="20"/>
              </w:rPr>
              <w:t> </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Default="00040C69" w:rsidP="00040C69">
      <w:pPr>
        <w:rPr>
          <w:rFonts w:ascii="Arial" w:hAnsi="Arial" w:cs="Arial"/>
          <w:sz w:val="22"/>
          <w:szCs w:val="22"/>
          <w:lang w:val="es-MX"/>
        </w:rPr>
      </w:pPr>
    </w:p>
    <w:p w:rsidR="00040C69" w:rsidRDefault="00040C69" w:rsidP="00A65BC0">
      <w:pPr>
        <w:pStyle w:val="Ttulo3"/>
        <w:numPr>
          <w:ilvl w:val="2"/>
          <w:numId w:val="26"/>
        </w:numPr>
        <w:jc w:val="both"/>
      </w:pPr>
      <w:bookmarkStart w:id="80" w:name="_Toc502324917"/>
      <w:r>
        <w:t>Comparativo resultados indicadores de satisfacción</w:t>
      </w:r>
      <w:bookmarkEnd w:id="80"/>
    </w:p>
    <w:p w:rsidR="00040C69" w:rsidRDefault="00040C69" w:rsidP="00040C69">
      <w:pPr>
        <w:pStyle w:val="Ttulo3"/>
        <w:numPr>
          <w:ilvl w:val="0"/>
          <w:numId w:val="0"/>
        </w:numPr>
        <w:ind w:left="720"/>
      </w:pPr>
      <w:r>
        <w:t xml:space="preserve"> </w:t>
      </w: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Como se mencionó en la parte introductoria de este capítulo, la presente medición (2017) corresponde a la información sobre las adopciones realizadas durante el año 2016.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 xml:space="preserve">Con el fin de comparar los resultados con los de la medición realizada en el estudio 2014-2015, que recogió información de las adopciones realizadas en esos años, se calcula adicionalmente el Top Two Boxes que corresponde a la agregación de las dos categorías de mayor valor según lo indicado en la descripción metodológica. De acuerdo con esto, se tiene que para todas las categorías e indicadores calculados en la presente medición, el porcentaje de familias encuestadas que consideran que el servicio es Excelente o Bueno está por encima del 90%. </w:t>
      </w:r>
    </w:p>
    <w:p w:rsidR="00040C69" w:rsidRDefault="00040C69" w:rsidP="00040C69">
      <w:pPr>
        <w:jc w:val="both"/>
        <w:rPr>
          <w:rFonts w:ascii="Arial" w:hAnsi="Arial" w:cs="Arial"/>
          <w:sz w:val="22"/>
          <w:szCs w:val="22"/>
          <w:lang w:val="es-MX"/>
        </w:rPr>
      </w:pPr>
    </w:p>
    <w:p w:rsidR="00040C69" w:rsidRDefault="00040C69" w:rsidP="00040C69">
      <w:pPr>
        <w:jc w:val="both"/>
        <w:rPr>
          <w:rFonts w:ascii="Arial" w:hAnsi="Arial" w:cs="Arial"/>
          <w:sz w:val="22"/>
          <w:szCs w:val="22"/>
          <w:lang w:val="es-MX"/>
        </w:rPr>
      </w:pPr>
      <w:r>
        <w:rPr>
          <w:rFonts w:ascii="Arial" w:hAnsi="Arial" w:cs="Arial"/>
          <w:sz w:val="22"/>
          <w:szCs w:val="22"/>
          <w:lang w:val="es-MX"/>
        </w:rPr>
        <w:t>En comparación con la medición realizada en 2016, no se presentan variaciones significativas, a excepción de la categoría de análisis “</w:t>
      </w:r>
      <w:r w:rsidRPr="0084152E">
        <w:rPr>
          <w:rFonts w:ascii="Arial" w:hAnsi="Arial" w:cs="Arial"/>
          <w:i/>
          <w:sz w:val="22"/>
          <w:szCs w:val="22"/>
          <w:lang w:val="es-MX"/>
        </w:rPr>
        <w:t>Atención en el ICBF o institución autorizada”</w:t>
      </w:r>
      <w:r>
        <w:rPr>
          <w:rFonts w:ascii="Arial" w:hAnsi="Arial" w:cs="Arial"/>
          <w:sz w:val="22"/>
          <w:szCs w:val="22"/>
          <w:lang w:val="es-MX"/>
        </w:rPr>
        <w:t xml:space="preserve">, en donde el indicador “Resolución de problemas o inquietudes” presentó una reducción de cuatro puntos, y “Cumplimiento de los plazos” una reducción de tres puntos frente a la medición anterior. </w:t>
      </w:r>
    </w:p>
    <w:p w:rsidR="00040C69" w:rsidRDefault="00040C69" w:rsidP="00040C69">
      <w:pPr>
        <w:jc w:val="both"/>
        <w:rPr>
          <w:rFonts w:ascii="Arial" w:hAnsi="Arial" w:cs="Arial"/>
          <w:sz w:val="22"/>
          <w:szCs w:val="22"/>
          <w:lang w:val="es-MX"/>
        </w:rPr>
      </w:pPr>
    </w:p>
    <w:p w:rsidR="00040C69" w:rsidRPr="00464FC2" w:rsidRDefault="00040C69" w:rsidP="00040C69">
      <w:pPr>
        <w:jc w:val="both"/>
        <w:rPr>
          <w:rFonts w:ascii="Arial" w:hAnsi="Arial" w:cs="Arial"/>
          <w:sz w:val="22"/>
          <w:szCs w:val="22"/>
          <w:lang w:val="es-MX"/>
        </w:rPr>
      </w:pPr>
      <w:r>
        <w:rPr>
          <w:rFonts w:ascii="Arial" w:hAnsi="Arial" w:cs="Arial"/>
          <w:sz w:val="22"/>
          <w:szCs w:val="22"/>
          <w:lang w:val="es-MX"/>
        </w:rPr>
        <w:t xml:space="preserve">Así mismo, la categoría “Información sobre el proceso </w:t>
      </w:r>
      <w:r w:rsidR="0065188B">
        <w:rPr>
          <w:rFonts w:ascii="Arial" w:hAnsi="Arial" w:cs="Arial"/>
          <w:sz w:val="22"/>
          <w:szCs w:val="22"/>
          <w:lang w:val="es-MX"/>
        </w:rPr>
        <w:t xml:space="preserve">de adopción </w:t>
      </w:r>
      <w:r>
        <w:rPr>
          <w:rFonts w:ascii="Arial" w:hAnsi="Arial" w:cs="Arial"/>
          <w:sz w:val="22"/>
          <w:szCs w:val="22"/>
          <w:lang w:val="es-MX"/>
        </w:rPr>
        <w:t>en el ICBF o Institución autorizada’, presentó también una disminución de tres puntos en la actual medición para el indicador “Claridad, amplitud y precisión de la información”</w:t>
      </w:r>
    </w:p>
    <w:p w:rsidR="00040C69" w:rsidRDefault="00040C69" w:rsidP="00040C69">
      <w:pPr>
        <w:rPr>
          <w:lang w:val="es-MX" w:eastAsia="es-CO"/>
        </w:rPr>
      </w:pPr>
      <w:r>
        <w:rPr>
          <w:lang w:val="es-MX" w:eastAsia="es-CO"/>
        </w:rPr>
        <w:t xml:space="preserve"> </w:t>
      </w:r>
    </w:p>
    <w:p w:rsidR="005C2BF6" w:rsidRDefault="00040C69" w:rsidP="00040C69">
      <w:pPr>
        <w:jc w:val="center"/>
        <w:rPr>
          <w:rFonts w:ascii="Arial" w:hAnsi="Arial" w:cs="Arial"/>
          <w:b/>
          <w:color w:val="1F497D" w:themeColor="text2"/>
          <w:sz w:val="20"/>
          <w:szCs w:val="20"/>
        </w:rPr>
      </w:pPr>
      <w:bookmarkStart w:id="81" w:name="_Toc501695973"/>
      <w:bookmarkStart w:id="82" w:name="_Toc502288301"/>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18</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Pr="005F792F">
        <w:rPr>
          <w:rFonts w:ascii="Arial" w:hAnsi="Arial" w:cs="Arial"/>
          <w:b/>
          <w:color w:val="1F497D" w:themeColor="text2"/>
          <w:sz w:val="20"/>
          <w:szCs w:val="20"/>
          <w:lang w:val="es-MX"/>
        </w:rPr>
        <w:t xml:space="preserve">Nivel de satisfacción beneficiarios </w:t>
      </w:r>
      <w:bookmarkEnd w:id="81"/>
      <w:r w:rsidRPr="00F741B5">
        <w:rPr>
          <w:rFonts w:ascii="Arial" w:hAnsi="Arial" w:cs="Arial"/>
          <w:b/>
          <w:color w:val="1F497D" w:themeColor="text2"/>
          <w:sz w:val="20"/>
          <w:szCs w:val="20"/>
        </w:rPr>
        <w:t>Programa de Adopción</w:t>
      </w:r>
    </w:p>
    <w:p w:rsidR="00040C69" w:rsidRPr="005F792F" w:rsidRDefault="00040C69" w:rsidP="00040C69">
      <w:pPr>
        <w:jc w:val="center"/>
        <w:rPr>
          <w:rFonts w:ascii="Arial" w:hAnsi="Arial" w:cs="Arial"/>
          <w:b/>
          <w:color w:val="1F497D" w:themeColor="text2"/>
          <w:sz w:val="20"/>
          <w:szCs w:val="20"/>
          <w:lang w:val="es-MX"/>
        </w:rPr>
      </w:pPr>
      <w:r w:rsidRPr="00F741B5">
        <w:rPr>
          <w:rFonts w:ascii="Arial" w:hAnsi="Arial" w:cs="Arial"/>
          <w:b/>
          <w:color w:val="1F497D" w:themeColor="text2"/>
          <w:sz w:val="20"/>
          <w:szCs w:val="20"/>
        </w:rPr>
        <w:t>Adopción internacional</w:t>
      </w:r>
      <w:bookmarkEnd w:id="82"/>
    </w:p>
    <w:p w:rsidR="00040C69" w:rsidRPr="005F792F" w:rsidRDefault="00040C69" w:rsidP="00040C69">
      <w:pPr>
        <w:jc w:val="center"/>
        <w:rPr>
          <w:rFonts w:ascii="Arial" w:hAnsi="Arial" w:cs="Arial"/>
          <w:b/>
          <w:color w:val="1F497D" w:themeColor="text2"/>
          <w:sz w:val="20"/>
          <w:szCs w:val="20"/>
          <w:lang w:val="es-MX"/>
        </w:rPr>
      </w:pPr>
      <w:r w:rsidRPr="005F792F">
        <w:rPr>
          <w:rFonts w:ascii="Arial" w:hAnsi="Arial" w:cs="Arial"/>
          <w:b/>
          <w:color w:val="1F497D" w:themeColor="text2"/>
          <w:sz w:val="20"/>
          <w:szCs w:val="20"/>
          <w:lang w:val="es-MX"/>
        </w:rPr>
        <w:t>Comparativo medición 2016 y 2017</w:t>
      </w:r>
    </w:p>
    <w:p w:rsidR="00040C69" w:rsidRPr="00D11A5C" w:rsidRDefault="00040C69" w:rsidP="00040C69">
      <w:pPr>
        <w:rPr>
          <w:lang w:val="es-MX" w:eastAsia="es-CO"/>
        </w:rPr>
      </w:pP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2395"/>
        <w:gridCol w:w="1716"/>
        <w:gridCol w:w="1559"/>
        <w:gridCol w:w="987"/>
      </w:tblGrid>
      <w:tr w:rsidR="00040C69" w:rsidRPr="00F93850" w:rsidTr="0073414F">
        <w:trPr>
          <w:trHeight w:val="930"/>
          <w:jc w:val="center"/>
        </w:trPr>
        <w:tc>
          <w:tcPr>
            <w:tcW w:w="1696" w:type="dxa"/>
            <w:shd w:val="clear" w:color="000000" w:fill="BDD7EE"/>
            <w:vAlign w:val="center"/>
            <w:hideMark/>
          </w:tcPr>
          <w:p w:rsidR="00040C69" w:rsidRPr="00F93850" w:rsidRDefault="00040C69" w:rsidP="0073414F">
            <w:pPr>
              <w:jc w:val="center"/>
              <w:rPr>
                <w:rFonts w:ascii="Arial" w:hAnsi="Arial" w:cs="Arial"/>
                <w:b/>
                <w:bCs/>
                <w:color w:val="000000"/>
                <w:sz w:val="20"/>
                <w:szCs w:val="20"/>
                <w:lang w:eastAsia="es-CO"/>
              </w:rPr>
            </w:pPr>
            <w:r w:rsidRPr="00F93850">
              <w:rPr>
                <w:rFonts w:ascii="Arial" w:hAnsi="Arial" w:cs="Arial"/>
                <w:b/>
                <w:bCs/>
                <w:color w:val="000000"/>
                <w:sz w:val="20"/>
                <w:szCs w:val="20"/>
              </w:rPr>
              <w:t>Categoría de análisis</w:t>
            </w:r>
          </w:p>
        </w:tc>
        <w:tc>
          <w:tcPr>
            <w:tcW w:w="2395" w:type="dxa"/>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Indicador</w:t>
            </w:r>
          </w:p>
        </w:tc>
        <w:tc>
          <w:tcPr>
            <w:tcW w:w="1716" w:type="dxa"/>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xml:space="preserve">Indicador de satisfacción </w:t>
            </w:r>
            <w:r w:rsidRPr="00F93850">
              <w:rPr>
                <w:rFonts w:ascii="Arial" w:hAnsi="Arial" w:cs="Arial"/>
                <w:b/>
                <w:bCs/>
                <w:color w:val="000000"/>
                <w:sz w:val="20"/>
                <w:szCs w:val="20"/>
              </w:rPr>
              <w:br/>
              <w:t>Excelente y bueno</w:t>
            </w:r>
            <w:r w:rsidRPr="00F93850">
              <w:rPr>
                <w:rFonts w:ascii="Arial" w:hAnsi="Arial" w:cs="Arial"/>
                <w:b/>
                <w:bCs/>
                <w:color w:val="000000"/>
                <w:sz w:val="20"/>
                <w:szCs w:val="20"/>
              </w:rPr>
              <w:br/>
              <w:t>2016</w:t>
            </w:r>
          </w:p>
        </w:tc>
        <w:tc>
          <w:tcPr>
            <w:tcW w:w="1559" w:type="dxa"/>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xml:space="preserve">Indicador de satisfacción </w:t>
            </w:r>
            <w:r w:rsidRPr="00F93850">
              <w:rPr>
                <w:rFonts w:ascii="Arial" w:hAnsi="Arial" w:cs="Arial"/>
                <w:b/>
                <w:bCs/>
                <w:color w:val="000000"/>
                <w:sz w:val="20"/>
                <w:szCs w:val="20"/>
              </w:rPr>
              <w:br/>
              <w:t>Excelente y bueno</w:t>
            </w:r>
            <w:r w:rsidRPr="00F93850">
              <w:rPr>
                <w:rFonts w:ascii="Arial" w:hAnsi="Arial" w:cs="Arial"/>
                <w:b/>
                <w:bCs/>
                <w:color w:val="000000"/>
                <w:sz w:val="20"/>
                <w:szCs w:val="20"/>
              </w:rPr>
              <w:br/>
              <w:t>2017</w:t>
            </w:r>
          </w:p>
        </w:tc>
        <w:tc>
          <w:tcPr>
            <w:tcW w:w="987" w:type="dxa"/>
            <w:shd w:val="clear" w:color="000000" w:fill="BDD7EE"/>
          </w:tcPr>
          <w:p w:rsidR="00040C69" w:rsidRPr="00F93850" w:rsidRDefault="00040C69" w:rsidP="0073414F">
            <w:pPr>
              <w:jc w:val="center"/>
              <w:rPr>
                <w:rFonts w:ascii="Arial" w:hAnsi="Arial" w:cs="Arial"/>
                <w:b/>
                <w:bCs/>
                <w:color w:val="000000"/>
                <w:sz w:val="20"/>
                <w:szCs w:val="20"/>
              </w:rPr>
            </w:pPr>
          </w:p>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xml:space="preserve">Cambio </w:t>
            </w:r>
          </w:p>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o -)</w:t>
            </w:r>
          </w:p>
        </w:tc>
      </w:tr>
      <w:tr w:rsidR="00040C69" w:rsidRPr="00F93850" w:rsidTr="0073414F">
        <w:trPr>
          <w:trHeight w:val="477"/>
          <w:jc w:val="center"/>
        </w:trPr>
        <w:tc>
          <w:tcPr>
            <w:tcW w:w="1696" w:type="dxa"/>
            <w:vMerge w:val="restart"/>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Atención brindada por el organismo en su país</w:t>
            </w: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 Disponibilidad y amabilidad del personal</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96%</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987" w:type="dxa"/>
          </w:tcPr>
          <w:p w:rsidR="00040C69" w:rsidRPr="00F93850" w:rsidRDefault="00040C69" w:rsidP="0073414F">
            <w:pPr>
              <w:widowControl w:val="0"/>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2. Solución de problemas o inquietudes</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92%</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3. Asesoría brindada por el organismo</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4. Tiempo empleado en dar respuestas a sus inquietudes</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5. Acompañamiento a su proceso</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92%</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restart"/>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Información brindada por el organismo en su país</w:t>
            </w: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xml:space="preserve">6. Conocimientos y dominio sobre el proceso de adopción </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7. Claridad amplitud y precisión de la información brindada</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89%</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8. Acceso a la información</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90%</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90%</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9. Veracidad de la información</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484"/>
          <w:jc w:val="center"/>
        </w:trPr>
        <w:tc>
          <w:tcPr>
            <w:tcW w:w="1696" w:type="dxa"/>
            <w:vMerge w:val="restart"/>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Atención brindada por el organismo en Colombia</w:t>
            </w: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10. Disponibilidad y amabilidad del personal</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98%</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96%</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11. Solución ante problemas o inquietudes</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12. Tiempo empleado en brindar los servicios ofrecidos</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13. Acompañamiento a su proceso</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29"/>
          <w:jc w:val="center"/>
        </w:trPr>
        <w:tc>
          <w:tcPr>
            <w:tcW w:w="1696" w:type="dxa"/>
            <w:vMerge w:val="restart"/>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Información brindada por el organismo en Colombia</w:t>
            </w: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14. Claridad en la información suministrada</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15. Amplitud y precisión de la información brindada</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92%</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3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16. Veracidad de la información</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restart"/>
            <w:shd w:val="clear" w:color="000000" w:fill="BDD7EE"/>
            <w:vAlign w:val="center"/>
            <w:hideMark/>
          </w:tcPr>
          <w:p w:rsidR="00040C69" w:rsidRPr="00F93850" w:rsidRDefault="00040C69" w:rsidP="0073414F">
            <w:pPr>
              <w:jc w:val="center"/>
              <w:rPr>
                <w:rFonts w:ascii="Arial" w:hAnsi="Arial" w:cs="Arial"/>
                <w:b/>
                <w:bCs/>
                <w:color w:val="000000"/>
                <w:sz w:val="20"/>
                <w:szCs w:val="20"/>
              </w:rPr>
            </w:pPr>
            <w:r w:rsidRPr="00F93850">
              <w:rPr>
                <w:rFonts w:ascii="Arial" w:hAnsi="Arial" w:cs="Arial"/>
                <w:b/>
                <w:bCs/>
                <w:color w:val="000000"/>
                <w:sz w:val="20"/>
                <w:szCs w:val="20"/>
              </w:rPr>
              <w:t xml:space="preserve">Atención en el ICBF o </w:t>
            </w:r>
            <w:r w:rsidR="0050423F">
              <w:rPr>
                <w:rFonts w:ascii="Arial" w:hAnsi="Arial" w:cs="Arial"/>
                <w:b/>
                <w:bCs/>
                <w:color w:val="000000"/>
                <w:sz w:val="20"/>
                <w:szCs w:val="20"/>
              </w:rPr>
              <w:t xml:space="preserve">     Instituc</w:t>
            </w:r>
            <w:r w:rsidRPr="00F93850">
              <w:rPr>
                <w:rFonts w:ascii="Arial" w:hAnsi="Arial" w:cs="Arial"/>
                <w:b/>
                <w:bCs/>
                <w:color w:val="000000"/>
                <w:sz w:val="20"/>
                <w:szCs w:val="20"/>
              </w:rPr>
              <w:t>ión autorizada</w:t>
            </w: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 xml:space="preserve">18. Disponibilidad y amabilidad del personal </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97%</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987" w:type="dxa"/>
          </w:tcPr>
          <w:p w:rsidR="00040C69" w:rsidRPr="00F93850" w:rsidRDefault="00040C69" w:rsidP="0073414F">
            <w:pPr>
              <w:jc w:val="center"/>
              <w:rPr>
                <w:rFonts w:ascii="Arial" w:hAnsi="Arial" w:cs="Arial"/>
                <w:color w:val="000000"/>
                <w:sz w:val="20"/>
                <w:szCs w:val="20"/>
              </w:rPr>
            </w:pPr>
          </w:p>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19. Resolución de problemas o inquietudes</w:t>
            </w:r>
          </w:p>
        </w:tc>
        <w:tc>
          <w:tcPr>
            <w:tcW w:w="1716"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shd w:val="clear" w:color="auto" w:fill="F2DBDB" w:themeFill="accent2" w:themeFillTint="33"/>
          </w:tcPr>
          <w:p w:rsidR="00040C69" w:rsidRPr="00F93850" w:rsidRDefault="00040C69" w:rsidP="0073414F">
            <w:pPr>
              <w:jc w:val="center"/>
              <w:rPr>
                <w:rFonts w:ascii="Arial" w:hAnsi="Arial" w:cs="Arial"/>
                <w:color w:val="000000"/>
                <w:sz w:val="20"/>
                <w:szCs w:val="20"/>
              </w:rPr>
            </w:pPr>
          </w:p>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20. Asesoría y acompañamiento en el proceso adoptivo</w:t>
            </w:r>
          </w:p>
        </w:tc>
        <w:tc>
          <w:tcPr>
            <w:tcW w:w="1716"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auto" w:fill="auto"/>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987" w:type="dxa"/>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auto" w:fill="auto"/>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21. Cumplimiento de los plazos establecidos</w:t>
            </w:r>
          </w:p>
        </w:tc>
        <w:tc>
          <w:tcPr>
            <w:tcW w:w="1716"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95%</w:t>
            </w:r>
          </w:p>
        </w:tc>
        <w:tc>
          <w:tcPr>
            <w:tcW w:w="1559"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92%</w:t>
            </w:r>
          </w:p>
        </w:tc>
        <w:tc>
          <w:tcPr>
            <w:tcW w:w="987" w:type="dxa"/>
            <w:shd w:val="clear" w:color="auto" w:fill="F2DBDB" w:themeFill="accent2" w:themeFillTint="33"/>
          </w:tcPr>
          <w:p w:rsidR="00040C69" w:rsidRPr="00F93850" w:rsidRDefault="00040C69" w:rsidP="0073414F">
            <w:pPr>
              <w:jc w:val="center"/>
              <w:rPr>
                <w:rFonts w:ascii="Arial" w:hAnsi="Arial" w:cs="Arial"/>
                <w:color w:val="000000"/>
                <w:sz w:val="20"/>
                <w:szCs w:val="20"/>
              </w:rPr>
            </w:pPr>
          </w:p>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600"/>
          <w:jc w:val="center"/>
        </w:trPr>
        <w:tc>
          <w:tcPr>
            <w:tcW w:w="1696" w:type="dxa"/>
            <w:vMerge w:val="restart"/>
            <w:shd w:val="clear" w:color="000000" w:fill="BDD7EE"/>
            <w:vAlign w:val="center"/>
            <w:hideMark/>
          </w:tcPr>
          <w:p w:rsidR="00040C69" w:rsidRPr="00F93850" w:rsidRDefault="00040C69">
            <w:pPr>
              <w:jc w:val="center"/>
              <w:rPr>
                <w:rFonts w:ascii="Arial" w:hAnsi="Arial" w:cs="Arial"/>
                <w:b/>
                <w:bCs/>
                <w:color w:val="000000"/>
                <w:sz w:val="20"/>
                <w:szCs w:val="20"/>
              </w:rPr>
            </w:pPr>
            <w:r w:rsidRPr="00F93850">
              <w:rPr>
                <w:rFonts w:ascii="Arial" w:hAnsi="Arial" w:cs="Arial"/>
                <w:b/>
                <w:bCs/>
                <w:color w:val="000000"/>
                <w:sz w:val="20"/>
                <w:szCs w:val="20"/>
              </w:rPr>
              <w:t xml:space="preserve">Información sobre el proceso </w:t>
            </w:r>
            <w:r w:rsidR="0065188B">
              <w:rPr>
                <w:rFonts w:ascii="Arial" w:hAnsi="Arial" w:cs="Arial"/>
                <w:b/>
                <w:bCs/>
                <w:color w:val="000000"/>
                <w:sz w:val="20"/>
                <w:szCs w:val="20"/>
              </w:rPr>
              <w:t>de adopción</w:t>
            </w:r>
            <w:r w:rsidR="0065188B" w:rsidRPr="00F93850">
              <w:rPr>
                <w:rFonts w:ascii="Arial" w:hAnsi="Arial" w:cs="Arial"/>
                <w:b/>
                <w:bCs/>
                <w:color w:val="000000"/>
                <w:sz w:val="20"/>
                <w:szCs w:val="20"/>
              </w:rPr>
              <w:t xml:space="preserve"> </w:t>
            </w:r>
            <w:r w:rsidRPr="00F93850">
              <w:rPr>
                <w:rFonts w:ascii="Arial" w:hAnsi="Arial" w:cs="Arial"/>
                <w:b/>
                <w:bCs/>
                <w:color w:val="000000"/>
                <w:sz w:val="20"/>
                <w:szCs w:val="20"/>
              </w:rPr>
              <w:t>en el ICBF o Institución autorizada</w:t>
            </w: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22. Claridad amplitud y precisión  de la información brindada</w:t>
            </w:r>
          </w:p>
        </w:tc>
        <w:tc>
          <w:tcPr>
            <w:tcW w:w="1716"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94%</w:t>
            </w:r>
          </w:p>
        </w:tc>
        <w:tc>
          <w:tcPr>
            <w:tcW w:w="1559" w:type="dxa"/>
            <w:shd w:val="clear" w:color="auto" w:fill="F2DBDB" w:themeFill="accent2" w:themeFillTint="33"/>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shd w:val="clear" w:color="auto" w:fill="F2DBDB" w:themeFill="accent2" w:themeFillTint="33"/>
          </w:tcPr>
          <w:p w:rsidR="00040C69" w:rsidRPr="00F93850" w:rsidRDefault="00040C69" w:rsidP="0073414F">
            <w:pPr>
              <w:jc w:val="center"/>
              <w:rPr>
                <w:rFonts w:ascii="Arial" w:hAnsi="Arial" w:cs="Arial"/>
                <w:color w:val="000000"/>
                <w:sz w:val="20"/>
                <w:szCs w:val="20"/>
              </w:rPr>
            </w:pPr>
          </w:p>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r w:rsidR="00040C69" w:rsidRPr="00F93850" w:rsidTr="0073414F">
        <w:trPr>
          <w:trHeight w:val="85"/>
          <w:jc w:val="center"/>
        </w:trPr>
        <w:tc>
          <w:tcPr>
            <w:tcW w:w="1696" w:type="dxa"/>
            <w:vMerge/>
            <w:vAlign w:val="center"/>
            <w:hideMark/>
          </w:tcPr>
          <w:p w:rsidR="00040C69" w:rsidRPr="00F93850" w:rsidRDefault="00040C69" w:rsidP="0073414F">
            <w:pPr>
              <w:rPr>
                <w:rFonts w:ascii="Arial" w:hAnsi="Arial" w:cs="Arial"/>
                <w:b/>
                <w:bCs/>
                <w:color w:val="000000"/>
                <w:sz w:val="20"/>
                <w:szCs w:val="20"/>
              </w:rPr>
            </w:pPr>
          </w:p>
        </w:tc>
        <w:tc>
          <w:tcPr>
            <w:tcW w:w="2395" w:type="dxa"/>
            <w:shd w:val="clear" w:color="000000" w:fill="BDD7EE"/>
            <w:vAlign w:val="center"/>
            <w:hideMark/>
          </w:tcPr>
          <w:p w:rsidR="00040C69" w:rsidRPr="00F93850" w:rsidRDefault="00040C69" w:rsidP="0073414F">
            <w:pPr>
              <w:rPr>
                <w:rFonts w:ascii="Arial" w:hAnsi="Arial" w:cs="Arial"/>
                <w:color w:val="000000"/>
                <w:sz w:val="20"/>
                <w:szCs w:val="20"/>
              </w:rPr>
            </w:pPr>
            <w:r w:rsidRPr="00F93850">
              <w:rPr>
                <w:rFonts w:ascii="Arial" w:hAnsi="Arial" w:cs="Arial"/>
                <w:color w:val="000000"/>
                <w:sz w:val="20"/>
                <w:szCs w:val="20"/>
              </w:rPr>
              <w:t>23. Acceso a la información</w:t>
            </w:r>
          </w:p>
        </w:tc>
        <w:tc>
          <w:tcPr>
            <w:tcW w:w="1716"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93%</w:t>
            </w:r>
          </w:p>
        </w:tc>
        <w:tc>
          <w:tcPr>
            <w:tcW w:w="1559" w:type="dxa"/>
            <w:shd w:val="clear" w:color="000000" w:fill="BDD7EE"/>
            <w:noWrap/>
            <w:vAlign w:val="center"/>
            <w:hideMark/>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91%</w:t>
            </w:r>
          </w:p>
        </w:tc>
        <w:tc>
          <w:tcPr>
            <w:tcW w:w="987" w:type="dxa"/>
            <w:shd w:val="clear" w:color="000000" w:fill="BDD7EE"/>
          </w:tcPr>
          <w:p w:rsidR="00040C69" w:rsidRPr="00F93850" w:rsidRDefault="00040C69" w:rsidP="0073414F">
            <w:pPr>
              <w:jc w:val="center"/>
              <w:rPr>
                <w:rFonts w:ascii="Arial" w:hAnsi="Arial" w:cs="Arial"/>
                <w:color w:val="000000"/>
                <w:sz w:val="20"/>
                <w:szCs w:val="20"/>
              </w:rPr>
            </w:pPr>
            <w:r w:rsidRPr="00F93850">
              <w:rPr>
                <w:rFonts w:ascii="Arial" w:hAnsi="Arial" w:cs="Arial"/>
                <w:color w:val="000000"/>
                <w:sz w:val="20"/>
                <w:szCs w:val="20"/>
              </w:rPr>
              <w:t>=</w:t>
            </w:r>
          </w:p>
        </w:tc>
      </w:tr>
    </w:tbl>
    <w:p w:rsidR="00040C69" w:rsidRDefault="00040C69" w:rsidP="00040C69">
      <w:pPr>
        <w:rPr>
          <w:rFonts w:ascii="Arial" w:hAnsi="Arial" w:cs="Arial"/>
          <w:sz w:val="18"/>
          <w:szCs w:val="18"/>
          <w:lang w:val="es-MX"/>
        </w:rPr>
      </w:pPr>
      <w:r w:rsidRPr="006B1540">
        <w:rPr>
          <w:rFonts w:ascii="Arial" w:hAnsi="Arial" w:cs="Arial"/>
          <w:sz w:val="18"/>
          <w:szCs w:val="18"/>
          <w:lang w:val="es-MX"/>
        </w:rPr>
        <w:t>Fuente: Encuesta medición de satisfacción clientes externos sobre programas y servicios ICBF - Proyectamos Colombia, 2017</w:t>
      </w:r>
    </w:p>
    <w:p w:rsidR="00040C69" w:rsidRPr="006B1540" w:rsidRDefault="00040C69" w:rsidP="00040C69">
      <w:pPr>
        <w:rPr>
          <w:rFonts w:ascii="Arial" w:hAnsi="Arial" w:cs="Arial"/>
          <w:sz w:val="18"/>
          <w:szCs w:val="18"/>
          <w:lang w:val="es-MX"/>
        </w:rPr>
      </w:pPr>
    </w:p>
    <w:p w:rsidR="00040C69" w:rsidRPr="00A94701" w:rsidRDefault="00040C69" w:rsidP="00040C69">
      <w:pPr>
        <w:rPr>
          <w:rFonts w:ascii="Arial" w:hAnsi="Arial" w:cs="Arial"/>
          <w:sz w:val="18"/>
          <w:szCs w:val="18"/>
          <w:lang w:val="es-MX"/>
        </w:rPr>
      </w:pPr>
    </w:p>
    <w:p w:rsidR="00040C69" w:rsidRPr="00452656" w:rsidRDefault="00040C69" w:rsidP="00040C69">
      <w:pPr>
        <w:tabs>
          <w:tab w:val="left" w:pos="1784"/>
        </w:tabs>
        <w:rPr>
          <w:rFonts w:ascii="Arial" w:hAnsi="Arial" w:cs="Arial"/>
          <w:sz w:val="18"/>
          <w:szCs w:val="18"/>
          <w:lang w:val="es-MX"/>
        </w:rPr>
      </w:pPr>
      <w:r>
        <w:rPr>
          <w:rFonts w:ascii="Arial" w:hAnsi="Arial" w:cs="Arial"/>
          <w:sz w:val="18"/>
          <w:szCs w:val="18"/>
          <w:lang w:val="es-MX"/>
        </w:rPr>
        <w:tab/>
      </w:r>
    </w:p>
    <w:p w:rsidR="00040C69" w:rsidRDefault="00040C69">
      <w:pPr>
        <w:rPr>
          <w:rFonts w:ascii="Arial" w:hAnsi="Arial" w:cs="Arial"/>
          <w:b/>
          <w:color w:val="4F81BD" w:themeColor="accent1"/>
          <w:sz w:val="32"/>
          <w:szCs w:val="32"/>
          <w:lang w:val="es-MX"/>
        </w:rPr>
      </w:pPr>
      <w:r>
        <w:br w:type="page"/>
      </w:r>
    </w:p>
    <w:p w:rsidR="0073414F" w:rsidRDefault="0073414F" w:rsidP="00EC27F2">
      <w:pPr>
        <w:pStyle w:val="Ttulo2"/>
      </w:pPr>
      <w:bookmarkStart w:id="83" w:name="_Toc501378802"/>
      <w:bookmarkStart w:id="84" w:name="_Toc502324918"/>
      <w:r>
        <w:t xml:space="preserve">Programa de Adopción- </w:t>
      </w:r>
      <w:r w:rsidR="005C2BF6">
        <w:t>F</w:t>
      </w:r>
      <w:r>
        <w:t>amilias adoptantes residentes en Colombia</w:t>
      </w:r>
      <w:bookmarkEnd w:id="83"/>
      <w:bookmarkEnd w:id="84"/>
    </w:p>
    <w:p w:rsidR="0073414F" w:rsidRDefault="0073414F" w:rsidP="0073414F">
      <w:pPr>
        <w:jc w:val="both"/>
        <w:rPr>
          <w:rFonts w:ascii="Arial" w:hAnsi="Arial" w:cs="Arial"/>
          <w:sz w:val="22"/>
          <w:szCs w:val="22"/>
          <w:lang w:val="es-MX"/>
        </w:rPr>
      </w:pPr>
      <w:r>
        <w:rPr>
          <w:rFonts w:ascii="Arial" w:hAnsi="Arial" w:cs="Arial"/>
          <w:sz w:val="22"/>
          <w:szCs w:val="22"/>
          <w:lang w:val="es-MX"/>
        </w:rPr>
        <w:t>Identificar el grado de satisfacción de las familias que están iniciando un proceso de adopción en la atención brindada sobre la disponibilidad, amabilidad, solución a problemas o inquietudes. Información brindada, se refiere a si la información fue clara, amplia y de fácil acceso, también si los profesionales o técnicos tenían dominio de la información sobre el programa y el cumplimiento en los tiempos establecidos en el lineamiento técnico para el programa de Adopciones.</w:t>
      </w:r>
    </w:p>
    <w:p w:rsidR="0073414F" w:rsidRDefault="0073414F" w:rsidP="0073414F">
      <w:pPr>
        <w:jc w:val="both"/>
        <w:rPr>
          <w:rFonts w:ascii="Arial" w:hAnsi="Arial" w:cs="Arial"/>
          <w:sz w:val="22"/>
          <w:szCs w:val="22"/>
          <w:lang w:val="es-MX"/>
        </w:rPr>
      </w:pPr>
    </w:p>
    <w:p w:rsidR="0073414F" w:rsidRDefault="0073414F" w:rsidP="0073414F">
      <w:pPr>
        <w:pStyle w:val="HTMLconformatoprevio"/>
        <w:shd w:val="clear" w:color="auto" w:fill="FFFFFF"/>
        <w:jc w:val="both"/>
        <w:rPr>
          <w:rFonts w:ascii="Arial" w:hAnsi="Arial" w:cs="Arial"/>
          <w:sz w:val="22"/>
          <w:szCs w:val="22"/>
          <w:lang w:val="es-MX"/>
        </w:rPr>
      </w:pPr>
      <w:r>
        <w:rPr>
          <w:rFonts w:ascii="Arial" w:hAnsi="Arial" w:cs="Arial"/>
          <w:color w:val="212121"/>
          <w:sz w:val="22"/>
          <w:szCs w:val="22"/>
          <w:lang w:val="es-ES"/>
        </w:rPr>
        <w:t>Este capítulo tiene tres secciones, en primer lugar se visualizan todas las variables de caracterización de las familias en proceso de adopción que fueron encuestadas.  En la segunda sección se analizan los indicadores de satisfacción. En la tercera sección se analizan los indicadores de imagen y entendimiento</w:t>
      </w:r>
      <w:r w:rsidR="0065188B">
        <w:rPr>
          <w:rFonts w:ascii="Arial" w:hAnsi="Arial" w:cs="Arial"/>
          <w:color w:val="212121"/>
          <w:sz w:val="22"/>
          <w:szCs w:val="22"/>
          <w:lang w:val="es-ES"/>
        </w:rPr>
        <w:t>,</w:t>
      </w:r>
      <w:r>
        <w:rPr>
          <w:rFonts w:ascii="Arial" w:hAnsi="Arial" w:cs="Arial"/>
          <w:color w:val="212121"/>
          <w:sz w:val="22"/>
          <w:szCs w:val="22"/>
          <w:lang w:val="es-ES"/>
        </w:rPr>
        <w:t xml:space="preserve"> y finalmente los indicadores de mejora, construidos a partir de las respuestas a las preguntas abiertas.  </w:t>
      </w:r>
      <w:r>
        <w:rPr>
          <w:rFonts w:ascii="Arial" w:hAnsi="Arial" w:cs="Arial"/>
          <w:sz w:val="22"/>
          <w:szCs w:val="22"/>
          <w:lang w:val="es-MX"/>
        </w:rPr>
        <w:t xml:space="preserve">El método de aplicación de las encuestas fue por canal telefónico. En total se aplicaron encuestas a 258 familias del programa de adopción residentes en Colombia, en cada familia respondió una persona. </w:t>
      </w:r>
    </w:p>
    <w:p w:rsidR="0073414F" w:rsidRDefault="0073414F" w:rsidP="0073414F">
      <w:pPr>
        <w:pStyle w:val="HTMLconformatoprevio"/>
        <w:shd w:val="clear" w:color="auto" w:fill="FFFFFF"/>
        <w:jc w:val="both"/>
        <w:rPr>
          <w:rFonts w:ascii="Arial" w:hAnsi="Arial" w:cs="Arial"/>
          <w:color w:val="212121"/>
          <w:sz w:val="22"/>
          <w:szCs w:val="22"/>
          <w:lang w:val="es-ES"/>
        </w:rPr>
      </w:pPr>
    </w:p>
    <w:p w:rsidR="0073414F" w:rsidRDefault="0073414F" w:rsidP="00A65BC0">
      <w:pPr>
        <w:pStyle w:val="Ttulo3"/>
        <w:numPr>
          <w:ilvl w:val="2"/>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85" w:name="_Toc501378803"/>
      <w:bookmarkStart w:id="86" w:name="_Toc502324919"/>
      <w:r>
        <w:t>Indicadores de caracterización</w:t>
      </w:r>
      <w:bookmarkEnd w:id="85"/>
      <w:bookmarkEnd w:id="86"/>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s-CO"/>
        </w:rPr>
      </w:pPr>
    </w:p>
    <w:p w:rsidR="0073414F" w:rsidRPr="00767EA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rPr>
      </w:pPr>
      <w:r w:rsidRPr="00767EA6">
        <w:rPr>
          <w:rFonts w:ascii="Arial" w:hAnsi="Arial" w:cs="Arial"/>
          <w:sz w:val="22"/>
          <w:szCs w:val="22"/>
        </w:rPr>
        <w:t>En cuanto a las familias adoptantes residentes en Colombia se identificaron dos tipos de adopciones: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p w:rsidR="0073414F" w:rsidRDefault="0073414F" w:rsidP="00A65BC0">
      <w:pPr>
        <w:pStyle w:val="Prrafodelist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rFonts w:ascii="Arial" w:hAnsi="Arial" w:cs="Arial"/>
          <w:lang w:val="es-MX"/>
        </w:rPr>
      </w:pPr>
      <w:r>
        <w:rPr>
          <w:rFonts w:ascii="Arial" w:hAnsi="Arial" w:cs="Arial"/>
          <w:lang w:val="es-MX"/>
        </w:rPr>
        <w:t>Niño, niña o adolescente determinado: estos procesos corresponden a aquellos casos en los que la familia adoptante conoce al niño.  Incluye a los hijos de cónyuge o compañero permanente, a familiares consanguíneos o hijos de crianza.</w:t>
      </w:r>
    </w:p>
    <w:p w:rsidR="0073414F" w:rsidRDefault="0073414F" w:rsidP="00A65BC0">
      <w:pPr>
        <w:pStyle w:val="Prrafodelist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hanging="425"/>
        <w:jc w:val="both"/>
        <w:rPr>
          <w:rFonts w:ascii="Arial" w:hAnsi="Arial" w:cs="Arial"/>
          <w:lang w:val="es-MX"/>
        </w:rPr>
      </w:pPr>
      <w:r>
        <w:rPr>
          <w:rFonts w:ascii="Arial" w:hAnsi="Arial" w:cs="Arial"/>
          <w:lang w:val="es-MX"/>
        </w:rPr>
        <w:t>Niño, niña o adolescente indeterminado: estos procesos corresponden a aquellos casos en los que la familia adoptante no conoce al niño.</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De las 258 encuestas aplicadas, 29 (11%) corresponden a casos de familias que adelantan el primer tipo de proceso de adopción “determinado” y las restantes 229 (89%) corresponden a casos de familias que adelantan el segundo tipo “indeterminado”.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87" w:name="_Toc502288404"/>
      <w:r w:rsidRPr="00767EA6">
        <w:rPr>
          <w:rFonts w:ascii="Arial" w:hAnsi="Arial" w:cs="Arial"/>
          <w:b/>
          <w:color w:val="1F497D" w:themeColor="text2"/>
          <w:sz w:val="20"/>
          <w:szCs w:val="20"/>
        </w:rPr>
        <w:t xml:space="preserve">Gráfica </w:t>
      </w:r>
      <w:r w:rsidRPr="00767EA6">
        <w:rPr>
          <w:rFonts w:ascii="Arial" w:hAnsi="Arial" w:cs="Arial"/>
          <w:b/>
          <w:i/>
          <w:color w:val="1F497D" w:themeColor="text2"/>
          <w:sz w:val="20"/>
          <w:szCs w:val="20"/>
        </w:rPr>
        <w:fldChar w:fldCharType="begin"/>
      </w:r>
      <w:r w:rsidRPr="00767EA6">
        <w:rPr>
          <w:rFonts w:ascii="Arial" w:hAnsi="Arial" w:cs="Arial"/>
          <w:b/>
          <w:color w:val="1F497D" w:themeColor="text2"/>
          <w:sz w:val="20"/>
          <w:szCs w:val="20"/>
        </w:rPr>
        <w:instrText xml:space="preserve"> SEQ Gráfica \* ARABIC </w:instrText>
      </w:r>
      <w:r w:rsidRPr="00767EA6">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13</w:t>
      </w:r>
      <w:r w:rsidRPr="00767EA6">
        <w:rPr>
          <w:rFonts w:ascii="Arial" w:hAnsi="Arial" w:cs="Arial"/>
          <w:b/>
          <w:i/>
          <w:color w:val="1F497D" w:themeColor="text2"/>
          <w:sz w:val="20"/>
          <w:szCs w:val="20"/>
        </w:rPr>
        <w:fldChar w:fldCharType="end"/>
      </w:r>
      <w:r w:rsidRPr="00767EA6">
        <w:rPr>
          <w:rFonts w:ascii="Arial" w:hAnsi="Arial" w:cs="Arial"/>
          <w:b/>
          <w:color w:val="1F497D" w:themeColor="text2"/>
          <w:sz w:val="20"/>
          <w:szCs w:val="20"/>
        </w:rPr>
        <w:t xml:space="preserve">. </w:t>
      </w:r>
      <w:r w:rsidRPr="00767EA6">
        <w:rPr>
          <w:rFonts w:ascii="Arial" w:hAnsi="Arial" w:cs="Arial"/>
          <w:b/>
          <w:color w:val="1F497D" w:themeColor="text2"/>
          <w:sz w:val="20"/>
          <w:szCs w:val="20"/>
          <w:lang w:val="es-MX"/>
        </w:rPr>
        <w:t>Familias adoptantes residentes en Colombia por tipo de adopción</w:t>
      </w:r>
      <w:bookmarkEnd w:id="87"/>
    </w:p>
    <w:p w:rsidR="00EC27F2" w:rsidRPr="00767EA6" w:rsidRDefault="00EC27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2"/>
          <w:szCs w:val="22"/>
          <w:lang w:val="es-MX"/>
        </w:rPr>
      </w:pPr>
      <w:r>
        <w:rPr>
          <w:noProof/>
          <w:lang w:eastAsia="es-CO"/>
        </w:rPr>
        <mc:AlternateContent>
          <mc:Choice Requires="wps">
            <w:drawing>
              <wp:anchor distT="0" distB="0" distL="114300" distR="114300" simplePos="0" relativeHeight="251792384" behindDoc="0" locked="0" layoutInCell="1" allowOverlap="1" wp14:anchorId="10D10A7A" wp14:editId="3E8B9867">
                <wp:simplePos x="0" y="0"/>
                <wp:positionH relativeFrom="column">
                  <wp:posOffset>3128010</wp:posOffset>
                </wp:positionH>
                <wp:positionV relativeFrom="paragraph">
                  <wp:posOffset>231775</wp:posOffset>
                </wp:positionV>
                <wp:extent cx="2000250" cy="2667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0002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4F3" w:rsidRDefault="005764F3" w:rsidP="0073414F">
                            <w:pPr>
                              <w:jc w:val="center"/>
                              <w:rPr>
                                <w:rFonts w:asciiTheme="minorHAnsi" w:hAnsiTheme="minorHAnsi"/>
                                <w:color w:val="595959" w:themeColor="text1" w:themeTint="A6"/>
                                <w:sz w:val="22"/>
                                <w:szCs w:val="22"/>
                              </w:rPr>
                            </w:pPr>
                            <w:r>
                              <w:rPr>
                                <w:rFonts w:asciiTheme="minorHAnsi" w:hAnsiTheme="minorHAnsi"/>
                                <w:color w:val="595959" w:themeColor="text1" w:themeTint="A6"/>
                                <w:sz w:val="22"/>
                                <w:szCs w:val="22"/>
                              </w:rPr>
                              <w:t>Tipo de proceso de adopción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2838" id="Cuadro de texto 16" o:spid="_x0000_s1035" type="#_x0000_t202" style="position:absolute;left:0;text-align:left;margin-left:246.3pt;margin-top:18.25pt;width:157.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" fillcolor="white [3201]" stroked="f" strokeweight=".5pt">
                <v:textbox>
                  <w:txbxContent>
                    <w:p w:rsidR="005764F3" w:rsidRDefault="005764F3" w:rsidP="0073414F">
                      <w:pPr>
                        <w:jc w:val="center"/>
                        <w:rPr>
                          <w:rFonts w:asciiTheme="minorHAnsi" w:hAnsiTheme="minorHAnsi"/>
                          <w:color w:val="595959" w:themeColor="text1" w:themeTint="A6"/>
                          <w:sz w:val="22"/>
                          <w:szCs w:val="22"/>
                        </w:rPr>
                      </w:pPr>
                      <w:r>
                        <w:rPr>
                          <w:rFonts w:asciiTheme="minorHAnsi" w:hAnsiTheme="minorHAnsi"/>
                          <w:color w:val="595959" w:themeColor="text1" w:themeTint="A6"/>
                          <w:sz w:val="22"/>
                          <w:szCs w:val="22"/>
                        </w:rPr>
                        <w:t>Tipo de proceso de adopción</w:t>
                      </w:r>
                    </w:p>
                  </w:txbxContent>
                </v:textbox>
              </v:shape>
            </w:pict>
          </mc:Fallback>
        </mc:AlternateContent>
      </w:r>
      <w:r>
        <w:rPr>
          <w:noProof/>
          <w:lang w:eastAsia="es-CO"/>
        </w:rPr>
        <w:drawing>
          <wp:inline distT="0" distB="0" distL="0" distR="0" wp14:anchorId="0C627619" wp14:editId="385945EB">
            <wp:extent cx="4868883" cy="1805050"/>
            <wp:effectExtent l="0" t="0" r="8255" b="50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A65BC0">
      <w:pPr>
        <w:pStyle w:val="Ttulo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Características socioeconómicas de los solicitantes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En esta sección se analizan los resultados de las siguientes variables: edad, sexo, condición de discapacidad, pertenencia étnica, ocupación y nivel educativo. Estos datos corresponden a la persona que responde la encuesta en cada familia, es decir una persona por familia. En total se entrevistaron a 258 personas, como ya se mencionó 29 adelantan el tipo de adopción “niño, niña o adolescente determinado” y las 229 restantes el tipo de adopción “niño, niña o adolescente indeterminado”.</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r>
        <w:rPr>
          <w:rFonts w:ascii="Arial" w:hAnsi="Arial" w:cs="Arial"/>
          <w:b/>
        </w:rPr>
        <w:t>Edad, sexo, condición de discapacidad y pertenencia étnica</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En primer lugar se tiene que para la totalidad de encuestas aplicadas, es decir 258 entrevistados, la edad promedio es de 40 años de edad. En el caso del primer proceso “Niño, niña o adolescente determinado” la edad promedio es de 45 años, y para el segundo proceso “Niño, niña o adolescente indeterminado” es de 39 años.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En segundo lugar, se encuentra que el 34,1% de las personas que contestaron la encuesta son hombres (88 hombres) y el 65,9% son mujeres (170 mujeres). El desagregado por tipo de adopción puede verse en el gráfico 12, es decir, de las 29 personas del tipo de proceso determinado, 9 son hombres (31%) y 20 son mujeres (69%), y de las 229 personas del tipo de proceso indeterminado, 79 son hombres (34,5%) y 150 son mujeres (65,5%).</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sz w:val="22"/>
          <w:szCs w:val="22"/>
        </w:rPr>
      </w:pPr>
    </w:p>
    <w:p w:rsidR="005C2BF6" w:rsidRDefault="0073414F"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88" w:name="_Toc502288405"/>
      <w:r w:rsidRPr="00767EA6">
        <w:rPr>
          <w:rFonts w:ascii="Arial" w:hAnsi="Arial" w:cs="Arial"/>
          <w:b/>
          <w:color w:val="1F497D" w:themeColor="text2"/>
          <w:sz w:val="20"/>
          <w:szCs w:val="20"/>
        </w:rPr>
        <w:t xml:space="preserve">Gráfica </w:t>
      </w:r>
      <w:r w:rsidRPr="00767EA6">
        <w:rPr>
          <w:rFonts w:ascii="Arial" w:hAnsi="Arial" w:cs="Arial"/>
          <w:b/>
          <w:i/>
          <w:color w:val="1F497D" w:themeColor="text2"/>
          <w:sz w:val="20"/>
          <w:szCs w:val="20"/>
        </w:rPr>
        <w:fldChar w:fldCharType="begin"/>
      </w:r>
      <w:r w:rsidRPr="00767EA6">
        <w:rPr>
          <w:rFonts w:ascii="Arial" w:hAnsi="Arial" w:cs="Arial"/>
          <w:b/>
          <w:color w:val="1F497D" w:themeColor="text2"/>
          <w:sz w:val="20"/>
          <w:szCs w:val="20"/>
        </w:rPr>
        <w:instrText xml:space="preserve"> SEQ Gráfica \* ARABIC </w:instrText>
      </w:r>
      <w:r w:rsidRPr="00767EA6">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14</w:t>
      </w:r>
      <w:r w:rsidRPr="00767EA6">
        <w:rPr>
          <w:rFonts w:ascii="Arial" w:hAnsi="Arial" w:cs="Arial"/>
          <w:b/>
          <w:i/>
          <w:color w:val="1F497D" w:themeColor="text2"/>
          <w:sz w:val="20"/>
          <w:szCs w:val="20"/>
        </w:rPr>
        <w:fldChar w:fldCharType="end"/>
      </w:r>
      <w:r w:rsidRPr="00767EA6">
        <w:rPr>
          <w:rFonts w:ascii="Arial" w:hAnsi="Arial" w:cs="Arial"/>
          <w:b/>
          <w:color w:val="1F497D" w:themeColor="text2"/>
          <w:sz w:val="20"/>
          <w:szCs w:val="20"/>
        </w:rPr>
        <w:t xml:space="preserve">. </w:t>
      </w:r>
      <w:r w:rsidR="00F93850">
        <w:rPr>
          <w:rFonts w:ascii="Arial" w:hAnsi="Arial" w:cs="Arial"/>
          <w:b/>
          <w:color w:val="1F497D" w:themeColor="text2"/>
          <w:sz w:val="20"/>
          <w:szCs w:val="20"/>
          <w:lang w:val="es-MX"/>
        </w:rPr>
        <w:t>B</w:t>
      </w:r>
      <w:r w:rsidRPr="00767EA6">
        <w:rPr>
          <w:rFonts w:ascii="Arial" w:hAnsi="Arial" w:cs="Arial"/>
          <w:b/>
          <w:color w:val="1F497D" w:themeColor="text2"/>
          <w:sz w:val="20"/>
          <w:szCs w:val="20"/>
          <w:lang w:val="es-MX"/>
        </w:rPr>
        <w:t xml:space="preserve">eneficiarios </w:t>
      </w:r>
      <w:r w:rsidR="00F93850">
        <w:rPr>
          <w:rFonts w:ascii="Arial" w:hAnsi="Arial" w:cs="Arial"/>
          <w:b/>
          <w:color w:val="1F497D" w:themeColor="text2"/>
          <w:sz w:val="20"/>
          <w:szCs w:val="20"/>
          <w:lang w:val="es-MX"/>
        </w:rPr>
        <w:t xml:space="preserve">según sexo </w:t>
      </w:r>
      <w:r w:rsidRPr="00767EA6">
        <w:rPr>
          <w:rFonts w:ascii="Arial" w:hAnsi="Arial" w:cs="Arial"/>
          <w:b/>
          <w:color w:val="1F497D" w:themeColor="text2"/>
          <w:sz w:val="20"/>
          <w:szCs w:val="20"/>
        </w:rPr>
        <w:t>Programa de Adopción</w:t>
      </w:r>
    </w:p>
    <w:p w:rsidR="0073414F" w:rsidRDefault="005C2BF6"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rPr>
        <w:t>F</w:t>
      </w:r>
      <w:r w:rsidR="0073414F" w:rsidRPr="00767EA6">
        <w:rPr>
          <w:rFonts w:ascii="Arial" w:hAnsi="Arial" w:cs="Arial"/>
          <w:b/>
          <w:color w:val="1F497D" w:themeColor="text2"/>
          <w:sz w:val="20"/>
          <w:szCs w:val="20"/>
        </w:rPr>
        <w:t>amilias adoptantes residentes en Colombia</w:t>
      </w:r>
      <w:bookmarkEnd w:id="88"/>
      <w:r w:rsidR="0073414F" w:rsidRPr="00767EA6">
        <w:rPr>
          <w:rFonts w:ascii="Arial" w:hAnsi="Arial" w:cs="Arial"/>
          <w:b/>
          <w:color w:val="1F497D" w:themeColor="text2"/>
          <w:sz w:val="20"/>
          <w:szCs w:val="20"/>
          <w:lang w:val="es-MX"/>
        </w:rPr>
        <w:t xml:space="preserve"> </w:t>
      </w:r>
    </w:p>
    <w:p w:rsidR="00EC27F2" w:rsidRDefault="00EC27F2"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r>
        <w:rPr>
          <w:noProof/>
          <w:lang w:eastAsia="es-CO"/>
        </w:rPr>
        <w:drawing>
          <wp:inline distT="0" distB="0" distL="0" distR="0" wp14:anchorId="53DC21FC" wp14:editId="3F10A3AD">
            <wp:extent cx="4210050" cy="21431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Ninguna persona manifestó presentar alguna condición específica de discapacidad.  En el caso de la pertenencia étnica, solo dos (2) personas, equivalente al 0,9%  del tipo de proceso de adopción indeterminado, manifestaron que se reconocen como afrocolombianos. </w:t>
      </w:r>
    </w:p>
    <w:p w:rsidR="00EC27F2" w:rsidRDefault="00EC27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EC27F2" w:rsidRDefault="00EC27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497D" w:themeColor="text2"/>
          <w:sz w:val="22"/>
          <w:szCs w:val="22"/>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r>
        <w:rPr>
          <w:rFonts w:ascii="Arial" w:hAnsi="Arial" w:cs="Arial"/>
          <w:b/>
        </w:rPr>
        <w:t>Ocupación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Frente a la ocupación actual del total de solicitantes, el 58,5% manifiesta encontrarse “empleado/a” (151 personas) y el 32,2% “independiente” (83 personas).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Al analizar los resultados por tipo de proceso de adopción se encuentran algunas diferencias importantes: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jc w:val="both"/>
        <w:rPr>
          <w:rFonts w:ascii="Arial" w:hAnsi="Arial" w:cs="Arial"/>
        </w:rPr>
      </w:pPr>
      <w:r>
        <w:rPr>
          <w:rFonts w:ascii="Arial" w:hAnsi="Arial" w:cs="Arial"/>
        </w:rPr>
        <w:t xml:space="preserve">El porcentaje de empleados en el tipo de proceso “indeterminado” (60,7%) es mayor que en el “determinado” (41,4%).  </w:t>
      </w:r>
    </w:p>
    <w:p w:rsidR="0073414F" w:rsidRDefault="0073414F" w:rsidP="0073414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jc w:val="both"/>
        <w:rPr>
          <w:rFonts w:ascii="Arial" w:hAnsi="Arial" w:cs="Arial"/>
        </w:rPr>
      </w:pPr>
      <w:r>
        <w:rPr>
          <w:rFonts w:ascii="Arial" w:hAnsi="Arial" w:cs="Arial"/>
        </w:rPr>
        <w:t xml:space="preserve">El porcentaje de personas independientes en el tipo de proceso “indeterminado” (33,2%) es mayor que en el “determinado” (24,1%).   </w:t>
      </w:r>
    </w:p>
    <w:p w:rsidR="0073414F" w:rsidRDefault="0073414F" w:rsidP="0073414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jc w:val="both"/>
        <w:rPr>
          <w:rFonts w:ascii="Arial" w:hAnsi="Arial" w:cs="Arial"/>
        </w:rPr>
      </w:pPr>
      <w:r>
        <w:rPr>
          <w:rFonts w:ascii="Arial" w:hAnsi="Arial" w:cs="Arial"/>
        </w:rPr>
        <w:t>En el tipo de proceso “determinado”, el porcentaje de personas que manifiestan ser amas de casa es significativamente más alto que en el tipo de proceso “indeterminado”</w:t>
      </w:r>
    </w:p>
    <w:p w:rsidR="0073414F" w:rsidRDefault="0073414F" w:rsidP="0073414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jc w:val="both"/>
        <w:rPr>
          <w:rFonts w:ascii="Arial" w:hAnsi="Arial" w:cs="Arial"/>
        </w:rPr>
      </w:pPr>
      <w:r>
        <w:rPr>
          <w:rFonts w:ascii="Arial" w:hAnsi="Arial" w:cs="Arial"/>
        </w:rPr>
        <w:t>En tipo de proceso “determinado” es el único en el que se reporta población pensionada.</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20"/>
          <w:szCs w:val="20"/>
          <w:lang w:val="es-MX"/>
        </w:rPr>
      </w:pPr>
    </w:p>
    <w:p w:rsidR="005C2BF6" w:rsidRDefault="0073414F"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89" w:name="_Toc502288406"/>
      <w:r w:rsidRPr="00767EA6">
        <w:rPr>
          <w:rFonts w:ascii="Arial" w:hAnsi="Arial" w:cs="Arial"/>
          <w:b/>
          <w:color w:val="1F497D" w:themeColor="text2"/>
          <w:sz w:val="20"/>
          <w:szCs w:val="20"/>
        </w:rPr>
        <w:t xml:space="preserve">Gráfica </w:t>
      </w:r>
      <w:r w:rsidRPr="00767EA6">
        <w:rPr>
          <w:rFonts w:ascii="Arial" w:hAnsi="Arial" w:cs="Arial"/>
          <w:b/>
          <w:i/>
          <w:color w:val="1F497D" w:themeColor="text2"/>
          <w:sz w:val="20"/>
          <w:szCs w:val="20"/>
        </w:rPr>
        <w:fldChar w:fldCharType="begin"/>
      </w:r>
      <w:r w:rsidRPr="00767EA6">
        <w:rPr>
          <w:rFonts w:ascii="Arial" w:hAnsi="Arial" w:cs="Arial"/>
          <w:b/>
          <w:color w:val="1F497D" w:themeColor="text2"/>
          <w:sz w:val="20"/>
          <w:szCs w:val="20"/>
        </w:rPr>
        <w:instrText xml:space="preserve"> SEQ Gráfica \* ARABIC </w:instrText>
      </w:r>
      <w:r w:rsidRPr="00767EA6">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15</w:t>
      </w:r>
      <w:r w:rsidRPr="00767EA6">
        <w:rPr>
          <w:rFonts w:ascii="Arial" w:hAnsi="Arial" w:cs="Arial"/>
          <w:b/>
          <w:i/>
          <w:color w:val="1F497D" w:themeColor="text2"/>
          <w:sz w:val="20"/>
          <w:szCs w:val="20"/>
        </w:rPr>
        <w:fldChar w:fldCharType="end"/>
      </w:r>
      <w:r w:rsidRPr="00767EA6">
        <w:rPr>
          <w:rFonts w:ascii="Arial" w:hAnsi="Arial" w:cs="Arial"/>
          <w:b/>
          <w:color w:val="1F497D" w:themeColor="text2"/>
          <w:sz w:val="20"/>
          <w:szCs w:val="20"/>
        </w:rPr>
        <w:t xml:space="preserve">. </w:t>
      </w:r>
      <w:r w:rsidRPr="00767EA6">
        <w:rPr>
          <w:rFonts w:ascii="Arial" w:hAnsi="Arial" w:cs="Arial"/>
          <w:b/>
          <w:color w:val="1F497D" w:themeColor="text2"/>
          <w:sz w:val="20"/>
          <w:szCs w:val="20"/>
          <w:lang w:val="es-MX"/>
        </w:rPr>
        <w:t xml:space="preserve">Ocupación beneficiarios </w:t>
      </w:r>
      <w:r w:rsidRPr="00767EA6">
        <w:rPr>
          <w:rFonts w:ascii="Arial" w:hAnsi="Arial" w:cs="Arial"/>
          <w:b/>
          <w:color w:val="1F497D" w:themeColor="text2"/>
          <w:sz w:val="20"/>
          <w:szCs w:val="20"/>
        </w:rPr>
        <w:t>Programa de Adopción</w:t>
      </w:r>
    </w:p>
    <w:p w:rsidR="0073414F" w:rsidRDefault="005C2BF6"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Pr>
          <w:rFonts w:ascii="Arial" w:hAnsi="Arial" w:cs="Arial"/>
          <w:b/>
          <w:color w:val="1F497D" w:themeColor="text2"/>
          <w:sz w:val="20"/>
          <w:szCs w:val="20"/>
        </w:rPr>
        <w:t>F</w:t>
      </w:r>
      <w:r w:rsidR="0073414F" w:rsidRPr="00767EA6">
        <w:rPr>
          <w:rFonts w:ascii="Arial" w:hAnsi="Arial" w:cs="Arial"/>
          <w:b/>
          <w:color w:val="1F497D" w:themeColor="text2"/>
          <w:sz w:val="20"/>
          <w:szCs w:val="20"/>
        </w:rPr>
        <w:t>amilias adoptantes residentes en Colombia</w:t>
      </w:r>
      <w:bookmarkEnd w:id="89"/>
    </w:p>
    <w:p w:rsidR="00EC27F2" w:rsidRDefault="00EC27F2"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r>
        <w:rPr>
          <w:noProof/>
          <w:lang w:eastAsia="es-CO"/>
        </w:rPr>
        <w:drawing>
          <wp:inline distT="0" distB="0" distL="0" distR="0" wp14:anchorId="7C640999" wp14:editId="24D1260C">
            <wp:extent cx="4267200" cy="1895475"/>
            <wp:effectExtent l="0" t="0" r="0" b="9525"/>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FF0000"/>
          <w:sz w:val="22"/>
          <w:szCs w:val="22"/>
        </w:rPr>
      </w:pPr>
      <w:r>
        <w:rPr>
          <w:noProof/>
          <w:lang w:eastAsia="es-CO"/>
        </w:rPr>
        <w:drawing>
          <wp:inline distT="0" distB="0" distL="0" distR="0" wp14:anchorId="06AD70C1" wp14:editId="46CB6026">
            <wp:extent cx="2714625" cy="202882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lang w:eastAsia="es-CO"/>
        </w:rPr>
        <w:drawing>
          <wp:inline distT="0" distB="0" distL="0" distR="0" wp14:anchorId="033468F3" wp14:editId="0CAAEF46">
            <wp:extent cx="2714625" cy="202882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sz w:val="22"/>
          <w:szCs w:val="22"/>
        </w:rPr>
      </w:pPr>
    </w:p>
    <w:p w:rsidR="00EC27F2" w:rsidRDefault="00EC27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sz w:val="22"/>
          <w:szCs w:val="22"/>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r>
        <w:rPr>
          <w:rFonts w:ascii="Arial" w:hAnsi="Arial" w:cs="Arial"/>
          <w:b/>
        </w:rPr>
        <w:t>Nivel educativo</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Del </w:t>
      </w:r>
      <w:r>
        <w:rPr>
          <w:rFonts w:ascii="Arial" w:hAnsi="Arial" w:cs="Arial"/>
          <w:b/>
          <w:sz w:val="22"/>
          <w:szCs w:val="22"/>
        </w:rPr>
        <w:t>total</w:t>
      </w:r>
      <w:r>
        <w:rPr>
          <w:rFonts w:ascii="Arial" w:hAnsi="Arial" w:cs="Arial"/>
          <w:sz w:val="22"/>
          <w:szCs w:val="22"/>
        </w:rPr>
        <w:t xml:space="preserve"> de personas entrevistadas el 44,2% tiene estudios de posgrado (106 personas) con por lo menos un semestre aprobado; el  31% tiene estudios hasta nivel profesional (70 personas) con por lo menos un semestre aprobado; el 14,3% tiene estudios hasta nivel técnico o tecnológico con por lo menos un semestre aprobado (32 personas); el 9,3% tiene estudios hasta nivel bachillerato con por lo menos un año de bachillerato aprobado (18 personas), y finalmente el 1,2% tiene solo estudios de primaria con por lo menos un año aprobado (3 personas).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Al observar los resultados por tipo de proceso de adopción, se tiene que las personas que están tramitando el “tipo de proceso niño, niña o adolescente indeterminado“ tienen mayor formación educativa a nivel de posgrado (46,3%) respecto a las personas  que están tramitando la “modalidad determinado” (27,6%).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Así mismo se tiene que en el tipo de proceso determinado, un mayor porcentaje de personas solo ha alcanzado estudios en bachillerato (20,7%), respecto al (7,9%) de la modalidad indeterminada. </w:t>
      </w:r>
    </w:p>
    <w:p w:rsidR="0073414F" w:rsidRDefault="0073414F" w:rsidP="0073414F">
      <w:pPr>
        <w:tabs>
          <w:tab w:val="left" w:pos="2340"/>
        </w:tabs>
        <w:jc w:val="both"/>
        <w:rPr>
          <w:rFonts w:ascii="Arial" w:hAnsi="Arial" w:cs="Arial"/>
          <w:sz w:val="22"/>
          <w:szCs w:val="22"/>
        </w:rPr>
      </w:pPr>
      <w:r>
        <w:rPr>
          <w:rFonts w:ascii="Arial" w:hAnsi="Arial" w:cs="Arial"/>
          <w:sz w:val="22"/>
          <w:szCs w:val="22"/>
        </w:rPr>
        <w:tab/>
      </w:r>
    </w:p>
    <w:p w:rsidR="005C2BF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90" w:name="_Toc502288407"/>
      <w:r w:rsidRPr="00767EA6">
        <w:rPr>
          <w:rFonts w:ascii="Arial" w:hAnsi="Arial" w:cs="Arial"/>
          <w:b/>
          <w:color w:val="1F497D" w:themeColor="text2"/>
          <w:sz w:val="20"/>
          <w:szCs w:val="20"/>
        </w:rPr>
        <w:t xml:space="preserve">Gráfica </w:t>
      </w:r>
      <w:r w:rsidRPr="00767EA6">
        <w:rPr>
          <w:rFonts w:ascii="Arial" w:hAnsi="Arial" w:cs="Arial"/>
          <w:b/>
          <w:i/>
          <w:color w:val="1F497D" w:themeColor="text2"/>
          <w:sz w:val="20"/>
          <w:szCs w:val="20"/>
        </w:rPr>
        <w:fldChar w:fldCharType="begin"/>
      </w:r>
      <w:r w:rsidRPr="00767EA6">
        <w:rPr>
          <w:rFonts w:ascii="Arial" w:hAnsi="Arial" w:cs="Arial"/>
          <w:b/>
          <w:color w:val="1F497D" w:themeColor="text2"/>
          <w:sz w:val="20"/>
          <w:szCs w:val="20"/>
        </w:rPr>
        <w:instrText xml:space="preserve"> SEQ Gráfica \* ARABIC </w:instrText>
      </w:r>
      <w:r w:rsidRPr="00767EA6">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16</w:t>
      </w:r>
      <w:r w:rsidRPr="00767EA6">
        <w:rPr>
          <w:rFonts w:ascii="Arial" w:hAnsi="Arial" w:cs="Arial"/>
          <w:b/>
          <w:i/>
          <w:color w:val="1F497D" w:themeColor="text2"/>
          <w:sz w:val="20"/>
          <w:szCs w:val="20"/>
        </w:rPr>
        <w:fldChar w:fldCharType="end"/>
      </w:r>
      <w:r w:rsidRPr="00767EA6">
        <w:rPr>
          <w:rFonts w:ascii="Arial" w:hAnsi="Arial" w:cs="Arial"/>
          <w:b/>
          <w:color w:val="1F497D" w:themeColor="text2"/>
          <w:sz w:val="20"/>
          <w:szCs w:val="20"/>
        </w:rPr>
        <w:t xml:space="preserve">. </w:t>
      </w:r>
      <w:r w:rsidRPr="00767EA6">
        <w:rPr>
          <w:rFonts w:ascii="Arial" w:hAnsi="Arial" w:cs="Arial"/>
          <w:b/>
          <w:color w:val="1F497D" w:themeColor="text2"/>
          <w:sz w:val="20"/>
          <w:szCs w:val="20"/>
          <w:lang w:val="es-MX"/>
        </w:rPr>
        <w:t xml:space="preserve">Nivel educativo beneficiarios </w:t>
      </w:r>
      <w:r w:rsidRPr="00767EA6">
        <w:rPr>
          <w:rFonts w:ascii="Arial" w:hAnsi="Arial" w:cs="Arial"/>
          <w:b/>
          <w:color w:val="1F497D" w:themeColor="text2"/>
          <w:sz w:val="20"/>
          <w:szCs w:val="20"/>
        </w:rPr>
        <w:t>Programa de Adopción</w:t>
      </w:r>
    </w:p>
    <w:p w:rsidR="0073414F" w:rsidRDefault="005C2BF6"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Pr>
          <w:rFonts w:ascii="Arial" w:hAnsi="Arial" w:cs="Arial"/>
          <w:b/>
          <w:color w:val="1F497D" w:themeColor="text2"/>
          <w:sz w:val="20"/>
          <w:szCs w:val="20"/>
        </w:rPr>
        <w:t>F</w:t>
      </w:r>
      <w:r w:rsidR="0073414F" w:rsidRPr="00767EA6">
        <w:rPr>
          <w:rFonts w:ascii="Arial" w:hAnsi="Arial" w:cs="Arial"/>
          <w:b/>
          <w:color w:val="1F497D" w:themeColor="text2"/>
          <w:sz w:val="20"/>
          <w:szCs w:val="20"/>
        </w:rPr>
        <w:t>amilias adoptantes residentes en Colombia</w:t>
      </w:r>
      <w:bookmarkEnd w:id="90"/>
    </w:p>
    <w:p w:rsidR="00EC27F2" w:rsidRDefault="00EC27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20"/>
          <w:szCs w:val="20"/>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FF0000"/>
          <w:sz w:val="22"/>
          <w:szCs w:val="22"/>
        </w:rPr>
      </w:pPr>
      <w:r>
        <w:rPr>
          <w:noProof/>
          <w:lang w:eastAsia="es-CO"/>
        </w:rPr>
        <w:drawing>
          <wp:inline distT="0" distB="0" distL="0" distR="0" wp14:anchorId="14A9FE5E" wp14:editId="58900D84">
            <wp:extent cx="3781425" cy="1657350"/>
            <wp:effectExtent l="0" t="0" r="9525"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sz w:val="22"/>
          <w:szCs w:val="22"/>
        </w:rPr>
      </w:pPr>
      <w:r>
        <w:rPr>
          <w:noProof/>
          <w:lang w:eastAsia="es-CO"/>
        </w:rPr>
        <w:drawing>
          <wp:inline distT="0" distB="0" distL="0" distR="0" wp14:anchorId="29636672" wp14:editId="655DEB58">
            <wp:extent cx="2695575" cy="2105025"/>
            <wp:effectExtent l="0" t="0" r="9525" b="952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es-CO"/>
        </w:rPr>
        <w:drawing>
          <wp:inline distT="0" distB="0" distL="0" distR="0" wp14:anchorId="5F1A7731" wp14:editId="155B860B">
            <wp:extent cx="2562225" cy="2114550"/>
            <wp:effectExtent l="0" t="0" r="9525" b="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FF0000"/>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Como se mencionó inicialmente, los resultados de la anterior gráfica representan el porcentaje de personas por nivel educativo, en donde por lo menos hayan completado un año o semestre.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El siguiente cuadro muestra el porcentaje de personas de acuerdo con el máximo curso, año o semestre aprobado. De esta manera, los resultados muestran que para  las personas que tienen hasta nivel bachillerato, el 87,5% aprobó hasta grado 11, es decir que el 12,5% tiene un bachillerato incompleto. En el caso de las personas con estudios a nivel profesional, se tiene que el 91,2% ha aprobado hasta el último semestre (10 semestres), y el 8,8% tiene menos semestres aprobados, ya sea porque los está cursando o porque ha abandonado o suspendido el ciclo de formación.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91" w:name="_Toc502288302"/>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19</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005464A7" w:rsidRPr="003220F0">
        <w:rPr>
          <w:rFonts w:ascii="Arial" w:eastAsiaTheme="minorHAnsi" w:hAnsi="Arial" w:cs="Arial"/>
          <w:b/>
          <w:iCs/>
          <w:color w:val="1F497D" w:themeColor="text2"/>
          <w:sz w:val="20"/>
          <w:szCs w:val="20"/>
          <w:lang w:val="es-MX"/>
        </w:rPr>
        <w:t xml:space="preserve">Nivel educativo de beneficiarios según último año o semestre aprobado. </w:t>
      </w:r>
      <w:r w:rsidRPr="004F456C">
        <w:rPr>
          <w:rFonts w:ascii="Arial" w:hAnsi="Arial" w:cs="Arial"/>
          <w:b/>
          <w:color w:val="1F497D" w:themeColor="text2"/>
          <w:sz w:val="20"/>
          <w:szCs w:val="20"/>
          <w:lang w:val="es-MX"/>
        </w:rPr>
        <w:t xml:space="preserve">Programa de Adopción - </w:t>
      </w:r>
      <w:r w:rsidR="005C2BF6">
        <w:rPr>
          <w:rFonts w:ascii="Arial" w:hAnsi="Arial" w:cs="Arial"/>
          <w:b/>
          <w:color w:val="1F497D" w:themeColor="text2"/>
          <w:sz w:val="20"/>
          <w:szCs w:val="20"/>
          <w:lang w:val="es-MX"/>
        </w:rPr>
        <w:t>F</w:t>
      </w:r>
      <w:r w:rsidRPr="004F456C">
        <w:rPr>
          <w:rFonts w:ascii="Arial" w:hAnsi="Arial" w:cs="Arial"/>
          <w:b/>
          <w:color w:val="1F497D" w:themeColor="text2"/>
          <w:sz w:val="20"/>
          <w:szCs w:val="20"/>
          <w:lang w:val="es-MX"/>
        </w:rPr>
        <w:t>amilias ad</w:t>
      </w:r>
      <w:r w:rsidR="005464A7">
        <w:rPr>
          <w:rFonts w:ascii="Arial" w:hAnsi="Arial" w:cs="Arial"/>
          <w:b/>
          <w:color w:val="1F497D" w:themeColor="text2"/>
          <w:sz w:val="20"/>
          <w:szCs w:val="20"/>
          <w:lang w:val="es-MX"/>
        </w:rPr>
        <w:t>optantes residentes en Colombia. Total Nacional</w:t>
      </w:r>
      <w:bookmarkEnd w:id="91"/>
    </w:p>
    <w:p w:rsidR="0073414F" w:rsidRDefault="0073414F" w:rsidP="0073414F">
      <w:pPr>
        <w:tabs>
          <w:tab w:val="left" w:pos="3926"/>
        </w:tabs>
        <w:rPr>
          <w:rFonts w:ascii="Arial" w:hAnsi="Arial" w:cs="Arial"/>
          <w:sz w:val="22"/>
          <w:szCs w:val="22"/>
        </w:rPr>
      </w:pPr>
    </w:p>
    <w:tbl>
      <w:tblPr>
        <w:tblStyle w:val="Tabladecuadrcula5oscura-nfasis11"/>
        <w:tblW w:w="7827" w:type="dxa"/>
        <w:jc w:val="center"/>
        <w:tblLook w:val="04A0" w:firstRow="1" w:lastRow="0" w:firstColumn="1" w:lastColumn="0" w:noHBand="0" w:noVBand="1"/>
      </w:tblPr>
      <w:tblGrid>
        <w:gridCol w:w="2084"/>
        <w:gridCol w:w="1357"/>
        <w:gridCol w:w="1532"/>
        <w:gridCol w:w="1628"/>
        <w:gridCol w:w="1226"/>
      </w:tblGrid>
      <w:tr w:rsidR="0073414F" w:rsidRPr="008D4CF2" w:rsidTr="00C55CBA">
        <w:trPr>
          <w:cnfStyle w:val="100000000000" w:firstRow="1" w:lastRow="0" w:firstColumn="0" w:lastColumn="0" w:oddVBand="0" w:evenVBand="0" w:oddHBand="0" w:evenHBand="0" w:firstRowFirstColumn="0" w:firstRowLastColumn="0" w:lastRowFirstColumn="0" w:lastRowLastColumn="0"/>
          <w:trHeight w:val="1023"/>
          <w:jc w:val="center"/>
        </w:trPr>
        <w:tc>
          <w:tcPr>
            <w:cnfStyle w:val="001000000000" w:firstRow="0" w:lastRow="0" w:firstColumn="1" w:lastColumn="0" w:oddVBand="0" w:evenVBand="0" w:oddHBand="0" w:evenHBand="0" w:firstRowFirstColumn="0" w:firstRowLastColumn="0" w:lastRowFirstColumn="0" w:lastRowLastColumn="0"/>
            <w:tcW w:w="2084" w:type="dxa"/>
            <w:tcBorders>
              <w:bottom w:val="single" w:sz="4" w:space="0" w:color="FFFFFF" w:themeColor="background1"/>
            </w:tcBorders>
            <w:noWrap/>
            <w:hideMark/>
          </w:tcPr>
          <w:p w:rsidR="0073414F" w:rsidRPr="008D4CF2" w:rsidRDefault="0073414F" w:rsidP="0073414F">
            <w:pPr>
              <w:jc w:val="center"/>
              <w:rPr>
                <w:rFonts w:ascii="Arial" w:hAnsi="Arial" w:cs="Arial"/>
                <w:sz w:val="20"/>
                <w:szCs w:val="20"/>
                <w:lang w:eastAsia="es-CO"/>
              </w:rPr>
            </w:pPr>
            <w:r w:rsidRPr="008D4CF2">
              <w:rPr>
                <w:rFonts w:ascii="Arial" w:hAnsi="Arial" w:cs="Arial"/>
                <w:sz w:val="20"/>
                <w:szCs w:val="20"/>
              </w:rPr>
              <w:t>Nivel educativo</w:t>
            </w:r>
          </w:p>
        </w:tc>
        <w:tc>
          <w:tcPr>
            <w:tcW w:w="1357" w:type="dxa"/>
            <w:tcBorders>
              <w:bottom w:val="single" w:sz="4" w:space="0" w:color="FFFFFF" w:themeColor="background1"/>
            </w:tcBorders>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4CF2">
              <w:rPr>
                <w:rFonts w:ascii="Arial" w:hAnsi="Arial" w:cs="Arial"/>
                <w:sz w:val="20"/>
                <w:szCs w:val="20"/>
              </w:rPr>
              <w:t>Ultimo año o semestre aprobado</w:t>
            </w:r>
          </w:p>
        </w:tc>
        <w:tc>
          <w:tcPr>
            <w:tcW w:w="1532" w:type="dxa"/>
            <w:tcBorders>
              <w:bottom w:val="single" w:sz="4" w:space="0" w:color="FFFFFF" w:themeColor="background1"/>
            </w:tcBorders>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4CF2">
              <w:rPr>
                <w:rFonts w:ascii="Arial" w:hAnsi="Arial" w:cs="Arial"/>
                <w:sz w:val="20"/>
                <w:szCs w:val="20"/>
              </w:rPr>
              <w:t xml:space="preserve">Niño, niña o adolescente determinado </w:t>
            </w:r>
          </w:p>
        </w:tc>
        <w:tc>
          <w:tcPr>
            <w:tcW w:w="1628" w:type="dxa"/>
            <w:tcBorders>
              <w:bottom w:val="single" w:sz="4" w:space="0" w:color="FFFFFF" w:themeColor="background1"/>
            </w:tcBorders>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4CF2">
              <w:rPr>
                <w:rFonts w:ascii="Arial" w:hAnsi="Arial" w:cs="Arial"/>
                <w:sz w:val="20"/>
                <w:szCs w:val="20"/>
              </w:rPr>
              <w:t>Niño, niña o adolescente indeterminado</w:t>
            </w:r>
          </w:p>
        </w:tc>
        <w:tc>
          <w:tcPr>
            <w:tcW w:w="1226" w:type="dxa"/>
            <w:tcBorders>
              <w:bottom w:val="single" w:sz="4" w:space="0" w:color="FFFFFF" w:themeColor="background1"/>
            </w:tcBorders>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4CF2">
              <w:rPr>
                <w:rFonts w:ascii="Arial" w:hAnsi="Arial" w:cs="Arial"/>
                <w:sz w:val="20"/>
                <w:szCs w:val="20"/>
              </w:rPr>
              <w:t>Total nacional</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084" w:type="dxa"/>
            <w:vMerge w:val="restart"/>
            <w:tcBorders>
              <w:top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rPr>
                <w:rFonts w:ascii="Arial" w:hAnsi="Arial" w:cs="Arial"/>
                <w:sz w:val="20"/>
                <w:szCs w:val="20"/>
              </w:rPr>
            </w:pPr>
            <w:r w:rsidRPr="008D4CF2">
              <w:rPr>
                <w:rFonts w:ascii="Arial" w:hAnsi="Arial" w:cs="Arial"/>
                <w:sz w:val="20"/>
                <w:szCs w:val="20"/>
              </w:rPr>
              <w:t>Primaria (1 a 5 años)</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66,7%</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33,3%</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084" w:type="dxa"/>
            <w:vMerge w:val="restart"/>
            <w:tcBorders>
              <w:top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rPr>
                <w:rFonts w:ascii="Arial" w:hAnsi="Arial" w:cs="Arial"/>
                <w:sz w:val="20"/>
                <w:szCs w:val="20"/>
              </w:rPr>
            </w:pPr>
            <w:r w:rsidRPr="008D4CF2">
              <w:rPr>
                <w:rFonts w:ascii="Arial" w:hAnsi="Arial" w:cs="Arial"/>
                <w:sz w:val="20"/>
                <w:szCs w:val="20"/>
              </w:rPr>
              <w:t>Bachillerato (6 a 11)</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7</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4,2%</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16,7%</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8,3%</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11</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83,3%</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88,9%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87,5%</w:t>
            </w:r>
          </w:p>
        </w:tc>
      </w:tr>
      <w:tr w:rsidR="0073414F" w:rsidRPr="008D4CF2" w:rsidTr="00C55CBA">
        <w:trPr>
          <w:trHeight w:val="511"/>
          <w:jc w:val="center"/>
        </w:trPr>
        <w:tc>
          <w:tcPr>
            <w:cnfStyle w:val="001000000000" w:firstRow="0" w:lastRow="0" w:firstColumn="1" w:lastColumn="0" w:oddVBand="0" w:evenVBand="0" w:oddHBand="0" w:evenHBand="0" w:firstRowFirstColumn="0" w:firstRowLastColumn="0" w:lastRowFirstColumn="0" w:lastRowLastColumn="0"/>
            <w:tcW w:w="2084" w:type="dxa"/>
            <w:vMerge w:val="restart"/>
            <w:tcBorders>
              <w:top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rPr>
                <w:rFonts w:ascii="Arial" w:hAnsi="Arial" w:cs="Arial"/>
                <w:sz w:val="20"/>
                <w:szCs w:val="20"/>
              </w:rPr>
            </w:pPr>
            <w:r w:rsidRPr="008D4CF2">
              <w:rPr>
                <w:rFonts w:ascii="Arial" w:hAnsi="Arial" w:cs="Arial"/>
                <w:sz w:val="20"/>
                <w:szCs w:val="20"/>
              </w:rPr>
              <w:t>Técnico o Tecnólogo (semestres 1 a 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5,4%</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8,1%</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4</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13,5%</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8,1%</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64,9%</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084" w:type="dxa"/>
            <w:vMerge w:val="restart"/>
            <w:tcBorders>
              <w:top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rPr>
                <w:rFonts w:ascii="Arial" w:hAnsi="Arial" w:cs="Arial"/>
                <w:sz w:val="20"/>
                <w:szCs w:val="20"/>
              </w:rPr>
            </w:pPr>
            <w:r w:rsidRPr="008D4CF2">
              <w:rPr>
                <w:rFonts w:ascii="Arial" w:hAnsi="Arial" w:cs="Arial"/>
                <w:sz w:val="20"/>
                <w:szCs w:val="20"/>
              </w:rPr>
              <w:t>Profesional (semestres 1 a 10)</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3,8%</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4</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1,3%</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1,3%</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1,3%</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1,3%</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10</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80%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92,9%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91,3%</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084" w:type="dxa"/>
            <w:vMerge w:val="restart"/>
            <w:tcBorders>
              <w:top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rPr>
                <w:rFonts w:ascii="Arial" w:hAnsi="Arial" w:cs="Arial"/>
                <w:sz w:val="20"/>
                <w:szCs w:val="20"/>
              </w:rPr>
            </w:pPr>
            <w:r w:rsidRPr="008D4CF2">
              <w:rPr>
                <w:rFonts w:ascii="Arial" w:hAnsi="Arial" w:cs="Arial"/>
                <w:sz w:val="20"/>
                <w:szCs w:val="20"/>
              </w:rPr>
              <w:t>Postgrado (semestres 1 a 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12,5%</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28,9%</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25%</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11,4%</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4</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12,5%</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27,2%</w:t>
            </w:r>
          </w:p>
        </w:tc>
      </w:tr>
      <w:tr w:rsidR="0073414F" w:rsidRPr="008D4CF2" w:rsidTr="00C55CBA">
        <w:trPr>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right w:val="single" w:sz="4" w:space="0" w:color="FFFFFF" w:themeColor="background1"/>
            </w:tcBorders>
            <w:vAlign w:val="center"/>
            <w:hideMark/>
          </w:tcPr>
          <w:p w:rsidR="0073414F" w:rsidRPr="008D4CF2" w:rsidRDefault="0073414F" w:rsidP="0073414F">
            <w:pPr>
              <w:rPr>
                <w:rFonts w:ascii="Arial" w:hAnsi="Arial" w:cs="Arial"/>
                <w:sz w:val="20"/>
                <w:szCs w:val="20"/>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6</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50%</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D4CF2">
              <w:rPr>
                <w:rFonts w:ascii="Arial" w:hAnsi="Arial" w:cs="Arial"/>
                <w:color w:val="000000"/>
                <w:sz w:val="20"/>
                <w:szCs w:val="20"/>
              </w:rPr>
              <w:t>32,5%</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FF0000"/>
          <w:sz w:val="22"/>
          <w:szCs w:val="22"/>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r>
        <w:rPr>
          <w:rFonts w:ascii="Arial" w:hAnsi="Arial" w:cs="Arial"/>
          <w:b/>
        </w:rPr>
        <w:t>Conformación del hogar</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Se encontró que del total de las 258 familias adoptantes residentes en Colombia, consideradas en este estudio, el 68% corresponde a parejas sin hijos y el 31% corresponde a parejas con hijos.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Al observar los datos por tipo de proceso de adopción, se resaltan los siguientes hallazgos: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Pr="008D4CF2" w:rsidRDefault="0073414F" w:rsidP="0050423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rPr>
      </w:pPr>
      <w:r>
        <w:rPr>
          <w:rFonts w:ascii="Arial" w:hAnsi="Arial" w:cs="Arial"/>
        </w:rPr>
        <w:t>Las familias que adelantan procesos de adopción</w:t>
      </w:r>
      <w:r w:rsidR="0050423F">
        <w:rPr>
          <w:rFonts w:ascii="Arial" w:hAnsi="Arial" w:cs="Arial"/>
        </w:rPr>
        <w:t xml:space="preserve"> de niños, niñas y adolescentes </w:t>
      </w:r>
      <w:r>
        <w:rPr>
          <w:rFonts w:ascii="Arial" w:hAnsi="Arial" w:cs="Arial"/>
        </w:rPr>
        <w:t>indeterminado</w:t>
      </w:r>
      <w:r w:rsidR="0050423F">
        <w:rPr>
          <w:rFonts w:ascii="Arial" w:hAnsi="Arial" w:cs="Arial"/>
        </w:rPr>
        <w:t>s</w:t>
      </w:r>
      <w:r>
        <w:rPr>
          <w:rFonts w:ascii="Arial" w:hAnsi="Arial" w:cs="Arial"/>
        </w:rPr>
        <w:t>, están constituidas en su mayoría (72,9%) por parejas sin hijos.</w:t>
      </w:r>
    </w:p>
    <w:p w:rsidR="008D4CF2" w:rsidRDefault="008D4CF2" w:rsidP="008D4CF2">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rPr>
      </w:pPr>
    </w:p>
    <w:p w:rsidR="0073414F" w:rsidRDefault="0073414F" w:rsidP="0073414F">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rPr>
      </w:pPr>
      <w:r>
        <w:rPr>
          <w:rFonts w:ascii="Arial" w:hAnsi="Arial" w:cs="Arial"/>
        </w:rPr>
        <w:t>Las familias que adelantan procesos de adopción de niños, niñas y adolescentes determinado</w:t>
      </w:r>
      <w:r w:rsidR="0050423F">
        <w:rPr>
          <w:rFonts w:ascii="Arial" w:hAnsi="Arial" w:cs="Arial"/>
        </w:rPr>
        <w:t>s</w:t>
      </w:r>
      <w:r>
        <w:rPr>
          <w:rFonts w:ascii="Arial" w:hAnsi="Arial" w:cs="Arial"/>
        </w:rPr>
        <w:t>, están constituidas en su mayoría (62,1%) por parejas con hijos.</w:t>
      </w:r>
    </w:p>
    <w:p w:rsidR="005C2BF6" w:rsidRDefault="0073414F"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92" w:name="_Toc502288408"/>
      <w:r w:rsidRPr="004F456C">
        <w:rPr>
          <w:rFonts w:ascii="Arial" w:hAnsi="Arial" w:cs="Arial"/>
          <w:b/>
          <w:color w:val="1F497D" w:themeColor="text2"/>
          <w:sz w:val="20"/>
          <w:szCs w:val="20"/>
        </w:rPr>
        <w:t xml:space="preserve">Gráfica </w:t>
      </w:r>
      <w:r w:rsidRPr="004F456C">
        <w:rPr>
          <w:rFonts w:ascii="Arial" w:hAnsi="Arial" w:cs="Arial"/>
          <w:b/>
          <w:i/>
          <w:color w:val="1F497D" w:themeColor="text2"/>
          <w:sz w:val="20"/>
          <w:szCs w:val="20"/>
        </w:rPr>
        <w:fldChar w:fldCharType="begin"/>
      </w:r>
      <w:r w:rsidRPr="004F456C">
        <w:rPr>
          <w:rFonts w:ascii="Arial" w:hAnsi="Arial" w:cs="Arial"/>
          <w:b/>
          <w:color w:val="1F497D" w:themeColor="text2"/>
          <w:sz w:val="20"/>
          <w:szCs w:val="20"/>
        </w:rPr>
        <w:instrText xml:space="preserve"> SEQ Gráfica \* ARABIC </w:instrText>
      </w:r>
      <w:r w:rsidRPr="004F456C">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17</w:t>
      </w:r>
      <w:r w:rsidRPr="004F456C">
        <w:rPr>
          <w:rFonts w:ascii="Arial" w:hAnsi="Arial" w:cs="Arial"/>
          <w:b/>
          <w:i/>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Conformación del hogar beneficiarios </w:t>
      </w:r>
      <w:r w:rsidRPr="004F456C">
        <w:rPr>
          <w:rFonts w:ascii="Arial" w:hAnsi="Arial" w:cs="Arial"/>
          <w:b/>
          <w:color w:val="1F497D" w:themeColor="text2"/>
          <w:sz w:val="20"/>
          <w:szCs w:val="20"/>
        </w:rPr>
        <w:t xml:space="preserve">Programa </w:t>
      </w:r>
      <w:r w:rsidRPr="00767EA6">
        <w:rPr>
          <w:rFonts w:ascii="Arial" w:hAnsi="Arial" w:cs="Arial"/>
          <w:b/>
          <w:color w:val="1F497D" w:themeColor="text2"/>
          <w:sz w:val="20"/>
          <w:szCs w:val="20"/>
        </w:rPr>
        <w:t>de Adopción</w:t>
      </w:r>
    </w:p>
    <w:p w:rsidR="0073414F" w:rsidRDefault="005C2BF6"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Pr>
          <w:rFonts w:ascii="Arial" w:hAnsi="Arial" w:cs="Arial"/>
          <w:b/>
          <w:color w:val="1F497D" w:themeColor="text2"/>
          <w:sz w:val="20"/>
          <w:szCs w:val="20"/>
        </w:rPr>
        <w:t>F</w:t>
      </w:r>
      <w:r w:rsidR="0073414F" w:rsidRPr="00767EA6">
        <w:rPr>
          <w:rFonts w:ascii="Arial" w:hAnsi="Arial" w:cs="Arial"/>
          <w:b/>
          <w:color w:val="1F497D" w:themeColor="text2"/>
          <w:sz w:val="20"/>
          <w:szCs w:val="20"/>
        </w:rPr>
        <w:t>amilias adoptantes residentes en Colombia</w:t>
      </w:r>
      <w:bookmarkEnd w:id="92"/>
    </w:p>
    <w:p w:rsidR="00C55CBA" w:rsidRDefault="00C55CBA"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lang w:val="es-MX"/>
        </w:rPr>
      </w:pPr>
      <w:r>
        <w:rPr>
          <w:noProof/>
          <w:lang w:eastAsia="es-CO"/>
        </w:rPr>
        <w:drawing>
          <wp:inline distT="0" distB="0" distL="0" distR="0" wp14:anchorId="73321568" wp14:editId="636C2693">
            <wp:extent cx="5058888" cy="2861953"/>
            <wp:effectExtent l="0" t="0" r="8890" b="14605"/>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73414F" w:rsidRDefault="0073414F" w:rsidP="00A65BC0">
      <w:pPr>
        <w:pStyle w:val="Ttulo3"/>
        <w:numPr>
          <w:ilvl w:val="2"/>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93" w:name="_Toc501378804"/>
      <w:bookmarkStart w:id="94" w:name="_Toc502324920"/>
      <w:r>
        <w:t>Indicadores de imagen y entendimiento del servicio</w:t>
      </w:r>
      <w:bookmarkEnd w:id="93"/>
      <w:bookmarkEnd w:id="94"/>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rFonts w:ascii="Arial" w:hAnsi="Arial" w:cs="Arial"/>
          <w:b/>
        </w:rPr>
        <w:t>Medio de consulta de información sobre adopciones</w:t>
      </w:r>
    </w:p>
    <w:p w:rsidR="008D4CF2"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Previo a iniciar el proceso de adopción, el medio más consultado por el total de familias entrevistadas fue el presencial, al ICBF o alguna institución autorizada (78,7%). El segundo medio más consultado fue la página web del ICBF (71,3%). El medio menos consultado fue el Sistema de información del gobierno (7%). </w:t>
      </w:r>
    </w:p>
    <w:p w:rsidR="008D4CF2" w:rsidRDefault="008D4C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En relación con la información suministrada en cada uno de estos medios, en el caso de presencial y referidos, más del 90% de las familias considera que la información fue clara y comprensible, un 84,2% tiene la misma apreciación respecto a la página web del ICBF y un 88,9% respecto al sistema de información del gobierno.  Finalmente, de las familias que consultaron otras páginas de internet, solo el 63% considera que la información es clara y comprensible.</w:t>
      </w:r>
    </w:p>
    <w:p w:rsidR="008D4CF2" w:rsidRDefault="008D4CF2"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95" w:name="_Toc502288409"/>
      <w:r w:rsidRPr="004F456C">
        <w:rPr>
          <w:rFonts w:ascii="Arial" w:hAnsi="Arial" w:cs="Arial"/>
          <w:b/>
          <w:color w:val="1F497D" w:themeColor="text2"/>
          <w:sz w:val="20"/>
          <w:szCs w:val="20"/>
        </w:rPr>
        <w:t xml:space="preserve">Gráfica </w:t>
      </w:r>
      <w:r w:rsidRPr="004F456C">
        <w:rPr>
          <w:rFonts w:ascii="Arial" w:hAnsi="Arial" w:cs="Arial"/>
          <w:b/>
          <w:i/>
          <w:color w:val="1F497D" w:themeColor="text2"/>
          <w:sz w:val="20"/>
          <w:szCs w:val="20"/>
        </w:rPr>
        <w:fldChar w:fldCharType="begin"/>
      </w:r>
      <w:r w:rsidRPr="004F456C">
        <w:rPr>
          <w:rFonts w:ascii="Arial" w:hAnsi="Arial" w:cs="Arial"/>
          <w:b/>
          <w:color w:val="1F497D" w:themeColor="text2"/>
          <w:sz w:val="20"/>
          <w:szCs w:val="20"/>
        </w:rPr>
        <w:instrText xml:space="preserve"> SEQ Gráfica \* ARABIC </w:instrText>
      </w:r>
      <w:r w:rsidRPr="004F456C">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18</w:t>
      </w:r>
      <w:r w:rsidRPr="004F456C">
        <w:rPr>
          <w:rFonts w:ascii="Arial" w:hAnsi="Arial" w:cs="Arial"/>
          <w:b/>
          <w:i/>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Medios de consulta de información sobre adopciones y nivel de entendimiento de la información suministrada</w:t>
      </w:r>
      <w:bookmarkEnd w:id="95"/>
      <w:r w:rsidRPr="004F456C">
        <w:rPr>
          <w:rFonts w:ascii="Arial" w:hAnsi="Arial" w:cs="Arial"/>
          <w:b/>
          <w:color w:val="1F497D" w:themeColor="text2"/>
          <w:sz w:val="20"/>
          <w:szCs w:val="20"/>
          <w:lang w:val="es-MX"/>
        </w:rPr>
        <w:t xml:space="preserve"> </w:t>
      </w:r>
    </w:p>
    <w:p w:rsidR="0073414F" w:rsidRDefault="0073414F"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sidRPr="004F456C">
        <w:rPr>
          <w:rFonts w:ascii="Arial" w:hAnsi="Arial" w:cs="Arial"/>
          <w:b/>
          <w:color w:val="1F497D" w:themeColor="text2"/>
          <w:sz w:val="20"/>
          <w:szCs w:val="20"/>
          <w:lang w:val="es-MX"/>
        </w:rPr>
        <w:t>Total nacional</w:t>
      </w:r>
      <w:r w:rsidRPr="004F456C">
        <w:rPr>
          <w:rFonts w:ascii="Arial" w:hAnsi="Arial" w:cs="Arial"/>
          <w:b/>
          <w:color w:val="1F497D" w:themeColor="text2"/>
          <w:sz w:val="20"/>
          <w:szCs w:val="20"/>
          <w:lang w:val="es-MX"/>
        </w:rPr>
        <w:tab/>
      </w:r>
    </w:p>
    <w:p w:rsidR="00C55CBA" w:rsidRDefault="00C55CBA" w:rsidP="008D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2"/>
          <w:szCs w:val="22"/>
          <w:lang w:val="es-MX"/>
        </w:rPr>
      </w:pPr>
      <w:r>
        <w:rPr>
          <w:noProof/>
          <w:lang w:eastAsia="es-CO"/>
        </w:rPr>
        <w:drawing>
          <wp:inline distT="0" distB="0" distL="0" distR="0" wp14:anchorId="4710AF8A" wp14:editId="662B2EAD">
            <wp:extent cx="5272644" cy="3420094"/>
            <wp:effectExtent l="0" t="0" r="4445" b="9525"/>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En el siguiente cuadro se puede ver el detallado por tipo de adopción.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96" w:name="_Toc502288303"/>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20</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Medios de consulta de información sobre adopciones y nivel de entendimiento de la información suministrada</w:t>
      </w:r>
      <w:bookmarkEnd w:id="96"/>
      <w:r w:rsidRPr="004F456C">
        <w:rPr>
          <w:rFonts w:ascii="Arial" w:hAnsi="Arial" w:cs="Arial"/>
          <w:b/>
          <w:color w:val="1F497D" w:themeColor="text2"/>
          <w:sz w:val="20"/>
          <w:szCs w:val="20"/>
          <w:lang w:val="es-MX"/>
        </w:rPr>
        <w:t xml:space="preserve"> </w:t>
      </w: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1F497D" w:themeColor="text2"/>
          <w:sz w:val="18"/>
          <w:szCs w:val="18"/>
          <w:lang w:val="es-MX"/>
        </w:rPr>
      </w:pPr>
      <w:r w:rsidRPr="004F456C">
        <w:rPr>
          <w:rFonts w:ascii="Arial" w:hAnsi="Arial" w:cs="Arial"/>
          <w:b/>
          <w:color w:val="1F497D" w:themeColor="text2"/>
          <w:sz w:val="20"/>
          <w:szCs w:val="20"/>
          <w:lang w:val="es-MX"/>
        </w:rPr>
        <w:t>Por tipo de adopción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tbl>
      <w:tblPr>
        <w:tblStyle w:val="Tabladecuadrcula5oscura-nfasis12"/>
        <w:tblW w:w="8629" w:type="dxa"/>
        <w:jc w:val="center"/>
        <w:tblLook w:val="04A0" w:firstRow="1" w:lastRow="0" w:firstColumn="1" w:lastColumn="0" w:noHBand="0" w:noVBand="1"/>
      </w:tblPr>
      <w:tblGrid>
        <w:gridCol w:w="1656"/>
        <w:gridCol w:w="1661"/>
        <w:gridCol w:w="1800"/>
        <w:gridCol w:w="1830"/>
        <w:gridCol w:w="1682"/>
      </w:tblGrid>
      <w:tr w:rsidR="0073414F" w:rsidRPr="008D4CF2" w:rsidTr="00C55CBA">
        <w:trPr>
          <w:cnfStyle w:val="100000000000" w:firstRow="1" w:lastRow="0" w:firstColumn="0" w:lastColumn="0" w:oddVBand="0" w:evenVBand="0" w:oddHBand="0"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656" w:type="dxa"/>
            <w:vMerge w:val="restart"/>
            <w:tcBorders>
              <w:bottom w:val="single" w:sz="4" w:space="0" w:color="FFFFFF" w:themeColor="background1"/>
            </w:tcBorders>
            <w:vAlign w:val="center"/>
            <w:hideMark/>
          </w:tcPr>
          <w:p w:rsidR="0073414F" w:rsidRPr="008D4CF2" w:rsidRDefault="0073414F" w:rsidP="0073414F">
            <w:pPr>
              <w:tabs>
                <w:tab w:val="left" w:pos="1305"/>
              </w:tabs>
              <w:jc w:val="center"/>
              <w:rPr>
                <w:rFonts w:ascii="Arial" w:hAnsi="Arial" w:cs="Arial"/>
                <w:sz w:val="20"/>
                <w:szCs w:val="20"/>
                <w:lang w:val="es-ES" w:eastAsia="es-CO"/>
              </w:rPr>
            </w:pPr>
            <w:r w:rsidRPr="008D4CF2">
              <w:rPr>
                <w:rFonts w:ascii="Arial" w:hAnsi="Arial" w:cs="Arial"/>
                <w:sz w:val="20"/>
                <w:szCs w:val="20"/>
                <w:lang w:val="es-ES"/>
              </w:rPr>
              <w:t>Medio de consulta de información sobre adopciones</w:t>
            </w:r>
          </w:p>
        </w:tc>
        <w:tc>
          <w:tcPr>
            <w:tcW w:w="3461" w:type="dxa"/>
            <w:gridSpan w:val="2"/>
            <w:tcBorders>
              <w:bottom w:val="single" w:sz="4" w:space="0" w:color="FFFFFF" w:themeColor="background1"/>
              <w:right w:val="single" w:sz="24" w:space="0" w:color="FFFFFF" w:themeColor="background1"/>
            </w:tcBorders>
            <w:vAlign w:val="center"/>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8D4CF2">
              <w:rPr>
                <w:rFonts w:ascii="Arial" w:hAnsi="Arial" w:cs="Arial"/>
                <w:sz w:val="20"/>
                <w:szCs w:val="20"/>
                <w:lang w:val="es-ES"/>
              </w:rPr>
              <w:t>Niño, niña o adolescente determinado</w:t>
            </w:r>
          </w:p>
        </w:tc>
        <w:tc>
          <w:tcPr>
            <w:tcW w:w="3512" w:type="dxa"/>
            <w:gridSpan w:val="2"/>
            <w:tcBorders>
              <w:left w:val="single" w:sz="24" w:space="0" w:color="FFFFFF" w:themeColor="background1"/>
              <w:bottom w:val="single" w:sz="4" w:space="0" w:color="FFFFFF" w:themeColor="background1"/>
            </w:tcBorders>
            <w:vAlign w:val="center"/>
            <w:hideMark/>
          </w:tcPr>
          <w:p w:rsidR="0073414F" w:rsidRPr="008D4CF2"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8D4CF2">
              <w:rPr>
                <w:rFonts w:ascii="Arial" w:hAnsi="Arial" w:cs="Arial"/>
                <w:sz w:val="20"/>
                <w:szCs w:val="20"/>
                <w:lang w:val="es-ES"/>
              </w:rPr>
              <w:t>Niño, niña o adolescente indeterminado</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78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nil"/>
            </w:tcBorders>
            <w:vAlign w:val="center"/>
            <w:hideMark/>
          </w:tcPr>
          <w:p w:rsidR="0073414F" w:rsidRPr="008D4CF2" w:rsidRDefault="0073414F" w:rsidP="0073414F">
            <w:pPr>
              <w:rPr>
                <w:rFonts w:ascii="Arial" w:hAnsi="Arial" w:cs="Arial"/>
                <w:sz w:val="20"/>
                <w:szCs w:val="20"/>
                <w:lang w:val="es-ES" w:eastAsia="es-CO"/>
              </w:rPr>
            </w:pP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 de familias que consultaron ese medio</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La información consultada fue clara y comprensible</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 de familias que consultaron ese medio</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La información consultada fue clara y comprensible</w:t>
            </w:r>
          </w:p>
        </w:tc>
      </w:tr>
      <w:tr w:rsidR="0073414F" w:rsidRPr="008D4CF2" w:rsidTr="00C55CBA">
        <w:trPr>
          <w:trHeight w:val="326"/>
          <w:jc w:val="center"/>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rPr>
                <w:rFonts w:ascii="Arial" w:hAnsi="Arial" w:cs="Arial"/>
                <w:sz w:val="20"/>
                <w:szCs w:val="20"/>
                <w:lang w:val="es-ES"/>
              </w:rPr>
            </w:pPr>
            <w:r w:rsidRPr="008D4CF2">
              <w:rPr>
                <w:rFonts w:ascii="Arial" w:hAnsi="Arial" w:cs="Arial"/>
                <w:sz w:val="20"/>
                <w:szCs w:val="20"/>
                <w:lang w:val="es-ES"/>
              </w:rPr>
              <w:t>3. Presencial</w:t>
            </w: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82,8%</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83,3%</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78,2%</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91,6%</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rPr>
                <w:rFonts w:ascii="Arial" w:hAnsi="Arial" w:cs="Arial"/>
                <w:sz w:val="20"/>
                <w:szCs w:val="20"/>
                <w:lang w:val="es-ES"/>
              </w:rPr>
            </w:pPr>
            <w:r w:rsidRPr="008D4CF2">
              <w:rPr>
                <w:rFonts w:ascii="Arial" w:hAnsi="Arial" w:cs="Arial"/>
                <w:sz w:val="20"/>
                <w:szCs w:val="20"/>
                <w:lang w:val="es-ES"/>
              </w:rPr>
              <w:t>1. Página web de ICBF</w:t>
            </w: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51,7%</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80%</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73,8%</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84,6%</w:t>
            </w:r>
          </w:p>
        </w:tc>
      </w:tr>
      <w:tr w:rsidR="0073414F" w:rsidRPr="008D4CF2" w:rsidTr="00C55CBA">
        <w:trPr>
          <w:trHeight w:val="797"/>
          <w:jc w:val="center"/>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rPr>
                <w:rFonts w:ascii="Arial" w:hAnsi="Arial" w:cs="Arial"/>
                <w:sz w:val="20"/>
                <w:szCs w:val="20"/>
                <w:lang w:val="es-ES"/>
              </w:rPr>
            </w:pPr>
            <w:r w:rsidRPr="008D4CF2">
              <w:rPr>
                <w:rFonts w:ascii="Arial" w:hAnsi="Arial" w:cs="Arial"/>
                <w:sz w:val="20"/>
                <w:szCs w:val="20"/>
                <w:lang w:val="es-ES"/>
              </w:rPr>
              <w:t>5. Referidos</w:t>
            </w: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10,3%</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shd w:val="clear" w:color="auto" w:fill="C2D69B" w:themeFill="accent3" w:themeFillTint="99"/>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100%</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45%</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93,2%</w:t>
            </w:r>
          </w:p>
        </w:tc>
      </w:tr>
      <w:tr w:rsidR="0073414F" w:rsidRPr="008D4CF2" w:rsidTr="00C55CBA">
        <w:trPr>
          <w:cnfStyle w:val="000000100000" w:firstRow="0" w:lastRow="0" w:firstColumn="0" w:lastColumn="0" w:oddVBand="0" w:evenVBand="0" w:oddHBand="1"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rPr>
                <w:rFonts w:ascii="Arial" w:hAnsi="Arial" w:cs="Arial"/>
                <w:sz w:val="20"/>
                <w:szCs w:val="20"/>
                <w:lang w:val="es-ES"/>
              </w:rPr>
            </w:pPr>
            <w:r w:rsidRPr="008D4CF2">
              <w:rPr>
                <w:rFonts w:ascii="Arial" w:hAnsi="Arial" w:cs="Arial"/>
                <w:sz w:val="20"/>
                <w:szCs w:val="20"/>
                <w:lang w:val="es-ES"/>
              </w:rPr>
              <w:t>4. Otras páginas de Internet</w:t>
            </w: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6,9%</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50%</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31%</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63,4%</w:t>
            </w:r>
          </w:p>
        </w:tc>
      </w:tr>
      <w:tr w:rsidR="0073414F" w:rsidRPr="008D4CF2" w:rsidTr="00C55CBA">
        <w:trPr>
          <w:trHeight w:val="326"/>
          <w:jc w:val="center"/>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FFFFFF" w:themeColor="background1"/>
              <w:right w:val="single" w:sz="4" w:space="0" w:color="FFFFFF" w:themeColor="background1"/>
            </w:tcBorders>
            <w:vAlign w:val="center"/>
            <w:hideMark/>
          </w:tcPr>
          <w:p w:rsidR="0073414F" w:rsidRPr="008D4CF2" w:rsidRDefault="0073414F" w:rsidP="0073414F">
            <w:pPr>
              <w:jc w:val="center"/>
              <w:rPr>
                <w:rFonts w:ascii="Arial" w:hAnsi="Arial" w:cs="Arial"/>
                <w:sz w:val="20"/>
                <w:szCs w:val="20"/>
                <w:lang w:val="es-ES"/>
              </w:rPr>
            </w:pPr>
            <w:r w:rsidRPr="008D4CF2">
              <w:rPr>
                <w:rFonts w:ascii="Arial" w:hAnsi="Arial" w:cs="Arial"/>
                <w:sz w:val="20"/>
                <w:szCs w:val="20"/>
                <w:lang w:val="es-ES"/>
              </w:rPr>
              <w:t>2. Sistema de Información de Gobierno</w:t>
            </w:r>
          </w:p>
        </w:tc>
        <w:tc>
          <w:tcPr>
            <w:tcW w:w="1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3,4%</w:t>
            </w:r>
          </w:p>
        </w:tc>
        <w:tc>
          <w:tcPr>
            <w:tcW w:w="1800" w:type="dxa"/>
            <w:tcBorders>
              <w:top w:val="single" w:sz="4" w:space="0" w:color="FFFFFF" w:themeColor="background1"/>
              <w:left w:val="single" w:sz="4" w:space="0" w:color="FFFFFF" w:themeColor="background1"/>
              <w:bottom w:val="single" w:sz="4" w:space="0" w:color="FFFFFF" w:themeColor="background1"/>
              <w:right w:val="single" w:sz="24" w:space="0" w:color="FFFFFF" w:themeColor="background1"/>
            </w:tcBorders>
            <w:shd w:val="clear" w:color="auto" w:fill="C2D69B" w:themeFill="accent3" w:themeFillTint="99"/>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100%</w:t>
            </w:r>
          </w:p>
        </w:tc>
        <w:tc>
          <w:tcPr>
            <w:tcW w:w="1830" w:type="dxa"/>
            <w:tcBorders>
              <w:top w:val="single" w:sz="4" w:space="0" w:color="FFFFFF" w:themeColor="background1"/>
              <w:left w:val="single" w:sz="2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7,4%</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3414F" w:rsidRPr="008D4CF2"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8D4CF2">
              <w:rPr>
                <w:rFonts w:ascii="Arial" w:hAnsi="Arial" w:cs="Arial"/>
                <w:color w:val="000000"/>
                <w:sz w:val="20"/>
                <w:szCs w:val="20"/>
                <w:lang w:val="es-ES"/>
              </w:rPr>
              <w:t>88,2%</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C55CBA"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rFonts w:ascii="Arial" w:hAnsi="Arial" w:cs="Arial"/>
          <w:b/>
        </w:rPr>
        <w:t>Etapas del proceso de adopción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Pr>
          <w:rFonts w:ascii="Arial" w:hAnsi="Arial" w:cs="Arial"/>
          <w:color w:val="000000"/>
          <w:sz w:val="22"/>
          <w:szCs w:val="22"/>
        </w:rPr>
        <w:t>La encuesta permitió indagar en que etapas del proceso de adopción se encuentran las familias que hacen parte del programa. En general se hizo la consulta sobre 11 etapas que se listan a continuación: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Solo solicitó información</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Radicó los documentos</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Asiste a talleres</w:t>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Asiste a entrevistas</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Aplicación de  pruebas psicológicas</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 xml:space="preserve">Visita domiciliaria </w:t>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Lista de espera</w:t>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Asignación como familia para un niño, niña o adolescente</w:t>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 xml:space="preserve">Encuentro e integración con el niño (a) o adolescente </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Proceso judicial o Sentencia de Adopción</w:t>
      </w:r>
      <w:r>
        <w:rPr>
          <w:rFonts w:ascii="Arial" w:hAnsi="Arial" w:cs="Arial"/>
        </w:rPr>
        <w:tab/>
      </w:r>
    </w:p>
    <w:p w:rsidR="0073414F" w:rsidRDefault="0073414F" w:rsidP="00A65BC0">
      <w:pPr>
        <w:pStyle w:val="Prrafodelist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Arial" w:hAnsi="Arial" w:cs="Arial"/>
        </w:rPr>
      </w:pPr>
      <w:r>
        <w:rPr>
          <w:rFonts w:ascii="Arial" w:hAnsi="Arial" w:cs="Arial"/>
        </w:rPr>
        <w:t xml:space="preserve">Seguimiento post adopción </w:t>
      </w:r>
      <w:r>
        <w:rPr>
          <w:rFonts w:ascii="Arial" w:hAnsi="Arial" w:cs="Arial"/>
        </w:rPr>
        <w:tab/>
      </w:r>
    </w:p>
    <w:p w:rsidR="00C55CBA"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lang w:val="es-MX"/>
        </w:rPr>
        <w:t xml:space="preserve">En el caso del tipo de adopción </w:t>
      </w:r>
      <w:r>
        <w:rPr>
          <w:rFonts w:ascii="Arial" w:hAnsi="Arial" w:cs="Arial"/>
          <w:sz w:val="22"/>
          <w:szCs w:val="22"/>
        </w:rPr>
        <w:t xml:space="preserve">determinado, el 51,7% de familias adoptantes se encuentra en las últimas etapas (8 a 11) en las que ya se les ha asignado como familia para el </w:t>
      </w:r>
      <w:r w:rsidR="00802002">
        <w:rPr>
          <w:rFonts w:ascii="Arial" w:hAnsi="Arial" w:cs="Arial"/>
          <w:sz w:val="22"/>
          <w:szCs w:val="22"/>
        </w:rPr>
        <w:t>n</w:t>
      </w:r>
      <w:r>
        <w:rPr>
          <w:rFonts w:ascii="Arial" w:hAnsi="Arial" w:cs="Arial"/>
          <w:sz w:val="22"/>
          <w:szCs w:val="22"/>
        </w:rPr>
        <w:t xml:space="preserve">iño, niña o adolescente determinado. </w:t>
      </w:r>
    </w:p>
    <w:p w:rsidR="00C55CBA"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C55CBA"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El porcentaje más alto, 20,7%, se da en el caso de las familias que se encuentran en proceso judicial o sentencia de adopción, y el 17,2% en la etapa de encuentro e integración con el niño. </w:t>
      </w:r>
    </w:p>
    <w:p w:rsidR="00C55CBA"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rPr>
        <w:t xml:space="preserve">El alto porcentaje de hogares en las últimas etapas del proceso se explica claramente por el hecho de que son niños ya determinados, con una importante cercanía a las personas que desean formalizar su adopción.  </w:t>
      </w: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497D" w:themeColor="text2"/>
        </w:rPr>
      </w:pPr>
    </w:p>
    <w:p w:rsidR="00C55CBA" w:rsidRDefault="00C55CBA"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497D" w:themeColor="text2"/>
        </w:rPr>
      </w:pPr>
    </w:p>
    <w:p w:rsidR="00C55CBA" w:rsidRDefault="00C55CBA"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497D" w:themeColor="text2"/>
        </w:rPr>
      </w:pPr>
    </w:p>
    <w:p w:rsidR="00C55CBA" w:rsidRDefault="00C55CBA"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497D" w:themeColor="text2"/>
        </w:rPr>
      </w:pPr>
    </w:p>
    <w:p w:rsidR="00C55CBA" w:rsidRPr="004F456C" w:rsidRDefault="00C55CBA"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497D" w:themeColor="text2"/>
        </w:rPr>
      </w:pPr>
    </w:p>
    <w:p w:rsidR="0073414F" w:rsidRPr="004F456C"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97" w:name="_Toc502288410"/>
      <w:r w:rsidRPr="004F456C">
        <w:rPr>
          <w:rFonts w:ascii="Arial" w:hAnsi="Arial" w:cs="Arial"/>
          <w:b/>
          <w:color w:val="1F497D" w:themeColor="text2"/>
          <w:sz w:val="20"/>
          <w:szCs w:val="20"/>
        </w:rPr>
        <w:t xml:space="preserve">Gráfica </w:t>
      </w:r>
      <w:r w:rsidRPr="004F456C">
        <w:rPr>
          <w:rFonts w:ascii="Arial" w:hAnsi="Arial" w:cs="Arial"/>
          <w:b/>
          <w:i/>
          <w:color w:val="1F497D" w:themeColor="text2"/>
          <w:sz w:val="20"/>
          <w:szCs w:val="20"/>
        </w:rPr>
        <w:fldChar w:fldCharType="begin"/>
      </w:r>
      <w:r w:rsidRPr="004F456C">
        <w:rPr>
          <w:rFonts w:ascii="Arial" w:hAnsi="Arial" w:cs="Arial"/>
          <w:b/>
          <w:color w:val="1F497D" w:themeColor="text2"/>
          <w:sz w:val="20"/>
          <w:szCs w:val="20"/>
        </w:rPr>
        <w:instrText xml:space="preserve"> SEQ Gráfica \* ARABIC </w:instrText>
      </w:r>
      <w:r w:rsidRPr="004F456C">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19</w:t>
      </w:r>
      <w:r w:rsidRPr="004F456C">
        <w:rPr>
          <w:rFonts w:ascii="Arial" w:hAnsi="Arial" w:cs="Arial"/>
          <w:b/>
          <w:i/>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Etapas del proceso de adopción en el que se encuentran las familias</w:t>
      </w:r>
      <w:bookmarkEnd w:id="97"/>
    </w:p>
    <w:p w:rsidR="0073414F" w:rsidRDefault="0073414F" w:rsidP="008D4CF2">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sidRPr="004F456C">
        <w:rPr>
          <w:rFonts w:ascii="Arial" w:hAnsi="Arial" w:cs="Arial"/>
          <w:b/>
          <w:color w:val="1F497D" w:themeColor="text2"/>
          <w:sz w:val="20"/>
          <w:szCs w:val="20"/>
        </w:rPr>
        <w:t xml:space="preserve">Tipo de adopción </w:t>
      </w:r>
      <w:r w:rsidR="00802002">
        <w:rPr>
          <w:rFonts w:ascii="Arial" w:hAnsi="Arial" w:cs="Arial"/>
          <w:b/>
          <w:color w:val="1F497D" w:themeColor="text2"/>
          <w:sz w:val="20"/>
          <w:szCs w:val="20"/>
        </w:rPr>
        <w:t>n</w:t>
      </w:r>
      <w:r w:rsidRPr="004F456C">
        <w:rPr>
          <w:rFonts w:ascii="Arial" w:hAnsi="Arial" w:cs="Arial"/>
          <w:b/>
          <w:color w:val="1F497D" w:themeColor="text2"/>
          <w:sz w:val="20"/>
          <w:szCs w:val="20"/>
        </w:rPr>
        <w:t>iño, niña o adolescente determinado</w:t>
      </w:r>
    </w:p>
    <w:p w:rsidR="00C55CBA" w:rsidRDefault="00C55CBA" w:rsidP="008D4CF2">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20"/>
          <w:szCs w:val="20"/>
          <w:lang w:val="es-MX"/>
        </w:rPr>
      </w:pP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noProof/>
          <w:lang w:eastAsia="es-CO"/>
        </w:rPr>
        <w:drawing>
          <wp:inline distT="0" distB="0" distL="0" distR="0" wp14:anchorId="21AA921E" wp14:editId="27B458A0">
            <wp:extent cx="4562475" cy="2438400"/>
            <wp:effectExtent l="0" t="0" r="9525"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MX"/>
        </w:rPr>
      </w:pPr>
      <w:r>
        <w:rPr>
          <w:rFonts w:ascii="Arial" w:hAnsi="Arial" w:cs="Arial"/>
          <w:sz w:val="18"/>
          <w:szCs w:val="18"/>
          <w:lang w:val="es-MX"/>
        </w:rPr>
        <w:t>Fuente: Encuesta medición de satisfacción clientes externos sobre programas y servicios ICBF - Proyectamos Colombia, 2017</w:t>
      </w:r>
    </w:p>
    <w:p w:rsidR="00116CEC" w:rsidRDefault="00116CEC"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En el caso del tipo de proceso de adopción </w:t>
      </w:r>
      <w:r w:rsidR="00802002">
        <w:rPr>
          <w:rFonts w:ascii="Arial" w:hAnsi="Arial" w:cs="Arial"/>
          <w:sz w:val="22"/>
          <w:szCs w:val="22"/>
        </w:rPr>
        <w:t>de n</w:t>
      </w:r>
      <w:r>
        <w:rPr>
          <w:rFonts w:ascii="Arial" w:hAnsi="Arial" w:cs="Arial"/>
          <w:sz w:val="22"/>
          <w:szCs w:val="22"/>
        </w:rPr>
        <w:t>iño, niña o adolescente indeterminado, el 92,1% de las familias se encuentran en las primeras etapas del proceso de adopción sin que aún se les haya asignado como familia para un niño, niña o adolescente, siendo la etapa de lista de espera la de mayor participación (27,1%).</w:t>
      </w: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MX"/>
        </w:rPr>
      </w:pPr>
    </w:p>
    <w:p w:rsidR="0073414F" w:rsidRPr="004F456C"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98" w:name="_Toc502288411"/>
      <w:r w:rsidRPr="004F456C">
        <w:rPr>
          <w:rFonts w:ascii="Arial" w:hAnsi="Arial" w:cs="Arial"/>
          <w:b/>
          <w:color w:val="1F497D" w:themeColor="text2"/>
          <w:sz w:val="20"/>
          <w:szCs w:val="20"/>
        </w:rPr>
        <w:t xml:space="preserve">Gráfica </w:t>
      </w:r>
      <w:r w:rsidRPr="004F456C">
        <w:rPr>
          <w:rFonts w:ascii="Arial" w:hAnsi="Arial" w:cs="Arial"/>
          <w:b/>
          <w:i/>
          <w:color w:val="1F497D" w:themeColor="text2"/>
          <w:sz w:val="20"/>
          <w:szCs w:val="20"/>
        </w:rPr>
        <w:fldChar w:fldCharType="begin"/>
      </w:r>
      <w:r w:rsidRPr="004F456C">
        <w:rPr>
          <w:rFonts w:ascii="Arial" w:hAnsi="Arial" w:cs="Arial"/>
          <w:b/>
          <w:color w:val="1F497D" w:themeColor="text2"/>
          <w:sz w:val="20"/>
          <w:szCs w:val="20"/>
        </w:rPr>
        <w:instrText xml:space="preserve"> SEQ Gráfica \* ARABIC </w:instrText>
      </w:r>
      <w:r w:rsidRPr="004F456C">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20</w:t>
      </w:r>
      <w:r w:rsidRPr="004F456C">
        <w:rPr>
          <w:rFonts w:ascii="Arial" w:hAnsi="Arial" w:cs="Arial"/>
          <w:b/>
          <w:i/>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Etapas del proceso de adopción en el que se encuentran las familias</w:t>
      </w:r>
      <w:bookmarkEnd w:id="98"/>
    </w:p>
    <w:p w:rsidR="00C55CBA" w:rsidRDefault="0073414F" w:rsidP="0029683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sidRPr="004F456C">
        <w:rPr>
          <w:rFonts w:ascii="Arial" w:hAnsi="Arial" w:cs="Arial"/>
          <w:b/>
          <w:color w:val="1F497D" w:themeColor="text2"/>
          <w:sz w:val="20"/>
          <w:szCs w:val="20"/>
        </w:rPr>
        <w:t>Tipo de adopción Niño, niña o adolescente indeterminado</w:t>
      </w:r>
    </w:p>
    <w:p w:rsidR="00C55CBA" w:rsidRDefault="00C55CBA" w:rsidP="0029683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73414F" w:rsidRDefault="0073414F" w:rsidP="0029683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rPr>
      </w:pPr>
      <w:r>
        <w:rPr>
          <w:noProof/>
          <w:lang w:eastAsia="es-CO"/>
        </w:rPr>
        <w:drawing>
          <wp:inline distT="0" distB="0" distL="0" distR="0" wp14:anchorId="4CB8AFCA" wp14:editId="643CC507">
            <wp:extent cx="4867275" cy="2514600"/>
            <wp:effectExtent l="0" t="0" r="9525"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A65BC0">
      <w:pPr>
        <w:pStyle w:val="Ttulo3"/>
        <w:numPr>
          <w:ilvl w:val="2"/>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99" w:name="_Toc501378805"/>
      <w:bookmarkStart w:id="100" w:name="_Toc502324921"/>
      <w:r>
        <w:t>Indicadores de satisfacción</w:t>
      </w:r>
      <w:bookmarkEnd w:id="99"/>
      <w:bookmarkEnd w:id="100"/>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s-CO"/>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s-CO"/>
        </w:rPr>
      </w:pPr>
      <w:r>
        <w:rPr>
          <w:rFonts w:ascii="Arial" w:hAnsi="Arial" w:cs="Arial"/>
          <w:sz w:val="22"/>
          <w:szCs w:val="22"/>
          <w:lang w:val="es-MX"/>
        </w:rPr>
        <w:t xml:space="preserve">Los indicadores de satisfacción del usuario para el Programa familias en proceso de adopción residentes </w:t>
      </w:r>
      <w:r w:rsidR="00802002">
        <w:rPr>
          <w:rFonts w:ascii="Arial" w:hAnsi="Arial" w:cs="Arial"/>
          <w:sz w:val="22"/>
          <w:szCs w:val="22"/>
          <w:lang w:val="es-MX"/>
        </w:rPr>
        <w:t xml:space="preserve">en </w:t>
      </w:r>
      <w:r>
        <w:rPr>
          <w:rFonts w:ascii="Arial" w:hAnsi="Arial" w:cs="Arial"/>
          <w:sz w:val="22"/>
          <w:szCs w:val="22"/>
          <w:lang w:val="es-MX"/>
        </w:rPr>
        <w:t>Colombia son los siguientes: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p>
    <w:tbl>
      <w:tblPr>
        <w:tblW w:w="7106" w:type="dxa"/>
        <w:jc w:val="center"/>
        <w:tblCellMar>
          <w:left w:w="70" w:type="dxa"/>
          <w:right w:w="70" w:type="dxa"/>
        </w:tblCellMar>
        <w:tblLook w:val="04A0" w:firstRow="1" w:lastRow="0" w:firstColumn="1" w:lastColumn="0" w:noHBand="0" w:noVBand="1"/>
      </w:tblPr>
      <w:tblGrid>
        <w:gridCol w:w="2350"/>
        <w:gridCol w:w="4756"/>
      </w:tblGrid>
      <w:tr w:rsidR="0073414F" w:rsidRPr="00C55CBA" w:rsidTr="00C55CBA">
        <w:trPr>
          <w:trHeight w:val="481"/>
          <w:jc w:val="center"/>
        </w:trPr>
        <w:tc>
          <w:tcPr>
            <w:tcW w:w="2350" w:type="dxa"/>
            <w:tcBorders>
              <w:top w:val="single" w:sz="8" w:space="0" w:color="4F81BD"/>
              <w:left w:val="single" w:sz="8" w:space="0" w:color="4F81BD"/>
              <w:bottom w:val="nil"/>
              <w:right w:val="nil"/>
            </w:tcBorders>
            <w:shd w:val="clear" w:color="auto" w:fill="4F81BD"/>
            <w:vAlign w:val="center"/>
            <w:hideMark/>
          </w:tcPr>
          <w:p w:rsidR="0073414F" w:rsidRPr="00C55CBA" w:rsidRDefault="0073414F" w:rsidP="0073414F">
            <w:pPr>
              <w:jc w:val="center"/>
              <w:rPr>
                <w:rFonts w:ascii="Arial" w:eastAsia="Dotum" w:hAnsi="Arial" w:cs="Arial"/>
                <w:b/>
                <w:bCs/>
                <w:color w:val="FFFFFF"/>
                <w:sz w:val="20"/>
                <w:szCs w:val="20"/>
                <w:lang w:val="es-ES" w:eastAsia="es-CO"/>
              </w:rPr>
            </w:pPr>
            <w:r w:rsidRPr="00C55CBA">
              <w:rPr>
                <w:rFonts w:ascii="Arial" w:eastAsia="Dotum" w:hAnsi="Arial" w:cs="Arial"/>
                <w:b/>
                <w:bCs/>
                <w:color w:val="FFFFFF"/>
                <w:sz w:val="20"/>
                <w:szCs w:val="20"/>
                <w:lang w:val="es-ES"/>
              </w:rPr>
              <w:t>Dimensiones</w:t>
            </w:r>
          </w:p>
        </w:tc>
        <w:tc>
          <w:tcPr>
            <w:tcW w:w="4756" w:type="dxa"/>
            <w:tcBorders>
              <w:top w:val="single" w:sz="8" w:space="0" w:color="4F81BD"/>
              <w:left w:val="single" w:sz="8" w:space="0" w:color="4F81BD"/>
              <w:bottom w:val="nil"/>
              <w:right w:val="nil"/>
            </w:tcBorders>
            <w:shd w:val="clear" w:color="auto" w:fill="4F81BD"/>
            <w:vAlign w:val="center"/>
            <w:hideMark/>
          </w:tcPr>
          <w:p w:rsidR="0073414F" w:rsidRPr="00C55CBA" w:rsidRDefault="0073414F" w:rsidP="0073414F">
            <w:pPr>
              <w:jc w:val="center"/>
              <w:rPr>
                <w:rFonts w:ascii="Arial" w:eastAsia="Dotum" w:hAnsi="Arial" w:cs="Arial"/>
                <w:b/>
                <w:bCs/>
                <w:color w:val="FFFFFF"/>
                <w:sz w:val="20"/>
                <w:szCs w:val="20"/>
                <w:lang w:val="es-ES"/>
              </w:rPr>
            </w:pPr>
            <w:r w:rsidRPr="00C55CBA">
              <w:rPr>
                <w:rFonts w:ascii="Arial" w:eastAsia="Dotum" w:hAnsi="Arial" w:cs="Arial"/>
                <w:b/>
                <w:bCs/>
                <w:color w:val="FFFFFF"/>
                <w:sz w:val="20"/>
                <w:szCs w:val="20"/>
                <w:lang w:val="es-ES"/>
              </w:rPr>
              <w:t>Indicador de satisfacción</w:t>
            </w:r>
          </w:p>
        </w:tc>
      </w:tr>
      <w:tr w:rsidR="0073414F" w:rsidRPr="00C55CBA" w:rsidTr="00C55CBA">
        <w:trPr>
          <w:trHeight w:val="481"/>
          <w:jc w:val="center"/>
        </w:trPr>
        <w:tc>
          <w:tcPr>
            <w:tcW w:w="2350" w:type="dxa"/>
            <w:vMerge w:val="restart"/>
            <w:tcBorders>
              <w:top w:val="single" w:sz="8" w:space="0" w:color="FFFFFF"/>
              <w:left w:val="nil"/>
              <w:bottom w:val="single" w:sz="8" w:space="0" w:color="FFFFFF"/>
              <w:right w:val="nil"/>
            </w:tcBorders>
            <w:shd w:val="clear" w:color="auto" w:fill="4F81BD"/>
            <w:vAlign w:val="center"/>
            <w:hideMark/>
          </w:tcPr>
          <w:p w:rsidR="0073414F" w:rsidRPr="00C55CBA" w:rsidRDefault="0073414F" w:rsidP="0073414F">
            <w:pPr>
              <w:jc w:val="center"/>
              <w:rPr>
                <w:rFonts w:ascii="Arial" w:eastAsia="Dotum" w:hAnsi="Arial" w:cs="Arial"/>
                <w:b/>
                <w:bCs/>
                <w:color w:val="FFFFFF"/>
                <w:sz w:val="20"/>
                <w:szCs w:val="20"/>
                <w:lang w:val="es-ES"/>
              </w:rPr>
            </w:pPr>
            <w:r w:rsidRPr="00C55CBA">
              <w:rPr>
                <w:rFonts w:ascii="Arial" w:eastAsia="Dotum" w:hAnsi="Arial" w:cs="Arial"/>
                <w:b/>
                <w:bCs/>
                <w:color w:val="FFFFFF"/>
                <w:sz w:val="20"/>
                <w:szCs w:val="20"/>
                <w:lang w:val="es-ES"/>
              </w:rPr>
              <w:t>Calidad de la atención</w:t>
            </w:r>
          </w:p>
        </w:tc>
        <w:tc>
          <w:tcPr>
            <w:tcW w:w="4756" w:type="dxa"/>
            <w:tcBorders>
              <w:top w:val="nil"/>
              <w:left w:val="single" w:sz="8" w:space="0" w:color="95B3D7"/>
              <w:bottom w:val="single" w:sz="8" w:space="0" w:color="95B3D7"/>
              <w:right w:val="single" w:sz="8" w:space="0" w:color="95B3D7"/>
            </w:tcBorders>
            <w:shd w:val="clear" w:color="auto" w:fill="DBE5F1"/>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Disponibilidad y amabilidad en la atención brindada</w:t>
            </w:r>
          </w:p>
        </w:tc>
      </w:tr>
      <w:tr w:rsidR="0073414F" w:rsidRPr="00C55CBA" w:rsidTr="00C55CBA">
        <w:trPr>
          <w:trHeight w:val="289"/>
          <w:jc w:val="center"/>
        </w:trPr>
        <w:tc>
          <w:tcPr>
            <w:tcW w:w="0" w:type="auto"/>
            <w:vMerge/>
            <w:tcBorders>
              <w:top w:val="single" w:sz="8" w:space="0" w:color="FFFFFF"/>
              <w:left w:val="nil"/>
              <w:bottom w:val="single" w:sz="8" w:space="0" w:color="FFFFFF"/>
              <w:right w:val="nil"/>
            </w:tcBorders>
            <w:vAlign w:val="center"/>
            <w:hideMark/>
          </w:tcPr>
          <w:p w:rsidR="0073414F" w:rsidRPr="00C55CBA" w:rsidRDefault="0073414F" w:rsidP="0073414F">
            <w:pPr>
              <w:rPr>
                <w:rFonts w:ascii="Arial" w:eastAsia="Dotum" w:hAnsi="Arial" w:cs="Arial"/>
                <w:b/>
                <w:bCs/>
                <w:color w:val="FFFFFF"/>
                <w:sz w:val="20"/>
                <w:szCs w:val="20"/>
                <w:lang w:val="es-ES"/>
              </w:rPr>
            </w:pPr>
          </w:p>
        </w:tc>
        <w:tc>
          <w:tcPr>
            <w:tcW w:w="4756" w:type="dxa"/>
            <w:tcBorders>
              <w:top w:val="nil"/>
              <w:left w:val="single" w:sz="8" w:space="0" w:color="95B3D7"/>
              <w:bottom w:val="single" w:sz="8" w:space="0" w:color="95B3D7"/>
              <w:right w:val="single" w:sz="8" w:space="0" w:color="95B3D7"/>
            </w:tcBorders>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Solución a problemas o inquietudes</w:t>
            </w:r>
          </w:p>
        </w:tc>
      </w:tr>
      <w:tr w:rsidR="0073414F" w:rsidRPr="00C55CBA" w:rsidTr="00C55CBA">
        <w:trPr>
          <w:trHeight w:val="716"/>
          <w:jc w:val="center"/>
        </w:trPr>
        <w:tc>
          <w:tcPr>
            <w:tcW w:w="0" w:type="auto"/>
            <w:vMerge/>
            <w:tcBorders>
              <w:top w:val="single" w:sz="8" w:space="0" w:color="FFFFFF"/>
              <w:left w:val="nil"/>
              <w:bottom w:val="single" w:sz="8" w:space="0" w:color="FFFFFF"/>
              <w:right w:val="nil"/>
            </w:tcBorders>
            <w:vAlign w:val="center"/>
            <w:hideMark/>
          </w:tcPr>
          <w:p w:rsidR="0073414F" w:rsidRPr="00C55CBA" w:rsidRDefault="0073414F" w:rsidP="0073414F">
            <w:pPr>
              <w:rPr>
                <w:rFonts w:ascii="Arial" w:eastAsia="Dotum" w:hAnsi="Arial" w:cs="Arial"/>
                <w:b/>
                <w:bCs/>
                <w:color w:val="FFFFFF"/>
                <w:sz w:val="20"/>
                <w:szCs w:val="20"/>
                <w:lang w:val="es-ES"/>
              </w:rPr>
            </w:pPr>
          </w:p>
        </w:tc>
        <w:tc>
          <w:tcPr>
            <w:tcW w:w="4756" w:type="dxa"/>
            <w:tcBorders>
              <w:top w:val="nil"/>
              <w:left w:val="single" w:sz="8" w:space="0" w:color="95B3D7"/>
              <w:bottom w:val="single" w:sz="8" w:space="0" w:color="95B3D7"/>
              <w:right w:val="single" w:sz="8" w:space="0" w:color="95B3D7"/>
            </w:tcBorders>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Preparación para la adopción suministrada por ICBF o Institución Autorizada</w:t>
            </w:r>
          </w:p>
        </w:tc>
      </w:tr>
      <w:tr w:rsidR="0073414F" w:rsidRPr="00C55CBA" w:rsidTr="00C55CBA">
        <w:trPr>
          <w:trHeight w:val="716"/>
          <w:jc w:val="center"/>
        </w:trPr>
        <w:tc>
          <w:tcPr>
            <w:tcW w:w="0" w:type="auto"/>
            <w:vMerge/>
            <w:tcBorders>
              <w:top w:val="single" w:sz="8" w:space="0" w:color="FFFFFF"/>
              <w:left w:val="nil"/>
              <w:bottom w:val="single" w:sz="8" w:space="0" w:color="FFFFFF"/>
              <w:right w:val="nil"/>
            </w:tcBorders>
            <w:vAlign w:val="center"/>
            <w:hideMark/>
          </w:tcPr>
          <w:p w:rsidR="0073414F" w:rsidRPr="00C55CBA" w:rsidRDefault="0073414F" w:rsidP="0073414F">
            <w:pPr>
              <w:rPr>
                <w:rFonts w:ascii="Arial" w:eastAsia="Dotum" w:hAnsi="Arial" w:cs="Arial"/>
                <w:b/>
                <w:bCs/>
                <w:color w:val="FFFFFF"/>
                <w:sz w:val="20"/>
                <w:szCs w:val="20"/>
                <w:lang w:val="es-ES"/>
              </w:rPr>
            </w:pPr>
          </w:p>
        </w:tc>
        <w:tc>
          <w:tcPr>
            <w:tcW w:w="4756" w:type="dxa"/>
            <w:tcBorders>
              <w:top w:val="nil"/>
              <w:left w:val="single" w:sz="8" w:space="0" w:color="95B3D7"/>
              <w:bottom w:val="single" w:sz="8" w:space="0" w:color="95B3D7"/>
              <w:right w:val="single" w:sz="8" w:space="0" w:color="95B3D7"/>
            </w:tcBorders>
            <w:shd w:val="clear" w:color="auto" w:fill="DBE5F1"/>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En general ¿cómo califica la atención recibida por parte de ICBF o Institución Autorizada?</w:t>
            </w:r>
          </w:p>
        </w:tc>
      </w:tr>
      <w:tr w:rsidR="0073414F" w:rsidRPr="00C55CBA" w:rsidTr="00C55CBA">
        <w:trPr>
          <w:trHeight w:val="716"/>
          <w:jc w:val="center"/>
        </w:trPr>
        <w:tc>
          <w:tcPr>
            <w:tcW w:w="2350" w:type="dxa"/>
            <w:vMerge w:val="restart"/>
            <w:tcBorders>
              <w:top w:val="nil"/>
              <w:left w:val="single" w:sz="8" w:space="0" w:color="FFFFFF"/>
              <w:bottom w:val="single" w:sz="8" w:space="0" w:color="FFFFFF"/>
              <w:right w:val="nil"/>
            </w:tcBorders>
            <w:shd w:val="clear" w:color="auto" w:fill="4F81BD"/>
            <w:vAlign w:val="center"/>
            <w:hideMark/>
          </w:tcPr>
          <w:p w:rsidR="0073414F" w:rsidRPr="00C55CBA" w:rsidRDefault="0073414F" w:rsidP="0073414F">
            <w:pPr>
              <w:jc w:val="center"/>
              <w:rPr>
                <w:rFonts w:ascii="Arial" w:eastAsia="Dotum" w:hAnsi="Arial" w:cs="Arial"/>
                <w:b/>
                <w:bCs/>
                <w:color w:val="FFFFFF"/>
                <w:sz w:val="20"/>
                <w:szCs w:val="20"/>
                <w:lang w:val="es-ES"/>
              </w:rPr>
            </w:pPr>
            <w:r w:rsidRPr="00C55CBA">
              <w:rPr>
                <w:rFonts w:ascii="Arial" w:eastAsia="Dotum" w:hAnsi="Arial" w:cs="Arial"/>
                <w:b/>
                <w:bCs/>
                <w:color w:val="FFFFFF"/>
                <w:sz w:val="20"/>
                <w:szCs w:val="20"/>
                <w:lang w:val="es-ES"/>
              </w:rPr>
              <w:t>Claridad de la información suministrada</w:t>
            </w:r>
          </w:p>
        </w:tc>
        <w:tc>
          <w:tcPr>
            <w:tcW w:w="4756" w:type="dxa"/>
            <w:tcBorders>
              <w:top w:val="nil"/>
              <w:left w:val="single" w:sz="8" w:space="0" w:color="95B3D7"/>
              <w:bottom w:val="single" w:sz="8" w:space="0" w:color="95B3D7"/>
              <w:right w:val="single" w:sz="8" w:space="0" w:color="95B3D7"/>
            </w:tcBorders>
            <w:shd w:val="clear" w:color="auto" w:fill="DBE5F1"/>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Conocimiento y dominio del programa de adopción por parte de los profesionales y técnicos</w:t>
            </w:r>
          </w:p>
        </w:tc>
      </w:tr>
      <w:tr w:rsidR="0073414F" w:rsidRPr="00C55CBA" w:rsidTr="00C55CBA">
        <w:trPr>
          <w:trHeight w:val="481"/>
          <w:jc w:val="center"/>
        </w:trPr>
        <w:tc>
          <w:tcPr>
            <w:tcW w:w="0" w:type="auto"/>
            <w:vMerge/>
            <w:tcBorders>
              <w:top w:val="nil"/>
              <w:left w:val="single" w:sz="8" w:space="0" w:color="FFFFFF"/>
              <w:bottom w:val="single" w:sz="8" w:space="0" w:color="FFFFFF"/>
              <w:right w:val="nil"/>
            </w:tcBorders>
            <w:vAlign w:val="center"/>
            <w:hideMark/>
          </w:tcPr>
          <w:p w:rsidR="0073414F" w:rsidRPr="00C55CBA" w:rsidRDefault="0073414F" w:rsidP="0073414F">
            <w:pPr>
              <w:rPr>
                <w:rFonts w:ascii="Arial" w:eastAsia="Dotum" w:hAnsi="Arial" w:cs="Arial"/>
                <w:b/>
                <w:bCs/>
                <w:color w:val="FFFFFF"/>
                <w:sz w:val="20"/>
                <w:szCs w:val="20"/>
                <w:lang w:val="es-ES"/>
              </w:rPr>
            </w:pPr>
          </w:p>
        </w:tc>
        <w:tc>
          <w:tcPr>
            <w:tcW w:w="4756" w:type="dxa"/>
            <w:tcBorders>
              <w:top w:val="nil"/>
              <w:left w:val="single" w:sz="8" w:space="0" w:color="95B3D7"/>
              <w:bottom w:val="single" w:sz="8" w:space="0" w:color="95B3D7"/>
              <w:right w:val="single" w:sz="8" w:space="0" w:color="95B3D7"/>
            </w:tcBorders>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Claridad, amplitud en la información suministrada</w:t>
            </w:r>
          </w:p>
        </w:tc>
      </w:tr>
      <w:tr w:rsidR="0073414F" w:rsidRPr="00C55CBA" w:rsidTr="00C55CBA">
        <w:trPr>
          <w:trHeight w:val="481"/>
          <w:jc w:val="center"/>
        </w:trPr>
        <w:tc>
          <w:tcPr>
            <w:tcW w:w="0" w:type="auto"/>
            <w:vMerge/>
            <w:tcBorders>
              <w:top w:val="nil"/>
              <w:left w:val="single" w:sz="8" w:space="0" w:color="FFFFFF"/>
              <w:bottom w:val="single" w:sz="8" w:space="0" w:color="FFFFFF"/>
              <w:right w:val="nil"/>
            </w:tcBorders>
            <w:vAlign w:val="center"/>
            <w:hideMark/>
          </w:tcPr>
          <w:p w:rsidR="0073414F" w:rsidRPr="00C55CBA" w:rsidRDefault="0073414F" w:rsidP="0073414F">
            <w:pPr>
              <w:rPr>
                <w:rFonts w:ascii="Arial" w:eastAsia="Dotum" w:hAnsi="Arial" w:cs="Arial"/>
                <w:b/>
                <w:bCs/>
                <w:color w:val="FFFFFF"/>
                <w:sz w:val="20"/>
                <w:szCs w:val="20"/>
                <w:lang w:val="es-ES"/>
              </w:rPr>
            </w:pPr>
          </w:p>
        </w:tc>
        <w:tc>
          <w:tcPr>
            <w:tcW w:w="4756" w:type="dxa"/>
            <w:tcBorders>
              <w:top w:val="nil"/>
              <w:left w:val="single" w:sz="8" w:space="0" w:color="95B3D7"/>
              <w:bottom w:val="single" w:sz="8" w:space="0" w:color="95B3D7"/>
              <w:right w:val="single" w:sz="8" w:space="0" w:color="95B3D7"/>
            </w:tcBorders>
            <w:shd w:val="clear" w:color="auto" w:fill="DBE5F1"/>
            <w:vAlign w:val="center"/>
            <w:hideMark/>
          </w:tcPr>
          <w:p w:rsidR="0073414F" w:rsidRPr="00C55CBA" w:rsidRDefault="0073414F" w:rsidP="0073414F">
            <w:pPr>
              <w:rPr>
                <w:rFonts w:ascii="Arial" w:eastAsia="Dotum" w:hAnsi="Arial" w:cs="Arial"/>
                <w:color w:val="000000"/>
                <w:sz w:val="20"/>
                <w:szCs w:val="20"/>
                <w:lang w:val="es-ES"/>
              </w:rPr>
            </w:pPr>
            <w:r w:rsidRPr="00C55CBA">
              <w:rPr>
                <w:rFonts w:ascii="Arial" w:eastAsia="Dotum" w:hAnsi="Arial" w:cs="Arial"/>
                <w:color w:val="000000"/>
                <w:sz w:val="20"/>
                <w:szCs w:val="20"/>
                <w:lang w:val="es-ES"/>
              </w:rPr>
              <w:t>Acceso a la información del programa de adopciones</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En todos los casos, los indicadores se miden con una escala Likert, en donde 5 es muy alto y 1 es muy bajo.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0A5F85EC" wp14:editId="0DA16330">
            <wp:extent cx="4733925" cy="533400"/>
            <wp:effectExtent l="0" t="38100" r="28575" b="19050"/>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Pr>
          <w:rFonts w:ascii="Arial" w:hAnsi="Arial" w:cs="Arial"/>
          <w:lang w:val="es-MX"/>
        </w:rPr>
        <w:t xml:space="preserve">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color w:val="000000"/>
          <w:sz w:val="22"/>
          <w:szCs w:val="22"/>
        </w:rPr>
        <w:t xml:space="preserve">Adicionalmente se pregunta a las familias adoptantes si se cumplieron los tiempos establecidos en el Lineamiento Técnico del Programa de Adopción, a partir de la radicación de  la totalidad  de  sus documentos. </w:t>
      </w:r>
    </w:p>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MX"/>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rFonts w:ascii="Arial" w:hAnsi="Arial" w:cs="Arial"/>
          <w:b/>
        </w:rPr>
        <w:t>Información sobre los lineamientos técnicos del Programa de Adopción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Pr>
          <w:rFonts w:ascii="Arial" w:hAnsi="Arial" w:cs="Arial"/>
          <w:color w:val="000000"/>
          <w:sz w:val="22"/>
          <w:szCs w:val="22"/>
        </w:rPr>
        <w:t>De acuerdo con los resultados de la encuesta, se encontró que del total de familias encuestadas, el 95% (246 familias encuestadas) si fue informada al inicio del proceso de adopción sobre el requerimiento de leer el Lineamiento Técnico del Programa de adopción. Frente al cumplimiento de los tiempos establecidos en el Lineamiento una vez las familias radican la totalidad de los documentos, del total de familias encuestadas, se tiene que 69,8% (180 familias encuestadas) manifiesta que los tiempos si se cumplieron.  Este porcentaje es mayor en el caso de los tipos de adopción niño, niña o adolescente indeterminado, 72,1% (165 familias) y baja a 51,7% (15 familias) en el caso de los tipos de adopción niño, niña o adolescente determinado.</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lang w:val="es-MX"/>
        </w:rPr>
      </w:pPr>
      <w:bookmarkStart w:id="101" w:name="_Toc502288304"/>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21</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Información sobre el Lineamiento </w:t>
      </w:r>
      <w:r w:rsidR="005C2BF6">
        <w:rPr>
          <w:rFonts w:ascii="Arial" w:hAnsi="Arial" w:cs="Arial"/>
          <w:b/>
          <w:color w:val="1F497D" w:themeColor="text2"/>
          <w:sz w:val="20"/>
          <w:szCs w:val="20"/>
          <w:lang w:val="es-MX"/>
        </w:rPr>
        <w:t>T</w:t>
      </w:r>
      <w:r w:rsidRPr="004F456C">
        <w:rPr>
          <w:rFonts w:ascii="Arial" w:hAnsi="Arial" w:cs="Arial"/>
          <w:b/>
          <w:color w:val="1F497D" w:themeColor="text2"/>
          <w:sz w:val="20"/>
          <w:szCs w:val="20"/>
          <w:lang w:val="es-MX"/>
        </w:rPr>
        <w:t xml:space="preserve">écnico del </w:t>
      </w:r>
      <w:r w:rsidR="005C2BF6">
        <w:rPr>
          <w:rFonts w:ascii="Arial" w:hAnsi="Arial" w:cs="Arial"/>
          <w:b/>
          <w:color w:val="1F497D" w:themeColor="text2"/>
          <w:sz w:val="20"/>
          <w:szCs w:val="20"/>
          <w:lang w:val="es-MX"/>
        </w:rPr>
        <w:t>P</w:t>
      </w:r>
      <w:r w:rsidRPr="004F456C">
        <w:rPr>
          <w:rFonts w:ascii="Arial" w:hAnsi="Arial" w:cs="Arial"/>
          <w:b/>
          <w:color w:val="1F497D" w:themeColor="text2"/>
          <w:sz w:val="20"/>
          <w:szCs w:val="20"/>
          <w:lang w:val="es-MX"/>
        </w:rPr>
        <w:t xml:space="preserve">rograma de </w:t>
      </w:r>
      <w:r w:rsidR="005C2BF6">
        <w:rPr>
          <w:rFonts w:ascii="Arial" w:hAnsi="Arial" w:cs="Arial"/>
          <w:b/>
          <w:color w:val="1F497D" w:themeColor="text2"/>
          <w:sz w:val="20"/>
          <w:szCs w:val="20"/>
          <w:lang w:val="es-MX"/>
        </w:rPr>
        <w:t>A</w:t>
      </w:r>
      <w:r w:rsidRPr="004F456C">
        <w:rPr>
          <w:rFonts w:ascii="Arial" w:hAnsi="Arial" w:cs="Arial"/>
          <w:b/>
          <w:color w:val="1F497D" w:themeColor="text2"/>
          <w:sz w:val="20"/>
          <w:szCs w:val="20"/>
          <w:lang w:val="es-MX"/>
        </w:rPr>
        <w:t>dopción y el cumplimiento de los tiempos</w:t>
      </w:r>
      <w:bookmarkEnd w:id="101"/>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tbl>
      <w:tblPr>
        <w:tblStyle w:val="Tabladecuadrcula4-nfasis13"/>
        <w:tblW w:w="8175" w:type="dxa"/>
        <w:jc w:val="center"/>
        <w:tblLayout w:type="fixed"/>
        <w:tblLook w:val="04A0" w:firstRow="1" w:lastRow="0" w:firstColumn="1" w:lastColumn="0" w:noHBand="0" w:noVBand="1"/>
      </w:tblPr>
      <w:tblGrid>
        <w:gridCol w:w="2405"/>
        <w:gridCol w:w="425"/>
        <w:gridCol w:w="142"/>
        <w:gridCol w:w="709"/>
        <w:gridCol w:w="993"/>
        <w:gridCol w:w="750"/>
        <w:gridCol w:w="1117"/>
        <w:gridCol w:w="642"/>
        <w:gridCol w:w="992"/>
      </w:tblGrid>
      <w:tr w:rsidR="0073414F" w:rsidRPr="00C55CBA" w:rsidTr="00980421">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830" w:type="dxa"/>
            <w:gridSpan w:val="2"/>
            <w:vAlign w:val="center"/>
            <w:hideMark/>
          </w:tcPr>
          <w:p w:rsidR="0073414F" w:rsidRPr="00C55CBA" w:rsidRDefault="0073414F" w:rsidP="0073414F">
            <w:pPr>
              <w:jc w:val="center"/>
              <w:rPr>
                <w:rFonts w:ascii="Arial" w:hAnsi="Arial" w:cs="Arial"/>
                <w:sz w:val="20"/>
                <w:szCs w:val="20"/>
                <w:lang w:val="es-ES" w:eastAsia="es-CO"/>
              </w:rPr>
            </w:pPr>
            <w:r w:rsidRPr="00C55CBA">
              <w:rPr>
                <w:rFonts w:ascii="Arial" w:hAnsi="Arial" w:cs="Arial"/>
                <w:sz w:val="20"/>
                <w:szCs w:val="20"/>
                <w:lang w:val="es-ES"/>
              </w:rPr>
              <w:t>Información sobre el lineamiento técnico del Programa de adopción y cumplimiento de los tiempos</w:t>
            </w:r>
          </w:p>
        </w:tc>
        <w:tc>
          <w:tcPr>
            <w:tcW w:w="1844" w:type="dxa"/>
            <w:gridSpan w:val="3"/>
            <w:vAlign w:val="center"/>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C55CBA">
              <w:rPr>
                <w:rFonts w:ascii="Arial" w:hAnsi="Arial" w:cs="Arial"/>
                <w:sz w:val="20"/>
                <w:szCs w:val="20"/>
                <w:lang w:val="es-ES"/>
              </w:rPr>
              <w:t>Niño, niña o adolescente determinado</w:t>
            </w:r>
          </w:p>
        </w:tc>
        <w:tc>
          <w:tcPr>
            <w:tcW w:w="1867" w:type="dxa"/>
            <w:gridSpan w:val="2"/>
            <w:vAlign w:val="center"/>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C55CBA">
              <w:rPr>
                <w:rFonts w:ascii="Arial" w:hAnsi="Arial" w:cs="Arial"/>
                <w:sz w:val="20"/>
                <w:szCs w:val="20"/>
                <w:lang w:val="es-ES"/>
              </w:rPr>
              <w:t>Niño, niña o adolescente indeterminado</w:t>
            </w:r>
          </w:p>
        </w:tc>
        <w:tc>
          <w:tcPr>
            <w:tcW w:w="1634" w:type="dxa"/>
            <w:gridSpan w:val="2"/>
            <w:vAlign w:val="center"/>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C55CBA">
              <w:rPr>
                <w:rFonts w:ascii="Arial" w:hAnsi="Arial" w:cs="Arial"/>
                <w:sz w:val="20"/>
                <w:szCs w:val="20"/>
                <w:lang w:val="es-ES"/>
              </w:rPr>
              <w:t>Total</w:t>
            </w:r>
          </w:p>
        </w:tc>
      </w:tr>
      <w:tr w:rsidR="0073414F" w:rsidRPr="00C55CBA" w:rsidTr="0098042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b w:val="0"/>
                <w:color w:val="000000"/>
                <w:sz w:val="20"/>
                <w:szCs w:val="20"/>
                <w:lang w:val="es-ES"/>
              </w:rPr>
            </w:pPr>
            <w:r w:rsidRPr="00C55CBA">
              <w:rPr>
                <w:rFonts w:ascii="Arial" w:hAnsi="Arial" w:cs="Arial"/>
                <w:b w:val="0"/>
                <w:color w:val="000000"/>
                <w:sz w:val="20"/>
                <w:szCs w:val="20"/>
                <w:lang w:val="es-ES"/>
              </w:rPr>
              <w:t>Familias que fueron informadas al inicio del proceso sobre el requerimiento de leer el Lineamiento Técnico del Programa de  Adopción</w:t>
            </w:r>
          </w:p>
        </w:tc>
        <w:tc>
          <w:tcPr>
            <w:tcW w:w="567"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980421"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lang w:val="es-ES"/>
              </w:rPr>
            </w:pPr>
            <w:r w:rsidRPr="00980421">
              <w:rPr>
                <w:rFonts w:ascii="Arial" w:hAnsi="Arial" w:cs="Arial"/>
                <w:color w:val="000000"/>
                <w:sz w:val="12"/>
                <w:szCs w:val="12"/>
                <w:lang w:val="es-ES"/>
              </w:rPr>
              <w:t>Sí</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24</w:t>
            </w:r>
          </w:p>
        </w:tc>
        <w:tc>
          <w:tcPr>
            <w:tcW w:w="9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82,8%</w:t>
            </w:r>
          </w:p>
        </w:tc>
        <w:tc>
          <w:tcPr>
            <w:tcW w:w="7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222</w:t>
            </w:r>
          </w:p>
        </w:tc>
        <w:tc>
          <w:tcPr>
            <w:tcW w:w="1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96,9%</w:t>
            </w:r>
          </w:p>
        </w:tc>
        <w:tc>
          <w:tcPr>
            <w:tcW w:w="6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246</w:t>
            </w:r>
          </w:p>
        </w:tc>
        <w:tc>
          <w:tcPr>
            <w:tcW w:w="99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95,3%</w:t>
            </w:r>
          </w:p>
        </w:tc>
      </w:tr>
      <w:tr w:rsidR="0073414F" w:rsidRPr="00C55CBA" w:rsidTr="00980421">
        <w:trPr>
          <w:trHeight w:val="299"/>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
              </w:rPr>
            </w:pPr>
          </w:p>
        </w:tc>
        <w:tc>
          <w:tcPr>
            <w:tcW w:w="567"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980421"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lang w:val="es-ES"/>
              </w:rPr>
            </w:pPr>
            <w:r w:rsidRPr="00980421">
              <w:rPr>
                <w:rFonts w:ascii="Arial" w:hAnsi="Arial" w:cs="Arial"/>
                <w:color w:val="000000"/>
                <w:sz w:val="12"/>
                <w:szCs w:val="12"/>
                <w:lang w:val="es-ES"/>
              </w:rPr>
              <w:t>No</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5</w:t>
            </w:r>
          </w:p>
        </w:tc>
        <w:tc>
          <w:tcPr>
            <w:tcW w:w="9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17,2%</w:t>
            </w:r>
          </w:p>
        </w:tc>
        <w:tc>
          <w:tcPr>
            <w:tcW w:w="7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7</w:t>
            </w:r>
          </w:p>
        </w:tc>
        <w:tc>
          <w:tcPr>
            <w:tcW w:w="1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3,1%</w:t>
            </w:r>
          </w:p>
        </w:tc>
        <w:tc>
          <w:tcPr>
            <w:tcW w:w="6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12</w:t>
            </w:r>
          </w:p>
        </w:tc>
        <w:tc>
          <w:tcPr>
            <w:tcW w:w="99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4,7%</w:t>
            </w:r>
          </w:p>
        </w:tc>
      </w:tr>
      <w:tr w:rsidR="0073414F" w:rsidRPr="00C55CBA" w:rsidTr="00980421">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b w:val="0"/>
                <w:color w:val="000000"/>
                <w:sz w:val="20"/>
                <w:szCs w:val="20"/>
                <w:lang w:val="es-ES"/>
              </w:rPr>
            </w:pPr>
            <w:r w:rsidRPr="00C55CBA">
              <w:rPr>
                <w:rFonts w:ascii="Arial" w:hAnsi="Arial" w:cs="Arial"/>
                <w:b w:val="0"/>
                <w:color w:val="000000"/>
                <w:sz w:val="20"/>
                <w:szCs w:val="20"/>
                <w:lang w:val="es-ES"/>
              </w:rPr>
              <w:t xml:space="preserve">Familias que manifiestan que se cumplieron los tiempos establecidos en el Lineamiento Técnico del Programa </w:t>
            </w:r>
          </w:p>
        </w:tc>
        <w:tc>
          <w:tcPr>
            <w:tcW w:w="567"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980421"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lang w:val="es-ES"/>
              </w:rPr>
            </w:pPr>
            <w:r w:rsidRPr="00980421">
              <w:rPr>
                <w:rFonts w:ascii="Arial" w:hAnsi="Arial" w:cs="Arial"/>
                <w:color w:val="000000"/>
                <w:sz w:val="12"/>
                <w:szCs w:val="12"/>
                <w:lang w:val="es-ES"/>
              </w:rPr>
              <w:t>Sí</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15</w:t>
            </w:r>
          </w:p>
        </w:tc>
        <w:tc>
          <w:tcPr>
            <w:tcW w:w="9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51,7%</w:t>
            </w:r>
          </w:p>
        </w:tc>
        <w:tc>
          <w:tcPr>
            <w:tcW w:w="7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165</w:t>
            </w:r>
          </w:p>
        </w:tc>
        <w:tc>
          <w:tcPr>
            <w:tcW w:w="1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72,1%</w:t>
            </w:r>
          </w:p>
        </w:tc>
        <w:tc>
          <w:tcPr>
            <w:tcW w:w="6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180</w:t>
            </w:r>
          </w:p>
        </w:tc>
        <w:tc>
          <w:tcPr>
            <w:tcW w:w="99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69,8%</w:t>
            </w:r>
          </w:p>
        </w:tc>
      </w:tr>
      <w:tr w:rsidR="0073414F" w:rsidRPr="00C55CBA" w:rsidTr="00980421">
        <w:trPr>
          <w:trHeight w:val="21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
              </w:rPr>
            </w:pPr>
          </w:p>
        </w:tc>
        <w:tc>
          <w:tcPr>
            <w:tcW w:w="567"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980421"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lang w:val="es-ES"/>
              </w:rPr>
            </w:pPr>
            <w:r w:rsidRPr="00980421">
              <w:rPr>
                <w:rFonts w:ascii="Arial" w:hAnsi="Arial" w:cs="Arial"/>
                <w:color w:val="000000"/>
                <w:sz w:val="12"/>
                <w:szCs w:val="12"/>
                <w:lang w:val="es-ES"/>
              </w:rPr>
              <w:t>No</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9</w:t>
            </w:r>
          </w:p>
        </w:tc>
        <w:tc>
          <w:tcPr>
            <w:tcW w:w="9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31,0%</w:t>
            </w:r>
          </w:p>
        </w:tc>
        <w:tc>
          <w:tcPr>
            <w:tcW w:w="7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50</w:t>
            </w:r>
          </w:p>
        </w:tc>
        <w:tc>
          <w:tcPr>
            <w:tcW w:w="1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21,8%</w:t>
            </w:r>
          </w:p>
        </w:tc>
        <w:tc>
          <w:tcPr>
            <w:tcW w:w="6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59</w:t>
            </w:r>
          </w:p>
        </w:tc>
        <w:tc>
          <w:tcPr>
            <w:tcW w:w="99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22,9%</w:t>
            </w:r>
          </w:p>
        </w:tc>
      </w:tr>
      <w:tr w:rsidR="0073414F" w:rsidRPr="00C55CBA" w:rsidTr="0098042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
              </w:rPr>
            </w:pPr>
          </w:p>
        </w:tc>
        <w:tc>
          <w:tcPr>
            <w:tcW w:w="567"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980421"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lang w:val="es-ES"/>
              </w:rPr>
            </w:pPr>
            <w:r w:rsidRPr="00980421">
              <w:rPr>
                <w:rFonts w:ascii="Arial" w:hAnsi="Arial" w:cs="Arial"/>
                <w:color w:val="000000"/>
                <w:sz w:val="12"/>
                <w:szCs w:val="12"/>
                <w:lang w:val="es-ES"/>
              </w:rPr>
              <w:t>No sabe</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5</w:t>
            </w:r>
          </w:p>
        </w:tc>
        <w:tc>
          <w:tcPr>
            <w:tcW w:w="9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17,2%</w:t>
            </w:r>
          </w:p>
        </w:tc>
        <w:tc>
          <w:tcPr>
            <w:tcW w:w="7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14</w:t>
            </w:r>
          </w:p>
        </w:tc>
        <w:tc>
          <w:tcPr>
            <w:tcW w:w="1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6,1%</w:t>
            </w:r>
          </w:p>
        </w:tc>
        <w:tc>
          <w:tcPr>
            <w:tcW w:w="6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19</w:t>
            </w:r>
          </w:p>
        </w:tc>
        <w:tc>
          <w:tcPr>
            <w:tcW w:w="99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sidRPr="00C55CBA">
              <w:rPr>
                <w:rFonts w:ascii="Arial" w:hAnsi="Arial" w:cs="Arial"/>
                <w:color w:val="000000"/>
                <w:sz w:val="20"/>
                <w:szCs w:val="20"/>
                <w:lang w:val="es-ES"/>
              </w:rPr>
              <w:t>7,4%</w:t>
            </w:r>
          </w:p>
        </w:tc>
      </w:tr>
    </w:tbl>
    <w:p w:rsidR="0073414F"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r>
        <w:rPr>
          <w:rFonts w:ascii="Arial" w:hAnsi="Arial" w:cs="Arial"/>
          <w:sz w:val="22"/>
          <w:szCs w:val="22"/>
          <w:lang w:val="es-MX"/>
        </w:rPr>
        <w:t>Frente a las razones por las cuales no se cumplieron los tiempos establecidos en el Lineamiento técnico del Programa se tiene las siguientes: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tbl>
      <w:tblPr>
        <w:tblStyle w:val="Tabladecuadrcula4-nfasis11"/>
        <w:tblW w:w="8135" w:type="dxa"/>
        <w:jc w:val="center"/>
        <w:tblLook w:val="04A0" w:firstRow="1" w:lastRow="0" w:firstColumn="1" w:lastColumn="0" w:noHBand="0" w:noVBand="1"/>
      </w:tblPr>
      <w:tblGrid>
        <w:gridCol w:w="1111"/>
        <w:gridCol w:w="5830"/>
        <w:gridCol w:w="1194"/>
      </w:tblGrid>
      <w:tr w:rsidR="0073414F" w:rsidRPr="004F456C" w:rsidTr="00980421">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111" w:type="dxa"/>
            <w:hideMark/>
          </w:tcPr>
          <w:p w:rsidR="0073414F" w:rsidRPr="004F456C" w:rsidRDefault="0073414F" w:rsidP="0073414F">
            <w:pPr>
              <w:jc w:val="center"/>
              <w:rPr>
                <w:rFonts w:ascii="Arial" w:hAnsi="Arial" w:cs="Arial"/>
                <w:color w:val="FFFFFF"/>
                <w:sz w:val="20"/>
                <w:szCs w:val="20"/>
                <w:lang w:val="es-ES_tradnl" w:eastAsia="es-CO"/>
              </w:rPr>
            </w:pPr>
            <w:r w:rsidRPr="004F456C">
              <w:rPr>
                <w:rFonts w:ascii="Arial" w:hAnsi="Arial" w:cs="Arial"/>
                <w:b w:val="0"/>
                <w:bCs w:val="0"/>
                <w:color w:val="FFFFFF"/>
                <w:sz w:val="20"/>
                <w:szCs w:val="20"/>
                <w:lang w:val="es-ES_tradnl"/>
              </w:rPr>
              <w:t xml:space="preserve">No. </w:t>
            </w:r>
          </w:p>
        </w:tc>
        <w:tc>
          <w:tcPr>
            <w:tcW w:w="5830" w:type="dxa"/>
            <w:hideMark/>
          </w:tcPr>
          <w:p w:rsidR="0073414F" w:rsidRPr="004F456C"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val="es-ES_tradnl"/>
              </w:rPr>
            </w:pPr>
            <w:r w:rsidRPr="004F456C">
              <w:rPr>
                <w:rFonts w:ascii="Arial" w:hAnsi="Arial" w:cs="Arial"/>
                <w:b w:val="0"/>
                <w:bCs w:val="0"/>
                <w:color w:val="FFFFFF"/>
                <w:sz w:val="20"/>
                <w:szCs w:val="20"/>
                <w:lang w:val="es-ES_tradnl"/>
              </w:rPr>
              <w:t>Observaciones sobre el cumplimiento de los tiempos</w:t>
            </w:r>
          </w:p>
        </w:tc>
        <w:tc>
          <w:tcPr>
            <w:tcW w:w="1194" w:type="dxa"/>
            <w:hideMark/>
          </w:tcPr>
          <w:p w:rsidR="0073414F" w:rsidRPr="004F456C"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val="es-ES_tradnl"/>
              </w:rPr>
            </w:pPr>
            <w:r w:rsidRPr="004F456C">
              <w:rPr>
                <w:rFonts w:ascii="Arial" w:hAnsi="Arial" w:cs="Arial"/>
                <w:b w:val="0"/>
                <w:bCs w:val="0"/>
                <w:color w:val="FFFFFF"/>
                <w:sz w:val="20"/>
                <w:szCs w:val="20"/>
                <w:lang w:val="es-ES_tradnl"/>
              </w:rPr>
              <w:t>%</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b w:val="0"/>
                <w:bCs w:val="0"/>
                <w:color w:val="000000"/>
                <w:sz w:val="20"/>
                <w:szCs w:val="20"/>
                <w:lang w:val="es-ES_tradnl"/>
              </w:rPr>
            </w:pPr>
            <w:r w:rsidRPr="004F456C">
              <w:rPr>
                <w:rFonts w:ascii="Arial" w:hAnsi="Arial" w:cs="Arial"/>
                <w:color w:val="000000"/>
                <w:sz w:val="20"/>
                <w:szCs w:val="20"/>
                <w:lang w:val="es-ES_tradnl"/>
              </w:rPr>
              <w:t>1</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Mucha demora en los tiempos estipulados en diferentes etapas del proceso, pasan meses  en ocasiones años y hay muy poca información sobre los tiempos de espera</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25%</w:t>
            </w:r>
          </w:p>
        </w:tc>
      </w:tr>
      <w:tr w:rsidR="0073414F" w:rsidRPr="004F456C" w:rsidTr="00980421">
        <w:trPr>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2</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Falta de personal, mucho trabajo para la cantidad de personal que hay, esto  retrasa el proceso de adopción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16%</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3</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Después de la radicación de los documentos no se ha recibido respuesta alguna, las respuestas son muy demoradas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9%</w:t>
            </w:r>
          </w:p>
        </w:tc>
      </w:tr>
      <w:tr w:rsidR="0073414F" w:rsidRPr="004F456C" w:rsidTr="00980421">
        <w:trPr>
          <w:trHeight w:val="237"/>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4</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Después de la visita domiciliaria han pasado meses de espera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11%</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5</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Se suspendió el proceso por el cambio de lineamiento técnico del programa de adopción</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2%</w:t>
            </w:r>
          </w:p>
        </w:tc>
      </w:tr>
      <w:tr w:rsidR="0073414F" w:rsidRPr="004F456C" w:rsidTr="00980421">
        <w:trPr>
          <w:trHeight w:val="237"/>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6</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Se desistió del proceso de adopción, el ICBF no se comunicó con la familia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5%</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7</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El ICBF entró en paro y esto retrasó el proceso de contratación del personal para los trámites de adopción</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11%</w:t>
            </w:r>
          </w:p>
        </w:tc>
      </w:tr>
      <w:tr w:rsidR="0073414F" w:rsidRPr="004F456C" w:rsidTr="00980421">
        <w:trPr>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8</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Los tiempos establecidos en los lineamientos no son claros o se desconocen, no es posible determinar si se cumplieron o no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11%</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9</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Programan reuniones y estas no se cumplen, indican que faltan documentos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4%</w:t>
            </w:r>
          </w:p>
        </w:tc>
      </w:tr>
      <w:tr w:rsidR="0073414F" w:rsidRPr="004F456C" w:rsidTr="00980421">
        <w:trPr>
          <w:trHeight w:val="475"/>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10</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Están en espera para la programación de entrevistas con los diferentes profesionales del proceso, así como de los diferentes talleres y/o visitas</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7%</w:t>
            </w:r>
          </w:p>
        </w:tc>
      </w:tr>
      <w:tr w:rsidR="0073414F" w:rsidRPr="004F456C" w:rsidTr="00980421">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11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jc w:val="center"/>
              <w:rPr>
                <w:rFonts w:ascii="Arial" w:hAnsi="Arial" w:cs="Arial"/>
                <w:color w:val="000000"/>
                <w:sz w:val="20"/>
                <w:szCs w:val="20"/>
                <w:lang w:val="es-ES_tradnl"/>
              </w:rPr>
            </w:pPr>
            <w:r w:rsidRPr="004F456C">
              <w:rPr>
                <w:rFonts w:ascii="Arial" w:hAnsi="Arial" w:cs="Arial"/>
                <w:color w:val="000000"/>
                <w:sz w:val="20"/>
                <w:szCs w:val="20"/>
                <w:lang w:val="es-ES_tradnl"/>
              </w:rPr>
              <w:t>11</w:t>
            </w:r>
          </w:p>
        </w:tc>
        <w:tc>
          <w:tcPr>
            <w:tcW w:w="5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4F456C"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 xml:space="preserve">Hay muchas personas en espera de asignación </w:t>
            </w:r>
          </w:p>
        </w:tc>
        <w:tc>
          <w:tcPr>
            <w:tcW w:w="11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4F456C"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4F456C">
              <w:rPr>
                <w:rFonts w:ascii="Arial" w:hAnsi="Arial" w:cs="Arial"/>
                <w:color w:val="000000"/>
                <w:sz w:val="20"/>
                <w:szCs w:val="20"/>
                <w:lang w:val="es-ES_tradnl"/>
              </w:rPr>
              <w:t>2%</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r>
        <w:rPr>
          <w:rFonts w:ascii="Arial" w:hAnsi="Arial" w:cs="Arial"/>
          <w:sz w:val="22"/>
          <w:szCs w:val="22"/>
          <w:lang w:val="es-MX"/>
        </w:rPr>
        <w:t>A continuación se puede ver desagregada esta información por regional:</w:t>
      </w:r>
    </w:p>
    <w:tbl>
      <w:tblPr>
        <w:tblStyle w:val="Tabladecuadrcula4-nfasis11"/>
        <w:tblW w:w="8692" w:type="dxa"/>
        <w:tblLook w:val="04A0" w:firstRow="1" w:lastRow="0" w:firstColumn="1" w:lastColumn="0" w:noHBand="0" w:noVBand="1"/>
      </w:tblPr>
      <w:tblGrid>
        <w:gridCol w:w="5123"/>
        <w:gridCol w:w="2388"/>
        <w:gridCol w:w="1181"/>
      </w:tblGrid>
      <w:tr w:rsidR="0073414F" w:rsidRPr="00C55CBA" w:rsidTr="00C55CB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123" w:type="dxa"/>
            <w:hideMark/>
          </w:tcPr>
          <w:p w:rsidR="0073414F" w:rsidRPr="00C55CBA" w:rsidRDefault="0073414F" w:rsidP="0073414F">
            <w:pPr>
              <w:jc w:val="center"/>
              <w:rPr>
                <w:rFonts w:ascii="Calibri" w:hAnsi="Calibri"/>
                <w:b w:val="0"/>
                <w:sz w:val="22"/>
                <w:szCs w:val="22"/>
                <w:lang w:eastAsia="es-CO"/>
              </w:rPr>
            </w:pPr>
            <w:r w:rsidRPr="00C55CBA">
              <w:rPr>
                <w:rFonts w:ascii="Calibri" w:hAnsi="Calibri"/>
                <w:b w:val="0"/>
                <w:sz w:val="22"/>
                <w:szCs w:val="22"/>
              </w:rPr>
              <w:t>Observaciones sobre el no cumplimiento de los tiempos</w:t>
            </w:r>
          </w:p>
        </w:tc>
        <w:tc>
          <w:tcPr>
            <w:tcW w:w="2388"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C55CBA">
              <w:rPr>
                <w:rFonts w:ascii="Calibri" w:hAnsi="Calibri"/>
                <w:b w:val="0"/>
                <w:sz w:val="22"/>
                <w:szCs w:val="22"/>
              </w:rPr>
              <w:t>Regional</w:t>
            </w:r>
          </w:p>
        </w:tc>
        <w:tc>
          <w:tcPr>
            <w:tcW w:w="1181"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C55CBA">
              <w:rPr>
                <w:rFonts w:ascii="Calibri" w:hAnsi="Calibri"/>
                <w:b w:val="0"/>
                <w:sz w:val="22"/>
                <w:szCs w:val="22"/>
              </w:rPr>
              <w:t>No. Encuestas</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Después de la radicación de los documentos no se ha recibido respuesta alguna, las respuestas son muy demoradas</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Córdoba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Cundinamarca</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La Guajira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Nariño</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Después de la visita domiciliaria han pasado meses de espera</w:t>
            </w: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6</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El ICBF entró en paro y esto retrasó el proceso de contratación del personal para los trámites de adopción</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trHeight w:val="49"/>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Cundinamarca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Quindío</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Santander</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Tolima</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Están en espera para la programación de entrevistas con los diferentes profesionales del proceso, así como de los diferentes talleres y/o visitas</w:t>
            </w: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Santander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312"/>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Valle Del Cauca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Falta de personal, mucho trabajo para la cantidad de personal que hay, esto  retrasa el proceso de adopción</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6</w:t>
            </w:r>
          </w:p>
        </w:tc>
      </w:tr>
      <w:tr w:rsidR="0073414F" w:rsidRPr="00C55CBA" w:rsidTr="00C55CBA">
        <w:trPr>
          <w:trHeight w:val="117"/>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Cundinamarca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Ibagué</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Hay muchas personas en espera de asignación</w:t>
            </w: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Los tiempos establecidos en los lineamientos no son claros o se desconocen, no es posible determinar si se cumplieron o no</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Antioquia</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3</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Cesar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4"/>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Santander</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Mucha demora en los tiempos estipulados en diferentes etapas del proceso, pasan meses  en ocasiones años y hay muy poca información sobre los tiempos de espera</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Antioquia</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trHeight w:val="96"/>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5</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Bolívar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155"/>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Huila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Norte Santander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58"/>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Putumayo</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Santander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trHeight w:val="469"/>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Valle Del Cauca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5123" w:type="dxa"/>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Programan reuniones y estas no se cumplen, indican que faltan documentos</w:t>
            </w: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Santander</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trHeight w:val="109"/>
        </w:trPr>
        <w:tc>
          <w:tcPr>
            <w:cnfStyle w:val="001000000000" w:firstRow="0" w:lastRow="0" w:firstColumn="1" w:lastColumn="0" w:oddVBand="0" w:evenVBand="0" w:oddHBand="0" w:evenHBand="0" w:firstRowFirstColumn="0" w:firstRowLastColumn="0" w:lastRowFirstColumn="0" w:lastRowLastColumn="0"/>
            <w:tcW w:w="5123" w:type="dxa"/>
            <w:vMerge w:val="restart"/>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Se desistió del proceso de adopción, el ICBF no se comunicó con la familia</w:t>
            </w: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Antioquia</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r w:rsidR="0073414F" w:rsidRPr="00C55CBA" w:rsidTr="00C55CB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123" w:type="dxa"/>
            <w:vMerge/>
            <w:hideMark/>
          </w:tcPr>
          <w:p w:rsidR="0073414F" w:rsidRPr="00C55CBA" w:rsidRDefault="0073414F" w:rsidP="0073414F">
            <w:pPr>
              <w:rPr>
                <w:rFonts w:ascii="Calibri" w:hAnsi="Calibri"/>
                <w:b w:val="0"/>
                <w:color w:val="000000"/>
                <w:sz w:val="22"/>
                <w:szCs w:val="22"/>
              </w:rPr>
            </w:pPr>
          </w:p>
        </w:tc>
        <w:tc>
          <w:tcPr>
            <w:tcW w:w="2388" w:type="dxa"/>
            <w:noWrap/>
            <w:hideMark/>
          </w:tcPr>
          <w:p w:rsidR="0073414F" w:rsidRPr="00C55CBA" w:rsidRDefault="0073414F" w:rsidP="0073414F">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Risaralda</w:t>
            </w:r>
          </w:p>
        </w:tc>
        <w:tc>
          <w:tcPr>
            <w:tcW w:w="1181" w:type="dxa"/>
            <w:noWrap/>
            <w:hideMark/>
          </w:tcPr>
          <w:p w:rsidR="0073414F" w:rsidRPr="00C55CBA"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2</w:t>
            </w:r>
          </w:p>
        </w:tc>
      </w:tr>
      <w:tr w:rsidR="0073414F" w:rsidRPr="00C55CBA" w:rsidTr="00C55CBA">
        <w:trPr>
          <w:trHeight w:val="58"/>
        </w:trPr>
        <w:tc>
          <w:tcPr>
            <w:cnfStyle w:val="001000000000" w:firstRow="0" w:lastRow="0" w:firstColumn="1" w:lastColumn="0" w:oddVBand="0" w:evenVBand="0" w:oddHBand="0" w:evenHBand="0" w:firstRowFirstColumn="0" w:firstRowLastColumn="0" w:lastRowFirstColumn="0" w:lastRowLastColumn="0"/>
            <w:tcW w:w="5123" w:type="dxa"/>
            <w:hideMark/>
          </w:tcPr>
          <w:p w:rsidR="0073414F" w:rsidRPr="00C55CBA" w:rsidRDefault="0073414F" w:rsidP="0073414F">
            <w:pPr>
              <w:jc w:val="center"/>
              <w:rPr>
                <w:rFonts w:ascii="Calibri" w:hAnsi="Calibri"/>
                <w:b w:val="0"/>
                <w:color w:val="000000"/>
                <w:sz w:val="22"/>
                <w:szCs w:val="22"/>
              </w:rPr>
            </w:pPr>
            <w:r w:rsidRPr="00C55CBA">
              <w:rPr>
                <w:rFonts w:ascii="Arial" w:hAnsi="Arial" w:cs="Arial"/>
                <w:b w:val="0"/>
                <w:color w:val="000000"/>
                <w:sz w:val="20"/>
                <w:szCs w:val="20"/>
                <w:lang w:val="es-ES_tradnl"/>
              </w:rPr>
              <w:t>Se suspendió el proceso por el cambio de lineamiento técnico del programa de adopción</w:t>
            </w:r>
          </w:p>
        </w:tc>
        <w:tc>
          <w:tcPr>
            <w:tcW w:w="2388" w:type="dxa"/>
            <w:noWrap/>
            <w:hideMark/>
          </w:tcPr>
          <w:p w:rsidR="0073414F" w:rsidRPr="00C55CBA" w:rsidRDefault="0073414F" w:rsidP="0073414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Regional Bogotá</w:t>
            </w:r>
          </w:p>
        </w:tc>
        <w:tc>
          <w:tcPr>
            <w:tcW w:w="1181" w:type="dxa"/>
            <w:noWrap/>
            <w:hideMark/>
          </w:tcPr>
          <w:p w:rsidR="0073414F" w:rsidRPr="00C55CBA"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5CBA">
              <w:rPr>
                <w:rFonts w:ascii="Calibri" w:hAnsi="Calibri"/>
                <w:color w:val="000000"/>
                <w:sz w:val="22"/>
                <w:szCs w:val="22"/>
              </w:rPr>
              <w:t>1</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A65BC0">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rFonts w:ascii="Arial" w:hAnsi="Arial" w:cs="Arial"/>
          <w:b/>
        </w:rPr>
        <w:t>Indicadores de satisfacción</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Los indicadores de satisfacción se calcularon para el total nacional y para cada uno de los tipos de procesos de adopción, determinado e indeterminado.  Los indicadores se agrupan en dos grandes categorías que buscan ser evaluadas: Calidad de la atención, Calidad de la información suministrada y Expectativas frente al programa.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Pr>
          <w:rFonts w:ascii="Arial" w:hAnsi="Arial" w:cs="Arial"/>
          <w:sz w:val="22"/>
          <w:szCs w:val="22"/>
          <w:lang w:val="es-MX"/>
        </w:rPr>
        <w:t>En términos generales se tiene que para todos los indicadores a nivel nacional, se tienen porcentajes por encima del 60% de familias que consideran su nivel de satisfacción con los servicios prestados como Muy alto, destacándose el indicador relacionado con “</w:t>
      </w:r>
      <w:r>
        <w:rPr>
          <w:rFonts w:ascii="Arial" w:hAnsi="Arial" w:cs="Arial"/>
          <w:color w:val="000000"/>
          <w:sz w:val="22"/>
          <w:szCs w:val="22"/>
        </w:rPr>
        <w:t xml:space="preserve">Conocimiento y dominio del programa de adopción por parte de los profesionales y técnicos” con un 79%.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color w:val="000000"/>
          <w:sz w:val="22"/>
          <w:szCs w:val="22"/>
        </w:rPr>
        <w:t xml:space="preserve">El porcentaje de hogares que califica los diferentes aspectos como Altos, oscila entre el 14% y el 21%.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p>
    <w:p w:rsidR="00D45EDD"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bookmarkStart w:id="102" w:name="_Toc502288305"/>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22</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Nivel de satisfacción beneficiarios Programa</w:t>
      </w:r>
      <w:r w:rsidR="00D45EDD">
        <w:rPr>
          <w:rFonts w:ascii="Arial" w:hAnsi="Arial" w:cs="Arial"/>
          <w:b/>
          <w:color w:val="1F497D" w:themeColor="text2"/>
          <w:sz w:val="20"/>
          <w:szCs w:val="20"/>
          <w:lang w:val="es-MX"/>
        </w:rPr>
        <w:t xml:space="preserve"> Adopción</w:t>
      </w:r>
    </w:p>
    <w:p w:rsidR="0073414F" w:rsidRPr="004F456C"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F</w:t>
      </w:r>
      <w:r w:rsidR="0073414F" w:rsidRPr="004F456C">
        <w:rPr>
          <w:rFonts w:ascii="Arial" w:hAnsi="Arial" w:cs="Arial"/>
          <w:b/>
          <w:color w:val="1F497D" w:themeColor="text2"/>
          <w:sz w:val="20"/>
          <w:szCs w:val="20"/>
          <w:lang w:val="es-MX"/>
        </w:rPr>
        <w:t>amilias adoptantes residentes en Colombia</w:t>
      </w:r>
      <w:bookmarkEnd w:id="102"/>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sidRPr="004F456C">
        <w:rPr>
          <w:rFonts w:ascii="Arial" w:hAnsi="Arial" w:cs="Arial"/>
          <w:b/>
          <w:color w:val="1F497D" w:themeColor="text2"/>
          <w:sz w:val="20"/>
          <w:szCs w:val="20"/>
          <w:lang w:val="es-MX"/>
        </w:rPr>
        <w:t>Total nacional</w:t>
      </w:r>
    </w:p>
    <w:p w:rsidR="00C55CBA" w:rsidRPr="004F456C"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p>
    <w:tbl>
      <w:tblPr>
        <w:tblStyle w:val="Tabladecuadrcula4-nfasis11"/>
        <w:tblW w:w="8724" w:type="dxa"/>
        <w:jc w:val="center"/>
        <w:tblLook w:val="04A0" w:firstRow="1" w:lastRow="0" w:firstColumn="1" w:lastColumn="0" w:noHBand="0" w:noVBand="1"/>
      </w:tblPr>
      <w:tblGrid>
        <w:gridCol w:w="1397"/>
        <w:gridCol w:w="3117"/>
        <w:gridCol w:w="821"/>
        <w:gridCol w:w="875"/>
        <w:gridCol w:w="808"/>
        <w:gridCol w:w="826"/>
        <w:gridCol w:w="880"/>
      </w:tblGrid>
      <w:tr w:rsidR="0073414F" w:rsidRPr="00C55CBA" w:rsidTr="0073414F">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397" w:type="dxa"/>
            <w:noWrap/>
            <w:hideMark/>
          </w:tcPr>
          <w:p w:rsidR="0073414F" w:rsidRPr="00C55CBA" w:rsidRDefault="0073414F" w:rsidP="0073414F">
            <w:pPr>
              <w:jc w:val="center"/>
              <w:rPr>
                <w:rFonts w:ascii="Arial" w:hAnsi="Arial" w:cs="Arial"/>
                <w:sz w:val="20"/>
                <w:szCs w:val="20"/>
                <w:lang w:val="es-ES_tradnl" w:eastAsia="es-CO"/>
              </w:rPr>
            </w:pPr>
            <w:r w:rsidRPr="00C55CBA">
              <w:rPr>
                <w:rFonts w:ascii="Arial" w:hAnsi="Arial" w:cs="Arial"/>
                <w:sz w:val="20"/>
                <w:szCs w:val="20"/>
                <w:lang w:val="es-ES_tradnl"/>
              </w:rPr>
              <w:t>Dimensión</w:t>
            </w:r>
          </w:p>
        </w:tc>
        <w:tc>
          <w:tcPr>
            <w:tcW w:w="3117" w:type="dxa"/>
            <w:hideMark/>
          </w:tcPr>
          <w:p w:rsidR="0073414F" w:rsidRPr="00C55CBA" w:rsidRDefault="0073414F" w:rsidP="0073414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Indicador de satisfacción</w:t>
            </w:r>
          </w:p>
        </w:tc>
        <w:tc>
          <w:tcPr>
            <w:tcW w:w="821"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Muy bajo</w:t>
            </w:r>
          </w:p>
        </w:tc>
        <w:tc>
          <w:tcPr>
            <w:tcW w:w="875"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Bajo</w:t>
            </w:r>
          </w:p>
        </w:tc>
        <w:tc>
          <w:tcPr>
            <w:tcW w:w="808"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Medio</w:t>
            </w:r>
          </w:p>
        </w:tc>
        <w:tc>
          <w:tcPr>
            <w:tcW w:w="826"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Alto</w:t>
            </w:r>
          </w:p>
        </w:tc>
        <w:tc>
          <w:tcPr>
            <w:tcW w:w="880" w:type="dxa"/>
            <w:hideMark/>
          </w:tcPr>
          <w:p w:rsidR="0073414F" w:rsidRPr="00C55CBA"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55CBA">
              <w:rPr>
                <w:rFonts w:ascii="Arial" w:hAnsi="Arial" w:cs="Arial"/>
                <w:sz w:val="20"/>
                <w:szCs w:val="20"/>
                <w:lang w:val="es-ES_tradnl"/>
              </w:rPr>
              <w:t>Muy alto</w:t>
            </w:r>
          </w:p>
        </w:tc>
      </w:tr>
      <w:tr w:rsidR="0073414F" w:rsidRPr="00C55CBA" w:rsidTr="007341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rPr>
                <w:rFonts w:ascii="Arial" w:hAnsi="Arial" w:cs="Arial"/>
                <w:color w:val="000000"/>
                <w:sz w:val="20"/>
                <w:szCs w:val="20"/>
                <w:lang w:val="es-ES_tradnl"/>
              </w:rPr>
            </w:pPr>
            <w:r w:rsidRPr="00C55CBA">
              <w:rPr>
                <w:rFonts w:ascii="Arial" w:hAnsi="Arial" w:cs="Arial"/>
                <w:color w:val="000000"/>
                <w:sz w:val="20"/>
                <w:szCs w:val="20"/>
                <w:lang w:val="es-ES_tradnl"/>
              </w:rPr>
              <w:t xml:space="preserve"> Calidad de la atención </w:t>
            </w: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Disponibilidad y amabilidad en la atención brindada</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7%</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19%</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71%</w:t>
            </w:r>
          </w:p>
        </w:tc>
      </w:tr>
      <w:tr w:rsidR="0073414F" w:rsidRPr="00C55CBA" w:rsidTr="0073414F">
        <w:trPr>
          <w:trHeight w:val="29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_tradnl"/>
              </w:rPr>
            </w:pP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Solución a problemas o inquietudes</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4%</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4%</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9%</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21%</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63%</w:t>
            </w:r>
          </w:p>
        </w:tc>
      </w:tr>
      <w:tr w:rsidR="0073414F" w:rsidRPr="00C55CBA" w:rsidTr="0073414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_tradnl"/>
              </w:rPr>
            </w:pP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Preparación para la adopción suministrada por ICBF o Institución Autorizada</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4%</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9%</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19%</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66%</w:t>
            </w:r>
          </w:p>
        </w:tc>
      </w:tr>
      <w:tr w:rsidR="0073414F" w:rsidRPr="00C55CBA" w:rsidTr="0073414F">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_tradnl"/>
              </w:rPr>
            </w:pP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¿Cómo califica la atención recibida por parte de ICBF o Institución Autorizada?</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13%</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21%</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62%</w:t>
            </w:r>
          </w:p>
        </w:tc>
      </w:tr>
      <w:tr w:rsidR="0073414F" w:rsidRPr="00C55CBA" w:rsidTr="0073414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397"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rPr>
                <w:rFonts w:ascii="Arial" w:hAnsi="Arial" w:cs="Arial"/>
                <w:color w:val="000000"/>
                <w:sz w:val="20"/>
                <w:szCs w:val="20"/>
                <w:lang w:val="es-ES_tradnl"/>
              </w:rPr>
            </w:pPr>
            <w:r w:rsidRPr="00C55CBA">
              <w:rPr>
                <w:rFonts w:ascii="Arial" w:hAnsi="Arial" w:cs="Arial"/>
                <w:color w:val="000000"/>
                <w:sz w:val="20"/>
                <w:szCs w:val="20"/>
                <w:lang w:val="es-ES_tradnl"/>
              </w:rPr>
              <w:t xml:space="preserve"> Calidad de la información </w:t>
            </w: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Conocimiento y dominio del programa de adopción por parte de los profesionales y técnicos</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2%</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4%</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14%</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79%</w:t>
            </w:r>
          </w:p>
        </w:tc>
      </w:tr>
      <w:tr w:rsidR="0073414F" w:rsidRPr="00C55CBA" w:rsidTr="0073414F">
        <w:trPr>
          <w:trHeight w:val="3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_tradnl"/>
              </w:rPr>
            </w:pP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Claridad, amplitud en la información suministrada</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3%</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3%</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7%</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19%</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69%</w:t>
            </w:r>
          </w:p>
        </w:tc>
      </w:tr>
      <w:tr w:rsidR="0073414F" w:rsidRPr="00C55CBA" w:rsidTr="0073414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C55CBA" w:rsidRDefault="0073414F" w:rsidP="0073414F">
            <w:pPr>
              <w:rPr>
                <w:rFonts w:ascii="Arial" w:hAnsi="Arial" w:cs="Arial"/>
                <w:color w:val="000000"/>
                <w:sz w:val="20"/>
                <w:szCs w:val="20"/>
                <w:lang w:val="es-ES_tradnl"/>
              </w:rPr>
            </w:pPr>
          </w:p>
        </w:tc>
        <w:tc>
          <w:tcPr>
            <w:tcW w:w="311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Acceso a la información del programa de adopciones</w:t>
            </w:r>
          </w:p>
        </w:tc>
        <w:tc>
          <w:tcPr>
            <w:tcW w:w="82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3%</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3%</w:t>
            </w:r>
          </w:p>
        </w:tc>
        <w:tc>
          <w:tcPr>
            <w:tcW w:w="8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w:t>
            </w:r>
          </w:p>
        </w:tc>
        <w:tc>
          <w:tcPr>
            <w:tcW w:w="8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19%</w:t>
            </w:r>
          </w:p>
        </w:tc>
        <w:tc>
          <w:tcPr>
            <w:tcW w:w="8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C55CBA"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C55CBA">
              <w:rPr>
                <w:rFonts w:ascii="Arial" w:hAnsi="Arial" w:cs="Arial"/>
                <w:color w:val="000000"/>
                <w:sz w:val="20"/>
                <w:szCs w:val="20"/>
                <w:lang w:val="es-ES_tradnl"/>
              </w:rPr>
              <w:t>69%</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Pr>
          <w:rFonts w:ascii="Arial" w:hAnsi="Arial" w:cs="Arial"/>
          <w:sz w:val="22"/>
          <w:szCs w:val="22"/>
          <w:lang w:val="es-MX"/>
        </w:rPr>
        <w:t xml:space="preserve">La siguiente gráfica ilustra los resultados para el total nacional en los que se </w:t>
      </w:r>
      <w:r w:rsidR="0050423F">
        <w:rPr>
          <w:rFonts w:ascii="Arial" w:hAnsi="Arial" w:cs="Arial"/>
          <w:sz w:val="22"/>
          <w:szCs w:val="22"/>
          <w:lang w:val="es-MX"/>
        </w:rPr>
        <w:t>destaca la calificación Muy alta</w:t>
      </w:r>
      <w:r>
        <w:rPr>
          <w:rFonts w:ascii="Arial" w:hAnsi="Arial" w:cs="Arial"/>
          <w:sz w:val="22"/>
          <w:szCs w:val="22"/>
          <w:lang w:val="es-MX"/>
        </w:rPr>
        <w:t xml:space="preserve"> para todos los indicadores.</w:t>
      </w: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497D" w:themeColor="text2"/>
          <w:sz w:val="22"/>
          <w:szCs w:val="22"/>
          <w:lang w:val="es-MX"/>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103" w:name="_Toc502288412"/>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D45EDD" w:rsidRDefault="00D45EDD"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p>
    <w:p w:rsidR="005C2BF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r w:rsidRPr="004F456C">
        <w:rPr>
          <w:rFonts w:ascii="Arial" w:hAnsi="Arial" w:cs="Arial"/>
          <w:b/>
          <w:color w:val="1F497D" w:themeColor="text2"/>
          <w:sz w:val="20"/>
          <w:szCs w:val="20"/>
        </w:rPr>
        <w:t xml:space="preserve">Gráfica </w:t>
      </w:r>
      <w:r w:rsidRPr="004F456C">
        <w:rPr>
          <w:rFonts w:ascii="Arial" w:hAnsi="Arial" w:cs="Arial"/>
          <w:b/>
          <w:i/>
          <w:color w:val="1F497D" w:themeColor="text2"/>
          <w:sz w:val="20"/>
          <w:szCs w:val="20"/>
        </w:rPr>
        <w:fldChar w:fldCharType="begin"/>
      </w:r>
      <w:r w:rsidRPr="004F456C">
        <w:rPr>
          <w:rFonts w:ascii="Arial" w:hAnsi="Arial" w:cs="Arial"/>
          <w:b/>
          <w:color w:val="1F497D" w:themeColor="text2"/>
          <w:sz w:val="20"/>
          <w:szCs w:val="20"/>
        </w:rPr>
        <w:instrText xml:space="preserve"> SEQ Gráfica \* ARABIC </w:instrText>
      </w:r>
      <w:r w:rsidRPr="004F456C">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21</w:t>
      </w:r>
      <w:r w:rsidRPr="004F456C">
        <w:rPr>
          <w:rFonts w:ascii="Arial" w:hAnsi="Arial" w:cs="Arial"/>
          <w:b/>
          <w:i/>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Nivel de satisfacción beneficiarios </w:t>
      </w:r>
      <w:r w:rsidRPr="004F456C">
        <w:rPr>
          <w:rFonts w:ascii="Arial" w:hAnsi="Arial" w:cs="Arial"/>
          <w:b/>
          <w:color w:val="1F497D" w:themeColor="text2"/>
          <w:sz w:val="20"/>
          <w:szCs w:val="20"/>
        </w:rPr>
        <w:t>Programa de Adopción</w:t>
      </w:r>
    </w:p>
    <w:p w:rsidR="0073414F" w:rsidRPr="004F456C" w:rsidRDefault="005C2BF6"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rPr>
        <w:t>F</w:t>
      </w:r>
      <w:r w:rsidR="0073414F" w:rsidRPr="004F456C">
        <w:rPr>
          <w:rFonts w:ascii="Arial" w:hAnsi="Arial" w:cs="Arial"/>
          <w:b/>
          <w:color w:val="1F497D" w:themeColor="text2"/>
          <w:sz w:val="20"/>
          <w:szCs w:val="20"/>
        </w:rPr>
        <w:t>amilias adoptantes residentes en Colombia</w:t>
      </w:r>
      <w:bookmarkEnd w:id="103"/>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sidRPr="004F456C">
        <w:rPr>
          <w:rFonts w:ascii="Arial" w:hAnsi="Arial" w:cs="Arial"/>
          <w:b/>
          <w:color w:val="1F497D" w:themeColor="text2"/>
          <w:sz w:val="20"/>
          <w:szCs w:val="20"/>
          <w:lang w:val="es-MX"/>
        </w:rPr>
        <w:t>Total nacional</w:t>
      </w:r>
    </w:p>
    <w:p w:rsidR="00C55CBA"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lang w:val="es-MX"/>
        </w:rPr>
      </w:pPr>
    </w:p>
    <w:p w:rsidR="0073414F" w:rsidRDefault="002B6F93"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Pr>
          <w:noProof/>
          <w:lang w:eastAsia="es-CO"/>
        </w:rPr>
        <w:drawing>
          <wp:inline distT="0" distB="0" distL="0" distR="0" wp14:anchorId="0366E19D" wp14:editId="1CE9E7DA">
            <wp:extent cx="5712031" cy="3716977"/>
            <wp:effectExtent l="0" t="0" r="3175" b="17145"/>
            <wp:docPr id="309" name="Gráfico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C55CBA" w:rsidRDefault="00C55CBA"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116CEC" w:rsidRDefault="00116CEC"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Los resultados por tipo de adopción se presentan en los siguientes cuadros.  Al calcular el Top two box (la suma de los dos indicadores más altos), se tiene que en el caso del tipo de adopción determinado, entre el 72% y el 83% de las familias encuestadas califica los diferentes aspectos del Programa como Altos o Muy Altos. </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lang w:val="es-MX"/>
        </w:rPr>
      </w:pPr>
    </w:p>
    <w:p w:rsidR="005C2BF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104" w:name="_Toc502288306"/>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23</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Nivel de satisfacción beneficiarios </w:t>
      </w:r>
      <w:r w:rsidRPr="004F456C">
        <w:rPr>
          <w:rFonts w:ascii="Arial" w:hAnsi="Arial" w:cs="Arial"/>
          <w:b/>
          <w:color w:val="1F497D" w:themeColor="text2"/>
          <w:sz w:val="20"/>
          <w:szCs w:val="20"/>
        </w:rPr>
        <w:t>Programa de Adopción</w:t>
      </w:r>
    </w:p>
    <w:p w:rsidR="0073414F" w:rsidRPr="004F456C" w:rsidRDefault="005C2BF6"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rPr>
        <w:t>F</w:t>
      </w:r>
      <w:r w:rsidR="0073414F" w:rsidRPr="004F456C">
        <w:rPr>
          <w:rFonts w:ascii="Arial" w:hAnsi="Arial" w:cs="Arial"/>
          <w:b/>
          <w:color w:val="1F497D" w:themeColor="text2"/>
          <w:sz w:val="20"/>
          <w:szCs w:val="20"/>
        </w:rPr>
        <w:t>amilias adoptantes residentes en Colombia</w:t>
      </w:r>
      <w:bookmarkEnd w:id="104"/>
    </w:p>
    <w:p w:rsidR="0073414F" w:rsidRPr="004F456C"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color w:val="1F497D" w:themeColor="text2"/>
          <w:sz w:val="20"/>
          <w:szCs w:val="20"/>
        </w:rPr>
      </w:pPr>
      <w:r w:rsidRPr="004F456C">
        <w:rPr>
          <w:rFonts w:ascii="Arial" w:hAnsi="Arial" w:cs="Arial"/>
          <w:b/>
          <w:color w:val="1F497D" w:themeColor="text2"/>
          <w:sz w:val="20"/>
          <w:szCs w:val="20"/>
        </w:rPr>
        <w:t>Tipo de adopción Niño, niña o adolescente determinado</w:t>
      </w:r>
    </w:p>
    <w:tbl>
      <w:tblPr>
        <w:tblStyle w:val="Tabladecuadrcula4-nfasis11"/>
        <w:tblW w:w="8871" w:type="dxa"/>
        <w:tblLook w:val="04A0" w:firstRow="1" w:lastRow="0" w:firstColumn="1" w:lastColumn="0" w:noHBand="0" w:noVBand="1"/>
      </w:tblPr>
      <w:tblGrid>
        <w:gridCol w:w="1425"/>
        <w:gridCol w:w="3235"/>
        <w:gridCol w:w="857"/>
        <w:gridCol w:w="856"/>
        <w:gridCol w:w="857"/>
        <w:gridCol w:w="784"/>
        <w:gridCol w:w="857"/>
      </w:tblGrid>
      <w:tr w:rsidR="0073414F" w:rsidRPr="002B6F93" w:rsidTr="0073414F">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25" w:type="dxa"/>
            <w:noWrap/>
            <w:hideMark/>
          </w:tcPr>
          <w:p w:rsidR="0073414F" w:rsidRPr="002B6F93" w:rsidRDefault="0073414F" w:rsidP="0073414F">
            <w:pPr>
              <w:jc w:val="center"/>
              <w:rPr>
                <w:rFonts w:ascii="Arial" w:hAnsi="Arial" w:cs="Arial"/>
                <w:sz w:val="20"/>
                <w:szCs w:val="20"/>
                <w:lang w:val="es-ES_tradnl" w:eastAsia="es-CO"/>
              </w:rPr>
            </w:pPr>
            <w:r w:rsidRPr="002B6F93">
              <w:rPr>
                <w:rFonts w:ascii="Arial" w:hAnsi="Arial" w:cs="Arial"/>
                <w:sz w:val="20"/>
                <w:szCs w:val="20"/>
                <w:lang w:val="es-ES_tradnl"/>
              </w:rPr>
              <w:t>Dimensión</w:t>
            </w:r>
          </w:p>
        </w:tc>
        <w:tc>
          <w:tcPr>
            <w:tcW w:w="3280" w:type="dxa"/>
            <w:hideMark/>
          </w:tcPr>
          <w:p w:rsidR="0073414F" w:rsidRPr="002B6F93" w:rsidRDefault="0073414F" w:rsidP="0073414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Indicador de satisfacción</w:t>
            </w:r>
          </w:p>
        </w:tc>
        <w:tc>
          <w:tcPr>
            <w:tcW w:w="857"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Muy bajo</w:t>
            </w:r>
          </w:p>
        </w:tc>
        <w:tc>
          <w:tcPr>
            <w:tcW w:w="856"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Bajo</w:t>
            </w:r>
          </w:p>
        </w:tc>
        <w:tc>
          <w:tcPr>
            <w:tcW w:w="857"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Medio</w:t>
            </w:r>
          </w:p>
        </w:tc>
        <w:tc>
          <w:tcPr>
            <w:tcW w:w="739"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Alto</w:t>
            </w:r>
          </w:p>
        </w:tc>
        <w:tc>
          <w:tcPr>
            <w:tcW w:w="857"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Muy alto</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2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rPr>
                <w:rFonts w:ascii="Arial" w:hAnsi="Arial" w:cs="Arial"/>
                <w:color w:val="000000"/>
                <w:sz w:val="20"/>
                <w:szCs w:val="20"/>
                <w:lang w:val="es-ES_tradnl"/>
              </w:rPr>
            </w:pPr>
            <w:r w:rsidRPr="002B6F93">
              <w:rPr>
                <w:rFonts w:ascii="Arial" w:hAnsi="Arial" w:cs="Arial"/>
                <w:color w:val="000000"/>
                <w:sz w:val="20"/>
                <w:szCs w:val="20"/>
                <w:lang w:val="es-ES_tradnl"/>
              </w:rPr>
              <w:t xml:space="preserve"> Calidad de la atención </w:t>
            </w: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Disponibilidad y amabilidad en la atención brindada</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0,0%</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10,3%</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69,0%</w:t>
            </w:r>
          </w:p>
        </w:tc>
      </w:tr>
      <w:tr w:rsidR="0073414F" w:rsidRPr="002B6F93" w:rsidTr="0073414F">
        <w:trPr>
          <w:trHeight w:val="30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Solución a problemas o inquietudes</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20,7%</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51,7%</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Preparación para la adopción suministrada por ICBF o Institución Autorizada</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0,0%</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10,3%</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17,2%</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58,6%</w:t>
            </w:r>
          </w:p>
        </w:tc>
      </w:tr>
      <w:tr w:rsidR="0073414F" w:rsidRPr="002B6F93" w:rsidTr="0073414F">
        <w:trPr>
          <w:trHeight w:val="50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 xml:space="preserve"> ¿Cómo califica la atención recibida por parte de ICBF o Institución Autorizada?</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3,4%</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20,7%</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55,2%</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2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rPr>
                <w:rFonts w:ascii="Arial" w:hAnsi="Arial" w:cs="Arial"/>
                <w:color w:val="000000"/>
                <w:sz w:val="20"/>
                <w:szCs w:val="20"/>
                <w:lang w:val="es-ES_tradnl"/>
              </w:rPr>
            </w:pPr>
            <w:r w:rsidRPr="002B6F93">
              <w:rPr>
                <w:rFonts w:ascii="Arial" w:hAnsi="Arial" w:cs="Arial"/>
                <w:color w:val="000000"/>
                <w:sz w:val="20"/>
                <w:szCs w:val="20"/>
                <w:lang w:val="es-ES_tradnl"/>
              </w:rPr>
              <w:t xml:space="preserve"> Calidad de la información </w:t>
            </w: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Conocimiento y dominio del programa de adopción por parte de los profesionales y técnicos</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0,0%</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10,3%</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24,1%</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58,6%</w:t>
            </w:r>
          </w:p>
        </w:tc>
      </w:tr>
      <w:tr w:rsidR="0073414F" w:rsidRPr="002B6F93" w:rsidTr="0073414F">
        <w:trPr>
          <w:trHeight w:val="30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Claridad, amplitud en la información suministrada</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3,4%</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17,2%</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58,6%</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Acceso a la información del programa de adopciones</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10,3%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3,4%</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13,8%</w:t>
            </w:r>
          </w:p>
        </w:tc>
        <w:tc>
          <w:tcPr>
            <w:tcW w:w="7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17,2%</w:t>
            </w:r>
          </w:p>
        </w:tc>
        <w:tc>
          <w:tcPr>
            <w:tcW w:w="85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55,2%</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116CEC" w:rsidRDefault="00116CEC"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lang w:val="es-MX"/>
        </w:rPr>
      </w:pPr>
      <w:r>
        <w:rPr>
          <w:rFonts w:ascii="Arial" w:hAnsi="Arial" w:cs="Arial"/>
          <w:sz w:val="22"/>
          <w:szCs w:val="22"/>
          <w:lang w:val="es-MX"/>
        </w:rPr>
        <w:t>En el caso del tipo de adopción indeterminado, al calcular el Top two box, se tiene que entre el 85% y el 94% de las familias encuestadas también califica los diferentes aspectos del Programa de adopción como Altos o Muy Altos.</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5C2BF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105" w:name="_Toc502288307"/>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24</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Nivel de satisfacción beneficiarios </w:t>
      </w:r>
      <w:r w:rsidRPr="004F456C">
        <w:rPr>
          <w:rFonts w:ascii="Arial" w:hAnsi="Arial" w:cs="Arial"/>
          <w:b/>
          <w:color w:val="1F497D" w:themeColor="text2"/>
          <w:sz w:val="20"/>
          <w:szCs w:val="20"/>
        </w:rPr>
        <w:t>Programa de Adopción</w:t>
      </w:r>
    </w:p>
    <w:p w:rsidR="0073414F" w:rsidRPr="004F456C" w:rsidRDefault="005C2BF6"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rPr>
        <w:t>F</w:t>
      </w:r>
      <w:r w:rsidR="0073414F" w:rsidRPr="004F456C">
        <w:rPr>
          <w:rFonts w:ascii="Arial" w:hAnsi="Arial" w:cs="Arial"/>
          <w:b/>
          <w:color w:val="1F497D" w:themeColor="text2"/>
          <w:sz w:val="20"/>
          <w:szCs w:val="20"/>
        </w:rPr>
        <w:t>amilias adoptantes residentes en Colombia</w:t>
      </w:r>
      <w:bookmarkEnd w:id="105"/>
    </w:p>
    <w:p w:rsidR="0073414F" w:rsidRPr="004F456C" w:rsidRDefault="0073414F" w:rsidP="0073414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color w:val="1F497D" w:themeColor="text2"/>
          <w:sz w:val="20"/>
          <w:szCs w:val="20"/>
        </w:rPr>
      </w:pPr>
      <w:r w:rsidRPr="004F456C">
        <w:rPr>
          <w:rFonts w:ascii="Arial" w:hAnsi="Arial" w:cs="Arial"/>
          <w:b/>
          <w:color w:val="1F497D" w:themeColor="text2"/>
          <w:sz w:val="20"/>
          <w:szCs w:val="20"/>
        </w:rPr>
        <w:t>Tipo de adopción Niño, niña o adolescente indeterminado</w:t>
      </w:r>
    </w:p>
    <w:tbl>
      <w:tblPr>
        <w:tblStyle w:val="Tabladecuadrcula4-nfasis11"/>
        <w:tblW w:w="8866" w:type="dxa"/>
        <w:tblLook w:val="04A0" w:firstRow="1" w:lastRow="0" w:firstColumn="1" w:lastColumn="0" w:noHBand="0" w:noVBand="1"/>
      </w:tblPr>
      <w:tblGrid>
        <w:gridCol w:w="1433"/>
        <w:gridCol w:w="3197"/>
        <w:gridCol w:w="865"/>
        <w:gridCol w:w="863"/>
        <w:gridCol w:w="875"/>
        <w:gridCol w:w="849"/>
        <w:gridCol w:w="784"/>
      </w:tblGrid>
      <w:tr w:rsidR="0073414F" w:rsidRPr="002B6F93" w:rsidTr="0073414F">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33" w:type="dxa"/>
            <w:noWrap/>
            <w:hideMark/>
          </w:tcPr>
          <w:p w:rsidR="0073414F" w:rsidRPr="002B6F93" w:rsidRDefault="0073414F" w:rsidP="0073414F">
            <w:pPr>
              <w:jc w:val="center"/>
              <w:rPr>
                <w:rFonts w:ascii="Arial" w:hAnsi="Arial" w:cs="Arial"/>
                <w:sz w:val="20"/>
                <w:szCs w:val="20"/>
                <w:lang w:val="es-ES_tradnl" w:eastAsia="es-CO"/>
              </w:rPr>
            </w:pPr>
            <w:r w:rsidRPr="002B6F93">
              <w:rPr>
                <w:rFonts w:ascii="Arial" w:hAnsi="Arial" w:cs="Arial"/>
                <w:sz w:val="20"/>
                <w:szCs w:val="20"/>
                <w:lang w:val="es-ES_tradnl"/>
              </w:rPr>
              <w:t>Dimensión</w:t>
            </w:r>
          </w:p>
        </w:tc>
        <w:tc>
          <w:tcPr>
            <w:tcW w:w="3240" w:type="dxa"/>
            <w:hideMark/>
          </w:tcPr>
          <w:p w:rsidR="0073414F" w:rsidRPr="002B6F93" w:rsidRDefault="0073414F" w:rsidP="0073414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Indicador de satisfacción</w:t>
            </w:r>
          </w:p>
        </w:tc>
        <w:tc>
          <w:tcPr>
            <w:tcW w:w="865"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Muy bajo</w:t>
            </w:r>
          </w:p>
        </w:tc>
        <w:tc>
          <w:tcPr>
            <w:tcW w:w="863"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Bajo</w:t>
            </w:r>
          </w:p>
        </w:tc>
        <w:tc>
          <w:tcPr>
            <w:tcW w:w="875"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Medio</w:t>
            </w:r>
          </w:p>
        </w:tc>
        <w:tc>
          <w:tcPr>
            <w:tcW w:w="849"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Alto</w:t>
            </w:r>
          </w:p>
        </w:tc>
        <w:tc>
          <w:tcPr>
            <w:tcW w:w="741"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B6F93">
              <w:rPr>
                <w:rFonts w:ascii="Arial" w:hAnsi="Arial" w:cs="Arial"/>
                <w:sz w:val="20"/>
                <w:szCs w:val="20"/>
                <w:lang w:val="es-ES_tradnl"/>
              </w:rPr>
              <w:t>Muy alto</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33"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rPr>
                <w:rFonts w:ascii="Arial" w:hAnsi="Arial" w:cs="Arial"/>
                <w:color w:val="000000"/>
                <w:sz w:val="20"/>
                <w:szCs w:val="20"/>
                <w:lang w:val="es-ES_tradnl"/>
              </w:rPr>
            </w:pPr>
            <w:r w:rsidRPr="002B6F93">
              <w:rPr>
                <w:rFonts w:ascii="Arial" w:hAnsi="Arial" w:cs="Arial"/>
                <w:color w:val="000000"/>
                <w:sz w:val="20"/>
                <w:szCs w:val="20"/>
                <w:lang w:val="es-ES_tradnl"/>
              </w:rPr>
              <w:t xml:space="preserve"> Calidad de la atención </w:t>
            </w: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Disponibilidad y amabilidad en la atención brindada</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0,9%</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6,1%</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20,1%</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71,6%</w:t>
            </w:r>
          </w:p>
        </w:tc>
      </w:tr>
      <w:tr w:rsidR="0073414F" w:rsidRPr="002B6F93" w:rsidTr="0073414F">
        <w:trPr>
          <w:trHeight w:val="37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Solución a problemas o inquietudes</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3,5%</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3,5%</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7,9%</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21,0%</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64,2%</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Preparación para la adopción suministrada por ICBF o Institución Autorizada</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3,1%</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9,2%</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19,2%</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66,8%</w:t>
            </w:r>
          </w:p>
        </w:tc>
      </w:tr>
      <w:tr w:rsidR="0073414F" w:rsidRPr="002B6F93" w:rsidTr="0073414F">
        <w:trPr>
          <w:trHeight w:val="62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¿Cómo califica la atención recibida por parte de ICBF o Institución Autorizada?</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0,9%</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12,7%</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21,4%</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63,3%</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33"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rPr>
                <w:rFonts w:ascii="Arial" w:hAnsi="Arial" w:cs="Arial"/>
                <w:color w:val="000000"/>
                <w:sz w:val="20"/>
                <w:szCs w:val="20"/>
                <w:lang w:val="es-ES_tradnl"/>
              </w:rPr>
            </w:pPr>
            <w:r w:rsidRPr="002B6F93">
              <w:rPr>
                <w:rFonts w:ascii="Arial" w:hAnsi="Arial" w:cs="Arial"/>
                <w:color w:val="000000"/>
                <w:sz w:val="20"/>
                <w:szCs w:val="20"/>
                <w:lang w:val="es-ES_tradnl"/>
              </w:rPr>
              <w:t xml:space="preserve"> Calidad de la información </w:t>
            </w: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Conocimiento y dominio del programa de adopción por parte de los profesionales y técnicos</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0,9%</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3,1%</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13,1%</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81,2%</w:t>
            </w:r>
          </w:p>
        </w:tc>
      </w:tr>
      <w:tr w:rsidR="0073414F" w:rsidRPr="002B6F93" w:rsidTr="0073414F">
        <w:trPr>
          <w:trHeight w:val="37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Claridad, amplitud en la información suministrada</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2,2%</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2,6%</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5,7%</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19,2%</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70,3%</w:t>
            </w:r>
          </w:p>
        </w:tc>
      </w:tr>
      <w:tr w:rsidR="0073414F" w:rsidRPr="002B6F93" w:rsidTr="0073414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hAnsi="Arial" w:cs="Arial"/>
                <w:color w:val="000000"/>
                <w:sz w:val="20"/>
                <w:szCs w:val="20"/>
                <w:lang w:val="es-ES_tradnl"/>
              </w:rPr>
            </w:pPr>
          </w:p>
        </w:tc>
        <w:tc>
          <w:tcPr>
            <w:tcW w:w="32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Acceso a la información del programa de adopciones</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1,7%</w:t>
            </w:r>
          </w:p>
        </w:tc>
        <w:tc>
          <w:tcPr>
            <w:tcW w:w="8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3,5%</w:t>
            </w:r>
          </w:p>
        </w:tc>
        <w:tc>
          <w:tcPr>
            <w:tcW w:w="87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4,8%</w:t>
            </w:r>
          </w:p>
        </w:tc>
        <w:tc>
          <w:tcPr>
            <w:tcW w:w="84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19,7%</w:t>
            </w:r>
          </w:p>
        </w:tc>
        <w:tc>
          <w:tcPr>
            <w:tcW w:w="7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70,3%</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116CEC" w:rsidRDefault="00116CEC"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p w:rsidR="0073414F" w:rsidRDefault="0073414F" w:rsidP="00A65BC0">
      <w:pPr>
        <w:pStyle w:val="Ttulo3"/>
        <w:numPr>
          <w:ilvl w:val="2"/>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06" w:name="_Toc501378806"/>
      <w:bookmarkStart w:id="107" w:name="_Toc502324922"/>
      <w:r>
        <w:t>Indicadores de oportunidades de mejora</w:t>
      </w:r>
      <w:bookmarkEnd w:id="106"/>
      <w:bookmarkEnd w:id="107"/>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s-CO"/>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Pr>
          <w:rFonts w:ascii="Arial" w:hAnsi="Arial" w:cs="Arial"/>
          <w:sz w:val="22"/>
          <w:szCs w:val="22"/>
        </w:rPr>
        <w:t xml:space="preserve">Respecto a las sugerencias, observaciones </w:t>
      </w:r>
      <w:r w:rsidRPr="004F456C">
        <w:rPr>
          <w:rFonts w:ascii="Arial" w:hAnsi="Arial" w:cs="Arial"/>
          <w:color w:val="000000" w:themeColor="text1"/>
          <w:sz w:val="22"/>
          <w:szCs w:val="22"/>
        </w:rPr>
        <w:t xml:space="preserve">o comentarios sobre el Programa de Adopción – familias adoptantes residentes en Colombia </w:t>
      </w:r>
      <w:r>
        <w:rPr>
          <w:rFonts w:ascii="Arial" w:hAnsi="Arial" w:cs="Arial"/>
          <w:sz w:val="22"/>
          <w:szCs w:val="22"/>
        </w:rPr>
        <w:t xml:space="preserve">que sirven de insumo para hacer mejoras al Programa se tiene lo siguiente: </w:t>
      </w:r>
    </w:p>
    <w:p w:rsidR="00116CEC" w:rsidRDefault="00116CEC"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rsidR="00D45EDD" w:rsidRDefault="00D45EDD" w:rsidP="002B6F93">
      <w:pPr>
        <w:jc w:val="center"/>
        <w:rPr>
          <w:rFonts w:ascii="Arial" w:hAnsi="Arial" w:cs="Arial"/>
          <w:b/>
          <w:color w:val="1F497D" w:themeColor="text2"/>
          <w:sz w:val="20"/>
          <w:szCs w:val="20"/>
        </w:rPr>
      </w:pPr>
      <w:bookmarkStart w:id="108" w:name="_Toc502288308"/>
    </w:p>
    <w:p w:rsidR="00D45EDD" w:rsidRDefault="002B6F93" w:rsidP="002B6F93">
      <w:pPr>
        <w:jc w:val="center"/>
        <w:rPr>
          <w:rFonts w:ascii="Arial" w:hAnsi="Arial" w:cs="Arial"/>
          <w:b/>
          <w:color w:val="1F497D" w:themeColor="text2"/>
          <w:sz w:val="20"/>
          <w:szCs w:val="20"/>
        </w:rPr>
      </w:pPr>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25</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Pr>
          <w:rFonts w:ascii="Arial" w:hAnsi="Arial" w:cs="Arial"/>
          <w:b/>
          <w:color w:val="1F497D" w:themeColor="text2"/>
          <w:sz w:val="20"/>
          <w:szCs w:val="20"/>
          <w:lang w:val="es-MX"/>
        </w:rPr>
        <w:t>Oportunidades de Mejora</w:t>
      </w:r>
      <w:r w:rsidRPr="005F792F">
        <w:rPr>
          <w:rFonts w:ascii="Arial" w:hAnsi="Arial" w:cs="Arial"/>
          <w:b/>
          <w:color w:val="1F497D" w:themeColor="text2"/>
          <w:sz w:val="20"/>
          <w:szCs w:val="20"/>
          <w:lang w:val="es-MX"/>
        </w:rPr>
        <w:t>.</w:t>
      </w:r>
      <w:r w:rsidRPr="00000A01">
        <w:rPr>
          <w:rFonts w:ascii="Arial" w:hAnsi="Arial" w:cs="Arial"/>
          <w:b/>
          <w:color w:val="1F497D" w:themeColor="text2"/>
          <w:sz w:val="20"/>
          <w:szCs w:val="20"/>
        </w:rPr>
        <w:t xml:space="preserve"> </w:t>
      </w:r>
    </w:p>
    <w:p w:rsidR="002B6F93" w:rsidRPr="005F792F" w:rsidRDefault="002B6F93" w:rsidP="002B6F93">
      <w:pPr>
        <w:jc w:val="center"/>
        <w:rPr>
          <w:rFonts w:ascii="Arial" w:hAnsi="Arial" w:cs="Arial"/>
          <w:b/>
          <w:color w:val="1F497D" w:themeColor="text2"/>
          <w:sz w:val="20"/>
          <w:szCs w:val="20"/>
          <w:lang w:eastAsia="es-CO"/>
        </w:rPr>
      </w:pPr>
      <w:r w:rsidRPr="00F741B5">
        <w:rPr>
          <w:rFonts w:ascii="Arial" w:hAnsi="Arial" w:cs="Arial"/>
          <w:b/>
          <w:color w:val="1F497D" w:themeColor="text2"/>
          <w:sz w:val="20"/>
          <w:szCs w:val="20"/>
        </w:rPr>
        <w:t>Programa de Adopción</w:t>
      </w:r>
      <w:r w:rsidR="00D45EDD">
        <w:rPr>
          <w:rFonts w:ascii="Arial" w:hAnsi="Arial" w:cs="Arial"/>
          <w:b/>
          <w:color w:val="1F497D" w:themeColor="text2"/>
          <w:sz w:val="20"/>
          <w:szCs w:val="20"/>
        </w:rPr>
        <w:t xml:space="preserve"> - </w:t>
      </w:r>
      <w:r w:rsidR="005C2BF6">
        <w:rPr>
          <w:rFonts w:ascii="Arial" w:hAnsi="Arial" w:cs="Arial"/>
          <w:b/>
          <w:color w:val="1F497D" w:themeColor="text2"/>
          <w:sz w:val="20"/>
          <w:szCs w:val="20"/>
        </w:rPr>
        <w:t>F</w:t>
      </w:r>
      <w:r>
        <w:rPr>
          <w:rFonts w:ascii="Arial" w:hAnsi="Arial" w:cs="Arial"/>
          <w:b/>
          <w:color w:val="1F497D" w:themeColor="text2"/>
          <w:sz w:val="20"/>
          <w:szCs w:val="20"/>
        </w:rPr>
        <w:t>amilias adoptantes residentes en Colombia</w:t>
      </w:r>
      <w:bookmarkEnd w:id="108"/>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tbl>
      <w:tblPr>
        <w:tblStyle w:val="Tabladecuadrcula4-nfasis11"/>
        <w:tblW w:w="8810" w:type="dxa"/>
        <w:tblLayout w:type="fixed"/>
        <w:tblLook w:val="04A0" w:firstRow="1" w:lastRow="0" w:firstColumn="1" w:lastColumn="0" w:noHBand="0" w:noVBand="1"/>
      </w:tblPr>
      <w:tblGrid>
        <w:gridCol w:w="279"/>
        <w:gridCol w:w="4851"/>
        <w:gridCol w:w="3229"/>
        <w:gridCol w:w="451"/>
      </w:tblGrid>
      <w:tr w:rsidR="0073414F" w:rsidRPr="002B6F93" w:rsidTr="00980421">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79" w:type="dxa"/>
            <w:hideMark/>
          </w:tcPr>
          <w:p w:rsidR="0073414F" w:rsidRPr="002B6F93" w:rsidRDefault="005C2BF6">
            <w:pPr>
              <w:jc w:val="center"/>
              <w:rPr>
                <w:rFonts w:ascii="Arial" w:hAnsi="Arial" w:cs="Arial"/>
                <w:color w:val="FFFFFF"/>
                <w:sz w:val="20"/>
                <w:szCs w:val="20"/>
                <w:lang w:val="es-ES_tradnl" w:eastAsia="es-CO"/>
              </w:rPr>
            </w:pPr>
            <w:r>
              <w:rPr>
                <w:rFonts w:ascii="Arial" w:hAnsi="Arial" w:cs="Arial"/>
                <w:b w:val="0"/>
                <w:bCs w:val="0"/>
                <w:color w:val="FFFFFF"/>
                <w:sz w:val="20"/>
                <w:szCs w:val="20"/>
                <w:lang w:val="es-ES_tradnl"/>
              </w:rPr>
              <w:t>#</w:t>
            </w:r>
            <w:r w:rsidR="0073414F" w:rsidRPr="002B6F93">
              <w:rPr>
                <w:rFonts w:ascii="Arial" w:hAnsi="Arial" w:cs="Arial"/>
                <w:b w:val="0"/>
                <w:bCs w:val="0"/>
                <w:color w:val="FFFFFF"/>
                <w:sz w:val="20"/>
                <w:szCs w:val="20"/>
                <w:lang w:val="es-ES_tradnl"/>
              </w:rPr>
              <w:t xml:space="preserve"> </w:t>
            </w:r>
          </w:p>
        </w:tc>
        <w:tc>
          <w:tcPr>
            <w:tcW w:w="4851"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val="es-ES_tradnl"/>
              </w:rPr>
            </w:pPr>
            <w:r w:rsidRPr="002B6F93">
              <w:rPr>
                <w:rFonts w:ascii="Arial" w:hAnsi="Arial" w:cs="Arial"/>
                <w:b w:val="0"/>
                <w:bCs w:val="0"/>
                <w:color w:val="FFFFFF"/>
                <w:sz w:val="20"/>
                <w:szCs w:val="20"/>
                <w:lang w:val="es-ES_tradnl"/>
              </w:rPr>
              <w:t>Observaciones, comentarios, sugerencias</w:t>
            </w:r>
          </w:p>
        </w:tc>
        <w:tc>
          <w:tcPr>
            <w:tcW w:w="3229" w:type="dxa"/>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val="es-ES_tradnl"/>
              </w:rPr>
            </w:pPr>
            <w:r w:rsidRPr="002B6F93">
              <w:rPr>
                <w:rFonts w:ascii="Arial" w:hAnsi="Arial" w:cs="Arial"/>
                <w:b w:val="0"/>
                <w:bCs w:val="0"/>
                <w:color w:val="FFFFFF"/>
                <w:sz w:val="20"/>
                <w:szCs w:val="20"/>
                <w:lang w:val="es-ES_tradnl"/>
              </w:rPr>
              <w:t>Regional o institución</w:t>
            </w:r>
          </w:p>
        </w:tc>
        <w:tc>
          <w:tcPr>
            <w:tcW w:w="451" w:type="dxa"/>
            <w:hideMark/>
          </w:tcPr>
          <w:p w:rsidR="0073414F" w:rsidRPr="002B6F93" w:rsidRDefault="0073414F" w:rsidP="0073414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val="es-ES_tradnl"/>
              </w:rPr>
            </w:pPr>
            <w:r w:rsidRPr="002B6F93">
              <w:rPr>
                <w:rFonts w:ascii="Arial" w:hAnsi="Arial" w:cs="Arial"/>
                <w:b w:val="0"/>
                <w:bCs w:val="0"/>
                <w:color w:val="FFFFFF"/>
                <w:sz w:val="20"/>
                <w:szCs w:val="20"/>
                <w:lang w:val="es-ES_tradnl"/>
              </w:rPr>
              <w:t>%</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rPr>
                <w:rFonts w:ascii="Arial" w:hAnsi="Arial" w:cs="Arial"/>
                <w:b w:val="0"/>
                <w:bCs w:val="0"/>
                <w:color w:val="000000"/>
                <w:sz w:val="20"/>
                <w:szCs w:val="20"/>
                <w:lang w:val="es-ES_tradnl"/>
              </w:rPr>
            </w:pPr>
            <w:r w:rsidRPr="002B6F93">
              <w:rPr>
                <w:rFonts w:ascii="Arial" w:hAnsi="Arial" w:cs="Arial"/>
                <w:color w:val="000000"/>
                <w:sz w:val="20"/>
                <w:szCs w:val="20"/>
                <w:lang w:val="es-ES_tradnl"/>
              </w:rPr>
              <w:t>1</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Los tiempos del proceso son demasiado extensos, lentos, no se cumplen los tiempos establecidos,  pueden tardar años, situación que perjudica directamente a los menores que se encuentran en el proceso de adopción  y desde luego a las familias adoptivas porque pierden la ilusión de continuar con el trámite.</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50423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B6F93">
              <w:rPr>
                <w:rFonts w:ascii="Arial" w:hAnsi="Arial" w:cs="Arial"/>
                <w:sz w:val="20"/>
                <w:szCs w:val="20"/>
              </w:rPr>
              <w:t>Fundación</w:t>
            </w:r>
            <w:r w:rsidR="0073414F" w:rsidRPr="002B6F93">
              <w:rPr>
                <w:rFonts w:ascii="Arial" w:hAnsi="Arial" w:cs="Arial"/>
                <w:sz w:val="20"/>
                <w:szCs w:val="20"/>
              </w:rPr>
              <w:t xml:space="preserve"> Bambi, Chiquitines, CRAN, La Casita de Nicolás,</w:t>
            </w:r>
          </w:p>
          <w:p w:rsidR="0073414F" w:rsidRPr="002B6F93" w:rsidRDefault="0073414F" w:rsidP="00980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sz w:val="20"/>
                <w:szCs w:val="20"/>
              </w:rPr>
              <w:t>Regionales Antioquia, Atlántico, Bogotá, Bolívar, Caldas, Cauca, Cesar, Córdoba, Cundinamarca, Huila, Nariño, Norte de Santander, Risaralda, Santander, Sincelejo, Tolima, Valle del Cauca.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45%</w:t>
            </w:r>
          </w:p>
        </w:tc>
      </w:tr>
      <w:tr w:rsidR="0073414F" w:rsidRPr="002B6F93" w:rsidTr="00980421">
        <w:trPr>
          <w:trHeight w:val="898"/>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2</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Contratar más personal, teniendo en cuenta que hay represamiento de trámites que afectan los trámites de adopción  en las diferentes instituciones de ICBF</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Atlántico, Bogotá, Cundinamarca, Quindío</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3</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Mejorar la información que brinda el ICBF ya que es escasa y poco asertiva, información exacta sobre fechas y documentos requeridos para el trámite, hay información engañosa, falta de información del menor</w:t>
            </w:r>
            <w:r w:rsidR="00974F3B">
              <w:rPr>
                <w:rFonts w:ascii="Arial" w:hAnsi="Arial" w:cs="Arial"/>
                <w:color w:val="000000"/>
                <w:sz w:val="20"/>
                <w:szCs w:val="20"/>
                <w:lang w:val="es-ES_tradnl"/>
              </w:rPr>
              <w:t xml:space="preserve"> de edad.</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 Casita de Nicolás, Regional Antioquia, Atlántico, Bogotá, Caldas, Cauca, Cesar, Córdoba, Cundinamarca, Meta, Risaralda, Santander, Valle del Cauca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20%</w:t>
            </w:r>
          </w:p>
        </w:tc>
      </w:tr>
      <w:tr w:rsidR="0073414F" w:rsidRPr="002B6F93" w:rsidTr="00980421">
        <w:trPr>
          <w:trHeight w:val="98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4</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Mejorar la comunicación y tiempos de respuesta o de espera durante el proceso de adopción del  el ICBF con las familias adoptantes  en las diferentes etapas</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Fundación Bambi Chiquitines, Regionales Atlántico, Bogotá, Boyacá, Córdoba, Ibagué, Meta, Nariño, Santander</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12%</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5</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 atención del personal no es la adecuada, es hostil, poco profesional, sin experiencia, los procesos de adopción deben ser tratados con sutileza, con la importancia que requieren y los niños en adopción no tienen por qué tener malas referencias</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Antioquia, Bogotá, Bolívar, Caldas, Cundinamarca, Meta, Valle</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5%</w:t>
            </w:r>
          </w:p>
        </w:tc>
      </w:tr>
      <w:tr w:rsidR="0073414F" w:rsidRPr="002B6F93" w:rsidTr="00980421">
        <w:trPr>
          <w:trHeight w:val="577"/>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6</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Realizar un seguimiento a las familias adoptantes que inician el proceso de adopción durante todo el proceso de pre y post adopción</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Antioquia, La Guajira, Santander</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7</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Se perdieron todos los documentos entregados por el adoptante, esto lleva a reprocesos y demora en el trámite de adopción</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Norte de Santander, Risaralda, Valle del Cauca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trHeight w:val="711"/>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8</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 búsqueda de parientes hasta el 6</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grado de consanguinidad afecta y retrasa mucho el proceso de adopción ara los niños.</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 Casita de Nicolás</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9</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Los talleres se realizan con grupos muy extensos esto los dificulta, tener horarios más flexibles y con más tiempo</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 Bogotá</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w:t>
            </w:r>
          </w:p>
        </w:tc>
      </w:tr>
      <w:tr w:rsidR="0073414F" w:rsidRPr="002B6F93" w:rsidTr="00980421">
        <w:trPr>
          <w:trHeight w:val="705"/>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10</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Las respuestas y  soluciones a las diversas inquietudes de las familias adoptantes no son acertadas ni fundamentadas</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 Santander</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11</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 xml:space="preserve">Las instituciones autorizadas y/o fundaciones que llevan este proceso deben estar estandarizadas y contar con el mismo procedimiento en los </w:t>
            </w:r>
            <w:r w:rsidR="00974F3B" w:rsidRPr="002B6F93">
              <w:rPr>
                <w:rFonts w:ascii="Arial" w:hAnsi="Arial" w:cs="Arial"/>
                <w:color w:val="000000"/>
                <w:sz w:val="20"/>
                <w:szCs w:val="20"/>
                <w:lang w:val="es-ES_tradnl"/>
              </w:rPr>
              <w:t>trámites</w:t>
            </w:r>
            <w:r w:rsidRPr="002B6F93">
              <w:rPr>
                <w:rFonts w:ascii="Arial" w:hAnsi="Arial" w:cs="Arial"/>
                <w:color w:val="000000"/>
                <w:sz w:val="20"/>
                <w:szCs w:val="20"/>
                <w:lang w:val="es-ES_tradnl"/>
              </w:rPr>
              <w:t xml:space="preserve"> estipulados de acuerdo a las indicaciones del ICBF</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 Bogotá</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trHeight w:val="73"/>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12</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Los centros, hogares y madres sustitutas no son adecuados, deben tener más control y vigilancia con los niños, se han presentado situaciones irregulares y de abuso</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 Bogotá y Regional Tolima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13</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Los procesos internos de contratación, paros y demás que presenta el ICBF dificultan el proceso de adopción, inconformidad con la institución</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Antioquia, Bogotá, Quindío</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3%</w:t>
            </w:r>
          </w:p>
        </w:tc>
      </w:tr>
      <w:tr w:rsidR="0073414F" w:rsidRPr="002B6F93" w:rsidTr="00980421">
        <w:trPr>
          <w:trHeight w:val="197"/>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14</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Se retiraron del proceso de adopción, hay inconformidad en cuanto al proceso de adopción</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Bogotá, Cundinamarca, Norte de Santander y Risaralda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2%</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15</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Las pruebas realizadas para determinar la idoneidad de los padres no es acorde con lo que se requiere, las pruebas no son contundentes ni asertivas</w:t>
            </w:r>
            <w:r w:rsidR="00974F3B">
              <w:rPr>
                <w:rFonts w:ascii="Arial" w:hAnsi="Arial" w:cs="Arial"/>
                <w:color w:val="000000"/>
                <w:sz w:val="20"/>
                <w:szCs w:val="20"/>
                <w:lang w:val="es-ES_tradnl"/>
              </w:rPr>
              <w:t>.</w:t>
            </w:r>
            <w:r w:rsidRPr="002B6F93">
              <w:rPr>
                <w:rFonts w:ascii="Arial" w:hAnsi="Arial" w:cs="Arial"/>
                <w:color w:val="000000"/>
                <w:sz w:val="20"/>
                <w:szCs w:val="20"/>
                <w:lang w:val="es-ES_tradnl"/>
              </w:rPr>
              <w:t xml:space="preserve"> </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 Cundinamarca y Risaralda</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r w:rsidR="0073414F" w:rsidRPr="002B6F93" w:rsidTr="00980421">
        <w:trPr>
          <w:trHeight w:val="441"/>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rPr>
                <w:rFonts w:ascii="Arial" w:hAnsi="Arial" w:cs="Arial"/>
                <w:color w:val="000000"/>
                <w:sz w:val="20"/>
                <w:szCs w:val="20"/>
                <w:lang w:val="es-ES_tradnl"/>
              </w:rPr>
            </w:pPr>
            <w:r w:rsidRPr="002B6F93">
              <w:rPr>
                <w:rFonts w:ascii="Arial" w:hAnsi="Arial" w:cs="Arial"/>
                <w:color w:val="000000"/>
                <w:sz w:val="20"/>
                <w:szCs w:val="20"/>
                <w:lang w:val="es-ES_tradnl"/>
              </w:rPr>
              <w:t>16</w:t>
            </w:r>
          </w:p>
        </w:tc>
        <w:tc>
          <w:tcPr>
            <w:tcW w:w="4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Mejorar la infraestructura, herramientas tecnológicas para los talleres</w:t>
            </w:r>
            <w:r w:rsidR="00974F3B">
              <w:rPr>
                <w:rFonts w:ascii="Arial" w:hAnsi="Arial" w:cs="Arial"/>
                <w:color w:val="000000"/>
                <w:sz w:val="20"/>
                <w:szCs w:val="20"/>
                <w:lang w:val="es-ES_tradnl"/>
              </w:rPr>
              <w:t>.</w:t>
            </w:r>
          </w:p>
        </w:tc>
        <w:tc>
          <w:tcPr>
            <w:tcW w:w="32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Regionales Bogotá y Santander</w:t>
            </w:r>
          </w:p>
        </w:tc>
        <w:tc>
          <w:tcPr>
            <w:tcW w:w="4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_tradnl"/>
              </w:rPr>
            </w:pPr>
            <w:r w:rsidRPr="002B6F93">
              <w:rPr>
                <w:rFonts w:ascii="Arial" w:hAnsi="Arial" w:cs="Arial"/>
                <w:color w:val="000000"/>
                <w:sz w:val="20"/>
                <w:szCs w:val="20"/>
                <w:lang w:val="es-ES_tradnl"/>
              </w:rPr>
              <w:t>1%</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s-MX"/>
        </w:rPr>
      </w:pPr>
    </w:p>
    <w:p w:rsidR="0073414F" w:rsidRDefault="0073414F" w:rsidP="00A65BC0">
      <w:pPr>
        <w:pStyle w:val="Ttulo3"/>
        <w:numPr>
          <w:ilvl w:val="2"/>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09" w:name="_Toc501378807"/>
      <w:bookmarkStart w:id="110" w:name="_Toc502324923"/>
      <w:r>
        <w:t>Comparativo resultados 2016 y 2017</w:t>
      </w:r>
      <w:bookmarkEnd w:id="109"/>
      <w:bookmarkEnd w:id="110"/>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s-CO"/>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MX"/>
        </w:rPr>
      </w:pPr>
      <w:r>
        <w:rPr>
          <w:rFonts w:ascii="Arial" w:hAnsi="Arial" w:cs="Arial"/>
          <w:sz w:val="22"/>
          <w:szCs w:val="22"/>
          <w:lang w:val="es-MX"/>
        </w:rPr>
        <w:t xml:space="preserve">En </w:t>
      </w:r>
      <w:r w:rsidRPr="004F456C">
        <w:rPr>
          <w:rFonts w:ascii="Arial" w:hAnsi="Arial" w:cs="Arial"/>
          <w:color w:val="000000" w:themeColor="text1"/>
          <w:sz w:val="22"/>
          <w:szCs w:val="22"/>
          <w:lang w:val="es-MX"/>
        </w:rPr>
        <w:t xml:space="preserve">comparación con la medición realizada en </w:t>
      </w:r>
      <w:r w:rsidRPr="004F456C">
        <w:rPr>
          <w:rFonts w:ascii="Arial" w:hAnsi="Arial" w:cs="Arial"/>
          <w:sz w:val="22"/>
          <w:szCs w:val="22"/>
          <w:lang w:val="es-MX"/>
        </w:rPr>
        <w:t xml:space="preserve">2016 para el </w:t>
      </w:r>
      <w:r w:rsidRPr="00980421">
        <w:rPr>
          <w:rFonts w:ascii="Arial" w:hAnsi="Arial" w:cs="Arial"/>
          <w:sz w:val="22"/>
          <w:szCs w:val="22"/>
          <w:lang w:val="es-MX"/>
        </w:rPr>
        <w:t>Programa de Adopción – familias adoptantes residentes en Colombia</w:t>
      </w:r>
      <w:r w:rsidRPr="004F456C">
        <w:rPr>
          <w:rFonts w:ascii="Arial" w:hAnsi="Arial" w:cs="Arial"/>
          <w:sz w:val="22"/>
          <w:szCs w:val="22"/>
          <w:lang w:val="es-MX"/>
        </w:rPr>
        <w:t xml:space="preserve"> se tiene que para todos </w:t>
      </w:r>
      <w:r>
        <w:rPr>
          <w:rFonts w:ascii="Arial" w:hAnsi="Arial" w:cs="Arial"/>
          <w:sz w:val="22"/>
          <w:szCs w:val="22"/>
          <w:lang w:val="es-MX"/>
        </w:rPr>
        <w:t xml:space="preserve">los indicadores se da un aumento significativo por encima de los tres puntos. Para esto se calcula el Top Two Boxes (Alto +Muy alto). Esta mejora en la calificación del servicio se da principalmente en el indicador </w:t>
      </w:r>
      <w:r>
        <w:rPr>
          <w:rFonts w:ascii="Arial" w:hAnsi="Arial" w:cs="Arial"/>
          <w:color w:val="000000"/>
          <w:sz w:val="22"/>
          <w:szCs w:val="22"/>
        </w:rPr>
        <w:t>Conocimiento y dominio del programa de adopción por parte de los profesionales y técnicos, y en Acceso a la información del programa de adopciones</w:t>
      </w:r>
      <w:r w:rsidR="00974F3B">
        <w:rPr>
          <w:rFonts w:ascii="Arial" w:hAnsi="Arial" w:cs="Arial"/>
          <w:color w:val="000000"/>
          <w:sz w:val="22"/>
          <w:szCs w:val="22"/>
        </w:rPr>
        <w:t>.</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MX" w:eastAsia="es-CO"/>
        </w:rPr>
      </w:pPr>
    </w:p>
    <w:p w:rsidR="00D45EDD"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rPr>
      </w:pPr>
      <w:bookmarkStart w:id="111" w:name="_Toc502288309"/>
      <w:r w:rsidRPr="004F456C">
        <w:rPr>
          <w:rFonts w:ascii="Arial" w:hAnsi="Arial" w:cs="Arial"/>
          <w:b/>
          <w:color w:val="1F497D" w:themeColor="text2"/>
          <w:sz w:val="20"/>
          <w:szCs w:val="20"/>
        </w:rPr>
        <w:t xml:space="preserve">Cuadro </w:t>
      </w:r>
      <w:r w:rsidRPr="004F456C">
        <w:rPr>
          <w:rFonts w:ascii="Arial" w:hAnsi="Arial" w:cs="Arial"/>
          <w:b/>
          <w:color w:val="1F497D" w:themeColor="text2"/>
          <w:sz w:val="20"/>
          <w:szCs w:val="20"/>
        </w:rPr>
        <w:fldChar w:fldCharType="begin"/>
      </w:r>
      <w:r w:rsidRPr="004F456C">
        <w:rPr>
          <w:rFonts w:ascii="Arial" w:hAnsi="Arial" w:cs="Arial"/>
          <w:b/>
          <w:color w:val="1F497D" w:themeColor="text2"/>
          <w:sz w:val="20"/>
          <w:szCs w:val="20"/>
        </w:rPr>
        <w:instrText xml:space="preserve"> SEQ Cuadro \* ARABIC </w:instrText>
      </w:r>
      <w:r w:rsidRPr="004F456C">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26</w:t>
      </w:r>
      <w:r w:rsidRPr="004F456C">
        <w:rPr>
          <w:rFonts w:ascii="Arial" w:hAnsi="Arial" w:cs="Arial"/>
          <w:b/>
          <w:color w:val="1F497D" w:themeColor="text2"/>
          <w:sz w:val="20"/>
          <w:szCs w:val="20"/>
        </w:rPr>
        <w:fldChar w:fldCharType="end"/>
      </w:r>
      <w:r w:rsidRPr="004F456C">
        <w:rPr>
          <w:rFonts w:ascii="Arial" w:hAnsi="Arial" w:cs="Arial"/>
          <w:b/>
          <w:color w:val="1F497D" w:themeColor="text2"/>
          <w:sz w:val="20"/>
          <w:szCs w:val="20"/>
        </w:rPr>
        <w:t xml:space="preserve">. </w:t>
      </w:r>
      <w:r w:rsidRPr="004F456C">
        <w:rPr>
          <w:rFonts w:ascii="Arial" w:hAnsi="Arial" w:cs="Arial"/>
          <w:b/>
          <w:color w:val="1F497D" w:themeColor="text2"/>
          <w:sz w:val="20"/>
          <w:szCs w:val="20"/>
          <w:lang w:val="es-MX"/>
        </w:rPr>
        <w:t xml:space="preserve">Nivel de satisfacción beneficiarios </w:t>
      </w:r>
      <w:r w:rsidRPr="004F456C">
        <w:rPr>
          <w:rFonts w:ascii="Arial" w:hAnsi="Arial" w:cs="Arial"/>
          <w:b/>
          <w:color w:val="1F497D" w:themeColor="text2"/>
          <w:sz w:val="20"/>
          <w:szCs w:val="20"/>
        </w:rPr>
        <w:t>Programa de Adopción</w:t>
      </w:r>
    </w:p>
    <w:p w:rsidR="00D45EDD" w:rsidRDefault="005C2BF6"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Pr>
          <w:rFonts w:ascii="Arial" w:hAnsi="Arial" w:cs="Arial"/>
          <w:b/>
          <w:color w:val="1F497D" w:themeColor="text2"/>
          <w:sz w:val="20"/>
          <w:szCs w:val="20"/>
        </w:rPr>
        <w:t>F</w:t>
      </w:r>
      <w:r w:rsidR="0073414F" w:rsidRPr="004F456C">
        <w:rPr>
          <w:rFonts w:ascii="Arial" w:hAnsi="Arial" w:cs="Arial"/>
          <w:b/>
          <w:color w:val="1F497D" w:themeColor="text2"/>
          <w:sz w:val="20"/>
          <w:szCs w:val="20"/>
        </w:rPr>
        <w:t>amilias adoptantes residentes en Colombia</w:t>
      </w:r>
      <w:bookmarkEnd w:id="111"/>
      <w:r w:rsidR="00D45EDD">
        <w:rPr>
          <w:rFonts w:ascii="Arial" w:hAnsi="Arial" w:cs="Arial"/>
          <w:b/>
          <w:color w:val="1F497D" w:themeColor="text2"/>
          <w:sz w:val="20"/>
          <w:szCs w:val="20"/>
        </w:rPr>
        <w:t>.</w:t>
      </w:r>
      <w:r w:rsidR="00D45EDD">
        <w:rPr>
          <w:rFonts w:ascii="Arial" w:hAnsi="Arial" w:cs="Arial"/>
          <w:b/>
          <w:color w:val="1F497D" w:themeColor="text2"/>
          <w:sz w:val="20"/>
          <w:szCs w:val="20"/>
          <w:lang w:val="es-MX"/>
        </w:rPr>
        <w:t xml:space="preserve"> </w:t>
      </w:r>
    </w:p>
    <w:p w:rsidR="0073414F" w:rsidRPr="004F456C"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1F497D" w:themeColor="text2"/>
          <w:sz w:val="20"/>
          <w:szCs w:val="20"/>
          <w:lang w:val="es-MX"/>
        </w:rPr>
      </w:pPr>
      <w:r w:rsidRPr="004F456C">
        <w:rPr>
          <w:rFonts w:ascii="Arial" w:hAnsi="Arial" w:cs="Arial"/>
          <w:b/>
          <w:color w:val="1F497D" w:themeColor="text2"/>
          <w:sz w:val="20"/>
          <w:szCs w:val="20"/>
          <w:lang w:val="es-MX"/>
        </w:rPr>
        <w:t>Comparativo medición 2016 y 2017</w:t>
      </w: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MX"/>
        </w:rPr>
      </w:pPr>
    </w:p>
    <w:tbl>
      <w:tblPr>
        <w:tblStyle w:val="Tabladecuadrcula4-nfasis11"/>
        <w:tblW w:w="9068" w:type="dxa"/>
        <w:tblLayout w:type="fixed"/>
        <w:tblLook w:val="04A0" w:firstRow="1" w:lastRow="0" w:firstColumn="1" w:lastColumn="0" w:noHBand="0" w:noVBand="1"/>
      </w:tblPr>
      <w:tblGrid>
        <w:gridCol w:w="1129"/>
        <w:gridCol w:w="1276"/>
        <w:gridCol w:w="3402"/>
        <w:gridCol w:w="1276"/>
        <w:gridCol w:w="1276"/>
        <w:gridCol w:w="709"/>
      </w:tblGrid>
      <w:tr w:rsidR="0073414F" w:rsidRPr="002B6F93" w:rsidTr="0098042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29" w:type="dxa"/>
            <w:hideMark/>
          </w:tcPr>
          <w:p w:rsidR="0073414F" w:rsidRPr="002B6F93" w:rsidRDefault="0073414F" w:rsidP="0073414F">
            <w:pPr>
              <w:jc w:val="center"/>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Programa</w:t>
            </w:r>
          </w:p>
        </w:tc>
        <w:tc>
          <w:tcPr>
            <w:tcW w:w="1276"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Dimensión</w:t>
            </w:r>
          </w:p>
        </w:tc>
        <w:tc>
          <w:tcPr>
            <w:tcW w:w="3402"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Indicador</w:t>
            </w:r>
          </w:p>
        </w:tc>
        <w:tc>
          <w:tcPr>
            <w:tcW w:w="1276"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 xml:space="preserve">Indicador satisfacción </w:t>
            </w:r>
            <w:r w:rsidRPr="002B6F93">
              <w:rPr>
                <w:rFonts w:ascii="Arial" w:eastAsia="Times New Roman" w:hAnsi="Arial" w:cs="Arial"/>
                <w:sz w:val="18"/>
                <w:szCs w:val="18"/>
                <w:lang w:val="es-ES_tradnl" w:eastAsia="es-CO"/>
              </w:rPr>
              <w:br/>
              <w:t>2016</w:t>
            </w:r>
          </w:p>
        </w:tc>
        <w:tc>
          <w:tcPr>
            <w:tcW w:w="1276"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 xml:space="preserve">Indicador satisfacción </w:t>
            </w:r>
            <w:r w:rsidRPr="002B6F93">
              <w:rPr>
                <w:rFonts w:ascii="Arial" w:eastAsia="Times New Roman" w:hAnsi="Arial" w:cs="Arial"/>
                <w:sz w:val="18"/>
                <w:szCs w:val="18"/>
                <w:lang w:val="es-ES_tradnl" w:eastAsia="es-CO"/>
              </w:rPr>
              <w:br/>
              <w:t>2017</w:t>
            </w:r>
          </w:p>
        </w:tc>
        <w:tc>
          <w:tcPr>
            <w:tcW w:w="709" w:type="dxa"/>
            <w:hideMark/>
          </w:tcPr>
          <w:p w:rsidR="0073414F" w:rsidRPr="002B6F93" w:rsidRDefault="0073414F" w:rsidP="007341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CO"/>
              </w:rPr>
            </w:pPr>
            <w:r w:rsidRPr="002B6F93">
              <w:rPr>
                <w:rFonts w:ascii="Arial" w:eastAsia="Times New Roman" w:hAnsi="Arial" w:cs="Arial"/>
                <w:sz w:val="18"/>
                <w:szCs w:val="18"/>
                <w:lang w:val="es-ES_tradnl" w:eastAsia="es-CO"/>
              </w:rPr>
              <w:t>Cambio</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rPr>
                <w:rFonts w:ascii="Arial" w:eastAsia="Times New Roman" w:hAnsi="Arial" w:cs="Arial"/>
                <w:sz w:val="20"/>
                <w:szCs w:val="20"/>
                <w:lang w:val="es-ES_tradnl" w:eastAsia="es-CO"/>
              </w:rPr>
            </w:pPr>
            <w:r w:rsidRPr="002B6F93">
              <w:rPr>
                <w:rFonts w:ascii="Arial" w:hAnsi="Arial" w:cs="Arial"/>
                <w:b w:val="0"/>
                <w:color w:val="1F497D" w:themeColor="text2"/>
                <w:sz w:val="20"/>
                <w:szCs w:val="20"/>
              </w:rPr>
              <w:t>Programa de Adopción – familias adoptantes residentes en Colombia</w:t>
            </w:r>
          </w:p>
        </w:tc>
        <w:tc>
          <w:tcPr>
            <w:tcW w:w="1276"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Calidad de la atención</w:t>
            </w: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Disponibilidad y amabilidad en la atención brindada</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84%</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r w:rsidR="0073414F" w:rsidRPr="002B6F93" w:rsidTr="00980421">
        <w:trPr>
          <w:trHeight w:val="75"/>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eastAsia="Times New Roman" w:hAnsi="Arial" w:cs="Arial"/>
                <w:sz w:val="20"/>
                <w:szCs w:val="20"/>
                <w:lang w:val="es-ES_tradnl" w:eastAsia="es-CO"/>
              </w:rPr>
            </w:pPr>
          </w:p>
        </w:tc>
        <w:tc>
          <w:tcPr>
            <w:tcW w:w="1276"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Solución a problemas o inquietudes</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76%</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eastAsia="Times New Roman" w:hAnsi="Arial" w:cs="Arial"/>
                <w:sz w:val="20"/>
                <w:szCs w:val="20"/>
                <w:lang w:val="es-ES_tradnl" w:eastAsia="es-CO"/>
              </w:rPr>
            </w:pPr>
          </w:p>
        </w:tc>
        <w:tc>
          <w:tcPr>
            <w:tcW w:w="1276"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Preparación para la adopción suministrada por ICBF o Institución Autorizada</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77%</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r w:rsidR="0073414F" w:rsidRPr="002B6F93" w:rsidTr="00980421">
        <w:trPr>
          <w:trHeight w:val="437"/>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eastAsia="Times New Roman" w:hAnsi="Arial" w:cs="Arial"/>
                <w:sz w:val="20"/>
                <w:szCs w:val="20"/>
                <w:lang w:val="es-ES_tradnl" w:eastAsia="es-CO"/>
              </w:rPr>
            </w:pPr>
          </w:p>
        </w:tc>
        <w:tc>
          <w:tcPr>
            <w:tcW w:w="1276"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Calidad de la información</w:t>
            </w: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Conocimiento y dominio del programa de adopción por parte de los profesionales y técnicos</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81%</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93%</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r w:rsidR="0073414F" w:rsidRPr="002B6F93" w:rsidTr="009804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eastAsia="Times New Roman" w:hAnsi="Arial" w:cs="Arial"/>
                <w:sz w:val="20"/>
                <w:szCs w:val="20"/>
                <w:lang w:val="es-ES_tradnl" w:eastAsia="es-CO"/>
              </w:rPr>
            </w:pPr>
          </w:p>
        </w:tc>
        <w:tc>
          <w:tcPr>
            <w:tcW w:w="1276"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Claridad, amplitud en la información suministrada</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79%</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r w:rsidR="0073414F" w:rsidRPr="002B6F93" w:rsidTr="00980421">
        <w:trPr>
          <w:trHeight w:val="437"/>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rPr>
                <w:rFonts w:ascii="Arial" w:eastAsia="Times New Roman" w:hAnsi="Arial" w:cs="Arial"/>
                <w:sz w:val="20"/>
                <w:szCs w:val="20"/>
                <w:lang w:val="es-ES_tradnl" w:eastAsia="es-CO"/>
              </w:rPr>
            </w:pPr>
          </w:p>
        </w:tc>
        <w:tc>
          <w:tcPr>
            <w:tcW w:w="1276"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p>
        </w:tc>
        <w:tc>
          <w:tcPr>
            <w:tcW w:w="340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Acceso a la información del programa de adopciones</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77%</w:t>
            </w:r>
          </w:p>
        </w:tc>
        <w:tc>
          <w:tcPr>
            <w:tcW w:w="12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88%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73414F" w:rsidRPr="002B6F93" w:rsidRDefault="0073414F" w:rsidP="007341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CO"/>
              </w:rPr>
            </w:pPr>
            <w:r w:rsidRPr="002B6F93">
              <w:rPr>
                <w:rFonts w:ascii="Arial" w:eastAsia="Times New Roman" w:hAnsi="Arial" w:cs="Arial"/>
                <w:sz w:val="20"/>
                <w:szCs w:val="20"/>
                <w:lang w:val="es-ES_tradnl" w:eastAsia="es-CO"/>
              </w:rPr>
              <w:t> +</w:t>
            </w:r>
          </w:p>
        </w:tc>
      </w:tr>
    </w:tbl>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lang w:val="es-MX"/>
        </w:rPr>
      </w:pPr>
    </w:p>
    <w:p w:rsidR="0073414F"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lang w:val="es-MX"/>
        </w:rPr>
      </w:pPr>
      <w:r>
        <w:rPr>
          <w:rFonts w:ascii="Arial" w:hAnsi="Arial" w:cs="Arial"/>
          <w:sz w:val="18"/>
          <w:szCs w:val="18"/>
          <w:lang w:val="es-MX"/>
        </w:rPr>
        <w:t>Fuente: Encuesta medición de satisfacción clientes externos sobre programas y servicios ICBF - Proyectamos Colombia, 2017</w:t>
      </w:r>
    </w:p>
    <w:p w:rsidR="0073414F" w:rsidRPr="00452656" w:rsidRDefault="0073414F" w:rsidP="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Pr>
          <w:rFonts w:ascii="Arial" w:hAnsi="Arial" w:cs="Arial"/>
          <w:sz w:val="18"/>
          <w:szCs w:val="18"/>
          <w:lang w:val="es-MX"/>
        </w:rPr>
        <w:t xml:space="preserve">         </w:t>
      </w:r>
    </w:p>
    <w:p w:rsidR="002B6F93" w:rsidRDefault="002B6F93">
      <w:pPr>
        <w:rPr>
          <w:rFonts w:ascii="Arial" w:hAnsi="Arial" w:cs="Arial"/>
          <w:sz w:val="18"/>
          <w:szCs w:val="18"/>
          <w:lang w:val="es-MX"/>
        </w:rPr>
      </w:pPr>
      <w:r>
        <w:rPr>
          <w:rFonts w:ascii="Arial" w:hAnsi="Arial" w:cs="Arial"/>
          <w:sz w:val="18"/>
          <w:szCs w:val="18"/>
          <w:lang w:val="es-MX"/>
        </w:rPr>
        <w:br w:type="page"/>
      </w:r>
    </w:p>
    <w:p w:rsidR="00735345" w:rsidRPr="00452656" w:rsidRDefault="00735345" w:rsidP="00EC27F2">
      <w:pPr>
        <w:pStyle w:val="Ttulo2"/>
      </w:pPr>
      <w:bookmarkStart w:id="112" w:name="_Toc502324924"/>
      <w:r w:rsidRPr="00452656">
        <w:t xml:space="preserve">Programa </w:t>
      </w:r>
      <w:r w:rsidR="00974F3B">
        <w:t>F</w:t>
      </w:r>
      <w:r w:rsidRPr="00452656">
        <w:t xml:space="preserve">amilias con </w:t>
      </w:r>
      <w:r w:rsidR="001C7DB8">
        <w:t>B</w:t>
      </w:r>
      <w:r w:rsidRPr="00452656">
        <w:t>ienestar p</w:t>
      </w:r>
      <w:r w:rsidR="00974F3B">
        <w:t>ara</w:t>
      </w:r>
      <w:r w:rsidRPr="00452656">
        <w:t xml:space="preserve"> la </w:t>
      </w:r>
      <w:r w:rsidR="001C7DB8">
        <w:t>P</w:t>
      </w:r>
      <w:r w:rsidRPr="00452656">
        <w:t>az</w:t>
      </w:r>
      <w:bookmarkEnd w:id="112"/>
    </w:p>
    <w:p w:rsidR="00735345" w:rsidRPr="00452656" w:rsidRDefault="00735345" w:rsidP="00735345">
      <w:pPr>
        <w:jc w:val="both"/>
        <w:rPr>
          <w:rFonts w:ascii="Arial" w:hAnsi="Arial" w:cs="Arial"/>
          <w:sz w:val="22"/>
          <w:szCs w:val="22"/>
          <w:lang w:val="es-MX"/>
        </w:rPr>
      </w:pPr>
      <w:r w:rsidRPr="00452656">
        <w:rPr>
          <w:rFonts w:ascii="Arial" w:hAnsi="Arial" w:cs="Arial"/>
          <w:sz w:val="22"/>
          <w:szCs w:val="22"/>
          <w:lang w:val="es-MX"/>
        </w:rPr>
        <w:t>Identificar el grado de satisfacción en la calidad de la atención, claridad de la información brindada y las expectativas que tienen frente al programa en los encuentros mensuales.</w:t>
      </w:r>
    </w:p>
    <w:p w:rsidR="00735345" w:rsidRPr="00452656" w:rsidRDefault="00735345" w:rsidP="00735345">
      <w:pPr>
        <w:jc w:val="both"/>
        <w:rPr>
          <w:rFonts w:ascii="Arial" w:hAnsi="Arial" w:cs="Arial"/>
          <w:sz w:val="22"/>
          <w:szCs w:val="22"/>
          <w:lang w:val="es-MX"/>
        </w:rPr>
      </w:pPr>
    </w:p>
    <w:p w:rsidR="00735345" w:rsidRPr="00452656" w:rsidRDefault="00735345" w:rsidP="00735345">
      <w:pPr>
        <w:pStyle w:val="HTMLconformatoprevio"/>
        <w:shd w:val="clear" w:color="auto" w:fill="FFFFFF"/>
        <w:jc w:val="both"/>
        <w:rPr>
          <w:rFonts w:ascii="Arial" w:hAnsi="Arial" w:cs="Arial"/>
          <w:sz w:val="22"/>
          <w:szCs w:val="22"/>
          <w:lang w:val="es-MX"/>
        </w:rPr>
      </w:pPr>
      <w:r w:rsidRPr="00452656">
        <w:rPr>
          <w:rFonts w:ascii="Arial" w:hAnsi="Arial" w:cs="Arial"/>
          <w:color w:val="212121"/>
          <w:sz w:val="22"/>
          <w:szCs w:val="22"/>
          <w:lang w:val="es-ES"/>
        </w:rPr>
        <w:t xml:space="preserve">Este capítulo tiene tres secciones, en primer lugar se visualizan todas las variables de caracterización de los beneficiarios del programa.  En la segunda sección se analizan los indicadores de satisfacción, en la tercera sección los indicadores de resultado, y en la última sección se analizan los indicadores de oportunidades de mejora. </w:t>
      </w:r>
      <w:r w:rsidRPr="00452656">
        <w:rPr>
          <w:rFonts w:ascii="Arial" w:hAnsi="Arial" w:cs="Arial"/>
          <w:sz w:val="22"/>
          <w:szCs w:val="22"/>
          <w:lang w:val="es-MX"/>
        </w:rPr>
        <w:t xml:space="preserve">El método de aplicación de las encuestas fue </w:t>
      </w:r>
      <w:r w:rsidRPr="00452656">
        <w:rPr>
          <w:rFonts w:ascii="Arial" w:hAnsi="Arial" w:cs="Arial"/>
          <w:color w:val="000000" w:themeColor="text1"/>
          <w:sz w:val="22"/>
          <w:szCs w:val="22"/>
        </w:rPr>
        <w:t>cara a cara en los encuentros mensuales del programa</w:t>
      </w:r>
      <w:r w:rsidRPr="00452656">
        <w:rPr>
          <w:rFonts w:ascii="Arial" w:hAnsi="Arial" w:cs="Arial"/>
          <w:sz w:val="22"/>
          <w:szCs w:val="22"/>
          <w:lang w:val="es-MX"/>
        </w:rPr>
        <w:t>. En total se aplicaron encuestas a 700</w:t>
      </w:r>
      <w:r>
        <w:rPr>
          <w:rFonts w:ascii="Arial" w:hAnsi="Arial" w:cs="Arial"/>
          <w:sz w:val="22"/>
          <w:szCs w:val="22"/>
          <w:lang w:val="es-MX"/>
        </w:rPr>
        <w:t xml:space="preserve"> familias</w:t>
      </w:r>
      <w:r w:rsidRPr="00452656">
        <w:rPr>
          <w:rFonts w:ascii="Arial" w:hAnsi="Arial" w:cs="Arial"/>
          <w:sz w:val="22"/>
          <w:szCs w:val="22"/>
          <w:lang w:val="es-MX"/>
        </w:rPr>
        <w:t>, ubicadas en los nueve departamentos seleccionados en la muestra. El universo total de atención de esta modalidad corresponde a 65.150 familias atendidas.</w:t>
      </w:r>
    </w:p>
    <w:p w:rsidR="00735345" w:rsidRPr="00452656" w:rsidRDefault="00735345" w:rsidP="00735345">
      <w:pPr>
        <w:pStyle w:val="HTMLconformatoprevio"/>
        <w:shd w:val="clear" w:color="auto" w:fill="FFFFFF"/>
        <w:jc w:val="both"/>
        <w:rPr>
          <w:rFonts w:ascii="Arial" w:hAnsi="Arial" w:cs="Arial"/>
          <w:sz w:val="22"/>
          <w:szCs w:val="22"/>
          <w:lang w:val="es-MX"/>
        </w:rPr>
      </w:pPr>
    </w:p>
    <w:p w:rsidR="00735345" w:rsidRPr="004C0FEF" w:rsidRDefault="004C0FEF" w:rsidP="004C0FEF">
      <w:pPr>
        <w:jc w:val="center"/>
        <w:rPr>
          <w:rFonts w:ascii="Arial" w:hAnsi="Arial" w:cs="Arial"/>
          <w:b/>
          <w:color w:val="1F497D" w:themeColor="text2"/>
          <w:sz w:val="20"/>
          <w:szCs w:val="20"/>
        </w:rPr>
      </w:pPr>
      <w:bookmarkStart w:id="113" w:name="_Toc502288310"/>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27</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rPr>
        <w:t>Lugares de aplicación de las encuestas</w:t>
      </w:r>
      <w:bookmarkEnd w:id="113"/>
    </w:p>
    <w:p w:rsidR="00735345" w:rsidRPr="00452656" w:rsidRDefault="00735345" w:rsidP="00735345">
      <w:pPr>
        <w:pStyle w:val="HTMLconformatoprevio"/>
        <w:shd w:val="clear" w:color="auto" w:fill="FFFFFF"/>
        <w:jc w:val="both"/>
        <w:rPr>
          <w:rFonts w:ascii="Arial" w:hAnsi="Arial" w:cs="Arial"/>
          <w:color w:val="212121"/>
          <w:sz w:val="22"/>
          <w:szCs w:val="22"/>
          <w:lang w:val="es-ES"/>
        </w:rPr>
      </w:pPr>
    </w:p>
    <w:tbl>
      <w:tblPr>
        <w:tblStyle w:val="Tabladecuadrcula4-nfasis11"/>
        <w:tblW w:w="4461" w:type="dxa"/>
        <w:jc w:val="center"/>
        <w:tblLook w:val="04A0" w:firstRow="1" w:lastRow="0" w:firstColumn="1" w:lastColumn="0" w:noHBand="0" w:noVBand="1"/>
      </w:tblPr>
      <w:tblGrid>
        <w:gridCol w:w="2313"/>
        <w:gridCol w:w="2148"/>
      </w:tblGrid>
      <w:tr w:rsidR="00735345" w:rsidRPr="002B6F93" w:rsidTr="002B6F93">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Departamento</w:t>
            </w:r>
          </w:p>
        </w:tc>
        <w:tc>
          <w:tcPr>
            <w:tcW w:w="2148" w:type="dxa"/>
            <w:noWrap/>
            <w:hideMark/>
          </w:tcPr>
          <w:p w:rsidR="00735345" w:rsidRPr="002B6F93"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B6F93">
              <w:rPr>
                <w:rFonts w:ascii="Arial" w:hAnsi="Arial" w:cs="Arial"/>
                <w:b w:val="0"/>
                <w:bCs w:val="0"/>
                <w:color w:val="000000"/>
                <w:sz w:val="20"/>
                <w:szCs w:val="20"/>
              </w:rPr>
              <w:t>Municipio</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Huila</w:t>
            </w:r>
          </w:p>
        </w:tc>
        <w:tc>
          <w:tcPr>
            <w:tcW w:w="214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Acevedo</w:t>
            </w:r>
          </w:p>
        </w:tc>
      </w:tr>
      <w:tr w:rsidR="00735345" w:rsidRPr="002B6F93" w:rsidTr="002B6F93">
        <w:trPr>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Tolima</w:t>
            </w:r>
          </w:p>
        </w:tc>
        <w:tc>
          <w:tcPr>
            <w:tcW w:w="214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Espinal</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Santander</w:t>
            </w:r>
          </w:p>
        </w:tc>
        <w:tc>
          <w:tcPr>
            <w:tcW w:w="214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Girón</w:t>
            </w:r>
          </w:p>
        </w:tc>
      </w:tr>
      <w:tr w:rsidR="00735345" w:rsidRPr="002B6F93" w:rsidTr="002B6F93">
        <w:trPr>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Boyacá</w:t>
            </w:r>
          </w:p>
        </w:tc>
        <w:tc>
          <w:tcPr>
            <w:tcW w:w="214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Sogamoso</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Norte de Santander</w:t>
            </w:r>
          </w:p>
        </w:tc>
        <w:tc>
          <w:tcPr>
            <w:tcW w:w="214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Tibú</w:t>
            </w:r>
          </w:p>
        </w:tc>
      </w:tr>
      <w:tr w:rsidR="00735345" w:rsidRPr="002B6F93" w:rsidTr="002B6F93">
        <w:trPr>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Arauca</w:t>
            </w:r>
          </w:p>
        </w:tc>
        <w:tc>
          <w:tcPr>
            <w:tcW w:w="214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Arauquita</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Sucre</w:t>
            </w:r>
          </w:p>
        </w:tc>
        <w:tc>
          <w:tcPr>
            <w:tcW w:w="214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Corozal</w:t>
            </w:r>
          </w:p>
        </w:tc>
      </w:tr>
      <w:tr w:rsidR="00735345" w:rsidRPr="002B6F93" w:rsidTr="002B6F93">
        <w:trPr>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Cauca</w:t>
            </w:r>
          </w:p>
        </w:tc>
        <w:tc>
          <w:tcPr>
            <w:tcW w:w="214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Corinto</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13" w:type="dxa"/>
            <w:noWrap/>
            <w:hideMark/>
          </w:tcPr>
          <w:p w:rsidR="00735345" w:rsidRPr="002B6F93" w:rsidRDefault="00735345" w:rsidP="00865BEC">
            <w:pPr>
              <w:jc w:val="center"/>
              <w:rPr>
                <w:rFonts w:ascii="Arial" w:hAnsi="Arial" w:cs="Arial"/>
                <w:b w:val="0"/>
                <w:bCs w:val="0"/>
                <w:color w:val="000000"/>
                <w:sz w:val="20"/>
                <w:szCs w:val="20"/>
              </w:rPr>
            </w:pPr>
            <w:r w:rsidRPr="002B6F93">
              <w:rPr>
                <w:rFonts w:ascii="Arial" w:hAnsi="Arial" w:cs="Arial"/>
                <w:b w:val="0"/>
                <w:bCs w:val="0"/>
                <w:color w:val="000000"/>
                <w:sz w:val="20"/>
                <w:szCs w:val="20"/>
              </w:rPr>
              <w:t>Cesar</w:t>
            </w:r>
          </w:p>
        </w:tc>
        <w:tc>
          <w:tcPr>
            <w:tcW w:w="214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Chiriguaná</w:t>
            </w:r>
          </w:p>
        </w:tc>
      </w:tr>
    </w:tbl>
    <w:p w:rsidR="00735345" w:rsidRPr="00452656" w:rsidRDefault="00735345" w:rsidP="00735345">
      <w:pPr>
        <w:pStyle w:val="HTMLconformatoprevio"/>
        <w:shd w:val="clear" w:color="auto" w:fill="FFFFFF"/>
        <w:jc w:val="both"/>
        <w:rPr>
          <w:rFonts w:ascii="Arial" w:hAnsi="Arial" w:cs="Arial"/>
          <w:color w:val="212121"/>
          <w:sz w:val="22"/>
          <w:szCs w:val="22"/>
          <w:lang w:val="es-ES"/>
        </w:rPr>
      </w:pPr>
    </w:p>
    <w:p w:rsidR="00735345" w:rsidRPr="00452656" w:rsidRDefault="00735345" w:rsidP="00A65BC0">
      <w:pPr>
        <w:pStyle w:val="Ttulo3"/>
        <w:numPr>
          <w:ilvl w:val="2"/>
          <w:numId w:val="19"/>
        </w:numPr>
      </w:pPr>
      <w:bookmarkStart w:id="114" w:name="_Toc502324925"/>
      <w:r w:rsidRPr="00452656">
        <w:t>Indicadores de caracterización</w:t>
      </w:r>
      <w:bookmarkEnd w:id="114"/>
    </w:p>
    <w:p w:rsidR="00735345" w:rsidRPr="00452656" w:rsidRDefault="00735345" w:rsidP="00735345">
      <w:pPr>
        <w:rPr>
          <w:rFonts w:ascii="Arial" w:hAnsi="Arial" w:cs="Arial"/>
          <w:lang w:eastAsia="es-CO"/>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En esta sección se analizan los resultados de las siguientes variables: tiempo en el programa, edad, sexo, condición de discapacidad, pertenencia étnica, ocupación y nivel educativo. Estos datos corresponden a los beneficiarios del Programa Familias con Bienestar p</w:t>
      </w:r>
      <w:r w:rsidR="00974F3B">
        <w:rPr>
          <w:rFonts w:ascii="Arial" w:hAnsi="Arial" w:cs="Arial"/>
          <w:sz w:val="22"/>
          <w:szCs w:val="22"/>
        </w:rPr>
        <w:t>ara</w:t>
      </w:r>
      <w:r w:rsidRPr="00452656">
        <w:rPr>
          <w:rFonts w:ascii="Arial" w:hAnsi="Arial" w:cs="Arial"/>
          <w:sz w:val="22"/>
          <w:szCs w:val="22"/>
        </w:rPr>
        <w:t xml:space="preserve"> la Paz que contestaron la encuesta. </w:t>
      </w:r>
    </w:p>
    <w:p w:rsidR="00735345" w:rsidRPr="00452656" w:rsidRDefault="00735345" w:rsidP="00735345">
      <w:pPr>
        <w:jc w:val="both"/>
        <w:rPr>
          <w:rFonts w:ascii="Arial" w:hAnsi="Arial" w:cs="Arial"/>
          <w:sz w:val="22"/>
          <w:szCs w:val="22"/>
        </w:rPr>
      </w:pPr>
    </w:p>
    <w:p w:rsidR="00735345" w:rsidRPr="00452656" w:rsidRDefault="00735345" w:rsidP="00A65BC0">
      <w:pPr>
        <w:pStyle w:val="Prrafodelista"/>
        <w:numPr>
          <w:ilvl w:val="0"/>
          <w:numId w:val="15"/>
        </w:numPr>
        <w:jc w:val="both"/>
        <w:rPr>
          <w:rFonts w:ascii="Arial" w:hAnsi="Arial" w:cs="Arial"/>
          <w:b/>
        </w:rPr>
      </w:pPr>
      <w:r w:rsidRPr="00452656">
        <w:rPr>
          <w:rFonts w:ascii="Arial" w:hAnsi="Arial" w:cs="Arial"/>
          <w:b/>
        </w:rPr>
        <w:t>Tiempo en el Programa Familias con Bienestar p</w:t>
      </w:r>
      <w:r w:rsidR="001C7DB8">
        <w:rPr>
          <w:rFonts w:ascii="Arial" w:hAnsi="Arial" w:cs="Arial"/>
          <w:b/>
        </w:rPr>
        <w:t>ara</w:t>
      </w:r>
      <w:r w:rsidRPr="00452656">
        <w:rPr>
          <w:rFonts w:ascii="Arial" w:hAnsi="Arial" w:cs="Arial"/>
          <w:b/>
        </w:rPr>
        <w:t xml:space="preserve"> la Paz</w:t>
      </w:r>
    </w:p>
    <w:p w:rsidR="00735345" w:rsidRPr="00452656" w:rsidRDefault="00735345" w:rsidP="00735345">
      <w:pPr>
        <w:jc w:val="both"/>
        <w:rPr>
          <w:rFonts w:ascii="Arial" w:hAnsi="Arial" w:cs="Arial"/>
          <w:sz w:val="22"/>
          <w:szCs w:val="22"/>
        </w:rPr>
      </w:pPr>
      <w:r w:rsidRPr="00452656">
        <w:rPr>
          <w:rFonts w:ascii="Arial" w:hAnsi="Arial" w:cs="Arial"/>
          <w:sz w:val="22"/>
          <w:szCs w:val="22"/>
        </w:rPr>
        <w:t>Los resultados de la encuesta indican que el 0,3% de los beneficiarios lleva menos de 30 días, el 9,1% manifiesta haber cumplido un año o dos años en el Programa, esto se presenta particularmente en Cesar, Huila, Sucre y Tolima</w:t>
      </w:r>
      <w:r w:rsidRPr="00452656">
        <w:rPr>
          <w:rStyle w:val="Refdenotaalpie"/>
          <w:rFonts w:ascii="Arial" w:hAnsi="Arial" w:cs="Arial"/>
          <w:sz w:val="22"/>
          <w:szCs w:val="22"/>
        </w:rPr>
        <w:footnoteReference w:id="2"/>
      </w:r>
      <w:r w:rsidRPr="00452656">
        <w:rPr>
          <w:rFonts w:ascii="Arial" w:hAnsi="Arial" w:cs="Arial"/>
          <w:sz w:val="22"/>
          <w:szCs w:val="22"/>
        </w:rPr>
        <w:t xml:space="preserve">. El 90,6% de los beneficiarios han asistido durante menos de doce meses, sobre este grupo, a continuación se detallan los resultados. Se resalta que el 78% de las familias lleva vinculada al Programa durante seis meses o más: </w:t>
      </w:r>
    </w:p>
    <w:p w:rsidR="00735345" w:rsidRPr="00452656" w:rsidRDefault="00735345" w:rsidP="00735345">
      <w:pPr>
        <w:jc w:val="both"/>
        <w:rPr>
          <w:rFonts w:ascii="Arial" w:hAnsi="Arial" w:cs="Arial"/>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15" w:name="_Toc502288311"/>
      <w:r w:rsidRPr="005F792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28</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 xml:space="preserve">Beneficiarios 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735345" w:rsidRPr="004C0FEF">
        <w:rPr>
          <w:rFonts w:ascii="Arial" w:hAnsi="Arial" w:cs="Arial"/>
          <w:b/>
          <w:color w:val="1F497D" w:themeColor="text2"/>
          <w:sz w:val="20"/>
          <w:szCs w:val="20"/>
          <w:lang w:val="es-MX"/>
        </w:rPr>
        <w:t xml:space="preserve"> la Paz</w:t>
      </w:r>
      <w:r w:rsidR="001C7DB8">
        <w:rPr>
          <w:rFonts w:ascii="Arial" w:hAnsi="Arial" w:cs="Arial"/>
          <w:b/>
          <w:color w:val="1F497D" w:themeColor="text2"/>
          <w:sz w:val="20"/>
          <w:szCs w:val="20"/>
          <w:lang w:val="es-MX"/>
        </w:rPr>
        <w:t>,</w:t>
      </w:r>
      <w:r w:rsidR="00735345" w:rsidRPr="004C0FEF">
        <w:rPr>
          <w:rFonts w:ascii="Arial" w:hAnsi="Arial" w:cs="Arial"/>
          <w:b/>
          <w:color w:val="1F497D" w:themeColor="text2"/>
          <w:sz w:val="20"/>
          <w:szCs w:val="20"/>
          <w:lang w:val="es-MX"/>
        </w:rPr>
        <w:t xml:space="preserve"> según tiempo de vinculación</w:t>
      </w:r>
      <w:bookmarkEnd w:id="115"/>
      <w:r w:rsidR="001C7DB8">
        <w:rPr>
          <w:rFonts w:ascii="Arial" w:hAnsi="Arial" w:cs="Arial"/>
          <w:b/>
          <w:color w:val="1F497D" w:themeColor="text2"/>
          <w:sz w:val="20"/>
          <w:szCs w:val="20"/>
          <w:lang w:val="es-MX"/>
        </w:rPr>
        <w:t xml:space="preserve">. </w:t>
      </w:r>
      <w:r w:rsidR="00735345" w:rsidRPr="004C0FEF">
        <w:rPr>
          <w:rFonts w:ascii="Arial" w:hAnsi="Arial" w:cs="Arial"/>
          <w:b/>
          <w:color w:val="1F497D" w:themeColor="text2"/>
          <w:sz w:val="20"/>
          <w:szCs w:val="20"/>
          <w:lang w:val="es-MX"/>
        </w:rPr>
        <w:t xml:space="preserve">Total nacional </w:t>
      </w:r>
    </w:p>
    <w:p w:rsidR="00735345" w:rsidRPr="00452656" w:rsidRDefault="00735345" w:rsidP="00735345">
      <w:pPr>
        <w:jc w:val="both"/>
        <w:rPr>
          <w:rFonts w:ascii="Arial" w:hAnsi="Arial" w:cs="Arial"/>
          <w:sz w:val="22"/>
          <w:szCs w:val="22"/>
        </w:rPr>
      </w:pPr>
    </w:p>
    <w:tbl>
      <w:tblPr>
        <w:tblStyle w:val="Tabladecuadrcula4-nfasis11"/>
        <w:tblW w:w="4015" w:type="dxa"/>
        <w:jc w:val="center"/>
        <w:tblLook w:val="04A0" w:firstRow="1" w:lastRow="0" w:firstColumn="1" w:lastColumn="0" w:noHBand="0" w:noVBand="1"/>
      </w:tblPr>
      <w:tblGrid>
        <w:gridCol w:w="2237"/>
        <w:gridCol w:w="1778"/>
      </w:tblGrid>
      <w:tr w:rsidR="00735345" w:rsidRPr="002B6F93" w:rsidTr="002B6F93">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237" w:type="dxa"/>
            <w:hideMark/>
          </w:tcPr>
          <w:p w:rsidR="00735345" w:rsidRPr="002B6F93" w:rsidRDefault="00735345" w:rsidP="00865BEC">
            <w:pPr>
              <w:jc w:val="center"/>
              <w:rPr>
                <w:rFonts w:ascii="Arial" w:hAnsi="Arial" w:cs="Arial"/>
                <w:sz w:val="20"/>
                <w:szCs w:val="20"/>
                <w:lang w:eastAsia="es-CO"/>
              </w:rPr>
            </w:pPr>
            <w:r w:rsidRPr="002B6F93">
              <w:rPr>
                <w:rFonts w:ascii="Arial" w:hAnsi="Arial" w:cs="Arial"/>
                <w:sz w:val="20"/>
                <w:szCs w:val="20"/>
              </w:rPr>
              <w:t xml:space="preserve">Número de meses de participación en el Programa </w:t>
            </w:r>
          </w:p>
        </w:tc>
        <w:tc>
          <w:tcPr>
            <w:tcW w:w="1778" w:type="dxa"/>
            <w:noWrap/>
            <w:hideMark/>
          </w:tcPr>
          <w:p w:rsidR="00735345" w:rsidRPr="002B6F93"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B6F93">
              <w:rPr>
                <w:rFonts w:ascii="Arial" w:hAnsi="Arial" w:cs="Arial"/>
                <w:sz w:val="20"/>
                <w:szCs w:val="20"/>
              </w:rPr>
              <w:t>% de familias beneficiarias</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2</w:t>
            </w:r>
          </w:p>
        </w:tc>
        <w:tc>
          <w:tcPr>
            <w:tcW w:w="177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0,9%</w:t>
            </w:r>
          </w:p>
        </w:tc>
      </w:tr>
      <w:tr w:rsidR="00735345" w:rsidRPr="002B6F93" w:rsidTr="002B6F93">
        <w:trPr>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3</w:t>
            </w:r>
          </w:p>
        </w:tc>
        <w:tc>
          <w:tcPr>
            <w:tcW w:w="177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2,0%</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4</w:t>
            </w:r>
          </w:p>
        </w:tc>
        <w:tc>
          <w:tcPr>
            <w:tcW w:w="177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4,2%</w:t>
            </w:r>
          </w:p>
        </w:tc>
      </w:tr>
      <w:tr w:rsidR="00735345" w:rsidRPr="002B6F93" w:rsidTr="002B6F93">
        <w:trPr>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5</w:t>
            </w:r>
          </w:p>
        </w:tc>
        <w:tc>
          <w:tcPr>
            <w:tcW w:w="177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14,9%</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6</w:t>
            </w:r>
          </w:p>
        </w:tc>
        <w:tc>
          <w:tcPr>
            <w:tcW w:w="177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47,1%</w:t>
            </w:r>
          </w:p>
        </w:tc>
      </w:tr>
      <w:tr w:rsidR="00735345" w:rsidRPr="002B6F93" w:rsidTr="002B6F93">
        <w:trPr>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7</w:t>
            </w:r>
          </w:p>
        </w:tc>
        <w:tc>
          <w:tcPr>
            <w:tcW w:w="177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15,7%</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8</w:t>
            </w:r>
          </w:p>
        </w:tc>
        <w:tc>
          <w:tcPr>
            <w:tcW w:w="177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9,1%</w:t>
            </w:r>
          </w:p>
        </w:tc>
      </w:tr>
      <w:tr w:rsidR="00735345" w:rsidRPr="002B6F93" w:rsidTr="002B6F93">
        <w:trPr>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9</w:t>
            </w:r>
          </w:p>
        </w:tc>
        <w:tc>
          <w:tcPr>
            <w:tcW w:w="177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2,4%</w:t>
            </w:r>
          </w:p>
        </w:tc>
      </w:tr>
      <w:tr w:rsidR="00735345" w:rsidRPr="002B6F93" w:rsidTr="002B6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10</w:t>
            </w:r>
          </w:p>
        </w:tc>
        <w:tc>
          <w:tcPr>
            <w:tcW w:w="1778" w:type="dxa"/>
            <w:noWrap/>
            <w:hideMark/>
          </w:tcPr>
          <w:p w:rsidR="00735345" w:rsidRPr="002B6F9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2,2%</w:t>
            </w:r>
          </w:p>
        </w:tc>
      </w:tr>
      <w:tr w:rsidR="00735345" w:rsidRPr="002B6F93" w:rsidTr="002B6F93">
        <w:trPr>
          <w:trHeight w:val="240"/>
          <w:jc w:val="center"/>
        </w:trPr>
        <w:tc>
          <w:tcPr>
            <w:cnfStyle w:val="001000000000" w:firstRow="0" w:lastRow="0" w:firstColumn="1" w:lastColumn="0" w:oddVBand="0" w:evenVBand="0" w:oddHBand="0" w:evenHBand="0" w:firstRowFirstColumn="0" w:firstRowLastColumn="0" w:lastRowFirstColumn="0" w:lastRowLastColumn="0"/>
            <w:tcW w:w="2237" w:type="dxa"/>
            <w:noWrap/>
            <w:hideMark/>
          </w:tcPr>
          <w:p w:rsidR="00735345" w:rsidRPr="002B6F93" w:rsidRDefault="00735345" w:rsidP="00865BEC">
            <w:pPr>
              <w:jc w:val="center"/>
              <w:rPr>
                <w:rFonts w:ascii="Arial" w:hAnsi="Arial" w:cs="Arial"/>
                <w:color w:val="000000"/>
                <w:sz w:val="20"/>
                <w:szCs w:val="20"/>
              </w:rPr>
            </w:pPr>
            <w:r w:rsidRPr="002B6F93">
              <w:rPr>
                <w:rFonts w:ascii="Arial" w:hAnsi="Arial" w:cs="Arial"/>
                <w:color w:val="000000"/>
                <w:sz w:val="20"/>
                <w:szCs w:val="20"/>
              </w:rPr>
              <w:t>11</w:t>
            </w:r>
          </w:p>
        </w:tc>
        <w:tc>
          <w:tcPr>
            <w:tcW w:w="1778" w:type="dxa"/>
            <w:noWrap/>
            <w:hideMark/>
          </w:tcPr>
          <w:p w:rsidR="00735345" w:rsidRPr="002B6F9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6F93">
              <w:rPr>
                <w:rFonts w:ascii="Arial" w:hAnsi="Arial" w:cs="Arial"/>
                <w:color w:val="000000"/>
                <w:sz w:val="20"/>
                <w:szCs w:val="20"/>
              </w:rPr>
              <w:t>1,3%</w:t>
            </w:r>
          </w:p>
        </w:tc>
      </w:tr>
    </w:tbl>
    <w:p w:rsidR="00735345" w:rsidRPr="00452656" w:rsidRDefault="00735345" w:rsidP="00735345">
      <w:pPr>
        <w:jc w:val="both"/>
        <w:rPr>
          <w:rFonts w:ascii="Arial" w:hAnsi="Arial" w:cs="Arial"/>
          <w:b/>
        </w:rPr>
      </w:pPr>
    </w:p>
    <w:p w:rsidR="00735345" w:rsidRPr="00452656" w:rsidRDefault="00735345" w:rsidP="00A65BC0">
      <w:pPr>
        <w:pStyle w:val="Prrafodelista"/>
        <w:numPr>
          <w:ilvl w:val="0"/>
          <w:numId w:val="15"/>
        </w:numPr>
        <w:jc w:val="both"/>
        <w:rPr>
          <w:rFonts w:ascii="Arial" w:hAnsi="Arial" w:cs="Arial"/>
          <w:b/>
        </w:rPr>
      </w:pPr>
      <w:r w:rsidRPr="00452656">
        <w:rPr>
          <w:rFonts w:ascii="Arial" w:hAnsi="Arial" w:cs="Arial"/>
          <w:b/>
        </w:rPr>
        <w:t>Edad, sexo, condición de discapacidad y pertenencia étnica</w:t>
      </w: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En primer lugar se tiene que la edad promedio de los beneficiarios del Programa es de 36 años de edad. </w:t>
      </w:r>
    </w:p>
    <w:p w:rsidR="00735345" w:rsidRPr="00452656" w:rsidRDefault="00735345" w:rsidP="00735345">
      <w:pPr>
        <w:jc w:val="both"/>
        <w:rPr>
          <w:rFonts w:ascii="Arial" w:hAnsi="Arial" w:cs="Arial"/>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En segundo lugar, se encuentra que en el total nacional el 92,3% de beneficiarios del Programa son mujeres, y el 7,7% son hombres. El desagregado por departamento puede verse en el gráfico.</w:t>
      </w:r>
    </w:p>
    <w:p w:rsidR="00735345" w:rsidRPr="00452656" w:rsidRDefault="00735345" w:rsidP="00735345">
      <w:pPr>
        <w:jc w:val="both"/>
        <w:rPr>
          <w:rFonts w:ascii="Arial" w:hAnsi="Arial" w:cs="Arial"/>
          <w:color w:val="FF0000"/>
          <w:sz w:val="22"/>
          <w:szCs w:val="22"/>
        </w:rPr>
      </w:pPr>
    </w:p>
    <w:p w:rsidR="00735345" w:rsidRPr="00D06F00" w:rsidRDefault="00D06F00" w:rsidP="00735345">
      <w:pPr>
        <w:jc w:val="center"/>
        <w:rPr>
          <w:rFonts w:ascii="Arial" w:hAnsi="Arial" w:cs="Arial"/>
          <w:b/>
          <w:color w:val="1F497D" w:themeColor="text2"/>
          <w:sz w:val="20"/>
          <w:szCs w:val="20"/>
          <w:lang w:val="es-MX"/>
        </w:rPr>
      </w:pPr>
      <w:bookmarkStart w:id="116" w:name="_Toc502288413"/>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22</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F93850">
        <w:rPr>
          <w:rFonts w:ascii="Arial" w:hAnsi="Arial" w:cs="Arial"/>
          <w:b/>
          <w:color w:val="1F497D" w:themeColor="text2"/>
          <w:sz w:val="20"/>
          <w:szCs w:val="20"/>
          <w:lang w:val="es-MX"/>
        </w:rPr>
        <w:t>B</w:t>
      </w:r>
      <w:r w:rsidR="00735345" w:rsidRPr="00D06F00">
        <w:rPr>
          <w:rFonts w:ascii="Arial" w:hAnsi="Arial" w:cs="Arial"/>
          <w:b/>
          <w:color w:val="1F497D" w:themeColor="text2"/>
          <w:sz w:val="20"/>
          <w:szCs w:val="20"/>
          <w:lang w:val="es-MX"/>
        </w:rPr>
        <w:t xml:space="preserve">eneficiarios </w:t>
      </w:r>
      <w:r w:rsidR="00F93850">
        <w:rPr>
          <w:rFonts w:ascii="Arial" w:hAnsi="Arial" w:cs="Arial"/>
          <w:b/>
          <w:color w:val="1F497D" w:themeColor="text2"/>
          <w:sz w:val="20"/>
          <w:szCs w:val="20"/>
          <w:lang w:val="es-MX"/>
        </w:rPr>
        <w:t xml:space="preserve">según sexo </w:t>
      </w:r>
      <w:r w:rsidR="00735345" w:rsidRPr="00D06F00">
        <w:rPr>
          <w:rFonts w:ascii="Arial" w:hAnsi="Arial" w:cs="Arial"/>
          <w:b/>
          <w:color w:val="1F497D" w:themeColor="text2"/>
          <w:sz w:val="20"/>
          <w:szCs w:val="20"/>
          <w:lang w:val="es-MX"/>
        </w:rPr>
        <w:t xml:space="preserve">Programa </w:t>
      </w:r>
      <w:r w:rsidR="001C7DB8">
        <w:rPr>
          <w:rFonts w:ascii="Arial" w:hAnsi="Arial" w:cs="Arial"/>
          <w:b/>
          <w:color w:val="1F497D" w:themeColor="text2"/>
          <w:sz w:val="20"/>
          <w:szCs w:val="20"/>
          <w:lang w:val="es-MX"/>
        </w:rPr>
        <w:t>F</w:t>
      </w:r>
      <w:r w:rsidR="00735345" w:rsidRPr="00D06F00">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735345" w:rsidRPr="00D06F00">
        <w:rPr>
          <w:rFonts w:ascii="Arial" w:hAnsi="Arial" w:cs="Arial"/>
          <w:b/>
          <w:color w:val="1F497D" w:themeColor="text2"/>
          <w:sz w:val="20"/>
          <w:szCs w:val="20"/>
          <w:lang w:val="es-MX"/>
        </w:rPr>
        <w:t xml:space="preserve"> la Paz</w:t>
      </w:r>
      <w:bookmarkEnd w:id="116"/>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 y regional</w:t>
      </w:r>
    </w:p>
    <w:p w:rsidR="00735345" w:rsidRPr="00452656" w:rsidRDefault="00735345" w:rsidP="00735345">
      <w:pPr>
        <w:jc w:val="both"/>
        <w:rPr>
          <w:rFonts w:ascii="Arial" w:hAnsi="Arial" w:cs="Arial"/>
          <w:color w:val="FF0000"/>
          <w:sz w:val="22"/>
          <w:szCs w:val="22"/>
        </w:rPr>
      </w:pPr>
    </w:p>
    <w:p w:rsidR="00735345" w:rsidRPr="00452656" w:rsidRDefault="00735345" w:rsidP="00735345">
      <w:pPr>
        <w:jc w:val="center"/>
        <w:rPr>
          <w:rFonts w:ascii="Arial" w:hAnsi="Arial" w:cs="Arial"/>
          <w:color w:val="FF0000"/>
          <w:sz w:val="22"/>
          <w:szCs w:val="22"/>
        </w:rPr>
      </w:pPr>
      <w:r w:rsidRPr="00452656">
        <w:rPr>
          <w:rFonts w:ascii="Arial" w:hAnsi="Arial" w:cs="Arial"/>
          <w:noProof/>
          <w:lang w:eastAsia="es-CO"/>
        </w:rPr>
        <w:drawing>
          <wp:inline distT="0" distB="0" distL="0" distR="0" wp14:anchorId="5470694A" wp14:editId="77842694">
            <wp:extent cx="5533901" cy="2099310"/>
            <wp:effectExtent l="0" t="0" r="10160" b="15240"/>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color w:val="FF0000"/>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El 6,9% de los beneficiarios del total nacional manifiestan tener alguna discapacidad y el 93,1% manifiestan no tener ninguna. Los departamentos en los que no se presentan beneficiarios con discapacidad son Arauca, Cesar, Huila y Tolima.  En el departamento de Santander se da el porcentaje más alto de beneficiarios con discapacidad (20,5%). </w:t>
      </w:r>
    </w:p>
    <w:p w:rsidR="00735345" w:rsidRPr="00D06F00" w:rsidRDefault="00735345" w:rsidP="00735345">
      <w:pPr>
        <w:jc w:val="both"/>
        <w:rPr>
          <w:rFonts w:ascii="Arial" w:hAnsi="Arial" w:cs="Arial"/>
          <w:color w:val="1F497D" w:themeColor="text2"/>
          <w:sz w:val="22"/>
          <w:szCs w:val="22"/>
        </w:rPr>
      </w:pPr>
    </w:p>
    <w:p w:rsidR="00F0177D" w:rsidRPr="004C0FEF" w:rsidRDefault="00D06F00" w:rsidP="00F0177D">
      <w:pPr>
        <w:jc w:val="center"/>
        <w:rPr>
          <w:rFonts w:ascii="Arial" w:hAnsi="Arial" w:cs="Arial"/>
          <w:b/>
          <w:color w:val="1F497D" w:themeColor="text2"/>
          <w:sz w:val="20"/>
          <w:szCs w:val="20"/>
          <w:lang w:val="es-MX"/>
        </w:rPr>
      </w:pPr>
      <w:bookmarkStart w:id="117" w:name="_Toc502288414"/>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23</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F0177D" w:rsidRPr="003220F0">
        <w:rPr>
          <w:rFonts w:ascii="Arial" w:hAnsi="Arial" w:cs="Arial"/>
          <w:b/>
          <w:color w:val="1F497D" w:themeColor="text2"/>
          <w:sz w:val="20"/>
          <w:szCs w:val="20"/>
        </w:rPr>
        <w:t>Reconocimiento condición de discapacidad</w:t>
      </w:r>
      <w:r w:rsidR="00F0177D">
        <w:rPr>
          <w:rFonts w:ascii="Arial" w:hAnsi="Arial" w:cs="Arial"/>
          <w:b/>
          <w:color w:val="1F497D" w:themeColor="text2"/>
          <w:sz w:val="20"/>
          <w:szCs w:val="20"/>
          <w:lang w:val="es-MX"/>
        </w:rPr>
        <w:t>.</w:t>
      </w:r>
      <w:r w:rsidR="00F0177D" w:rsidRPr="004C0FEF">
        <w:rPr>
          <w:rFonts w:ascii="Arial" w:hAnsi="Arial" w:cs="Arial"/>
          <w:b/>
          <w:color w:val="1F497D" w:themeColor="text2"/>
          <w:sz w:val="20"/>
          <w:szCs w:val="20"/>
          <w:lang w:val="es-MX"/>
        </w:rPr>
        <w:t xml:space="preserve"> Programa </w:t>
      </w:r>
      <w:r w:rsidR="001C7DB8">
        <w:rPr>
          <w:rFonts w:ascii="Arial" w:hAnsi="Arial" w:cs="Arial"/>
          <w:b/>
          <w:color w:val="1F497D" w:themeColor="text2"/>
          <w:sz w:val="20"/>
          <w:szCs w:val="20"/>
          <w:lang w:val="es-MX"/>
        </w:rPr>
        <w:t>F</w:t>
      </w:r>
      <w:r w:rsidR="00F0177D" w:rsidRPr="004C0FEF">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F0177D" w:rsidRPr="004C0FEF">
        <w:rPr>
          <w:rFonts w:ascii="Arial" w:hAnsi="Arial" w:cs="Arial"/>
          <w:b/>
          <w:color w:val="1F497D" w:themeColor="text2"/>
          <w:sz w:val="20"/>
          <w:szCs w:val="20"/>
          <w:lang w:val="es-MX"/>
        </w:rPr>
        <w:t xml:space="preserve"> la Paz</w:t>
      </w:r>
      <w:bookmarkEnd w:id="117"/>
      <w:r w:rsidR="00F0177D" w:rsidRPr="004C0FEF">
        <w:rPr>
          <w:rFonts w:ascii="Arial" w:hAnsi="Arial" w:cs="Arial"/>
          <w:b/>
          <w:color w:val="1F497D" w:themeColor="text2"/>
          <w:sz w:val="20"/>
          <w:szCs w:val="20"/>
          <w:lang w:val="es-MX"/>
        </w:rPr>
        <w:t xml:space="preserve"> </w:t>
      </w:r>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 y regional</w:t>
      </w:r>
    </w:p>
    <w:p w:rsidR="00735345" w:rsidRPr="00452656" w:rsidRDefault="00735345" w:rsidP="00735345">
      <w:pPr>
        <w:jc w:val="both"/>
        <w:rPr>
          <w:rFonts w:ascii="Arial" w:hAnsi="Arial" w:cs="Arial"/>
          <w:color w:val="1F497D" w:themeColor="text2"/>
          <w:sz w:val="22"/>
          <w:szCs w:val="22"/>
        </w:rPr>
      </w:pPr>
    </w:p>
    <w:p w:rsidR="00735345" w:rsidRPr="00452656" w:rsidRDefault="00735345" w:rsidP="00735345">
      <w:pPr>
        <w:jc w:val="center"/>
        <w:rPr>
          <w:rFonts w:ascii="Arial" w:hAnsi="Arial" w:cs="Arial"/>
          <w:color w:val="1F497D" w:themeColor="text2"/>
          <w:sz w:val="22"/>
          <w:szCs w:val="22"/>
        </w:rPr>
      </w:pPr>
      <w:r w:rsidRPr="00452656">
        <w:rPr>
          <w:rFonts w:ascii="Arial" w:hAnsi="Arial" w:cs="Arial"/>
          <w:noProof/>
          <w:lang w:eastAsia="es-CO"/>
        </w:rPr>
        <w:drawing>
          <wp:inline distT="0" distB="0" distL="0" distR="0" wp14:anchorId="23C8EEC8" wp14:editId="6E7D4199">
            <wp:extent cx="4572000" cy="2618599"/>
            <wp:effectExtent l="0" t="0" r="0" b="10795"/>
            <wp:docPr id="206" name="Gráfico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jc w:val="both"/>
        <w:rPr>
          <w:rFonts w:ascii="Arial" w:hAnsi="Arial" w:cs="Arial"/>
          <w:color w:val="1F497D" w:themeColor="text2"/>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Las discapacidades que se presentan se relacionan con movilidad (43,1%), visual (38,5%) y auditiva (10,3%). En el cuadro se presenta la información por departamento.  </w:t>
      </w:r>
    </w:p>
    <w:p w:rsidR="00735345" w:rsidRPr="00452656" w:rsidRDefault="00735345" w:rsidP="00735345">
      <w:pPr>
        <w:jc w:val="center"/>
        <w:rPr>
          <w:rFonts w:ascii="Arial" w:hAnsi="Arial" w:cs="Arial"/>
          <w:color w:val="1F497D" w:themeColor="text2"/>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18" w:name="_Toc502288312"/>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29</w:t>
      </w:r>
      <w:r w:rsidRPr="005F792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681141" w:rsidRPr="003220F0">
        <w:rPr>
          <w:rFonts w:ascii="Arial" w:hAnsi="Arial" w:cs="Arial"/>
          <w:b/>
          <w:color w:val="1F497D" w:themeColor="text2"/>
          <w:sz w:val="20"/>
          <w:szCs w:val="20"/>
        </w:rPr>
        <w:t>Reconocimiento condición de discapacidad</w:t>
      </w:r>
      <w:r w:rsidR="00681141">
        <w:rPr>
          <w:rFonts w:ascii="Arial" w:hAnsi="Arial" w:cs="Arial"/>
          <w:b/>
          <w:color w:val="1F497D" w:themeColor="text2"/>
          <w:sz w:val="20"/>
          <w:szCs w:val="20"/>
          <w:lang w:val="es-MX"/>
        </w:rPr>
        <w:t>.</w:t>
      </w:r>
      <w:r w:rsidR="00735345" w:rsidRPr="004C0FEF">
        <w:rPr>
          <w:rFonts w:ascii="Arial" w:hAnsi="Arial" w:cs="Arial"/>
          <w:b/>
          <w:color w:val="1F497D" w:themeColor="text2"/>
          <w:sz w:val="20"/>
          <w:szCs w:val="20"/>
          <w:lang w:val="es-MX"/>
        </w:rPr>
        <w:t xml:space="preserve"> 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735345" w:rsidRPr="004C0FEF">
        <w:rPr>
          <w:rFonts w:ascii="Arial" w:hAnsi="Arial" w:cs="Arial"/>
          <w:b/>
          <w:color w:val="1F497D" w:themeColor="text2"/>
          <w:sz w:val="20"/>
          <w:szCs w:val="20"/>
          <w:lang w:val="es-MX"/>
        </w:rPr>
        <w:t xml:space="preserve"> la Paz</w:t>
      </w:r>
      <w:bookmarkEnd w:id="118"/>
      <w:r w:rsidR="00735345" w:rsidRPr="004C0FEF">
        <w:rPr>
          <w:rFonts w:ascii="Arial" w:hAnsi="Arial" w:cs="Arial"/>
          <w:b/>
          <w:color w:val="1F497D" w:themeColor="text2"/>
          <w:sz w:val="20"/>
          <w:szCs w:val="20"/>
          <w:lang w:val="es-MX"/>
        </w:rPr>
        <w:t xml:space="preserve"> </w:t>
      </w:r>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val="es-MX"/>
        </w:rPr>
        <w:t>Total nacional y regional</w:t>
      </w:r>
    </w:p>
    <w:p w:rsidR="00735345" w:rsidRPr="00452656" w:rsidRDefault="00735345" w:rsidP="00735345">
      <w:pPr>
        <w:jc w:val="center"/>
        <w:rPr>
          <w:rFonts w:ascii="Arial" w:hAnsi="Arial" w:cs="Arial"/>
          <w:color w:val="1F497D" w:themeColor="text2"/>
          <w:sz w:val="22"/>
          <w:szCs w:val="22"/>
        </w:rPr>
      </w:pPr>
    </w:p>
    <w:tbl>
      <w:tblPr>
        <w:tblStyle w:val="Tabladecuadrcula4-nfasis11"/>
        <w:tblW w:w="8756" w:type="dxa"/>
        <w:tblLook w:val="04A0" w:firstRow="1" w:lastRow="0" w:firstColumn="1" w:lastColumn="0" w:noHBand="0" w:noVBand="1"/>
      </w:tblPr>
      <w:tblGrid>
        <w:gridCol w:w="1496"/>
        <w:gridCol w:w="1210"/>
        <w:gridCol w:w="1210"/>
        <w:gridCol w:w="1210"/>
        <w:gridCol w:w="1210"/>
        <w:gridCol w:w="1210"/>
        <w:gridCol w:w="1210"/>
      </w:tblGrid>
      <w:tr w:rsidR="00735345" w:rsidRPr="00F0177D" w:rsidTr="00405059">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1496" w:type="dxa"/>
            <w:vAlign w:val="center"/>
            <w:hideMark/>
          </w:tcPr>
          <w:p w:rsidR="00735345" w:rsidRPr="00F0177D" w:rsidRDefault="00735345" w:rsidP="00865BEC">
            <w:pPr>
              <w:jc w:val="center"/>
              <w:rPr>
                <w:rFonts w:ascii="Arial" w:hAnsi="Arial" w:cs="Arial"/>
                <w:sz w:val="20"/>
                <w:szCs w:val="20"/>
                <w:lang w:eastAsia="es-CO"/>
              </w:rPr>
            </w:pPr>
            <w:r w:rsidRPr="00F0177D">
              <w:rPr>
                <w:rFonts w:ascii="Arial" w:hAnsi="Arial" w:cs="Arial"/>
                <w:sz w:val="20"/>
                <w:szCs w:val="20"/>
              </w:rPr>
              <w:t>Tipo de discapacidad</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Boyacá</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Cauca</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Nte Santander</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Santander</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Sucre</w:t>
            </w:r>
          </w:p>
        </w:tc>
        <w:tc>
          <w:tcPr>
            <w:tcW w:w="1210" w:type="dxa"/>
            <w:vAlign w:val="center"/>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Total</w:t>
            </w:r>
          </w:p>
        </w:tc>
      </w:tr>
      <w:tr w:rsidR="00735345" w:rsidRPr="00F0177D" w:rsidTr="0040505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96" w:type="dxa"/>
            <w:vAlign w:val="center"/>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Visual</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100 %</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50%</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51,9%</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38,5%</w:t>
            </w:r>
          </w:p>
        </w:tc>
      </w:tr>
      <w:tr w:rsidR="00735345" w:rsidRPr="00F0177D" w:rsidTr="00405059">
        <w:trPr>
          <w:trHeight w:val="391"/>
        </w:trPr>
        <w:tc>
          <w:tcPr>
            <w:cnfStyle w:val="001000000000" w:firstRow="0" w:lastRow="0" w:firstColumn="1" w:lastColumn="0" w:oddVBand="0" w:evenVBand="0" w:oddHBand="0" w:evenHBand="0" w:firstRowFirstColumn="0" w:firstRowLastColumn="0" w:lastRowFirstColumn="0" w:lastRowLastColumn="0"/>
            <w:tcW w:w="1496" w:type="dxa"/>
            <w:vAlign w:val="center"/>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Auditiva</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16,7%</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3,7%</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23,1%</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10,3%</w:t>
            </w:r>
          </w:p>
        </w:tc>
      </w:tr>
      <w:tr w:rsidR="00735345" w:rsidRPr="00F0177D" w:rsidTr="0040505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96" w:type="dxa"/>
            <w:vAlign w:val="center"/>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Movilidad</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100%</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33,3%</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33,3%</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69,2%</w:t>
            </w:r>
          </w:p>
        </w:tc>
        <w:tc>
          <w:tcPr>
            <w:tcW w:w="1210" w:type="dxa"/>
            <w:noWrap/>
            <w:vAlign w:val="center"/>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43,1%</w:t>
            </w:r>
          </w:p>
        </w:tc>
      </w:tr>
      <w:tr w:rsidR="00735345" w:rsidRPr="00F0177D" w:rsidTr="00405059">
        <w:trPr>
          <w:trHeight w:val="391"/>
        </w:trPr>
        <w:tc>
          <w:tcPr>
            <w:cnfStyle w:val="001000000000" w:firstRow="0" w:lastRow="0" w:firstColumn="1" w:lastColumn="0" w:oddVBand="0" w:evenVBand="0" w:oddHBand="0" w:evenHBand="0" w:firstRowFirstColumn="0" w:firstRowLastColumn="0" w:lastRowFirstColumn="0" w:lastRowLastColumn="0"/>
            <w:tcW w:w="1496" w:type="dxa"/>
            <w:vAlign w:val="center"/>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Otro, ¿Cuál?</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11,1%</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7,7%</w:t>
            </w:r>
          </w:p>
        </w:tc>
        <w:tc>
          <w:tcPr>
            <w:tcW w:w="1210" w:type="dxa"/>
            <w:noWrap/>
            <w:vAlign w:val="center"/>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8,1%</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jc w:val="center"/>
        <w:rPr>
          <w:rFonts w:ascii="Arial" w:hAnsi="Arial" w:cs="Arial"/>
          <w:color w:val="1F497D" w:themeColor="text2"/>
          <w:sz w:val="22"/>
          <w:szCs w:val="22"/>
        </w:rPr>
      </w:pPr>
    </w:p>
    <w:p w:rsidR="00735345" w:rsidRDefault="00735345" w:rsidP="00735345">
      <w:pPr>
        <w:jc w:val="both"/>
        <w:rPr>
          <w:rFonts w:ascii="Arial" w:hAnsi="Arial" w:cs="Arial"/>
          <w:sz w:val="22"/>
          <w:szCs w:val="22"/>
        </w:rPr>
      </w:pPr>
      <w:r w:rsidRPr="00452656">
        <w:rPr>
          <w:rFonts w:ascii="Arial" w:hAnsi="Arial" w:cs="Arial"/>
          <w:sz w:val="22"/>
          <w:szCs w:val="22"/>
        </w:rPr>
        <w:t xml:space="preserve">Por otro lado, el 7,9% de los beneficiarios se reconoce como perteneciente a alguna etnia específica, y el 92,1% no pertenece a ninguna.  Los departamentos en los que ningún beneficiario pertenencia a alguna etnia son Arauca, Huila y Tolima. </w:t>
      </w:r>
    </w:p>
    <w:p w:rsidR="001C7DB8" w:rsidRDefault="001C7DB8" w:rsidP="00735345">
      <w:pPr>
        <w:jc w:val="both"/>
        <w:rPr>
          <w:rFonts w:ascii="Arial" w:hAnsi="Arial" w:cs="Arial"/>
          <w:sz w:val="22"/>
          <w:szCs w:val="22"/>
        </w:rPr>
      </w:pPr>
    </w:p>
    <w:p w:rsidR="001C7DB8" w:rsidRPr="00452656" w:rsidRDefault="001C7DB8" w:rsidP="00735345">
      <w:pPr>
        <w:jc w:val="both"/>
        <w:rPr>
          <w:rFonts w:ascii="Arial" w:hAnsi="Arial" w:cs="Arial"/>
          <w:sz w:val="22"/>
          <w:szCs w:val="22"/>
        </w:rPr>
      </w:pPr>
    </w:p>
    <w:p w:rsidR="00735345" w:rsidRPr="00D06F00" w:rsidRDefault="00D06F00" w:rsidP="00735345">
      <w:pPr>
        <w:jc w:val="center"/>
        <w:rPr>
          <w:rFonts w:ascii="Arial" w:hAnsi="Arial" w:cs="Arial"/>
          <w:b/>
          <w:color w:val="1F497D" w:themeColor="text2"/>
          <w:sz w:val="20"/>
          <w:szCs w:val="20"/>
          <w:lang w:val="es-MX"/>
        </w:rPr>
      </w:pPr>
      <w:bookmarkStart w:id="119" w:name="_Toc502288415"/>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24</w:t>
      </w:r>
      <w:r w:rsidRPr="00D06F00">
        <w:rPr>
          <w:rFonts w:ascii="Arial" w:hAnsi="Arial" w:cs="Arial"/>
          <w:b/>
          <w:i/>
          <w:color w:val="1F497D" w:themeColor="text2"/>
          <w:sz w:val="20"/>
          <w:szCs w:val="20"/>
        </w:rPr>
        <w:fldChar w:fldCharType="end"/>
      </w:r>
      <w:r w:rsidR="00A60C08">
        <w:rPr>
          <w:rFonts w:ascii="Arial" w:hAnsi="Arial" w:cs="Arial"/>
          <w:b/>
          <w:color w:val="1F497D" w:themeColor="text2"/>
          <w:sz w:val="20"/>
          <w:szCs w:val="20"/>
        </w:rPr>
        <w:t xml:space="preserve">. Pertenencia a grupos étnicos. </w:t>
      </w:r>
      <w:r w:rsidR="00735345" w:rsidRPr="00D06F00">
        <w:rPr>
          <w:rFonts w:ascii="Arial" w:hAnsi="Arial" w:cs="Arial"/>
          <w:b/>
          <w:color w:val="1F497D" w:themeColor="text2"/>
          <w:sz w:val="20"/>
          <w:szCs w:val="20"/>
          <w:lang w:val="es-MX"/>
        </w:rPr>
        <w:t xml:space="preserve">Programa </w:t>
      </w:r>
      <w:r w:rsidR="001C7DB8">
        <w:rPr>
          <w:rFonts w:ascii="Arial" w:hAnsi="Arial" w:cs="Arial"/>
          <w:b/>
          <w:color w:val="1F497D" w:themeColor="text2"/>
          <w:sz w:val="20"/>
          <w:szCs w:val="20"/>
          <w:lang w:val="es-MX"/>
        </w:rPr>
        <w:t>F</w:t>
      </w:r>
      <w:r w:rsidR="00735345" w:rsidRPr="00D06F00">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735345" w:rsidRPr="00D06F00">
        <w:rPr>
          <w:rFonts w:ascii="Arial" w:hAnsi="Arial" w:cs="Arial"/>
          <w:b/>
          <w:color w:val="1F497D" w:themeColor="text2"/>
          <w:sz w:val="20"/>
          <w:szCs w:val="20"/>
          <w:lang w:val="es-MX"/>
        </w:rPr>
        <w:t xml:space="preserve"> la Paz</w:t>
      </w:r>
      <w:bookmarkEnd w:id="119"/>
      <w:r w:rsidR="00735345" w:rsidRPr="00D06F00">
        <w:rPr>
          <w:rFonts w:ascii="Arial" w:hAnsi="Arial" w:cs="Arial"/>
          <w:b/>
          <w:color w:val="1F497D" w:themeColor="text2"/>
          <w:sz w:val="20"/>
          <w:szCs w:val="20"/>
          <w:lang w:val="es-MX"/>
        </w:rPr>
        <w:t xml:space="preserve"> </w:t>
      </w:r>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 y regional</w:t>
      </w:r>
    </w:p>
    <w:p w:rsidR="00735345" w:rsidRPr="00452656" w:rsidRDefault="00735345" w:rsidP="00735345">
      <w:pPr>
        <w:jc w:val="both"/>
        <w:rPr>
          <w:rFonts w:ascii="Arial" w:hAnsi="Arial" w:cs="Arial"/>
          <w:sz w:val="22"/>
          <w:szCs w:val="22"/>
        </w:rPr>
      </w:pPr>
    </w:p>
    <w:p w:rsidR="00735345" w:rsidRPr="00452656" w:rsidRDefault="00735345" w:rsidP="00735345">
      <w:pPr>
        <w:jc w:val="center"/>
        <w:rPr>
          <w:rFonts w:ascii="Arial" w:hAnsi="Arial" w:cs="Arial"/>
          <w:sz w:val="22"/>
          <w:szCs w:val="22"/>
        </w:rPr>
      </w:pPr>
      <w:r w:rsidRPr="00452656">
        <w:rPr>
          <w:rFonts w:ascii="Arial" w:hAnsi="Arial" w:cs="Arial"/>
          <w:noProof/>
          <w:lang w:eastAsia="es-CO"/>
        </w:rPr>
        <w:drawing>
          <wp:inline distT="0" distB="0" distL="0" distR="0" wp14:anchorId="564A8DB5" wp14:editId="052B2DCD">
            <wp:extent cx="4572000" cy="2081049"/>
            <wp:effectExtent l="0" t="0" r="0" b="14605"/>
            <wp:docPr id="207" name="Gráfico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color w:val="1F497D" w:themeColor="text2"/>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Los grupos étnicos a los que pertenecen los beneficiarios del Programa son Indígena, negro y afrocolombiano. </w:t>
      </w:r>
    </w:p>
    <w:p w:rsidR="00735345" w:rsidRPr="00452656" w:rsidRDefault="00735345" w:rsidP="00735345">
      <w:pPr>
        <w:jc w:val="both"/>
        <w:rPr>
          <w:rFonts w:ascii="Arial" w:hAnsi="Arial" w:cs="Arial"/>
          <w:color w:val="1F497D" w:themeColor="text2"/>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20" w:name="_Toc502288313"/>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30</w:t>
      </w:r>
      <w:r w:rsidRPr="005F792F">
        <w:rPr>
          <w:rFonts w:ascii="Arial" w:hAnsi="Arial" w:cs="Arial"/>
          <w:b/>
          <w:color w:val="1F497D" w:themeColor="text2"/>
          <w:sz w:val="20"/>
          <w:szCs w:val="20"/>
        </w:rPr>
        <w:fldChar w:fldCharType="end"/>
      </w:r>
      <w:r w:rsidRPr="005F792F">
        <w:rPr>
          <w:rFonts w:ascii="Arial" w:hAnsi="Arial" w:cs="Arial"/>
          <w:b/>
          <w:color w:val="1F497D" w:themeColor="text2"/>
          <w:sz w:val="20"/>
          <w:szCs w:val="20"/>
        </w:rPr>
        <w:t xml:space="preserve">. </w:t>
      </w:r>
      <w:r w:rsidR="00A60C08">
        <w:rPr>
          <w:rFonts w:ascii="Arial" w:hAnsi="Arial" w:cs="Arial"/>
          <w:b/>
          <w:color w:val="1F497D" w:themeColor="text2"/>
          <w:sz w:val="20"/>
          <w:szCs w:val="20"/>
        </w:rPr>
        <w:t xml:space="preserve">Pertenencia a grupos étnicos. </w:t>
      </w:r>
      <w:r w:rsidR="00735345" w:rsidRPr="004C0FEF">
        <w:rPr>
          <w:rFonts w:ascii="Arial" w:hAnsi="Arial" w:cs="Arial"/>
          <w:b/>
          <w:color w:val="1F497D" w:themeColor="text2"/>
          <w:sz w:val="20"/>
          <w:szCs w:val="20"/>
          <w:lang w:val="es-MX"/>
        </w:rPr>
        <w:t>Pro</w:t>
      </w:r>
      <w:r w:rsidR="00A60C08">
        <w:rPr>
          <w:rFonts w:ascii="Arial" w:hAnsi="Arial" w:cs="Arial"/>
          <w:b/>
          <w:color w:val="1F497D" w:themeColor="text2"/>
          <w:sz w:val="20"/>
          <w:szCs w:val="20"/>
          <w:lang w:val="es-MX"/>
        </w:rPr>
        <w:t>g</w:t>
      </w:r>
      <w:r w:rsidR="00735345" w:rsidRPr="004C0FEF">
        <w:rPr>
          <w:rFonts w:ascii="Arial" w:hAnsi="Arial" w:cs="Arial"/>
          <w:b/>
          <w:color w:val="1F497D" w:themeColor="text2"/>
          <w:sz w:val="20"/>
          <w:szCs w:val="20"/>
          <w:lang w:val="es-MX"/>
        </w:rPr>
        <w:t xml:space="preserve">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amilias con Bienestar p</w:t>
      </w:r>
      <w:r w:rsidR="001C7DB8">
        <w:rPr>
          <w:rFonts w:ascii="Arial" w:hAnsi="Arial" w:cs="Arial"/>
          <w:b/>
          <w:color w:val="1F497D" w:themeColor="text2"/>
          <w:sz w:val="20"/>
          <w:szCs w:val="20"/>
          <w:lang w:val="es-MX"/>
        </w:rPr>
        <w:t>ara</w:t>
      </w:r>
      <w:r w:rsidR="00735345" w:rsidRPr="004C0FEF">
        <w:rPr>
          <w:rFonts w:ascii="Arial" w:hAnsi="Arial" w:cs="Arial"/>
          <w:b/>
          <w:color w:val="1F497D" w:themeColor="text2"/>
          <w:sz w:val="20"/>
          <w:szCs w:val="20"/>
          <w:lang w:val="es-MX"/>
        </w:rPr>
        <w:t xml:space="preserve"> la Paz</w:t>
      </w:r>
      <w:bookmarkEnd w:id="120"/>
      <w:r w:rsidR="00735345" w:rsidRPr="004C0FEF">
        <w:rPr>
          <w:rFonts w:ascii="Arial" w:hAnsi="Arial" w:cs="Arial"/>
          <w:b/>
          <w:color w:val="1F497D" w:themeColor="text2"/>
          <w:sz w:val="20"/>
          <w:szCs w:val="20"/>
          <w:lang w:val="es-MX"/>
        </w:rPr>
        <w:t xml:space="preserve"> </w:t>
      </w:r>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val="es-MX"/>
        </w:rPr>
        <w:t xml:space="preserve">Total nacional y regional </w:t>
      </w:r>
    </w:p>
    <w:p w:rsidR="00735345" w:rsidRPr="00452656" w:rsidRDefault="00735345" w:rsidP="00735345">
      <w:pPr>
        <w:jc w:val="center"/>
        <w:rPr>
          <w:rFonts w:ascii="Arial" w:hAnsi="Arial" w:cs="Arial"/>
          <w:color w:val="1F497D" w:themeColor="text2"/>
          <w:sz w:val="22"/>
          <w:szCs w:val="22"/>
        </w:rPr>
      </w:pPr>
    </w:p>
    <w:tbl>
      <w:tblPr>
        <w:tblStyle w:val="Tabladecuadrcula4-nfasis11"/>
        <w:tblW w:w="8771" w:type="dxa"/>
        <w:tblLook w:val="04A0" w:firstRow="1" w:lastRow="0" w:firstColumn="1" w:lastColumn="0" w:noHBand="0" w:noVBand="1"/>
      </w:tblPr>
      <w:tblGrid>
        <w:gridCol w:w="1838"/>
        <w:gridCol w:w="948"/>
        <w:gridCol w:w="1197"/>
        <w:gridCol w:w="1197"/>
        <w:gridCol w:w="1197"/>
        <w:gridCol w:w="1197"/>
        <w:gridCol w:w="1197"/>
      </w:tblGrid>
      <w:tr w:rsidR="00735345" w:rsidRPr="00F0177D" w:rsidTr="00F0177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38" w:type="dxa"/>
            <w:noWrap/>
            <w:hideMark/>
          </w:tcPr>
          <w:p w:rsidR="00735345" w:rsidRPr="00F0177D" w:rsidRDefault="00735345" w:rsidP="00865BEC">
            <w:pPr>
              <w:jc w:val="center"/>
              <w:rPr>
                <w:rFonts w:ascii="Arial" w:hAnsi="Arial" w:cs="Arial"/>
                <w:sz w:val="20"/>
                <w:szCs w:val="20"/>
                <w:lang w:eastAsia="es-CO"/>
              </w:rPr>
            </w:pPr>
            <w:r w:rsidRPr="00F0177D">
              <w:rPr>
                <w:rFonts w:ascii="Arial" w:hAnsi="Arial" w:cs="Arial"/>
                <w:sz w:val="20"/>
                <w:szCs w:val="20"/>
              </w:rPr>
              <w:t>Etnia</w:t>
            </w:r>
          </w:p>
        </w:tc>
        <w:tc>
          <w:tcPr>
            <w:tcW w:w="948"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Cauca</w:t>
            </w:r>
          </w:p>
        </w:tc>
        <w:tc>
          <w:tcPr>
            <w:tcW w:w="1197"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Cesar</w:t>
            </w:r>
          </w:p>
        </w:tc>
        <w:tc>
          <w:tcPr>
            <w:tcW w:w="1197"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Nte Santander</w:t>
            </w:r>
          </w:p>
        </w:tc>
        <w:tc>
          <w:tcPr>
            <w:tcW w:w="1197"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Santander</w:t>
            </w:r>
          </w:p>
        </w:tc>
        <w:tc>
          <w:tcPr>
            <w:tcW w:w="1197"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Sucre</w:t>
            </w:r>
          </w:p>
        </w:tc>
        <w:tc>
          <w:tcPr>
            <w:tcW w:w="1197" w:type="dxa"/>
            <w:hideMark/>
          </w:tcPr>
          <w:p w:rsidR="00735345" w:rsidRPr="00F0177D"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0177D">
              <w:rPr>
                <w:rFonts w:ascii="Arial" w:hAnsi="Arial" w:cs="Arial"/>
                <w:sz w:val="20"/>
                <w:szCs w:val="20"/>
              </w:rPr>
              <w:t>Total</w:t>
            </w:r>
          </w:p>
        </w:tc>
      </w:tr>
      <w:tr w:rsidR="00735345" w:rsidRPr="00F0177D" w:rsidTr="00F01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Indígena</w:t>
            </w:r>
          </w:p>
        </w:tc>
        <w:tc>
          <w:tcPr>
            <w:tcW w:w="948"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55,6%</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100%</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16,7%</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27,6%</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32,8%</w:t>
            </w:r>
          </w:p>
        </w:tc>
      </w:tr>
      <w:tr w:rsidR="00735345" w:rsidRPr="00F0177D" w:rsidTr="00F0177D">
        <w:trPr>
          <w:trHeight w:val="480"/>
        </w:trPr>
        <w:tc>
          <w:tcPr>
            <w:cnfStyle w:val="001000000000" w:firstRow="0" w:lastRow="0" w:firstColumn="1" w:lastColumn="0" w:oddVBand="0" w:evenVBand="0" w:oddHBand="0" w:evenHBand="0" w:firstRowFirstColumn="0" w:firstRowLastColumn="0" w:lastRowFirstColumn="0" w:lastRowLastColumn="0"/>
            <w:tcW w:w="1838" w:type="dxa"/>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Negro</w:t>
            </w:r>
          </w:p>
        </w:tc>
        <w:tc>
          <w:tcPr>
            <w:tcW w:w="948"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197"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197"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197"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25,0%</w:t>
            </w:r>
          </w:p>
        </w:tc>
        <w:tc>
          <w:tcPr>
            <w:tcW w:w="1197"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13,8%</w:t>
            </w:r>
          </w:p>
        </w:tc>
        <w:tc>
          <w:tcPr>
            <w:tcW w:w="1197" w:type="dxa"/>
            <w:noWrap/>
            <w:hideMark/>
          </w:tcPr>
          <w:p w:rsidR="00735345" w:rsidRPr="00F0177D"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12,6%</w:t>
            </w:r>
          </w:p>
        </w:tc>
      </w:tr>
      <w:tr w:rsidR="00735345" w:rsidRPr="00F0177D" w:rsidTr="00F0177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38" w:type="dxa"/>
            <w:hideMark/>
          </w:tcPr>
          <w:p w:rsidR="00735345" w:rsidRPr="00F0177D" w:rsidRDefault="00735345" w:rsidP="00865BEC">
            <w:pPr>
              <w:jc w:val="center"/>
              <w:rPr>
                <w:rFonts w:ascii="Arial" w:hAnsi="Arial" w:cs="Arial"/>
                <w:color w:val="000000"/>
                <w:sz w:val="20"/>
                <w:szCs w:val="20"/>
              </w:rPr>
            </w:pPr>
            <w:r w:rsidRPr="00F0177D">
              <w:rPr>
                <w:rFonts w:ascii="Arial" w:hAnsi="Arial" w:cs="Arial"/>
                <w:color w:val="000000"/>
                <w:sz w:val="20"/>
                <w:szCs w:val="20"/>
              </w:rPr>
              <w:t>Afrocolombiano</w:t>
            </w:r>
          </w:p>
        </w:tc>
        <w:tc>
          <w:tcPr>
            <w:tcW w:w="948"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44,4%</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100%</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 </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58,3%</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0177D">
              <w:rPr>
                <w:rFonts w:ascii="Arial" w:hAnsi="Arial" w:cs="Arial"/>
                <w:color w:val="000000"/>
                <w:sz w:val="20"/>
                <w:szCs w:val="20"/>
              </w:rPr>
              <w:t>58,6%</w:t>
            </w:r>
          </w:p>
        </w:tc>
        <w:tc>
          <w:tcPr>
            <w:tcW w:w="1197" w:type="dxa"/>
            <w:noWrap/>
            <w:hideMark/>
          </w:tcPr>
          <w:p w:rsidR="00735345" w:rsidRPr="00F0177D"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0177D">
              <w:rPr>
                <w:rFonts w:ascii="Arial" w:hAnsi="Arial" w:cs="Arial"/>
                <w:b/>
                <w:color w:val="000000"/>
                <w:sz w:val="20"/>
                <w:szCs w:val="20"/>
              </w:rPr>
              <w:t>54,6%</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color w:val="1F497D" w:themeColor="text2"/>
          <w:sz w:val="22"/>
          <w:szCs w:val="22"/>
        </w:rPr>
      </w:pPr>
    </w:p>
    <w:p w:rsidR="00735345" w:rsidRPr="00452656" w:rsidRDefault="00735345" w:rsidP="00A65BC0">
      <w:pPr>
        <w:pStyle w:val="Prrafodelista"/>
        <w:numPr>
          <w:ilvl w:val="0"/>
          <w:numId w:val="15"/>
        </w:numPr>
        <w:jc w:val="both"/>
        <w:rPr>
          <w:rFonts w:ascii="Arial" w:hAnsi="Arial" w:cs="Arial"/>
          <w:b/>
        </w:rPr>
      </w:pPr>
      <w:r w:rsidRPr="00452656">
        <w:rPr>
          <w:rFonts w:ascii="Arial" w:hAnsi="Arial" w:cs="Arial"/>
          <w:b/>
        </w:rPr>
        <w:t>Ocupación</w:t>
      </w:r>
    </w:p>
    <w:p w:rsidR="00735345" w:rsidRPr="00452656" w:rsidRDefault="00735345" w:rsidP="00735345">
      <w:pPr>
        <w:jc w:val="both"/>
        <w:rPr>
          <w:rFonts w:ascii="Arial" w:hAnsi="Arial" w:cs="Arial"/>
          <w:sz w:val="22"/>
          <w:szCs w:val="22"/>
        </w:rPr>
      </w:pPr>
      <w:r w:rsidRPr="00452656">
        <w:rPr>
          <w:rFonts w:ascii="Arial" w:hAnsi="Arial" w:cs="Arial"/>
          <w:sz w:val="22"/>
          <w:szCs w:val="22"/>
        </w:rPr>
        <w:t>Frente a la ocupación actual de los beneficiarios del Programa Familias con Bienestar p</w:t>
      </w:r>
      <w:r w:rsidR="001C7DB8">
        <w:rPr>
          <w:rFonts w:ascii="Arial" w:hAnsi="Arial" w:cs="Arial"/>
          <w:sz w:val="22"/>
          <w:szCs w:val="22"/>
        </w:rPr>
        <w:t>ara</w:t>
      </w:r>
      <w:r w:rsidRPr="00452656">
        <w:rPr>
          <w:rFonts w:ascii="Arial" w:hAnsi="Arial" w:cs="Arial"/>
          <w:sz w:val="22"/>
          <w:szCs w:val="22"/>
        </w:rPr>
        <w:t xml:space="preserve"> la Paz, en el total nacional, el 32,6% manifiesta encontrarse </w:t>
      </w:r>
      <w:r w:rsidR="001C7DB8">
        <w:rPr>
          <w:rFonts w:ascii="Arial" w:hAnsi="Arial" w:cs="Arial"/>
          <w:sz w:val="22"/>
          <w:szCs w:val="22"/>
        </w:rPr>
        <w:t>D</w:t>
      </w:r>
      <w:r w:rsidRPr="00452656">
        <w:rPr>
          <w:rFonts w:ascii="Arial" w:hAnsi="Arial" w:cs="Arial"/>
          <w:sz w:val="22"/>
          <w:szCs w:val="22"/>
        </w:rPr>
        <w:t>esempleado, seguido de un 24,5% de beneficiarios en situación de Inactivos, y un 20% son amas de casa.  Solo 15,9% son Empleados y ningún independiente</w:t>
      </w:r>
      <w:r w:rsidRPr="00452656">
        <w:rPr>
          <w:rStyle w:val="Refdenotaalpie"/>
          <w:rFonts w:ascii="Arial" w:hAnsi="Arial" w:cs="Arial"/>
          <w:sz w:val="22"/>
          <w:szCs w:val="22"/>
        </w:rPr>
        <w:footnoteReference w:id="3"/>
      </w:r>
      <w:r w:rsidRPr="00452656">
        <w:rPr>
          <w:rFonts w:ascii="Arial" w:hAnsi="Arial" w:cs="Arial"/>
          <w:sz w:val="22"/>
          <w:szCs w:val="22"/>
        </w:rPr>
        <w:t xml:space="preserve">. </w:t>
      </w:r>
    </w:p>
    <w:p w:rsidR="00735345" w:rsidRPr="00F0177D" w:rsidRDefault="00735345" w:rsidP="00735345">
      <w:pPr>
        <w:jc w:val="center"/>
        <w:rPr>
          <w:rFonts w:ascii="Arial" w:hAnsi="Arial" w:cs="Arial"/>
          <w:b/>
          <w:color w:val="1F497D" w:themeColor="text2"/>
          <w:sz w:val="20"/>
          <w:szCs w:val="20"/>
          <w:lang w:val="es-MX"/>
        </w:rPr>
      </w:pPr>
      <w:r w:rsidRPr="00F0177D">
        <w:rPr>
          <w:rFonts w:ascii="Arial" w:hAnsi="Arial" w:cs="Arial"/>
          <w:b/>
          <w:color w:val="1F497D" w:themeColor="text2"/>
          <w:sz w:val="20"/>
          <w:szCs w:val="20"/>
          <w:lang w:val="es-MX"/>
        </w:rPr>
        <w:t>Gráfico 24. Ocupación beneficiarios</w:t>
      </w:r>
      <w:r w:rsidR="00F0177D" w:rsidRPr="00F0177D">
        <w:rPr>
          <w:rFonts w:ascii="Arial" w:hAnsi="Arial" w:cs="Arial"/>
          <w:b/>
          <w:color w:val="1F497D" w:themeColor="text2"/>
          <w:sz w:val="20"/>
          <w:szCs w:val="20"/>
          <w:lang w:val="es-MX"/>
        </w:rPr>
        <w:t>.</w:t>
      </w:r>
      <w:r w:rsidRPr="00F0177D">
        <w:rPr>
          <w:rFonts w:ascii="Arial" w:hAnsi="Arial" w:cs="Arial"/>
          <w:b/>
          <w:color w:val="1F497D" w:themeColor="text2"/>
          <w:sz w:val="20"/>
          <w:szCs w:val="20"/>
          <w:lang w:val="es-MX"/>
        </w:rPr>
        <w:t xml:space="preserve"> Programa Familias con Bienestar </w:t>
      </w:r>
      <w:r w:rsidR="001C7DB8">
        <w:rPr>
          <w:rFonts w:ascii="Arial" w:hAnsi="Arial" w:cs="Arial"/>
          <w:b/>
          <w:color w:val="1F497D" w:themeColor="text2"/>
          <w:sz w:val="20"/>
          <w:szCs w:val="20"/>
          <w:lang w:val="es-MX"/>
        </w:rPr>
        <w:t>para</w:t>
      </w:r>
      <w:r w:rsidR="001C7DB8" w:rsidRPr="00F0177D">
        <w:rPr>
          <w:rFonts w:ascii="Arial" w:hAnsi="Arial" w:cs="Arial"/>
          <w:b/>
          <w:color w:val="1F497D" w:themeColor="text2"/>
          <w:sz w:val="20"/>
          <w:szCs w:val="20"/>
          <w:lang w:val="es-MX"/>
        </w:rPr>
        <w:t xml:space="preserve"> </w:t>
      </w:r>
      <w:r w:rsidRPr="00F0177D">
        <w:rPr>
          <w:rFonts w:ascii="Arial" w:hAnsi="Arial" w:cs="Arial"/>
          <w:b/>
          <w:color w:val="1F497D" w:themeColor="text2"/>
          <w:sz w:val="20"/>
          <w:szCs w:val="20"/>
          <w:lang w:val="es-MX"/>
        </w:rPr>
        <w:t>la Paz</w:t>
      </w:r>
    </w:p>
    <w:p w:rsidR="00735345" w:rsidRPr="00F0177D" w:rsidRDefault="00735345" w:rsidP="00735345">
      <w:pPr>
        <w:jc w:val="center"/>
        <w:rPr>
          <w:rFonts w:ascii="Arial" w:hAnsi="Arial" w:cs="Arial"/>
          <w:b/>
          <w:color w:val="1F497D" w:themeColor="text2"/>
          <w:sz w:val="20"/>
          <w:szCs w:val="20"/>
          <w:lang w:val="es-MX"/>
        </w:rPr>
      </w:pPr>
      <w:r w:rsidRPr="00F0177D">
        <w:rPr>
          <w:rFonts w:ascii="Arial" w:hAnsi="Arial" w:cs="Arial"/>
          <w:b/>
          <w:color w:val="1F497D" w:themeColor="text2"/>
          <w:sz w:val="20"/>
          <w:szCs w:val="20"/>
          <w:lang w:val="es-MX"/>
        </w:rPr>
        <w:t>Total nacional</w:t>
      </w:r>
    </w:p>
    <w:p w:rsidR="00735345" w:rsidRPr="00452656" w:rsidRDefault="00735345" w:rsidP="00735345">
      <w:pPr>
        <w:jc w:val="both"/>
        <w:rPr>
          <w:rFonts w:ascii="Arial" w:hAnsi="Arial" w:cs="Arial"/>
          <w:color w:val="FF0000"/>
          <w:sz w:val="22"/>
          <w:szCs w:val="22"/>
        </w:rPr>
      </w:pPr>
    </w:p>
    <w:p w:rsidR="00735345" w:rsidRPr="00452656" w:rsidRDefault="00735345" w:rsidP="00735345">
      <w:pPr>
        <w:jc w:val="center"/>
        <w:rPr>
          <w:rFonts w:ascii="Arial" w:hAnsi="Arial" w:cs="Arial"/>
          <w:color w:val="FF0000"/>
          <w:sz w:val="22"/>
          <w:szCs w:val="22"/>
        </w:rPr>
      </w:pPr>
      <w:r w:rsidRPr="00452656">
        <w:rPr>
          <w:rFonts w:ascii="Arial" w:hAnsi="Arial" w:cs="Arial"/>
          <w:noProof/>
          <w:lang w:eastAsia="es-CO"/>
        </w:rPr>
        <w:drawing>
          <wp:inline distT="0" distB="0" distL="0" distR="0" wp14:anchorId="6488CB2A" wp14:editId="6EE70536">
            <wp:extent cx="4985238" cy="1767254"/>
            <wp:effectExtent l="0" t="0" r="6350" b="4445"/>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35345" w:rsidRPr="00452656" w:rsidRDefault="00735345" w:rsidP="00735345">
      <w:pPr>
        <w:jc w:val="center"/>
        <w:rPr>
          <w:rFonts w:ascii="Arial" w:hAnsi="Arial" w:cs="Arial"/>
          <w:color w:val="FF0000"/>
          <w:sz w:val="22"/>
          <w:szCs w:val="22"/>
        </w:rPr>
      </w:pP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both"/>
        <w:rPr>
          <w:rFonts w:ascii="Arial" w:hAnsi="Arial" w:cs="Arial"/>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Los resultados por regional muestran que en Cesar (75%) y Sucre (76,5%) se tiene el mayor porcentaje de beneficiarios del Programa en situación de desempleados y en Arauca, Huila y Tolima sobresale la situación de inactivos. </w:t>
      </w:r>
    </w:p>
    <w:p w:rsidR="00735345" w:rsidRPr="00452656" w:rsidRDefault="00735345" w:rsidP="00735345">
      <w:pPr>
        <w:jc w:val="both"/>
        <w:rPr>
          <w:rFonts w:ascii="Arial" w:hAnsi="Arial" w:cs="Arial"/>
          <w:color w:val="FF0000"/>
          <w:sz w:val="22"/>
          <w:szCs w:val="22"/>
        </w:rPr>
      </w:pPr>
    </w:p>
    <w:p w:rsidR="00735345" w:rsidRPr="00D06F00" w:rsidRDefault="00D06F00" w:rsidP="00735345">
      <w:pPr>
        <w:jc w:val="center"/>
        <w:rPr>
          <w:rFonts w:ascii="Arial" w:hAnsi="Arial" w:cs="Arial"/>
          <w:b/>
          <w:color w:val="1F497D" w:themeColor="text2"/>
          <w:sz w:val="20"/>
          <w:szCs w:val="20"/>
          <w:lang w:val="es-MX"/>
        </w:rPr>
      </w:pPr>
      <w:bookmarkStart w:id="121" w:name="_Toc502288416"/>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25</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w:t>
      </w:r>
      <w:r w:rsidR="00735345" w:rsidRPr="00D06F00">
        <w:rPr>
          <w:rFonts w:ascii="Arial" w:hAnsi="Arial" w:cs="Arial"/>
          <w:b/>
          <w:color w:val="1F497D" w:themeColor="text2"/>
          <w:sz w:val="20"/>
          <w:szCs w:val="20"/>
          <w:lang w:val="es-MX"/>
        </w:rPr>
        <w:t xml:space="preserve"> Ocupación beneficiarios Programa Familias con Bienestar </w:t>
      </w:r>
      <w:r w:rsidR="001C7DB8">
        <w:rPr>
          <w:rFonts w:ascii="Arial" w:hAnsi="Arial" w:cs="Arial"/>
          <w:b/>
          <w:color w:val="1F497D" w:themeColor="text2"/>
          <w:sz w:val="20"/>
          <w:szCs w:val="20"/>
          <w:lang w:val="es-MX"/>
        </w:rPr>
        <w:t>para</w:t>
      </w:r>
      <w:r w:rsidR="001C7DB8" w:rsidRPr="00D06F00">
        <w:rPr>
          <w:rFonts w:ascii="Arial" w:hAnsi="Arial" w:cs="Arial"/>
          <w:b/>
          <w:color w:val="1F497D" w:themeColor="text2"/>
          <w:sz w:val="20"/>
          <w:szCs w:val="20"/>
          <w:lang w:val="es-MX"/>
        </w:rPr>
        <w:t xml:space="preserve"> </w:t>
      </w:r>
      <w:r w:rsidR="00735345" w:rsidRPr="00D06F00">
        <w:rPr>
          <w:rFonts w:ascii="Arial" w:hAnsi="Arial" w:cs="Arial"/>
          <w:b/>
          <w:color w:val="1F497D" w:themeColor="text2"/>
          <w:sz w:val="20"/>
          <w:szCs w:val="20"/>
          <w:lang w:val="es-MX"/>
        </w:rPr>
        <w:t>la Paz</w:t>
      </w:r>
      <w:bookmarkEnd w:id="121"/>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Por regional</w:t>
      </w:r>
    </w:p>
    <w:p w:rsidR="00735345" w:rsidRPr="00452656" w:rsidRDefault="00735345" w:rsidP="00735345">
      <w:pPr>
        <w:jc w:val="both"/>
        <w:rPr>
          <w:rFonts w:ascii="Arial" w:hAnsi="Arial" w:cs="Arial"/>
          <w:color w:val="FF0000"/>
          <w:sz w:val="22"/>
          <w:szCs w:val="22"/>
        </w:rPr>
      </w:pPr>
    </w:p>
    <w:p w:rsidR="00735345" w:rsidRPr="00452656" w:rsidRDefault="00735345" w:rsidP="00735345">
      <w:pPr>
        <w:jc w:val="center"/>
        <w:rPr>
          <w:rFonts w:ascii="Arial" w:hAnsi="Arial" w:cs="Arial"/>
          <w:color w:val="FF0000"/>
          <w:sz w:val="22"/>
          <w:szCs w:val="22"/>
        </w:rPr>
      </w:pPr>
      <w:r w:rsidRPr="00452656">
        <w:rPr>
          <w:rFonts w:ascii="Arial" w:hAnsi="Arial" w:cs="Arial"/>
          <w:noProof/>
          <w:lang w:eastAsia="es-CO"/>
        </w:rPr>
        <w:drawing>
          <wp:inline distT="0" distB="0" distL="0" distR="0" wp14:anchorId="2FBFEB98" wp14:editId="70BDED2C">
            <wp:extent cx="5652655" cy="2315688"/>
            <wp:effectExtent l="0" t="0" r="5715" b="88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1C7DB8" w:rsidRDefault="001C7DB8" w:rsidP="00735345">
      <w:pPr>
        <w:jc w:val="both"/>
        <w:rPr>
          <w:rFonts w:ascii="Arial" w:hAnsi="Arial" w:cs="Arial"/>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En la gráfica la categoría Otros agrupa: Estudiante, Estudiante trabajador, Ni estudiaba- ni trabajaba.</w:t>
      </w:r>
    </w:p>
    <w:p w:rsidR="00735345" w:rsidRPr="00452656" w:rsidRDefault="00735345" w:rsidP="00735345">
      <w:pPr>
        <w:jc w:val="both"/>
        <w:rPr>
          <w:rFonts w:ascii="Arial" w:hAnsi="Arial" w:cs="Arial"/>
          <w:color w:val="FF0000"/>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22" w:name="_Toc502288314"/>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31</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 xml:space="preserve">Ocupación beneficiarios Programa Familias con Bienestar </w:t>
      </w:r>
      <w:r w:rsidR="001C7DB8">
        <w:rPr>
          <w:rFonts w:ascii="Arial" w:hAnsi="Arial" w:cs="Arial"/>
          <w:b/>
          <w:color w:val="1F497D" w:themeColor="text2"/>
          <w:sz w:val="20"/>
          <w:szCs w:val="20"/>
          <w:lang w:val="es-MX"/>
        </w:rPr>
        <w:t>para</w:t>
      </w:r>
      <w:r w:rsidR="001C7DB8" w:rsidRPr="004C0FEF">
        <w:rPr>
          <w:rFonts w:ascii="Arial" w:hAnsi="Arial" w:cs="Arial"/>
          <w:b/>
          <w:color w:val="1F497D" w:themeColor="text2"/>
          <w:sz w:val="20"/>
          <w:szCs w:val="20"/>
          <w:lang w:val="es-MX"/>
        </w:rPr>
        <w:t xml:space="preserve"> </w:t>
      </w:r>
      <w:r w:rsidR="00735345" w:rsidRPr="004C0FEF">
        <w:rPr>
          <w:rFonts w:ascii="Arial" w:hAnsi="Arial" w:cs="Arial"/>
          <w:b/>
          <w:color w:val="1F497D" w:themeColor="text2"/>
          <w:sz w:val="20"/>
          <w:szCs w:val="20"/>
          <w:lang w:val="es-MX"/>
        </w:rPr>
        <w:t>la Paz</w:t>
      </w:r>
      <w:bookmarkEnd w:id="122"/>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val="es-MX"/>
        </w:rPr>
        <w:t>Por regional</w:t>
      </w:r>
    </w:p>
    <w:p w:rsidR="00735345" w:rsidRPr="00452656" w:rsidRDefault="00735345" w:rsidP="00735345">
      <w:pPr>
        <w:jc w:val="both"/>
        <w:rPr>
          <w:rFonts w:ascii="Arial" w:hAnsi="Arial" w:cs="Arial"/>
          <w:color w:val="FF0000"/>
          <w:sz w:val="22"/>
          <w:szCs w:val="22"/>
        </w:rPr>
      </w:pPr>
    </w:p>
    <w:tbl>
      <w:tblPr>
        <w:tblStyle w:val="Tabladecuadrcula4-nfasis11"/>
        <w:tblW w:w="8918" w:type="dxa"/>
        <w:tblInd w:w="-289" w:type="dxa"/>
        <w:tblLook w:val="04A0" w:firstRow="1" w:lastRow="0" w:firstColumn="1" w:lastColumn="0" w:noHBand="0" w:noVBand="1"/>
      </w:tblPr>
      <w:tblGrid>
        <w:gridCol w:w="1437"/>
        <w:gridCol w:w="827"/>
        <w:gridCol w:w="857"/>
        <w:gridCol w:w="757"/>
        <w:gridCol w:w="727"/>
        <w:gridCol w:w="727"/>
        <w:gridCol w:w="1097"/>
        <w:gridCol w:w="1097"/>
        <w:gridCol w:w="727"/>
        <w:gridCol w:w="806"/>
      </w:tblGrid>
      <w:tr w:rsidR="00735345" w:rsidRPr="00452656" w:rsidTr="00CC50BC">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09" w:type="dxa"/>
            <w:noWrap/>
            <w:vAlign w:val="center"/>
            <w:hideMark/>
          </w:tcPr>
          <w:p w:rsidR="00735345" w:rsidRPr="00452656" w:rsidRDefault="00735345" w:rsidP="00865BEC">
            <w:pPr>
              <w:rPr>
                <w:rFonts w:ascii="Arial" w:hAnsi="Arial" w:cs="Arial"/>
                <w:sz w:val="18"/>
                <w:szCs w:val="18"/>
                <w:lang w:eastAsia="es-CO"/>
              </w:rPr>
            </w:pPr>
            <w:r w:rsidRPr="00452656">
              <w:rPr>
                <w:rFonts w:ascii="Arial" w:hAnsi="Arial" w:cs="Arial"/>
                <w:sz w:val="18"/>
                <w:szCs w:val="18"/>
              </w:rPr>
              <w:t>Ocupación</w:t>
            </w:r>
          </w:p>
        </w:tc>
        <w:tc>
          <w:tcPr>
            <w:tcW w:w="813"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Arauca</w:t>
            </w:r>
          </w:p>
        </w:tc>
        <w:tc>
          <w:tcPr>
            <w:tcW w:w="843"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Boyacá</w:t>
            </w:r>
          </w:p>
        </w:tc>
        <w:tc>
          <w:tcPr>
            <w:tcW w:w="745"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Cauca</w:t>
            </w:r>
          </w:p>
        </w:tc>
        <w:tc>
          <w:tcPr>
            <w:tcW w:w="716"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Cesar</w:t>
            </w:r>
          </w:p>
        </w:tc>
        <w:tc>
          <w:tcPr>
            <w:tcW w:w="716"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Huila</w:t>
            </w:r>
          </w:p>
        </w:tc>
        <w:tc>
          <w:tcPr>
            <w:tcW w:w="1077"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Nte Santander</w:t>
            </w:r>
          </w:p>
        </w:tc>
        <w:tc>
          <w:tcPr>
            <w:tcW w:w="1077"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Santander</w:t>
            </w:r>
          </w:p>
        </w:tc>
        <w:tc>
          <w:tcPr>
            <w:tcW w:w="716"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Sucre</w:t>
            </w:r>
          </w:p>
        </w:tc>
        <w:tc>
          <w:tcPr>
            <w:tcW w:w="806" w:type="dxa"/>
            <w:vAlign w:val="center"/>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Tolima</w:t>
            </w:r>
          </w:p>
        </w:tc>
      </w:tr>
      <w:tr w:rsidR="00735345" w:rsidRPr="00452656" w:rsidTr="00CC50B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Empleado</w:t>
            </w:r>
          </w:p>
        </w:tc>
        <w:tc>
          <w:tcPr>
            <w:tcW w:w="81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13,1%</w:t>
            </w:r>
          </w:p>
        </w:tc>
        <w:tc>
          <w:tcPr>
            <w:tcW w:w="843" w:type="dxa"/>
            <w:shd w:val="clear" w:color="auto" w:fill="F2DBDB" w:themeFill="accent2" w:themeFillTint="33"/>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29,9%</w:t>
            </w:r>
          </w:p>
        </w:tc>
        <w:tc>
          <w:tcPr>
            <w:tcW w:w="745"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16,7%</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14,5%</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16,7%</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13,6%</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15,9%</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9,4%</w:t>
            </w:r>
          </w:p>
        </w:tc>
        <w:tc>
          <w:tcPr>
            <w:tcW w:w="80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15,3%</w:t>
            </w:r>
          </w:p>
        </w:tc>
      </w:tr>
      <w:tr w:rsidR="00735345" w:rsidRPr="00452656" w:rsidTr="00CC50BC">
        <w:trPr>
          <w:trHeight w:val="542"/>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Desempleado</w:t>
            </w:r>
          </w:p>
        </w:tc>
        <w:tc>
          <w:tcPr>
            <w:tcW w:w="813" w:type="dxa"/>
            <w:shd w:val="clear" w:color="auto" w:fill="FFFFFF" w:themeFill="background1"/>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27,7%</w:t>
            </w:r>
          </w:p>
        </w:tc>
        <w:tc>
          <w:tcPr>
            <w:tcW w:w="84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11,7%</w:t>
            </w:r>
          </w:p>
        </w:tc>
        <w:tc>
          <w:tcPr>
            <w:tcW w:w="745"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21,4%</w:t>
            </w:r>
          </w:p>
        </w:tc>
        <w:tc>
          <w:tcPr>
            <w:tcW w:w="716"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75%</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11,9%</w:t>
            </w:r>
          </w:p>
        </w:tc>
        <w:tc>
          <w:tcPr>
            <w:tcW w:w="1077"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29,5%</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22,7%</w:t>
            </w:r>
          </w:p>
        </w:tc>
        <w:tc>
          <w:tcPr>
            <w:tcW w:w="716"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76,5%</w:t>
            </w:r>
          </w:p>
        </w:tc>
        <w:tc>
          <w:tcPr>
            <w:tcW w:w="80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5,6%</w:t>
            </w:r>
          </w:p>
        </w:tc>
      </w:tr>
      <w:tr w:rsidR="00735345" w:rsidRPr="00452656" w:rsidTr="00CC50B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Independiente</w:t>
            </w:r>
          </w:p>
        </w:tc>
        <w:tc>
          <w:tcPr>
            <w:tcW w:w="81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4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45"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0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r>
      <w:tr w:rsidR="00735345" w:rsidRPr="00452656" w:rsidTr="00CC50BC">
        <w:trPr>
          <w:trHeight w:val="339"/>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Ama de casa</w:t>
            </w:r>
          </w:p>
        </w:tc>
        <w:tc>
          <w:tcPr>
            <w:tcW w:w="81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3,1%</w:t>
            </w:r>
          </w:p>
        </w:tc>
        <w:tc>
          <w:tcPr>
            <w:tcW w:w="84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24,7%</w:t>
            </w:r>
          </w:p>
        </w:tc>
        <w:tc>
          <w:tcPr>
            <w:tcW w:w="745"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45,2%</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9,2%</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11,9%</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20,5%</w:t>
            </w:r>
          </w:p>
        </w:tc>
        <w:tc>
          <w:tcPr>
            <w:tcW w:w="1077"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39,4%</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10,6%</w:t>
            </w:r>
          </w:p>
        </w:tc>
        <w:tc>
          <w:tcPr>
            <w:tcW w:w="80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22,2%</w:t>
            </w:r>
          </w:p>
        </w:tc>
      </w:tr>
      <w:tr w:rsidR="00735345" w:rsidRPr="00452656" w:rsidTr="00CC50B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Estudiante</w:t>
            </w:r>
          </w:p>
        </w:tc>
        <w:tc>
          <w:tcPr>
            <w:tcW w:w="81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4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1,3%</w:t>
            </w:r>
          </w:p>
        </w:tc>
        <w:tc>
          <w:tcPr>
            <w:tcW w:w="745"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0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2,8%</w:t>
            </w:r>
          </w:p>
        </w:tc>
      </w:tr>
      <w:tr w:rsidR="00735345" w:rsidRPr="00452656" w:rsidTr="00CC50BC">
        <w:trPr>
          <w:trHeight w:val="542"/>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Estudiante - trabajador(a)</w:t>
            </w:r>
          </w:p>
        </w:tc>
        <w:tc>
          <w:tcPr>
            <w:tcW w:w="81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8,5%</w:t>
            </w:r>
          </w:p>
        </w:tc>
        <w:tc>
          <w:tcPr>
            <w:tcW w:w="84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5,2%</w:t>
            </w:r>
          </w:p>
        </w:tc>
        <w:tc>
          <w:tcPr>
            <w:tcW w:w="745"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1,3%</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4,5%</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3,0%</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0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5,6%</w:t>
            </w:r>
          </w:p>
        </w:tc>
      </w:tr>
      <w:tr w:rsidR="00735345" w:rsidRPr="00452656" w:rsidTr="00CC50BC">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Ni estudiaba – Ni trabajaba</w:t>
            </w:r>
          </w:p>
        </w:tc>
        <w:tc>
          <w:tcPr>
            <w:tcW w:w="81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4,6%</w:t>
            </w:r>
          </w:p>
        </w:tc>
        <w:tc>
          <w:tcPr>
            <w:tcW w:w="843"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1,3%</w:t>
            </w:r>
          </w:p>
        </w:tc>
        <w:tc>
          <w:tcPr>
            <w:tcW w:w="745"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4,8%</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6,8%</w:t>
            </w:r>
          </w:p>
        </w:tc>
        <w:tc>
          <w:tcPr>
            <w:tcW w:w="1077"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3,8%</w:t>
            </w:r>
          </w:p>
        </w:tc>
        <w:tc>
          <w:tcPr>
            <w:tcW w:w="71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3,5%</w:t>
            </w:r>
          </w:p>
        </w:tc>
        <w:tc>
          <w:tcPr>
            <w:tcW w:w="806" w:type="dxa"/>
            <w:noWrap/>
            <w:hideMark/>
          </w:tcPr>
          <w:p w:rsidR="00735345" w:rsidRPr="004526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1,4%</w:t>
            </w:r>
          </w:p>
        </w:tc>
      </w:tr>
      <w:tr w:rsidR="00735345" w:rsidRPr="00452656" w:rsidTr="00CC50BC">
        <w:trPr>
          <w:trHeight w:val="339"/>
        </w:trPr>
        <w:tc>
          <w:tcPr>
            <w:cnfStyle w:val="001000000000" w:firstRow="0" w:lastRow="0" w:firstColumn="1" w:lastColumn="0" w:oddVBand="0" w:evenVBand="0" w:oddHBand="0" w:evenHBand="0" w:firstRowFirstColumn="0" w:firstRowLastColumn="0" w:lastRowFirstColumn="0" w:lastRowLastColumn="0"/>
            <w:tcW w:w="1409" w:type="dxa"/>
            <w:hideMark/>
          </w:tcPr>
          <w:p w:rsidR="00735345" w:rsidRPr="00452656" w:rsidRDefault="00735345" w:rsidP="00865BEC">
            <w:pPr>
              <w:rPr>
                <w:rFonts w:ascii="Arial" w:hAnsi="Arial" w:cs="Arial"/>
                <w:color w:val="000000"/>
                <w:sz w:val="18"/>
                <w:szCs w:val="18"/>
              </w:rPr>
            </w:pPr>
            <w:r w:rsidRPr="00452656">
              <w:rPr>
                <w:rFonts w:ascii="Arial" w:hAnsi="Arial" w:cs="Arial"/>
                <w:color w:val="000000"/>
                <w:sz w:val="18"/>
                <w:szCs w:val="18"/>
              </w:rPr>
              <w:t>Inactivo</w:t>
            </w:r>
          </w:p>
        </w:tc>
        <w:tc>
          <w:tcPr>
            <w:tcW w:w="813"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43,1%</w:t>
            </w:r>
          </w:p>
        </w:tc>
        <w:tc>
          <w:tcPr>
            <w:tcW w:w="843"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26%</w:t>
            </w:r>
          </w:p>
        </w:tc>
        <w:tc>
          <w:tcPr>
            <w:tcW w:w="745"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11,9%</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716"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59,5%</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25%</w:t>
            </w:r>
          </w:p>
        </w:tc>
        <w:tc>
          <w:tcPr>
            <w:tcW w:w="1077"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15,2%</w:t>
            </w:r>
          </w:p>
        </w:tc>
        <w:tc>
          <w:tcPr>
            <w:tcW w:w="716" w:type="dxa"/>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0%</w:t>
            </w:r>
          </w:p>
        </w:tc>
        <w:tc>
          <w:tcPr>
            <w:tcW w:w="806" w:type="dxa"/>
            <w:shd w:val="clear" w:color="auto" w:fill="F2DBDB" w:themeFill="accent2" w:themeFillTint="33"/>
            <w:noWrap/>
            <w:hideMark/>
          </w:tcPr>
          <w:p w:rsidR="00735345" w:rsidRPr="004526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52656">
              <w:rPr>
                <w:rFonts w:ascii="Arial" w:hAnsi="Arial" w:cs="Arial"/>
                <w:color w:val="000000"/>
                <w:sz w:val="18"/>
                <w:szCs w:val="18"/>
              </w:rPr>
              <w:t>47,2%</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both"/>
        <w:rPr>
          <w:rFonts w:ascii="Arial" w:hAnsi="Arial" w:cs="Arial"/>
          <w:color w:val="FF0000"/>
          <w:sz w:val="22"/>
          <w:szCs w:val="22"/>
        </w:rPr>
      </w:pPr>
    </w:p>
    <w:p w:rsidR="00735345" w:rsidRPr="00452656" w:rsidRDefault="00735345" w:rsidP="00A65BC0">
      <w:pPr>
        <w:pStyle w:val="Prrafodelista"/>
        <w:numPr>
          <w:ilvl w:val="0"/>
          <w:numId w:val="15"/>
        </w:numPr>
        <w:jc w:val="both"/>
        <w:rPr>
          <w:rFonts w:ascii="Arial" w:hAnsi="Arial" w:cs="Arial"/>
          <w:b/>
        </w:rPr>
      </w:pPr>
      <w:r w:rsidRPr="00452656">
        <w:rPr>
          <w:rFonts w:ascii="Arial" w:hAnsi="Arial" w:cs="Arial"/>
          <w:b/>
        </w:rPr>
        <w:t>Nivel educativo</w:t>
      </w: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El 56,3% de los beneficiarios del Programa Familias con Bienestar para la Paz tiene estudios de Bachillerato con por lo menos un año aprobado; el 20,8% tiene estudios hasta nivel primaria con por lo menos un año aprobado; el 16,8% tiene estudios hasta nivel técnico o tecnológico con por lo menos un semestre aprobado; solo el 3,2% tiene estudios a nivel profesional y el 0,3% de posgrado. El 3,2% de los beneficiarios no tiene ningún nivel  educativo. </w:t>
      </w:r>
    </w:p>
    <w:p w:rsidR="00735345" w:rsidRPr="00452656" w:rsidRDefault="00735345" w:rsidP="00735345">
      <w:pPr>
        <w:jc w:val="both"/>
        <w:rPr>
          <w:rFonts w:ascii="Arial" w:hAnsi="Arial" w:cs="Arial"/>
          <w:sz w:val="22"/>
          <w:szCs w:val="22"/>
        </w:rPr>
      </w:pPr>
    </w:p>
    <w:p w:rsidR="00735345" w:rsidRPr="00D06F00" w:rsidRDefault="00D06F00" w:rsidP="00735345">
      <w:pPr>
        <w:jc w:val="center"/>
        <w:rPr>
          <w:rFonts w:ascii="Arial" w:hAnsi="Arial" w:cs="Arial"/>
          <w:b/>
          <w:color w:val="1F497D" w:themeColor="text2"/>
          <w:sz w:val="20"/>
          <w:szCs w:val="20"/>
          <w:lang w:val="es-MX"/>
        </w:rPr>
      </w:pPr>
      <w:bookmarkStart w:id="123" w:name="_Toc502288417"/>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26</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Nivel educativo beneficiarios</w:t>
      </w:r>
      <w:r w:rsidR="00CC50BC">
        <w:rPr>
          <w:rFonts w:ascii="Arial" w:hAnsi="Arial" w:cs="Arial"/>
          <w:b/>
          <w:color w:val="1F497D" w:themeColor="text2"/>
          <w:sz w:val="20"/>
          <w:szCs w:val="20"/>
          <w:lang w:val="es-MX"/>
        </w:rPr>
        <w:t>.</w:t>
      </w:r>
      <w:r w:rsidR="00735345" w:rsidRPr="00D06F00">
        <w:rPr>
          <w:rFonts w:ascii="Arial" w:hAnsi="Arial" w:cs="Arial"/>
          <w:b/>
          <w:color w:val="1F497D" w:themeColor="text2"/>
          <w:sz w:val="20"/>
          <w:szCs w:val="20"/>
          <w:lang w:val="es-MX"/>
        </w:rPr>
        <w:t xml:space="preserve"> Programa Familias con Bienestar para la Paz</w:t>
      </w:r>
      <w:bookmarkEnd w:id="123"/>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735345" w:rsidRPr="00452656" w:rsidRDefault="00735345" w:rsidP="00735345">
      <w:pPr>
        <w:rPr>
          <w:rFonts w:ascii="Arial" w:hAnsi="Arial" w:cs="Arial"/>
          <w:color w:val="FF0000"/>
          <w:sz w:val="22"/>
          <w:szCs w:val="22"/>
          <w:lang w:val="es-MX"/>
        </w:rPr>
      </w:pPr>
    </w:p>
    <w:p w:rsidR="00735345" w:rsidRPr="00452656" w:rsidRDefault="00735345" w:rsidP="00735345">
      <w:pPr>
        <w:jc w:val="center"/>
        <w:rPr>
          <w:rFonts w:ascii="Arial" w:hAnsi="Arial" w:cs="Arial"/>
          <w:color w:val="FF0000"/>
          <w:sz w:val="22"/>
          <w:szCs w:val="22"/>
        </w:rPr>
      </w:pPr>
      <w:r w:rsidRPr="00452656">
        <w:rPr>
          <w:rFonts w:ascii="Arial" w:hAnsi="Arial" w:cs="Arial"/>
          <w:noProof/>
          <w:lang w:eastAsia="es-CO"/>
        </w:rPr>
        <w:drawing>
          <wp:inline distT="0" distB="0" distL="0" distR="0" wp14:anchorId="4140B1B6" wp14:editId="69EE6F5A">
            <wp:extent cx="4572000" cy="1591408"/>
            <wp:effectExtent l="0" t="0" r="0" b="8890"/>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35345"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116CEC" w:rsidRDefault="00116CEC" w:rsidP="00735345">
      <w:pPr>
        <w:rPr>
          <w:rFonts w:ascii="Arial" w:hAnsi="Arial" w:cs="Arial"/>
          <w:sz w:val="18"/>
          <w:szCs w:val="18"/>
          <w:lang w:val="es-MX"/>
        </w:rPr>
      </w:pPr>
    </w:p>
    <w:p w:rsidR="00116CEC" w:rsidRPr="00452656" w:rsidRDefault="00116CEC" w:rsidP="00735345">
      <w:pPr>
        <w:rPr>
          <w:rFonts w:ascii="Arial" w:hAnsi="Arial" w:cs="Arial"/>
          <w:sz w:val="18"/>
          <w:szCs w:val="18"/>
          <w:lang w:val="es-MX"/>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Los resultados por regional se presentan en la siguiente gráfica. Como se puede observar, en Boyacá y Sucre se presenta un mayor porcentaje de beneficiarios con estudios en el nivel técnico o tecnológico, en los demás regionales la población tiene estudios principalmente hasta primaria o secundaria. </w:t>
      </w:r>
    </w:p>
    <w:p w:rsidR="00735345" w:rsidRPr="00452656" w:rsidRDefault="00735345" w:rsidP="00735345">
      <w:pPr>
        <w:rPr>
          <w:rFonts w:ascii="Arial" w:hAnsi="Arial" w:cs="Arial"/>
          <w:color w:val="FF0000"/>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24" w:name="_Toc502288315"/>
      <w:r w:rsidRPr="005F792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32</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Nivel educativo beneficiarios</w:t>
      </w:r>
      <w:r w:rsidR="00482463">
        <w:rPr>
          <w:rFonts w:ascii="Arial" w:hAnsi="Arial" w:cs="Arial"/>
          <w:b/>
          <w:color w:val="1F497D" w:themeColor="text2"/>
          <w:sz w:val="20"/>
          <w:szCs w:val="20"/>
          <w:lang w:val="es-MX"/>
        </w:rPr>
        <w:t>.</w:t>
      </w:r>
      <w:r w:rsidR="00735345" w:rsidRPr="004C0FEF">
        <w:rPr>
          <w:rFonts w:ascii="Arial" w:hAnsi="Arial" w:cs="Arial"/>
          <w:b/>
          <w:color w:val="1F497D" w:themeColor="text2"/>
          <w:sz w:val="20"/>
          <w:szCs w:val="20"/>
          <w:lang w:val="es-MX"/>
        </w:rPr>
        <w:t xml:space="preserve"> Programa Familias con Bienestar para la Paz</w:t>
      </w:r>
      <w:bookmarkEnd w:id="124"/>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val="es-MX"/>
        </w:rPr>
        <w:t>Por regional</w:t>
      </w:r>
    </w:p>
    <w:p w:rsidR="00735345" w:rsidRPr="00452656" w:rsidRDefault="00735345" w:rsidP="00735345">
      <w:pPr>
        <w:rPr>
          <w:rFonts w:ascii="Arial" w:hAnsi="Arial" w:cs="Arial"/>
          <w:color w:val="FF0000"/>
          <w:sz w:val="22"/>
          <w:szCs w:val="22"/>
        </w:rPr>
      </w:pPr>
    </w:p>
    <w:tbl>
      <w:tblPr>
        <w:tblStyle w:val="Tabladecuadrcula4-nfasis11"/>
        <w:tblW w:w="8780" w:type="dxa"/>
        <w:tblLook w:val="04A0" w:firstRow="1" w:lastRow="0" w:firstColumn="1" w:lastColumn="0" w:noHBand="0" w:noVBand="1"/>
      </w:tblPr>
      <w:tblGrid>
        <w:gridCol w:w="1187"/>
        <w:gridCol w:w="787"/>
        <w:gridCol w:w="815"/>
        <w:gridCol w:w="803"/>
        <w:gridCol w:w="802"/>
        <w:gridCol w:w="803"/>
        <w:gridCol w:w="1044"/>
        <w:gridCol w:w="1044"/>
        <w:gridCol w:w="692"/>
        <w:gridCol w:w="803"/>
      </w:tblGrid>
      <w:tr w:rsidR="00735345" w:rsidRPr="00733734" w:rsidTr="00865BE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87" w:type="dxa"/>
            <w:noWrap/>
            <w:hideMark/>
          </w:tcPr>
          <w:p w:rsidR="00735345" w:rsidRPr="00733734" w:rsidRDefault="00735345" w:rsidP="00865BEC">
            <w:pPr>
              <w:rPr>
                <w:rFonts w:ascii="Arial" w:hAnsi="Arial" w:cs="Arial"/>
                <w:sz w:val="16"/>
                <w:szCs w:val="16"/>
                <w:lang w:eastAsia="es-CO"/>
              </w:rPr>
            </w:pPr>
            <w:r w:rsidRPr="00733734">
              <w:rPr>
                <w:rFonts w:ascii="Arial" w:hAnsi="Arial" w:cs="Arial"/>
                <w:sz w:val="16"/>
                <w:szCs w:val="16"/>
              </w:rPr>
              <w:t>Nivel educativo</w:t>
            </w:r>
          </w:p>
        </w:tc>
        <w:tc>
          <w:tcPr>
            <w:tcW w:w="787"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Arauca</w:t>
            </w:r>
          </w:p>
        </w:tc>
        <w:tc>
          <w:tcPr>
            <w:tcW w:w="815"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Boyacá</w:t>
            </w:r>
          </w:p>
        </w:tc>
        <w:tc>
          <w:tcPr>
            <w:tcW w:w="803"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Cauca</w:t>
            </w:r>
          </w:p>
        </w:tc>
        <w:tc>
          <w:tcPr>
            <w:tcW w:w="802"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Cesar</w:t>
            </w:r>
          </w:p>
        </w:tc>
        <w:tc>
          <w:tcPr>
            <w:tcW w:w="803"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Huila</w:t>
            </w:r>
          </w:p>
        </w:tc>
        <w:tc>
          <w:tcPr>
            <w:tcW w:w="1044"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Nte Santander</w:t>
            </w:r>
          </w:p>
        </w:tc>
        <w:tc>
          <w:tcPr>
            <w:tcW w:w="1044"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Santander</w:t>
            </w:r>
          </w:p>
        </w:tc>
        <w:tc>
          <w:tcPr>
            <w:tcW w:w="692"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Sucre</w:t>
            </w:r>
          </w:p>
        </w:tc>
        <w:tc>
          <w:tcPr>
            <w:tcW w:w="803" w:type="dxa"/>
            <w:hideMark/>
          </w:tcPr>
          <w:p w:rsidR="00735345" w:rsidRPr="0073373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3734">
              <w:rPr>
                <w:rFonts w:ascii="Arial" w:hAnsi="Arial" w:cs="Arial"/>
                <w:sz w:val="16"/>
                <w:szCs w:val="16"/>
              </w:rPr>
              <w:t>Tolima</w:t>
            </w:r>
          </w:p>
        </w:tc>
      </w:tr>
      <w:tr w:rsidR="00735345" w:rsidRPr="00733734" w:rsidTr="00865B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 xml:space="preserve">Primaria </w:t>
            </w:r>
          </w:p>
        </w:tc>
        <w:tc>
          <w:tcPr>
            <w:tcW w:w="787"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33,1%</w:t>
            </w:r>
          </w:p>
        </w:tc>
        <w:tc>
          <w:tcPr>
            <w:tcW w:w="815"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9,1%</w:t>
            </w:r>
          </w:p>
        </w:tc>
        <w:tc>
          <w:tcPr>
            <w:tcW w:w="803"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19,0%</w:t>
            </w:r>
          </w:p>
        </w:tc>
        <w:tc>
          <w:tcPr>
            <w:tcW w:w="802"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13,2%</w:t>
            </w:r>
          </w:p>
        </w:tc>
        <w:tc>
          <w:tcPr>
            <w:tcW w:w="803"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26,2%</w:t>
            </w:r>
          </w:p>
        </w:tc>
        <w:tc>
          <w:tcPr>
            <w:tcW w:w="1044"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22,7%</w:t>
            </w:r>
          </w:p>
        </w:tc>
        <w:tc>
          <w:tcPr>
            <w:tcW w:w="1044"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27,3%</w:t>
            </w:r>
          </w:p>
        </w:tc>
        <w:tc>
          <w:tcPr>
            <w:tcW w:w="692"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7,1%</w:t>
            </w:r>
          </w:p>
        </w:tc>
        <w:tc>
          <w:tcPr>
            <w:tcW w:w="803"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20,8%</w:t>
            </w:r>
          </w:p>
        </w:tc>
      </w:tr>
      <w:tr w:rsidR="00735345" w:rsidRPr="00733734" w:rsidTr="00865BEC">
        <w:trPr>
          <w:trHeight w:val="507"/>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 xml:space="preserve">Bachillerato </w:t>
            </w:r>
          </w:p>
        </w:tc>
        <w:tc>
          <w:tcPr>
            <w:tcW w:w="787"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40,8%</w:t>
            </w:r>
          </w:p>
        </w:tc>
        <w:tc>
          <w:tcPr>
            <w:tcW w:w="815"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45,5%</w:t>
            </w:r>
          </w:p>
        </w:tc>
        <w:tc>
          <w:tcPr>
            <w:tcW w:w="803"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61,9%</w:t>
            </w:r>
          </w:p>
        </w:tc>
        <w:tc>
          <w:tcPr>
            <w:tcW w:w="802"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82,9%</w:t>
            </w:r>
          </w:p>
        </w:tc>
        <w:tc>
          <w:tcPr>
            <w:tcW w:w="803"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61,9%</w:t>
            </w:r>
          </w:p>
        </w:tc>
        <w:tc>
          <w:tcPr>
            <w:tcW w:w="1044"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54,5%</w:t>
            </w:r>
          </w:p>
        </w:tc>
        <w:tc>
          <w:tcPr>
            <w:tcW w:w="1044"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50,8%</w:t>
            </w:r>
          </w:p>
        </w:tc>
        <w:tc>
          <w:tcPr>
            <w:tcW w:w="692"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68,2%</w:t>
            </w:r>
          </w:p>
        </w:tc>
        <w:tc>
          <w:tcPr>
            <w:tcW w:w="803" w:type="dxa"/>
            <w:shd w:val="clear" w:color="auto" w:fill="9BBB59" w:themeFill="accent3"/>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58,3%</w:t>
            </w:r>
          </w:p>
        </w:tc>
      </w:tr>
      <w:tr w:rsidR="00735345" w:rsidRPr="00733734" w:rsidTr="00865BEC">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Técnico o Tecnólogo</w:t>
            </w:r>
          </w:p>
        </w:tc>
        <w:tc>
          <w:tcPr>
            <w:tcW w:w="787"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24,6%</w:t>
            </w:r>
          </w:p>
        </w:tc>
        <w:tc>
          <w:tcPr>
            <w:tcW w:w="815"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29,9%</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11,9%</w:t>
            </w:r>
          </w:p>
        </w:tc>
        <w:tc>
          <w:tcPr>
            <w:tcW w:w="802"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7,1%</w:t>
            </w:r>
          </w:p>
        </w:tc>
        <w:tc>
          <w:tcPr>
            <w:tcW w:w="1044"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11,4%</w:t>
            </w:r>
          </w:p>
        </w:tc>
        <w:tc>
          <w:tcPr>
            <w:tcW w:w="1044"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15,9%</w:t>
            </w:r>
          </w:p>
        </w:tc>
        <w:tc>
          <w:tcPr>
            <w:tcW w:w="692" w:type="dxa"/>
            <w:shd w:val="clear" w:color="auto" w:fill="9BBB59" w:themeFill="accent3"/>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24,7%</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9,7%</w:t>
            </w:r>
          </w:p>
        </w:tc>
      </w:tr>
      <w:tr w:rsidR="00735345" w:rsidRPr="00733734" w:rsidTr="00865BEC">
        <w:trPr>
          <w:trHeight w:val="408"/>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 xml:space="preserve">Profesional </w:t>
            </w:r>
          </w:p>
        </w:tc>
        <w:tc>
          <w:tcPr>
            <w:tcW w:w="787"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0,8%</w:t>
            </w:r>
          </w:p>
        </w:tc>
        <w:tc>
          <w:tcPr>
            <w:tcW w:w="815"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13,0%</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4,8%</w:t>
            </w:r>
          </w:p>
        </w:tc>
        <w:tc>
          <w:tcPr>
            <w:tcW w:w="802"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2,4%</w:t>
            </w:r>
          </w:p>
        </w:tc>
        <w:tc>
          <w:tcPr>
            <w:tcW w:w="1044"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2,3%</w:t>
            </w:r>
          </w:p>
        </w:tc>
        <w:tc>
          <w:tcPr>
            <w:tcW w:w="1044"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1,5%</w:t>
            </w:r>
          </w:p>
        </w:tc>
        <w:tc>
          <w:tcPr>
            <w:tcW w:w="692"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6,9%</w:t>
            </w:r>
          </w:p>
        </w:tc>
      </w:tr>
      <w:tr w:rsidR="00735345" w:rsidRPr="00733734" w:rsidTr="00865B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 xml:space="preserve">Postgrado </w:t>
            </w:r>
          </w:p>
        </w:tc>
        <w:tc>
          <w:tcPr>
            <w:tcW w:w="787"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15"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1,3%</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2"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2,4%</w:t>
            </w:r>
          </w:p>
        </w:tc>
        <w:tc>
          <w:tcPr>
            <w:tcW w:w="1044"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1044"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692"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c>
          <w:tcPr>
            <w:tcW w:w="803" w:type="dxa"/>
            <w:noWrap/>
            <w:hideMark/>
          </w:tcPr>
          <w:p w:rsidR="00735345" w:rsidRPr="0073373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w:t>
            </w:r>
          </w:p>
        </w:tc>
      </w:tr>
      <w:tr w:rsidR="00735345" w:rsidRPr="00733734" w:rsidTr="00865BEC">
        <w:trPr>
          <w:trHeight w:val="408"/>
        </w:trPr>
        <w:tc>
          <w:tcPr>
            <w:cnfStyle w:val="001000000000" w:firstRow="0" w:lastRow="0" w:firstColumn="1" w:lastColumn="0" w:oddVBand="0" w:evenVBand="0" w:oddHBand="0" w:evenHBand="0" w:firstRowFirstColumn="0" w:firstRowLastColumn="0" w:lastRowFirstColumn="0" w:lastRowLastColumn="0"/>
            <w:tcW w:w="1187" w:type="dxa"/>
            <w:hideMark/>
          </w:tcPr>
          <w:p w:rsidR="00735345" w:rsidRPr="00733734" w:rsidRDefault="00735345" w:rsidP="00865BEC">
            <w:pPr>
              <w:rPr>
                <w:rFonts w:ascii="Arial" w:hAnsi="Arial" w:cs="Arial"/>
                <w:color w:val="000000"/>
                <w:sz w:val="16"/>
                <w:szCs w:val="16"/>
              </w:rPr>
            </w:pPr>
            <w:r w:rsidRPr="00733734">
              <w:rPr>
                <w:rFonts w:ascii="Arial" w:hAnsi="Arial" w:cs="Arial"/>
                <w:color w:val="000000"/>
                <w:sz w:val="16"/>
                <w:szCs w:val="16"/>
              </w:rPr>
              <w:t>Ninguno</w:t>
            </w:r>
          </w:p>
        </w:tc>
        <w:tc>
          <w:tcPr>
            <w:tcW w:w="787"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0,8%</w:t>
            </w:r>
          </w:p>
        </w:tc>
        <w:tc>
          <w:tcPr>
            <w:tcW w:w="815"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1,3%</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2,4%</w:t>
            </w:r>
          </w:p>
        </w:tc>
        <w:tc>
          <w:tcPr>
            <w:tcW w:w="802"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3,9%</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0,0%</w:t>
            </w:r>
          </w:p>
        </w:tc>
        <w:tc>
          <w:tcPr>
            <w:tcW w:w="1044"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9,1%</w:t>
            </w:r>
          </w:p>
        </w:tc>
        <w:tc>
          <w:tcPr>
            <w:tcW w:w="1044"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4,5%</w:t>
            </w:r>
          </w:p>
        </w:tc>
        <w:tc>
          <w:tcPr>
            <w:tcW w:w="692"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0,0%</w:t>
            </w:r>
          </w:p>
        </w:tc>
        <w:tc>
          <w:tcPr>
            <w:tcW w:w="803" w:type="dxa"/>
            <w:noWrap/>
            <w:hideMark/>
          </w:tcPr>
          <w:p w:rsidR="00735345" w:rsidRPr="0073373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33734">
              <w:rPr>
                <w:rFonts w:ascii="Arial" w:hAnsi="Arial" w:cs="Arial"/>
                <w:color w:val="000000"/>
                <w:sz w:val="16"/>
                <w:szCs w:val="16"/>
              </w:rPr>
              <w:t>4,2%</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rPr>
          <w:rFonts w:ascii="Arial" w:hAnsi="Arial" w:cs="Arial"/>
          <w:color w:val="FF0000"/>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Como se mencionó inicialmente, los resultados de la anterior gráfica representan el porcentaje de personas por nivel educativo, en donde por lo menos hayan completado un año o semestre. </w:t>
      </w:r>
    </w:p>
    <w:p w:rsidR="00735345" w:rsidRPr="00452656" w:rsidRDefault="00735345" w:rsidP="00735345">
      <w:pPr>
        <w:jc w:val="both"/>
        <w:rPr>
          <w:rFonts w:ascii="Arial" w:hAnsi="Arial" w:cs="Arial"/>
          <w:sz w:val="22"/>
          <w:szCs w:val="22"/>
        </w:rPr>
      </w:pPr>
    </w:p>
    <w:p w:rsidR="00735345" w:rsidRPr="00452656" w:rsidRDefault="00735345" w:rsidP="00735345">
      <w:pPr>
        <w:jc w:val="both"/>
        <w:rPr>
          <w:rFonts w:ascii="Arial" w:hAnsi="Arial" w:cs="Arial"/>
          <w:sz w:val="22"/>
          <w:szCs w:val="22"/>
        </w:rPr>
      </w:pPr>
      <w:r w:rsidRPr="00452656">
        <w:rPr>
          <w:rFonts w:ascii="Arial" w:hAnsi="Arial" w:cs="Arial"/>
          <w:sz w:val="22"/>
          <w:szCs w:val="22"/>
        </w:rPr>
        <w:t>El siguiente cuadro muestra el porcentaje de personas de acuerdo con el máximo curso, año o semestre aprobado. De esta manera, los resultados muestran que para  las personas que tienen hasta nivel bachillerato, solo el 51,2% tiene aprobado hasta grado 11. En el caso de las personas con estudios a nivel profesional, se tiene que el 59% ha aprobado hasta el último semestre (10 semestres).</w:t>
      </w:r>
    </w:p>
    <w:p w:rsidR="00735345" w:rsidRPr="00452656" w:rsidRDefault="00735345" w:rsidP="00735345">
      <w:pPr>
        <w:jc w:val="both"/>
        <w:rPr>
          <w:rFonts w:ascii="Arial" w:hAnsi="Arial" w:cs="Arial"/>
          <w:sz w:val="22"/>
          <w:szCs w:val="22"/>
        </w:rPr>
      </w:pPr>
    </w:p>
    <w:p w:rsidR="00735345" w:rsidRPr="004C0FEF" w:rsidRDefault="004C0FEF" w:rsidP="00735345">
      <w:pPr>
        <w:jc w:val="center"/>
        <w:rPr>
          <w:rFonts w:ascii="Arial" w:hAnsi="Arial" w:cs="Arial"/>
          <w:b/>
          <w:color w:val="1F497D" w:themeColor="text2"/>
          <w:sz w:val="20"/>
          <w:szCs w:val="20"/>
          <w:lang w:val="es-MX"/>
        </w:rPr>
      </w:pPr>
      <w:bookmarkStart w:id="125" w:name="_Toc502288316"/>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33</w:t>
      </w:r>
      <w:r w:rsidRPr="005F792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BA1EB8" w:rsidRPr="003220F0">
        <w:rPr>
          <w:rFonts w:ascii="Arial" w:eastAsiaTheme="minorHAnsi" w:hAnsi="Arial" w:cs="Arial"/>
          <w:b/>
          <w:iCs/>
          <w:color w:val="1F497D" w:themeColor="text2"/>
          <w:sz w:val="20"/>
          <w:szCs w:val="20"/>
          <w:lang w:val="es-MX"/>
        </w:rPr>
        <w:t xml:space="preserve">Nivel educativo de beneficiarios según último año o semestre aprobado. </w:t>
      </w:r>
      <w:r w:rsidR="00735345" w:rsidRPr="004C0FEF">
        <w:rPr>
          <w:rFonts w:ascii="Arial" w:hAnsi="Arial" w:cs="Arial"/>
          <w:b/>
          <w:color w:val="1F497D" w:themeColor="text2"/>
          <w:sz w:val="20"/>
          <w:szCs w:val="20"/>
          <w:lang w:val="es-MX"/>
        </w:rPr>
        <w:t xml:space="preserve">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amilias con Bienestar para la Paz</w:t>
      </w:r>
      <w:bookmarkEnd w:id="125"/>
      <w:r w:rsidR="00735345" w:rsidRPr="004C0FEF">
        <w:rPr>
          <w:rFonts w:ascii="Arial" w:hAnsi="Arial" w:cs="Arial"/>
          <w:b/>
          <w:color w:val="1F497D" w:themeColor="text2"/>
          <w:sz w:val="20"/>
          <w:szCs w:val="20"/>
          <w:lang w:val="es-MX"/>
        </w:rPr>
        <w:t xml:space="preserve"> </w:t>
      </w:r>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val="es-MX"/>
        </w:rPr>
        <w:t>Total nacional</w:t>
      </w:r>
    </w:p>
    <w:p w:rsidR="00735345" w:rsidRPr="00452656" w:rsidRDefault="00735345" w:rsidP="00735345">
      <w:pPr>
        <w:tabs>
          <w:tab w:val="left" w:pos="4213"/>
          <w:tab w:val="center" w:pos="4390"/>
        </w:tabs>
        <w:rPr>
          <w:rFonts w:ascii="Arial" w:hAnsi="Arial" w:cs="Arial"/>
          <w:b/>
          <w:sz w:val="20"/>
          <w:szCs w:val="20"/>
          <w:lang w:val="es-MX"/>
        </w:rPr>
      </w:pPr>
    </w:p>
    <w:tbl>
      <w:tblPr>
        <w:tblStyle w:val="Tabladecuadrcula4-nfasis11"/>
        <w:tblW w:w="6799" w:type="dxa"/>
        <w:jc w:val="center"/>
        <w:tblLayout w:type="fixed"/>
        <w:tblLook w:val="04A0" w:firstRow="1" w:lastRow="0" w:firstColumn="1" w:lastColumn="0" w:noHBand="0" w:noVBand="1"/>
      </w:tblPr>
      <w:tblGrid>
        <w:gridCol w:w="2122"/>
        <w:gridCol w:w="2693"/>
        <w:gridCol w:w="1984"/>
      </w:tblGrid>
      <w:tr w:rsidR="00735345" w:rsidRPr="00482463" w:rsidTr="00865BEC">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122" w:type="dxa"/>
            <w:hideMark/>
          </w:tcPr>
          <w:p w:rsidR="00735345" w:rsidRPr="00482463" w:rsidRDefault="00735345" w:rsidP="00865BEC">
            <w:pPr>
              <w:rPr>
                <w:rFonts w:ascii="Arial" w:hAnsi="Arial" w:cs="Arial"/>
                <w:sz w:val="20"/>
                <w:szCs w:val="20"/>
                <w:lang w:eastAsia="es-CO"/>
              </w:rPr>
            </w:pPr>
            <w:r w:rsidRPr="00482463">
              <w:rPr>
                <w:rFonts w:ascii="Arial" w:hAnsi="Arial" w:cs="Arial"/>
                <w:sz w:val="20"/>
                <w:szCs w:val="20"/>
              </w:rPr>
              <w:t>Nivel educativo</w:t>
            </w:r>
          </w:p>
        </w:tc>
        <w:tc>
          <w:tcPr>
            <w:tcW w:w="2693" w:type="dxa"/>
            <w:hideMark/>
          </w:tcPr>
          <w:p w:rsidR="00735345" w:rsidRPr="00482463"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Ultimo año o semestre aprobado</w:t>
            </w:r>
          </w:p>
        </w:tc>
        <w:tc>
          <w:tcPr>
            <w:tcW w:w="1984" w:type="dxa"/>
            <w:hideMark/>
          </w:tcPr>
          <w:p w:rsidR="00735345" w:rsidRPr="00482463"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 beneficiarios</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Primaria (1 a 5)</w:t>
            </w:r>
          </w:p>
        </w:tc>
        <w:tc>
          <w:tcPr>
            <w:tcW w:w="269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4,2%</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10,9%</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16,4%</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12,4%</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56,2%</w:t>
            </w:r>
          </w:p>
        </w:tc>
      </w:tr>
      <w:tr w:rsidR="00735345" w:rsidRPr="00482463" w:rsidTr="00865BEC">
        <w:trPr>
          <w:trHeight w:val="239"/>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Bachillerato (6 a 11)</w:t>
            </w: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6</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8,3%</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7</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9,9%</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8,4%</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12,6%</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9,6%</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11</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51,2%</w:t>
            </w:r>
          </w:p>
        </w:tc>
      </w:tr>
      <w:tr w:rsidR="00735345" w:rsidRPr="00482463" w:rsidTr="00865BEC">
        <w:trPr>
          <w:trHeight w:val="8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Técnico o Tecnólogo (semestres 1 a 6)</w:t>
            </w: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20,5%</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27,4%</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17%</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18,7%</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0,9%</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6</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15,5%</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Profesional (semestres 1 a 10)</w:t>
            </w: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13,6%</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13,7%</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9,1%</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4,6%</w:t>
            </w:r>
          </w:p>
        </w:tc>
      </w:tr>
      <w:tr w:rsidR="00735345" w:rsidRPr="00482463" w:rsidTr="00865BEC">
        <w:trPr>
          <w:trHeight w:val="81"/>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59%</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Postgrado (semestres 1 a 6)</w:t>
            </w:r>
          </w:p>
        </w:tc>
        <w:tc>
          <w:tcPr>
            <w:tcW w:w="269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w:t>
            </w:r>
          </w:p>
        </w:tc>
        <w:tc>
          <w:tcPr>
            <w:tcW w:w="1984"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50%</w:t>
            </w:r>
          </w:p>
        </w:tc>
      </w:tr>
      <w:tr w:rsidR="00735345" w:rsidRPr="00482463" w:rsidTr="00865BEC">
        <w:trPr>
          <w:trHeight w:val="149"/>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rsidR="00735345" w:rsidRPr="00482463" w:rsidRDefault="00735345" w:rsidP="00865BEC">
            <w:pPr>
              <w:rPr>
                <w:rFonts w:ascii="Arial" w:hAnsi="Arial" w:cs="Arial"/>
                <w:color w:val="000000"/>
                <w:sz w:val="20"/>
                <w:szCs w:val="20"/>
              </w:rPr>
            </w:pPr>
          </w:p>
        </w:tc>
        <w:tc>
          <w:tcPr>
            <w:tcW w:w="2693" w:type="dxa"/>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w:t>
            </w:r>
          </w:p>
        </w:tc>
        <w:tc>
          <w:tcPr>
            <w:tcW w:w="1984"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50%</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rPr>
          <w:rFonts w:ascii="Arial" w:hAnsi="Arial" w:cs="Arial"/>
          <w:color w:val="FF0000"/>
          <w:sz w:val="22"/>
          <w:szCs w:val="22"/>
        </w:rPr>
      </w:pPr>
    </w:p>
    <w:p w:rsidR="00735345" w:rsidRPr="00452656" w:rsidRDefault="00735345" w:rsidP="00A65BC0">
      <w:pPr>
        <w:pStyle w:val="Prrafodelista"/>
        <w:numPr>
          <w:ilvl w:val="0"/>
          <w:numId w:val="15"/>
        </w:numPr>
        <w:jc w:val="both"/>
        <w:rPr>
          <w:rFonts w:ascii="Arial" w:hAnsi="Arial" w:cs="Arial"/>
          <w:b/>
        </w:rPr>
      </w:pPr>
      <w:r w:rsidRPr="00452656">
        <w:rPr>
          <w:rFonts w:ascii="Arial" w:hAnsi="Arial" w:cs="Arial"/>
          <w:b/>
        </w:rPr>
        <w:t>Estrato socioeconómico</w:t>
      </w:r>
    </w:p>
    <w:p w:rsidR="00735345" w:rsidRDefault="00735345" w:rsidP="00735345">
      <w:pPr>
        <w:jc w:val="both"/>
        <w:rPr>
          <w:rFonts w:ascii="Arial" w:hAnsi="Arial" w:cs="Arial"/>
          <w:sz w:val="22"/>
          <w:szCs w:val="22"/>
        </w:rPr>
      </w:pPr>
      <w:r w:rsidRPr="00452656">
        <w:rPr>
          <w:rFonts w:ascii="Arial" w:hAnsi="Arial" w:cs="Arial"/>
          <w:sz w:val="22"/>
          <w:szCs w:val="22"/>
        </w:rPr>
        <w:t xml:space="preserve">En relación con el estrato socioeconómico de los beneficiarios del Programa Familias con Bienestar </w:t>
      </w:r>
      <w:r w:rsidR="001C7DB8">
        <w:rPr>
          <w:rFonts w:ascii="Arial" w:hAnsi="Arial" w:cs="Arial"/>
          <w:sz w:val="22"/>
          <w:szCs w:val="22"/>
        </w:rPr>
        <w:t>para</w:t>
      </w:r>
      <w:r w:rsidR="001C7DB8" w:rsidRPr="00452656">
        <w:rPr>
          <w:rFonts w:ascii="Arial" w:hAnsi="Arial" w:cs="Arial"/>
          <w:sz w:val="22"/>
          <w:szCs w:val="22"/>
        </w:rPr>
        <w:t xml:space="preserve"> </w:t>
      </w:r>
      <w:r w:rsidRPr="00452656">
        <w:rPr>
          <w:rFonts w:ascii="Arial" w:hAnsi="Arial" w:cs="Arial"/>
          <w:sz w:val="22"/>
          <w:szCs w:val="22"/>
        </w:rPr>
        <w:t>la Paz, se encuentra que el 63,2% pertenece al estrato 1, seguido del 23,4% en estrato 2 y de 11,9% que pertenecen a Rural</w:t>
      </w:r>
      <w:r w:rsidRPr="00452656">
        <w:rPr>
          <w:rStyle w:val="Refdenotaalpie"/>
          <w:rFonts w:ascii="Arial" w:hAnsi="Arial" w:cs="Arial"/>
          <w:sz w:val="22"/>
          <w:szCs w:val="22"/>
        </w:rPr>
        <w:footnoteReference w:id="4"/>
      </w:r>
      <w:r w:rsidRPr="00452656">
        <w:rPr>
          <w:rFonts w:ascii="Arial" w:hAnsi="Arial" w:cs="Arial"/>
          <w:sz w:val="22"/>
          <w:szCs w:val="22"/>
        </w:rPr>
        <w:t>.</w:t>
      </w:r>
    </w:p>
    <w:p w:rsidR="00D06F00" w:rsidRPr="00452656" w:rsidRDefault="00D06F00" w:rsidP="00735345">
      <w:pPr>
        <w:jc w:val="both"/>
        <w:rPr>
          <w:rFonts w:ascii="Arial" w:hAnsi="Arial" w:cs="Arial"/>
          <w:sz w:val="22"/>
          <w:szCs w:val="22"/>
        </w:rPr>
      </w:pPr>
    </w:p>
    <w:p w:rsidR="00735345" w:rsidRPr="00D06F00" w:rsidRDefault="00D06F00" w:rsidP="00735345">
      <w:pPr>
        <w:jc w:val="center"/>
        <w:rPr>
          <w:rFonts w:ascii="Arial" w:hAnsi="Arial" w:cs="Arial"/>
          <w:b/>
          <w:color w:val="1F497D" w:themeColor="text2"/>
          <w:sz w:val="20"/>
          <w:szCs w:val="20"/>
          <w:lang w:val="es-MX"/>
        </w:rPr>
      </w:pPr>
      <w:bookmarkStart w:id="126" w:name="_Toc502288418"/>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27</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 xml:space="preserve">Beneficiarios del Programa Familias con Bienestar </w:t>
      </w:r>
      <w:r w:rsidR="001C7DB8">
        <w:rPr>
          <w:rFonts w:ascii="Arial" w:hAnsi="Arial" w:cs="Arial"/>
          <w:b/>
          <w:color w:val="1F497D" w:themeColor="text2"/>
          <w:sz w:val="20"/>
          <w:szCs w:val="20"/>
          <w:lang w:val="es-MX"/>
        </w:rPr>
        <w:t>para</w:t>
      </w:r>
      <w:r w:rsidR="001C7DB8" w:rsidRPr="00D06F00">
        <w:rPr>
          <w:rFonts w:ascii="Arial" w:hAnsi="Arial" w:cs="Arial"/>
          <w:b/>
          <w:color w:val="1F497D" w:themeColor="text2"/>
          <w:sz w:val="20"/>
          <w:szCs w:val="20"/>
          <w:lang w:val="es-MX"/>
        </w:rPr>
        <w:t xml:space="preserve"> </w:t>
      </w:r>
      <w:r w:rsidR="00735345" w:rsidRPr="00D06F00">
        <w:rPr>
          <w:rFonts w:ascii="Arial" w:hAnsi="Arial" w:cs="Arial"/>
          <w:b/>
          <w:color w:val="1F497D" w:themeColor="text2"/>
          <w:sz w:val="20"/>
          <w:szCs w:val="20"/>
          <w:lang w:val="es-MX"/>
        </w:rPr>
        <w:t>la Paz</w:t>
      </w:r>
      <w:r w:rsidR="001C7DB8">
        <w:rPr>
          <w:rFonts w:ascii="Arial" w:hAnsi="Arial" w:cs="Arial"/>
          <w:b/>
          <w:color w:val="1F497D" w:themeColor="text2"/>
          <w:sz w:val="20"/>
          <w:szCs w:val="20"/>
          <w:lang w:val="es-MX"/>
        </w:rPr>
        <w:t>,</w:t>
      </w:r>
      <w:r w:rsidR="00735345" w:rsidRPr="00D06F00">
        <w:rPr>
          <w:rFonts w:ascii="Arial" w:hAnsi="Arial" w:cs="Arial"/>
          <w:b/>
          <w:color w:val="1F497D" w:themeColor="text2"/>
          <w:sz w:val="20"/>
          <w:szCs w:val="20"/>
          <w:lang w:val="es-MX"/>
        </w:rPr>
        <w:t xml:space="preserve"> según estrato socioeconómico</w:t>
      </w:r>
      <w:bookmarkEnd w:id="126"/>
      <w:r w:rsidR="001C7DB8">
        <w:rPr>
          <w:rFonts w:ascii="Arial" w:hAnsi="Arial" w:cs="Arial"/>
          <w:b/>
          <w:color w:val="1F497D" w:themeColor="text2"/>
          <w:sz w:val="20"/>
          <w:szCs w:val="20"/>
          <w:lang w:val="es-MX"/>
        </w:rPr>
        <w:t>.</w:t>
      </w:r>
      <w:r w:rsidR="00735345" w:rsidRPr="00D06F00">
        <w:rPr>
          <w:rFonts w:ascii="Arial" w:hAnsi="Arial" w:cs="Arial"/>
          <w:b/>
          <w:color w:val="1F497D" w:themeColor="text2"/>
          <w:sz w:val="20"/>
          <w:szCs w:val="20"/>
          <w:lang w:val="es-MX"/>
        </w:rPr>
        <w:t xml:space="preserve">Total nacional </w:t>
      </w:r>
    </w:p>
    <w:p w:rsidR="00735345" w:rsidRPr="00452656" w:rsidRDefault="00735345" w:rsidP="00735345">
      <w:pPr>
        <w:rPr>
          <w:rFonts w:ascii="Arial" w:hAnsi="Arial" w:cs="Arial"/>
          <w:sz w:val="18"/>
          <w:szCs w:val="18"/>
          <w:lang w:val="es-MX"/>
        </w:rPr>
      </w:pPr>
    </w:p>
    <w:p w:rsidR="00735345" w:rsidRPr="00452656" w:rsidRDefault="00735345" w:rsidP="00735345">
      <w:pPr>
        <w:jc w:val="center"/>
        <w:rPr>
          <w:rFonts w:ascii="Arial" w:hAnsi="Arial" w:cs="Arial"/>
          <w:sz w:val="18"/>
          <w:szCs w:val="18"/>
          <w:lang w:val="es-MX"/>
        </w:rPr>
      </w:pPr>
      <w:r w:rsidRPr="00452656">
        <w:rPr>
          <w:rFonts w:ascii="Arial" w:hAnsi="Arial" w:cs="Arial"/>
          <w:noProof/>
          <w:lang w:eastAsia="es-CO"/>
        </w:rPr>
        <w:drawing>
          <wp:inline distT="0" distB="0" distL="0" distR="0" wp14:anchorId="7B32C089" wp14:editId="651136BD">
            <wp:extent cx="4667002" cy="2422566"/>
            <wp:effectExtent l="0" t="0" r="635"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35345"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116CEC" w:rsidRPr="00452656" w:rsidRDefault="00116CEC" w:rsidP="00735345">
      <w:pPr>
        <w:rPr>
          <w:rFonts w:ascii="Arial" w:hAnsi="Arial" w:cs="Arial"/>
          <w:sz w:val="18"/>
          <w:szCs w:val="18"/>
          <w:lang w:val="es-MX"/>
        </w:rPr>
      </w:pPr>
    </w:p>
    <w:p w:rsidR="00735345" w:rsidRPr="00452656" w:rsidRDefault="00735345" w:rsidP="00735345">
      <w:pPr>
        <w:rPr>
          <w:rFonts w:ascii="Arial" w:hAnsi="Arial" w:cs="Arial"/>
          <w:sz w:val="18"/>
          <w:szCs w:val="18"/>
          <w:lang w:val="es-MX"/>
        </w:rPr>
      </w:pPr>
    </w:p>
    <w:p w:rsidR="00735345" w:rsidRPr="00452656" w:rsidRDefault="00735345" w:rsidP="00735345">
      <w:pPr>
        <w:rPr>
          <w:rFonts w:ascii="Arial" w:hAnsi="Arial" w:cs="Arial"/>
          <w:sz w:val="22"/>
          <w:szCs w:val="22"/>
          <w:lang w:val="es-MX"/>
        </w:rPr>
      </w:pPr>
      <w:r w:rsidRPr="00452656">
        <w:rPr>
          <w:rFonts w:ascii="Arial" w:hAnsi="Arial" w:cs="Arial"/>
          <w:sz w:val="22"/>
          <w:szCs w:val="22"/>
          <w:lang w:val="es-MX"/>
        </w:rPr>
        <w:t>Los resultados por regional indican que el 100% de los beneficiarios de Cesar están en Rural, en Huila y Arauca el 100% pertenece al estrato 1.</w:t>
      </w:r>
    </w:p>
    <w:p w:rsidR="00735345" w:rsidRPr="00452656" w:rsidRDefault="00735345" w:rsidP="00735345">
      <w:pPr>
        <w:rPr>
          <w:rFonts w:ascii="Arial" w:hAnsi="Arial" w:cs="Arial"/>
          <w:sz w:val="18"/>
          <w:szCs w:val="18"/>
          <w:lang w:val="es-MX"/>
        </w:rPr>
      </w:pPr>
    </w:p>
    <w:p w:rsidR="00735345" w:rsidRPr="004C0FEF" w:rsidRDefault="004C0FEF" w:rsidP="00735345">
      <w:pPr>
        <w:jc w:val="center"/>
        <w:rPr>
          <w:rFonts w:ascii="Arial" w:hAnsi="Arial" w:cs="Arial"/>
          <w:b/>
          <w:color w:val="1F497D" w:themeColor="text2"/>
          <w:sz w:val="20"/>
          <w:szCs w:val="20"/>
          <w:lang w:val="es-MX"/>
        </w:rPr>
      </w:pPr>
      <w:bookmarkStart w:id="127" w:name="_Toc502288317"/>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34</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482463">
        <w:rPr>
          <w:rFonts w:ascii="Arial" w:hAnsi="Arial" w:cs="Arial"/>
          <w:b/>
          <w:color w:val="1F497D" w:themeColor="text2"/>
          <w:sz w:val="20"/>
          <w:szCs w:val="20"/>
        </w:rPr>
        <w:t xml:space="preserve">Estrato socioeconómico </w:t>
      </w:r>
      <w:r w:rsidR="00735345" w:rsidRPr="004C0FEF">
        <w:rPr>
          <w:rFonts w:ascii="Arial" w:hAnsi="Arial" w:cs="Arial"/>
          <w:b/>
          <w:color w:val="1F497D" w:themeColor="text2"/>
          <w:sz w:val="20"/>
          <w:szCs w:val="20"/>
          <w:lang w:val="es-MX"/>
        </w:rPr>
        <w:t xml:space="preserve">Beneficiarios Programa Familias con Bienestar </w:t>
      </w:r>
      <w:r w:rsidR="001C7DB8">
        <w:rPr>
          <w:rFonts w:ascii="Arial" w:hAnsi="Arial" w:cs="Arial"/>
          <w:b/>
          <w:color w:val="1F497D" w:themeColor="text2"/>
          <w:sz w:val="20"/>
          <w:szCs w:val="20"/>
          <w:lang w:val="es-MX"/>
        </w:rPr>
        <w:t>para</w:t>
      </w:r>
      <w:r w:rsidR="001C7DB8" w:rsidRPr="004C0FEF">
        <w:rPr>
          <w:rFonts w:ascii="Arial" w:hAnsi="Arial" w:cs="Arial"/>
          <w:b/>
          <w:color w:val="1F497D" w:themeColor="text2"/>
          <w:sz w:val="20"/>
          <w:szCs w:val="20"/>
          <w:lang w:val="es-MX"/>
        </w:rPr>
        <w:t xml:space="preserve"> </w:t>
      </w:r>
      <w:r w:rsidR="00735345" w:rsidRPr="004C0FEF">
        <w:rPr>
          <w:rFonts w:ascii="Arial" w:hAnsi="Arial" w:cs="Arial"/>
          <w:b/>
          <w:color w:val="1F497D" w:themeColor="text2"/>
          <w:sz w:val="20"/>
          <w:szCs w:val="20"/>
          <w:lang w:val="es-MX"/>
        </w:rPr>
        <w:t>la Paz</w:t>
      </w:r>
      <w:bookmarkEnd w:id="127"/>
      <w:r w:rsidR="00735345" w:rsidRPr="004C0FEF">
        <w:rPr>
          <w:rFonts w:ascii="Arial" w:hAnsi="Arial" w:cs="Arial"/>
          <w:b/>
          <w:color w:val="1F497D" w:themeColor="text2"/>
          <w:sz w:val="20"/>
          <w:szCs w:val="20"/>
          <w:lang w:val="es-MX"/>
        </w:rPr>
        <w:t xml:space="preserve"> </w:t>
      </w:r>
      <w:r w:rsidR="001C7DB8">
        <w:rPr>
          <w:rFonts w:ascii="Arial" w:hAnsi="Arial" w:cs="Arial"/>
          <w:b/>
          <w:color w:val="1F497D" w:themeColor="text2"/>
          <w:sz w:val="20"/>
          <w:szCs w:val="20"/>
          <w:lang w:val="es-MX"/>
        </w:rPr>
        <w:t>p</w:t>
      </w:r>
      <w:r w:rsidR="00735345" w:rsidRPr="004C0FEF">
        <w:rPr>
          <w:rFonts w:ascii="Arial" w:hAnsi="Arial" w:cs="Arial"/>
          <w:b/>
          <w:color w:val="1F497D" w:themeColor="text2"/>
          <w:sz w:val="20"/>
          <w:szCs w:val="20"/>
          <w:lang w:val="es-MX"/>
        </w:rPr>
        <w:t>or regional</w:t>
      </w:r>
    </w:p>
    <w:p w:rsidR="00735345" w:rsidRPr="00452656" w:rsidRDefault="00735345" w:rsidP="00735345">
      <w:pPr>
        <w:rPr>
          <w:rFonts w:ascii="Arial" w:hAnsi="Arial" w:cs="Arial"/>
          <w:sz w:val="18"/>
          <w:szCs w:val="18"/>
          <w:lang w:val="es-MX"/>
        </w:rPr>
      </w:pPr>
    </w:p>
    <w:tbl>
      <w:tblPr>
        <w:tblStyle w:val="Tabladecuadrcula4-nfasis11"/>
        <w:tblW w:w="7200" w:type="dxa"/>
        <w:jc w:val="center"/>
        <w:tblLook w:val="04A0" w:firstRow="1" w:lastRow="0" w:firstColumn="1" w:lastColumn="0" w:noHBand="0" w:noVBand="1"/>
      </w:tblPr>
      <w:tblGrid>
        <w:gridCol w:w="1200"/>
        <w:gridCol w:w="1200"/>
        <w:gridCol w:w="1200"/>
        <w:gridCol w:w="1200"/>
        <w:gridCol w:w="1200"/>
        <w:gridCol w:w="1200"/>
      </w:tblGrid>
      <w:tr w:rsidR="00735345" w:rsidRPr="00482463" w:rsidTr="00865BE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rPr>
                <w:rFonts w:ascii="Arial" w:hAnsi="Arial" w:cs="Arial"/>
                <w:sz w:val="20"/>
                <w:szCs w:val="20"/>
                <w:lang w:eastAsia="es-CO"/>
              </w:rPr>
            </w:pPr>
            <w:r w:rsidRPr="00482463">
              <w:rPr>
                <w:rFonts w:ascii="Arial" w:hAnsi="Arial" w:cs="Arial"/>
                <w:sz w:val="20"/>
                <w:szCs w:val="20"/>
              </w:rPr>
              <w:t>Estrato</w:t>
            </w:r>
          </w:p>
        </w:tc>
        <w:tc>
          <w:tcPr>
            <w:tcW w:w="1200" w:type="dxa"/>
            <w:hideMark/>
          </w:tcPr>
          <w:p w:rsidR="00735345" w:rsidRPr="00482463" w:rsidRDefault="00735345" w:rsidP="004824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1</w:t>
            </w:r>
          </w:p>
        </w:tc>
        <w:tc>
          <w:tcPr>
            <w:tcW w:w="1200" w:type="dxa"/>
            <w:hideMark/>
          </w:tcPr>
          <w:p w:rsidR="00735345" w:rsidRPr="00482463" w:rsidRDefault="00735345" w:rsidP="004824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2</w:t>
            </w:r>
          </w:p>
        </w:tc>
        <w:tc>
          <w:tcPr>
            <w:tcW w:w="1200" w:type="dxa"/>
            <w:hideMark/>
          </w:tcPr>
          <w:p w:rsidR="00735345" w:rsidRPr="00482463" w:rsidRDefault="00735345" w:rsidP="004824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3</w:t>
            </w:r>
          </w:p>
        </w:tc>
        <w:tc>
          <w:tcPr>
            <w:tcW w:w="1200" w:type="dxa"/>
            <w:hideMark/>
          </w:tcPr>
          <w:p w:rsidR="00735345" w:rsidRPr="00482463" w:rsidRDefault="00735345" w:rsidP="004824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Rural</w:t>
            </w:r>
          </w:p>
        </w:tc>
        <w:tc>
          <w:tcPr>
            <w:tcW w:w="1200" w:type="dxa"/>
            <w:hideMark/>
          </w:tcPr>
          <w:p w:rsidR="00735345" w:rsidRPr="00482463" w:rsidRDefault="00735345" w:rsidP="004824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NS</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Arauca</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99,2%</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0,8%</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Boyacá</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28,6%</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67,5%</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2,6%</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Cauca</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73,8%</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23,8%</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2,4%</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Cesar</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100%</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Huila</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100%</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trHeight w:val="49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Nte Santander</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86,4%</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13,6%</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Santander</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73,5%</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24,2%</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2,3%</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r w:rsidR="00735345" w:rsidRPr="00482463"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Sucre</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57,6%</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31,8%</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9,4%</w:t>
            </w:r>
          </w:p>
        </w:tc>
        <w:tc>
          <w:tcPr>
            <w:tcW w:w="1200" w:type="dxa"/>
            <w:noWrap/>
            <w:hideMark/>
          </w:tcPr>
          <w:p w:rsidR="00735345" w:rsidRPr="00482463"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1,2%</w:t>
            </w:r>
          </w:p>
        </w:tc>
      </w:tr>
      <w:tr w:rsidR="00735345" w:rsidRPr="00482463"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Tolima</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48,6%</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50%</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1,4%</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c>
          <w:tcPr>
            <w:tcW w:w="1200" w:type="dxa"/>
            <w:noWrap/>
            <w:hideMark/>
          </w:tcPr>
          <w:p w:rsidR="00735345" w:rsidRPr="00482463"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 </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rPr>
          <w:rFonts w:ascii="Arial" w:hAnsi="Arial" w:cs="Arial"/>
          <w:sz w:val="18"/>
          <w:szCs w:val="18"/>
          <w:lang w:val="es-MX"/>
        </w:rPr>
      </w:pPr>
    </w:p>
    <w:p w:rsidR="00735345" w:rsidRPr="00452656" w:rsidRDefault="00735345" w:rsidP="00735345">
      <w:pPr>
        <w:rPr>
          <w:rFonts w:ascii="Arial" w:hAnsi="Arial" w:cs="Arial"/>
          <w:sz w:val="18"/>
          <w:szCs w:val="18"/>
          <w:lang w:val="es-MX"/>
        </w:rPr>
      </w:pPr>
    </w:p>
    <w:p w:rsidR="00735345" w:rsidRPr="00452656" w:rsidRDefault="00735345" w:rsidP="00A65BC0">
      <w:pPr>
        <w:pStyle w:val="Ttulo3"/>
        <w:numPr>
          <w:ilvl w:val="2"/>
          <w:numId w:val="19"/>
        </w:numPr>
      </w:pPr>
      <w:bookmarkStart w:id="128" w:name="_Toc502324926"/>
      <w:r w:rsidRPr="00452656">
        <w:t>Indicadores de satisfacción</w:t>
      </w:r>
      <w:bookmarkEnd w:id="128"/>
    </w:p>
    <w:p w:rsidR="00735345" w:rsidRPr="00452656" w:rsidRDefault="00735345" w:rsidP="00735345">
      <w:pPr>
        <w:rPr>
          <w:rFonts w:ascii="Arial" w:hAnsi="Arial" w:cs="Arial"/>
          <w:lang w:eastAsia="es-CO"/>
        </w:rPr>
      </w:pPr>
    </w:p>
    <w:p w:rsidR="00735345" w:rsidRPr="00452656" w:rsidRDefault="00735345" w:rsidP="00735345">
      <w:pPr>
        <w:rPr>
          <w:rFonts w:ascii="Arial" w:hAnsi="Arial" w:cs="Arial"/>
          <w:lang w:eastAsia="es-CO"/>
        </w:rPr>
      </w:pPr>
      <w:r w:rsidRPr="00452656">
        <w:rPr>
          <w:rFonts w:ascii="Arial" w:hAnsi="Arial" w:cs="Arial"/>
          <w:sz w:val="22"/>
          <w:szCs w:val="22"/>
          <w:lang w:val="es-MX"/>
        </w:rPr>
        <w:t xml:space="preserve">Los indicadores de satisfacción del usuario para el Programa </w:t>
      </w:r>
      <w:r w:rsidR="001C7DB8">
        <w:rPr>
          <w:rFonts w:ascii="Arial" w:hAnsi="Arial" w:cs="Arial"/>
          <w:sz w:val="22"/>
          <w:szCs w:val="22"/>
          <w:lang w:val="es-MX"/>
        </w:rPr>
        <w:t>F</w:t>
      </w:r>
      <w:r w:rsidRPr="00452656">
        <w:rPr>
          <w:rFonts w:ascii="Arial" w:hAnsi="Arial" w:cs="Arial"/>
          <w:sz w:val="22"/>
          <w:szCs w:val="22"/>
          <w:lang w:val="es-MX"/>
        </w:rPr>
        <w:t xml:space="preserve">amilias con Bienestar </w:t>
      </w:r>
      <w:r w:rsidR="001C7DB8">
        <w:rPr>
          <w:rFonts w:ascii="Arial" w:hAnsi="Arial" w:cs="Arial"/>
          <w:sz w:val="22"/>
          <w:szCs w:val="22"/>
          <w:lang w:val="es-MX"/>
        </w:rPr>
        <w:t>para</w:t>
      </w:r>
      <w:r w:rsidR="001C7DB8" w:rsidRPr="00452656">
        <w:rPr>
          <w:rFonts w:ascii="Arial" w:hAnsi="Arial" w:cs="Arial"/>
          <w:sz w:val="22"/>
          <w:szCs w:val="22"/>
          <w:lang w:val="es-MX"/>
        </w:rPr>
        <w:t xml:space="preserve"> </w:t>
      </w:r>
      <w:r w:rsidRPr="00452656">
        <w:rPr>
          <w:rFonts w:ascii="Arial" w:hAnsi="Arial" w:cs="Arial"/>
          <w:sz w:val="22"/>
          <w:szCs w:val="22"/>
          <w:lang w:val="es-MX"/>
        </w:rPr>
        <w:t>la Paz son los siguientes:</w:t>
      </w:r>
    </w:p>
    <w:p w:rsidR="00735345" w:rsidRPr="00452656" w:rsidRDefault="00735345" w:rsidP="00735345">
      <w:pPr>
        <w:jc w:val="both"/>
        <w:rPr>
          <w:rFonts w:ascii="Arial" w:hAnsi="Arial" w:cs="Arial"/>
          <w:lang w:val="es-MX"/>
        </w:rPr>
      </w:pPr>
    </w:p>
    <w:tbl>
      <w:tblPr>
        <w:tblStyle w:val="Tabladecuadrcula4-nfasis11"/>
        <w:tblW w:w="8673" w:type="dxa"/>
        <w:tblLook w:val="04A0" w:firstRow="1" w:lastRow="0" w:firstColumn="1" w:lastColumn="0" w:noHBand="0" w:noVBand="1"/>
      </w:tblPr>
      <w:tblGrid>
        <w:gridCol w:w="2217"/>
        <w:gridCol w:w="6456"/>
      </w:tblGrid>
      <w:tr w:rsidR="00735345" w:rsidRPr="00452656" w:rsidTr="00865BE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17" w:type="dxa"/>
            <w:noWrap/>
            <w:hideMark/>
          </w:tcPr>
          <w:p w:rsidR="00735345" w:rsidRPr="00452656" w:rsidRDefault="00735345" w:rsidP="00865BEC">
            <w:pPr>
              <w:jc w:val="center"/>
              <w:rPr>
                <w:rFonts w:ascii="Arial" w:hAnsi="Arial" w:cs="Arial"/>
                <w:sz w:val="22"/>
                <w:szCs w:val="22"/>
                <w:lang w:eastAsia="es-CO"/>
              </w:rPr>
            </w:pPr>
            <w:r w:rsidRPr="00452656">
              <w:rPr>
                <w:rFonts w:ascii="Arial" w:hAnsi="Arial" w:cs="Arial"/>
                <w:sz w:val="22"/>
                <w:szCs w:val="22"/>
              </w:rPr>
              <w:t>Dimensión</w:t>
            </w:r>
          </w:p>
        </w:tc>
        <w:tc>
          <w:tcPr>
            <w:tcW w:w="6456" w:type="dxa"/>
            <w:noWrap/>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52656">
              <w:rPr>
                <w:rFonts w:ascii="Arial" w:hAnsi="Arial" w:cs="Arial"/>
                <w:sz w:val="22"/>
                <w:szCs w:val="22"/>
              </w:rPr>
              <w:t>Indicador de satisfacción</w:t>
            </w:r>
          </w:p>
        </w:tc>
      </w:tr>
      <w:tr w:rsidR="00735345" w:rsidRPr="00452656" w:rsidTr="00865BE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rsidR="00735345" w:rsidRPr="00452656" w:rsidRDefault="00735345" w:rsidP="00482463">
            <w:pPr>
              <w:jc w:val="center"/>
              <w:rPr>
                <w:rFonts w:ascii="Arial" w:hAnsi="Arial" w:cs="Arial"/>
                <w:sz w:val="20"/>
                <w:szCs w:val="20"/>
              </w:rPr>
            </w:pPr>
            <w:r w:rsidRPr="00452656">
              <w:rPr>
                <w:rFonts w:ascii="Arial" w:hAnsi="Arial" w:cs="Arial"/>
                <w:sz w:val="20"/>
                <w:szCs w:val="20"/>
              </w:rPr>
              <w:t>Calidad de la atención</w:t>
            </w:r>
          </w:p>
        </w:tc>
        <w:tc>
          <w:tcPr>
            <w:tcW w:w="6456"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P9. ¿Cómo se ha sentido con el acompañamiento de profesionales de la Unidad de Tejido Familiar – UTF?</w:t>
            </w:r>
          </w:p>
        </w:tc>
      </w:tr>
      <w:tr w:rsidR="00735345" w:rsidRPr="00452656" w:rsidTr="00865BEC">
        <w:trPr>
          <w:trHeight w:val="401"/>
        </w:trPr>
        <w:tc>
          <w:tcPr>
            <w:cnfStyle w:val="001000000000" w:firstRow="0" w:lastRow="0" w:firstColumn="1" w:lastColumn="0" w:oddVBand="0" w:evenVBand="0" w:oddHBand="0" w:evenHBand="0" w:firstRowFirstColumn="0" w:firstRowLastColumn="0" w:lastRowFirstColumn="0" w:lastRowLastColumn="0"/>
            <w:tcW w:w="2217" w:type="dxa"/>
            <w:vMerge/>
            <w:hideMark/>
          </w:tcPr>
          <w:p w:rsidR="00735345" w:rsidRPr="00452656" w:rsidRDefault="00735345" w:rsidP="00482463">
            <w:pPr>
              <w:jc w:val="center"/>
              <w:rPr>
                <w:rFonts w:ascii="Arial" w:hAnsi="Arial" w:cs="Arial"/>
                <w:sz w:val="20"/>
                <w:szCs w:val="20"/>
              </w:rPr>
            </w:pPr>
          </w:p>
        </w:tc>
        <w:tc>
          <w:tcPr>
            <w:tcW w:w="6456" w:type="dxa"/>
            <w:hideMark/>
          </w:tcPr>
          <w:p w:rsidR="00735345" w:rsidRPr="00452656"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P12. ¿Cómo se ha sentido con su participación en los talleres, actividades...?</w:t>
            </w:r>
          </w:p>
        </w:tc>
      </w:tr>
      <w:tr w:rsidR="00735345" w:rsidRPr="00452656" w:rsidTr="00865BEC">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17" w:type="dxa"/>
            <w:vMerge/>
            <w:hideMark/>
          </w:tcPr>
          <w:p w:rsidR="00735345" w:rsidRPr="00452656" w:rsidRDefault="00735345" w:rsidP="00482463">
            <w:pPr>
              <w:jc w:val="center"/>
              <w:rPr>
                <w:rFonts w:ascii="Arial" w:hAnsi="Arial" w:cs="Arial"/>
                <w:sz w:val="20"/>
                <w:szCs w:val="20"/>
              </w:rPr>
            </w:pPr>
          </w:p>
        </w:tc>
        <w:tc>
          <w:tcPr>
            <w:tcW w:w="6456"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P13. En general ¿Cómo se siente respecto a la atención recibida en la modalidad de Familias con Bienestar para la Paz de ICBF?</w:t>
            </w:r>
          </w:p>
        </w:tc>
      </w:tr>
      <w:tr w:rsidR="00735345" w:rsidRPr="00452656" w:rsidTr="00865BEC">
        <w:trPr>
          <w:trHeight w:val="803"/>
        </w:trPr>
        <w:tc>
          <w:tcPr>
            <w:cnfStyle w:val="001000000000" w:firstRow="0" w:lastRow="0" w:firstColumn="1" w:lastColumn="0" w:oddVBand="0" w:evenVBand="0" w:oddHBand="0" w:evenHBand="0" w:firstRowFirstColumn="0" w:firstRowLastColumn="0" w:lastRowFirstColumn="0" w:lastRowLastColumn="0"/>
            <w:tcW w:w="2217" w:type="dxa"/>
            <w:hideMark/>
          </w:tcPr>
          <w:p w:rsidR="00735345" w:rsidRPr="00452656" w:rsidRDefault="00735345" w:rsidP="00482463">
            <w:pPr>
              <w:jc w:val="center"/>
              <w:rPr>
                <w:rFonts w:ascii="Arial" w:hAnsi="Arial" w:cs="Arial"/>
                <w:sz w:val="20"/>
                <w:szCs w:val="20"/>
              </w:rPr>
            </w:pPr>
            <w:r w:rsidRPr="00452656">
              <w:rPr>
                <w:rFonts w:ascii="Arial" w:hAnsi="Arial" w:cs="Arial"/>
                <w:sz w:val="20"/>
                <w:szCs w:val="20"/>
              </w:rPr>
              <w:t>Calidad de la información</w:t>
            </w:r>
          </w:p>
        </w:tc>
        <w:tc>
          <w:tcPr>
            <w:tcW w:w="6456" w:type="dxa"/>
            <w:hideMark/>
          </w:tcPr>
          <w:p w:rsidR="00735345" w:rsidRPr="00452656"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P10. ¿Qué tan satisfecho está con el conocimiento y los temas abordados por los profesionales de la Unidad de Tejido Familiar - UTF de la modalidad?</w:t>
            </w:r>
          </w:p>
        </w:tc>
      </w:tr>
      <w:tr w:rsidR="00735345" w:rsidRPr="00452656" w:rsidTr="00865BEC">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217" w:type="dxa"/>
            <w:hideMark/>
          </w:tcPr>
          <w:p w:rsidR="00735345" w:rsidRPr="00452656" w:rsidRDefault="00735345" w:rsidP="00482463">
            <w:pPr>
              <w:jc w:val="center"/>
              <w:rPr>
                <w:rFonts w:ascii="Arial" w:hAnsi="Arial" w:cs="Arial"/>
                <w:sz w:val="20"/>
                <w:szCs w:val="20"/>
              </w:rPr>
            </w:pPr>
            <w:r w:rsidRPr="00452656">
              <w:rPr>
                <w:rFonts w:ascii="Arial" w:hAnsi="Arial" w:cs="Arial"/>
                <w:sz w:val="20"/>
                <w:szCs w:val="20"/>
              </w:rPr>
              <w:t>Expectativas frente al programa</w:t>
            </w:r>
          </w:p>
        </w:tc>
        <w:tc>
          <w:tcPr>
            <w:tcW w:w="6456"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P11. ¿Las sesiones de facilitación en su domicilio han favorecido el reconocimiento de las capacidades de los integrantes de las familias...?</w:t>
            </w:r>
          </w:p>
        </w:tc>
      </w:tr>
    </w:tbl>
    <w:p w:rsidR="00735345" w:rsidRPr="00452656" w:rsidRDefault="00735345" w:rsidP="00735345">
      <w:pPr>
        <w:jc w:val="both"/>
        <w:rPr>
          <w:rFonts w:ascii="Arial" w:hAnsi="Arial" w:cs="Arial"/>
          <w:lang w:val="es-MX"/>
        </w:rPr>
      </w:pPr>
    </w:p>
    <w:p w:rsidR="00735345" w:rsidRPr="00452656" w:rsidRDefault="00735345" w:rsidP="00735345">
      <w:pPr>
        <w:jc w:val="both"/>
        <w:rPr>
          <w:rFonts w:ascii="Arial" w:hAnsi="Arial" w:cs="Arial"/>
          <w:sz w:val="22"/>
          <w:szCs w:val="22"/>
          <w:lang w:val="es-MX"/>
        </w:rPr>
      </w:pPr>
      <w:r w:rsidRPr="00452656">
        <w:rPr>
          <w:rFonts w:ascii="Arial" w:hAnsi="Arial" w:cs="Arial"/>
          <w:sz w:val="22"/>
          <w:szCs w:val="22"/>
          <w:lang w:val="es-MX"/>
        </w:rPr>
        <w:t xml:space="preserve">En todos los casos, los indicadores se miden con una escala Likert, en donde 5 es muy satisfecho y 1 es muy insatisfecho. </w:t>
      </w:r>
    </w:p>
    <w:p w:rsidR="00735345" w:rsidRPr="00452656" w:rsidRDefault="00735345" w:rsidP="00735345">
      <w:pPr>
        <w:jc w:val="both"/>
        <w:rPr>
          <w:rFonts w:ascii="Arial" w:hAnsi="Arial" w:cs="Arial"/>
          <w:lang w:val="es-MX"/>
        </w:rPr>
      </w:pPr>
    </w:p>
    <w:p w:rsidR="00735345" w:rsidRPr="00452656" w:rsidRDefault="00735345" w:rsidP="00735345">
      <w:pPr>
        <w:jc w:val="both"/>
        <w:rPr>
          <w:rFonts w:ascii="Arial" w:hAnsi="Arial" w:cs="Arial"/>
          <w:lang w:val="es-MX"/>
        </w:rPr>
      </w:pPr>
      <w:r w:rsidRPr="00452656">
        <w:rPr>
          <w:rFonts w:ascii="Arial" w:hAnsi="Arial" w:cs="Arial"/>
          <w:lang w:val="es-MX"/>
        </w:rPr>
        <w:t xml:space="preserve">       </w:t>
      </w:r>
      <w:r w:rsidRPr="00452656">
        <w:rPr>
          <w:rFonts w:ascii="Arial" w:hAnsi="Arial" w:cs="Arial"/>
          <w:noProof/>
          <w:lang w:eastAsia="es-CO"/>
        </w:rPr>
        <w:drawing>
          <wp:inline distT="0" distB="0" distL="0" distR="0" wp14:anchorId="606DCAF2" wp14:editId="6F0FA165">
            <wp:extent cx="4705350" cy="495300"/>
            <wp:effectExtent l="0" t="38100" r="38100" b="57150"/>
            <wp:docPr id="199" name="Diagrama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Pr="00452656">
        <w:rPr>
          <w:rFonts w:ascii="Arial" w:hAnsi="Arial" w:cs="Arial"/>
          <w:lang w:val="es-MX"/>
        </w:rPr>
        <w:t xml:space="preserve"> </w:t>
      </w:r>
    </w:p>
    <w:p w:rsidR="00735345" w:rsidRPr="00452656" w:rsidRDefault="00735345" w:rsidP="00735345">
      <w:pPr>
        <w:rPr>
          <w:rFonts w:ascii="Arial" w:hAnsi="Arial" w:cs="Arial"/>
          <w:sz w:val="18"/>
          <w:szCs w:val="18"/>
          <w:lang w:val="es-MX"/>
        </w:rPr>
      </w:pPr>
    </w:p>
    <w:p w:rsidR="00735345" w:rsidRPr="00452656" w:rsidRDefault="00735345" w:rsidP="00735345">
      <w:pPr>
        <w:jc w:val="both"/>
        <w:rPr>
          <w:rFonts w:ascii="Arial" w:hAnsi="Arial" w:cs="Arial"/>
          <w:sz w:val="22"/>
          <w:szCs w:val="22"/>
          <w:lang w:val="es-MX"/>
        </w:rPr>
      </w:pPr>
      <w:r w:rsidRPr="00452656">
        <w:rPr>
          <w:rFonts w:ascii="Arial" w:hAnsi="Arial" w:cs="Arial"/>
          <w:sz w:val="22"/>
          <w:szCs w:val="22"/>
          <w:lang w:val="es-MX"/>
        </w:rPr>
        <w:t xml:space="preserve">Los indicadores de satisfacción se calcularon para el total nacional y por regional. </w:t>
      </w:r>
    </w:p>
    <w:p w:rsidR="00735345" w:rsidRPr="00452656" w:rsidRDefault="00735345" w:rsidP="00735345">
      <w:pPr>
        <w:jc w:val="both"/>
        <w:rPr>
          <w:rFonts w:ascii="Arial" w:hAnsi="Arial" w:cs="Arial"/>
          <w:sz w:val="22"/>
          <w:szCs w:val="22"/>
          <w:lang w:val="es-MX"/>
        </w:rPr>
      </w:pPr>
    </w:p>
    <w:p w:rsidR="00735345" w:rsidRPr="00452656" w:rsidRDefault="00735345" w:rsidP="00735345">
      <w:pPr>
        <w:jc w:val="both"/>
        <w:rPr>
          <w:rFonts w:ascii="Arial" w:hAnsi="Arial" w:cs="Arial"/>
          <w:sz w:val="22"/>
          <w:szCs w:val="22"/>
          <w:lang w:val="es-MX"/>
        </w:rPr>
      </w:pPr>
      <w:r w:rsidRPr="00452656">
        <w:rPr>
          <w:rFonts w:ascii="Arial" w:hAnsi="Arial" w:cs="Arial"/>
          <w:sz w:val="22"/>
          <w:szCs w:val="22"/>
          <w:lang w:val="es-MX"/>
        </w:rPr>
        <w:t xml:space="preserve">En términos generales para cuatro de los cinco indicadores a nivel nacional, se tienen porcentajes por encima del 68% de familias que se sienten muy satisfechas con los servicios del programa.  A continuación se presentan los resultados para cada uno de los indicadores estudiados según las dimensiones bajo las cuales se agruparon: </w:t>
      </w:r>
    </w:p>
    <w:p w:rsidR="00735345" w:rsidRPr="00452656" w:rsidRDefault="00735345" w:rsidP="00735345">
      <w:pPr>
        <w:jc w:val="both"/>
        <w:rPr>
          <w:rFonts w:ascii="Arial" w:hAnsi="Arial" w:cs="Arial"/>
          <w:sz w:val="22"/>
          <w:szCs w:val="22"/>
          <w:lang w:val="es-MX"/>
        </w:rPr>
      </w:pPr>
    </w:p>
    <w:p w:rsidR="00735345" w:rsidRPr="004C0FEF" w:rsidRDefault="004C0FEF" w:rsidP="00735345">
      <w:pPr>
        <w:jc w:val="center"/>
        <w:rPr>
          <w:rFonts w:ascii="Arial" w:hAnsi="Arial" w:cs="Arial"/>
          <w:b/>
          <w:color w:val="1F497D" w:themeColor="text2"/>
          <w:sz w:val="22"/>
          <w:szCs w:val="22"/>
          <w:lang w:val="es-MX"/>
        </w:rPr>
      </w:pPr>
      <w:bookmarkStart w:id="129" w:name="_Toc502288318"/>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35</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2"/>
          <w:szCs w:val="22"/>
          <w:lang w:val="es-MX"/>
        </w:rPr>
        <w:t>Nivel de satisfacción Programa Familias con Bienestar</w:t>
      </w:r>
      <w:bookmarkEnd w:id="129"/>
      <w:r w:rsidR="001C7DB8">
        <w:rPr>
          <w:rFonts w:ascii="Arial" w:hAnsi="Arial" w:cs="Arial"/>
          <w:b/>
          <w:color w:val="1F497D" w:themeColor="text2"/>
          <w:sz w:val="22"/>
          <w:szCs w:val="22"/>
          <w:lang w:val="es-MX"/>
        </w:rPr>
        <w:t xml:space="preserve"> para la Paz</w:t>
      </w:r>
    </w:p>
    <w:p w:rsidR="00735345" w:rsidRPr="004C0FEF" w:rsidRDefault="00735345" w:rsidP="00735345">
      <w:pPr>
        <w:jc w:val="center"/>
        <w:rPr>
          <w:rFonts w:ascii="Arial" w:hAnsi="Arial" w:cs="Arial"/>
          <w:b/>
          <w:color w:val="1F497D" w:themeColor="text2"/>
          <w:sz w:val="22"/>
          <w:szCs w:val="22"/>
          <w:lang w:val="es-MX"/>
        </w:rPr>
      </w:pPr>
      <w:r w:rsidRPr="004C0FEF">
        <w:rPr>
          <w:rFonts w:ascii="Arial" w:hAnsi="Arial" w:cs="Arial"/>
          <w:b/>
          <w:color w:val="1F497D" w:themeColor="text2"/>
          <w:sz w:val="22"/>
          <w:szCs w:val="22"/>
          <w:lang w:val="es-MX"/>
        </w:rPr>
        <w:t>Total nacional</w:t>
      </w:r>
    </w:p>
    <w:p w:rsidR="00735345" w:rsidRPr="00452656" w:rsidRDefault="00735345" w:rsidP="00735345">
      <w:pPr>
        <w:jc w:val="both"/>
        <w:rPr>
          <w:rFonts w:ascii="Arial" w:hAnsi="Arial" w:cs="Arial"/>
          <w:sz w:val="22"/>
          <w:szCs w:val="22"/>
          <w:lang w:val="es-MX"/>
        </w:rPr>
      </w:pPr>
    </w:p>
    <w:tbl>
      <w:tblPr>
        <w:tblStyle w:val="Tabladecuadrcula4-nfasis11"/>
        <w:tblW w:w="8554" w:type="dxa"/>
        <w:tblLook w:val="04A0" w:firstRow="1" w:lastRow="0" w:firstColumn="1" w:lastColumn="0" w:noHBand="0" w:noVBand="1"/>
      </w:tblPr>
      <w:tblGrid>
        <w:gridCol w:w="1439"/>
        <w:gridCol w:w="3111"/>
        <w:gridCol w:w="650"/>
        <w:gridCol w:w="891"/>
        <w:gridCol w:w="895"/>
        <w:gridCol w:w="784"/>
        <w:gridCol w:w="784"/>
      </w:tblGrid>
      <w:tr w:rsidR="00735345" w:rsidRPr="00452656" w:rsidTr="00482463">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39" w:type="dxa"/>
            <w:noWrap/>
            <w:hideMark/>
          </w:tcPr>
          <w:p w:rsidR="00735345" w:rsidRPr="00452656" w:rsidRDefault="00735345" w:rsidP="00865BEC">
            <w:pPr>
              <w:rPr>
                <w:rFonts w:ascii="Arial" w:hAnsi="Arial" w:cs="Arial"/>
                <w:sz w:val="22"/>
                <w:szCs w:val="22"/>
                <w:lang w:eastAsia="es-CO"/>
              </w:rPr>
            </w:pPr>
            <w:r w:rsidRPr="00452656">
              <w:rPr>
                <w:rFonts w:ascii="Arial" w:hAnsi="Arial" w:cs="Arial"/>
                <w:sz w:val="22"/>
                <w:szCs w:val="22"/>
              </w:rPr>
              <w:t>Dimensión</w:t>
            </w:r>
          </w:p>
        </w:tc>
        <w:tc>
          <w:tcPr>
            <w:tcW w:w="3111" w:type="dxa"/>
            <w:noWrap/>
            <w:hideMark/>
          </w:tcPr>
          <w:p w:rsidR="00735345" w:rsidRPr="00452656"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52656">
              <w:rPr>
                <w:rFonts w:ascii="Arial" w:hAnsi="Arial" w:cs="Arial"/>
                <w:sz w:val="22"/>
                <w:szCs w:val="22"/>
              </w:rPr>
              <w:t>Indicador de satisfacción</w:t>
            </w:r>
          </w:p>
        </w:tc>
        <w:tc>
          <w:tcPr>
            <w:tcW w:w="650" w:type="dxa"/>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1</w:t>
            </w:r>
          </w:p>
        </w:tc>
        <w:tc>
          <w:tcPr>
            <w:tcW w:w="891" w:type="dxa"/>
            <w:hideMark/>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2</w:t>
            </w:r>
          </w:p>
        </w:tc>
        <w:tc>
          <w:tcPr>
            <w:tcW w:w="895" w:type="dxa"/>
          </w:tcPr>
          <w:p w:rsidR="00735345" w:rsidRPr="004526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3</w:t>
            </w:r>
          </w:p>
        </w:tc>
        <w:tc>
          <w:tcPr>
            <w:tcW w:w="784" w:type="dxa"/>
            <w:hideMark/>
          </w:tcPr>
          <w:p w:rsidR="00735345" w:rsidRPr="00452656"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4</w:t>
            </w:r>
          </w:p>
          <w:p w:rsidR="00735345" w:rsidRPr="00452656"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784" w:type="dxa"/>
            <w:hideMark/>
          </w:tcPr>
          <w:p w:rsidR="00735345" w:rsidRPr="00452656"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52656">
              <w:rPr>
                <w:rFonts w:ascii="Arial" w:hAnsi="Arial" w:cs="Arial"/>
                <w:sz w:val="18"/>
                <w:szCs w:val="18"/>
              </w:rPr>
              <w:t>5</w:t>
            </w:r>
          </w:p>
        </w:tc>
      </w:tr>
      <w:tr w:rsidR="00735345" w:rsidRPr="00452656" w:rsidTr="0048246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39" w:type="dxa"/>
            <w:vMerge w:val="restart"/>
            <w:hideMark/>
          </w:tcPr>
          <w:p w:rsidR="00735345" w:rsidRPr="00452656" w:rsidRDefault="00735345" w:rsidP="00865BEC">
            <w:pPr>
              <w:jc w:val="center"/>
              <w:rPr>
                <w:rFonts w:ascii="Arial" w:hAnsi="Arial" w:cs="Arial"/>
                <w:sz w:val="20"/>
                <w:szCs w:val="20"/>
              </w:rPr>
            </w:pPr>
            <w:r w:rsidRPr="00452656">
              <w:rPr>
                <w:rFonts w:ascii="Arial" w:hAnsi="Arial" w:cs="Arial"/>
                <w:sz w:val="20"/>
                <w:szCs w:val="20"/>
              </w:rPr>
              <w:t>Calidad de la atención</w:t>
            </w:r>
          </w:p>
        </w:tc>
        <w:tc>
          <w:tcPr>
            <w:tcW w:w="3111"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P9. ¿Cómo se ha sentido con el acompañamiento de profesionales de la Unidad de Tejido Familiar – UTF?</w:t>
            </w:r>
          </w:p>
        </w:tc>
        <w:tc>
          <w:tcPr>
            <w:tcW w:w="650" w:type="dxa"/>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1"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0,3%</w:t>
            </w:r>
          </w:p>
        </w:tc>
        <w:tc>
          <w:tcPr>
            <w:tcW w:w="895"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1,3%</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20,5%</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77,9%</w:t>
            </w:r>
          </w:p>
        </w:tc>
      </w:tr>
      <w:tr w:rsidR="00735345" w:rsidRPr="00452656" w:rsidTr="00482463">
        <w:trPr>
          <w:trHeight w:val="810"/>
        </w:trPr>
        <w:tc>
          <w:tcPr>
            <w:cnfStyle w:val="001000000000" w:firstRow="0" w:lastRow="0" w:firstColumn="1" w:lastColumn="0" w:oddVBand="0" w:evenVBand="0" w:oddHBand="0" w:evenHBand="0" w:firstRowFirstColumn="0" w:firstRowLastColumn="0" w:lastRowFirstColumn="0" w:lastRowLastColumn="0"/>
            <w:tcW w:w="1439" w:type="dxa"/>
            <w:vMerge/>
            <w:hideMark/>
          </w:tcPr>
          <w:p w:rsidR="00735345" w:rsidRPr="00452656" w:rsidRDefault="00735345" w:rsidP="00865BEC">
            <w:pPr>
              <w:rPr>
                <w:rFonts w:ascii="Arial" w:hAnsi="Arial" w:cs="Arial"/>
                <w:sz w:val="20"/>
                <w:szCs w:val="20"/>
              </w:rPr>
            </w:pPr>
          </w:p>
        </w:tc>
        <w:tc>
          <w:tcPr>
            <w:tcW w:w="3111" w:type="dxa"/>
            <w:hideMark/>
          </w:tcPr>
          <w:p w:rsidR="00735345" w:rsidRPr="00452656" w:rsidRDefault="00735345" w:rsidP="00865BEC">
            <w:pPr>
              <w:ind w:right="56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P12. ¿Cómo se ha sentido con su participación en los talleres, actividades...?</w:t>
            </w:r>
          </w:p>
        </w:tc>
        <w:tc>
          <w:tcPr>
            <w:tcW w:w="650" w:type="dxa"/>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91"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0,3%</w:t>
            </w:r>
          </w:p>
        </w:tc>
        <w:tc>
          <w:tcPr>
            <w:tcW w:w="895"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2,3%</w:t>
            </w:r>
          </w:p>
        </w:tc>
        <w:tc>
          <w:tcPr>
            <w:tcW w:w="784"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29,1%</w:t>
            </w:r>
          </w:p>
        </w:tc>
        <w:tc>
          <w:tcPr>
            <w:tcW w:w="784"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68,3%</w:t>
            </w:r>
          </w:p>
        </w:tc>
      </w:tr>
      <w:tr w:rsidR="00735345" w:rsidRPr="00452656" w:rsidTr="00482463">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439" w:type="dxa"/>
            <w:vMerge/>
            <w:hideMark/>
          </w:tcPr>
          <w:p w:rsidR="00735345" w:rsidRPr="00452656" w:rsidRDefault="00735345" w:rsidP="00865BEC">
            <w:pPr>
              <w:rPr>
                <w:rFonts w:ascii="Arial" w:hAnsi="Arial" w:cs="Arial"/>
                <w:sz w:val="20"/>
                <w:szCs w:val="20"/>
              </w:rPr>
            </w:pPr>
          </w:p>
        </w:tc>
        <w:tc>
          <w:tcPr>
            <w:tcW w:w="3111"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P13. En general ¿Cómo se siente respecto a la atención recibida en la modalidad de Familias con Bienestar para la Paz de ICBF?</w:t>
            </w:r>
          </w:p>
        </w:tc>
        <w:tc>
          <w:tcPr>
            <w:tcW w:w="650" w:type="dxa"/>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1"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5"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0,6%</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20,3%</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79,1%</w:t>
            </w:r>
          </w:p>
        </w:tc>
      </w:tr>
      <w:tr w:rsidR="00735345" w:rsidRPr="00452656" w:rsidTr="00482463">
        <w:trPr>
          <w:trHeight w:val="1080"/>
        </w:trPr>
        <w:tc>
          <w:tcPr>
            <w:cnfStyle w:val="001000000000" w:firstRow="0" w:lastRow="0" w:firstColumn="1" w:lastColumn="0" w:oddVBand="0" w:evenVBand="0" w:oddHBand="0" w:evenHBand="0" w:firstRowFirstColumn="0" w:firstRowLastColumn="0" w:lastRowFirstColumn="0" w:lastRowLastColumn="0"/>
            <w:tcW w:w="1439" w:type="dxa"/>
            <w:hideMark/>
          </w:tcPr>
          <w:p w:rsidR="00735345" w:rsidRPr="00452656" w:rsidRDefault="00735345" w:rsidP="00865BEC">
            <w:pPr>
              <w:rPr>
                <w:rFonts w:ascii="Arial" w:hAnsi="Arial" w:cs="Arial"/>
                <w:sz w:val="20"/>
                <w:szCs w:val="20"/>
              </w:rPr>
            </w:pPr>
            <w:r w:rsidRPr="00452656">
              <w:rPr>
                <w:rFonts w:ascii="Arial" w:hAnsi="Arial" w:cs="Arial"/>
                <w:sz w:val="20"/>
                <w:szCs w:val="20"/>
              </w:rPr>
              <w:t>Calidad de la información</w:t>
            </w:r>
          </w:p>
        </w:tc>
        <w:tc>
          <w:tcPr>
            <w:tcW w:w="3111" w:type="dxa"/>
            <w:hideMark/>
          </w:tcPr>
          <w:p w:rsidR="00735345" w:rsidRPr="00452656"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P10. ¿Qué tan satisfecho está con el conocimiento y los temas abordados por los profesionales de la Unidad de Tejido Familiar - UTF de la modalidad?</w:t>
            </w:r>
          </w:p>
        </w:tc>
        <w:tc>
          <w:tcPr>
            <w:tcW w:w="650" w:type="dxa"/>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91"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0,4%</w:t>
            </w:r>
          </w:p>
        </w:tc>
        <w:tc>
          <w:tcPr>
            <w:tcW w:w="895"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1,6%</w:t>
            </w:r>
          </w:p>
        </w:tc>
        <w:tc>
          <w:tcPr>
            <w:tcW w:w="784"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24,5%</w:t>
            </w:r>
          </w:p>
        </w:tc>
        <w:tc>
          <w:tcPr>
            <w:tcW w:w="784" w:type="dxa"/>
            <w:hideMark/>
          </w:tcPr>
          <w:p w:rsidR="00735345" w:rsidRPr="004526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2656">
              <w:rPr>
                <w:rFonts w:ascii="Arial" w:hAnsi="Arial" w:cs="Arial"/>
                <w:sz w:val="20"/>
                <w:szCs w:val="20"/>
              </w:rPr>
              <w:t>73,4%</w:t>
            </w:r>
          </w:p>
        </w:tc>
      </w:tr>
      <w:tr w:rsidR="00735345" w:rsidRPr="00452656" w:rsidTr="00482463">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439" w:type="dxa"/>
            <w:hideMark/>
          </w:tcPr>
          <w:p w:rsidR="00735345" w:rsidRPr="00452656" w:rsidRDefault="00735345" w:rsidP="00865BEC">
            <w:pPr>
              <w:rPr>
                <w:rFonts w:ascii="Arial" w:hAnsi="Arial" w:cs="Arial"/>
                <w:b w:val="0"/>
                <w:bCs w:val="0"/>
                <w:sz w:val="20"/>
                <w:szCs w:val="20"/>
              </w:rPr>
            </w:pPr>
            <w:r w:rsidRPr="00452656">
              <w:rPr>
                <w:rFonts w:ascii="Arial" w:hAnsi="Arial" w:cs="Arial"/>
                <w:sz w:val="20"/>
                <w:szCs w:val="20"/>
              </w:rPr>
              <w:t>Expectativas frente al programa</w:t>
            </w:r>
          </w:p>
          <w:p w:rsidR="00735345" w:rsidRPr="00452656" w:rsidRDefault="00735345" w:rsidP="00865BEC">
            <w:pPr>
              <w:rPr>
                <w:rFonts w:ascii="Arial" w:hAnsi="Arial" w:cs="Arial"/>
                <w:sz w:val="20"/>
                <w:szCs w:val="20"/>
              </w:rPr>
            </w:pPr>
          </w:p>
        </w:tc>
        <w:tc>
          <w:tcPr>
            <w:tcW w:w="3111" w:type="dxa"/>
            <w:hideMark/>
          </w:tcPr>
          <w:p w:rsidR="00735345" w:rsidRPr="004526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P11. ¿Las sesiones de facilitación en su domicilio han favorecido el reconocimiento de las capacidades de los integrantes de las familias...?</w:t>
            </w:r>
          </w:p>
        </w:tc>
        <w:tc>
          <w:tcPr>
            <w:tcW w:w="650" w:type="dxa"/>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1"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0,3%</w:t>
            </w:r>
          </w:p>
        </w:tc>
        <w:tc>
          <w:tcPr>
            <w:tcW w:w="895"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1,9%</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27,7%</w:t>
            </w:r>
          </w:p>
        </w:tc>
        <w:tc>
          <w:tcPr>
            <w:tcW w:w="784" w:type="dxa"/>
            <w:hideMark/>
          </w:tcPr>
          <w:p w:rsidR="00735345" w:rsidRPr="004526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52656">
              <w:rPr>
                <w:rFonts w:ascii="Arial" w:hAnsi="Arial" w:cs="Arial"/>
                <w:sz w:val="20"/>
                <w:szCs w:val="20"/>
              </w:rPr>
              <w:t>70,2%</w:t>
            </w:r>
          </w:p>
        </w:tc>
      </w:tr>
    </w:tbl>
    <w:p w:rsidR="00735345" w:rsidRPr="00452656" w:rsidRDefault="00735345" w:rsidP="00735345">
      <w:pPr>
        <w:rPr>
          <w:rFonts w:ascii="Arial" w:hAnsi="Arial" w:cs="Arial"/>
          <w:sz w:val="18"/>
          <w:szCs w:val="18"/>
          <w:lang w:val="es-MX"/>
        </w:rPr>
      </w:pPr>
      <w:r w:rsidRPr="00452656">
        <w:rPr>
          <w:rFonts w:ascii="Arial" w:hAnsi="Arial" w:cs="Arial"/>
          <w:sz w:val="22"/>
          <w:szCs w:val="22"/>
          <w:lang w:val="es-MX"/>
        </w:rPr>
        <w:t xml:space="preserve"> </w:t>
      </w: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both"/>
        <w:rPr>
          <w:rFonts w:ascii="Arial" w:hAnsi="Arial" w:cs="Arial"/>
          <w:sz w:val="22"/>
          <w:szCs w:val="22"/>
        </w:rPr>
      </w:pPr>
    </w:p>
    <w:p w:rsidR="00735345" w:rsidRPr="00452656" w:rsidRDefault="00735345" w:rsidP="00BE55B1">
      <w:pPr>
        <w:pStyle w:val="Ttulo4"/>
      </w:pPr>
      <w:r w:rsidRPr="00452656">
        <w:t>Calidad de la atención</w:t>
      </w:r>
    </w:p>
    <w:p w:rsidR="00735345" w:rsidRPr="00452656" w:rsidRDefault="00735345" w:rsidP="00735345">
      <w:pPr>
        <w:jc w:val="both"/>
        <w:rPr>
          <w:rFonts w:ascii="Arial" w:hAnsi="Arial" w:cs="Arial"/>
          <w:sz w:val="22"/>
          <w:szCs w:val="22"/>
          <w:lang w:eastAsia="es-CO"/>
        </w:rPr>
      </w:pPr>
      <w:r w:rsidRPr="00452656">
        <w:rPr>
          <w:rFonts w:ascii="Arial" w:hAnsi="Arial" w:cs="Arial"/>
          <w:sz w:val="22"/>
          <w:szCs w:val="22"/>
          <w:lang w:eastAsia="es-CO"/>
        </w:rPr>
        <w:t>Dentro de la dimensión Calidad de la atención se incluyen dos indicadores, el primero relacionado con el acompañamiento de profesionales de la Unidad de Tejido Familiar, la percepción de los beneficiarios de cómo se han sentido en la participación en los talleres y actividades, finalmente con el indicador que mide como se sienten los beneficiarios en términos generales respecto a la atención recibida en la modalidad de Familias con Bienestar para la Paz de ICBF.</w:t>
      </w:r>
    </w:p>
    <w:p w:rsidR="00735345" w:rsidRPr="00452656" w:rsidRDefault="00735345" w:rsidP="00A65BC0">
      <w:pPr>
        <w:pStyle w:val="Prrafodelista"/>
        <w:numPr>
          <w:ilvl w:val="0"/>
          <w:numId w:val="15"/>
        </w:numPr>
        <w:ind w:left="426"/>
        <w:rPr>
          <w:rFonts w:ascii="Arial" w:hAnsi="Arial" w:cs="Arial"/>
        </w:rPr>
      </w:pPr>
      <w:r w:rsidRPr="00452656">
        <w:rPr>
          <w:rFonts w:ascii="Arial" w:hAnsi="Arial" w:cs="Arial"/>
        </w:rPr>
        <w:t>¿Cómo se ha sentido con el acompañamiento de profesionales de la Unidad de Tejido Familiar – UTF?</w:t>
      </w:r>
    </w:p>
    <w:p w:rsidR="00735345" w:rsidRPr="00452656" w:rsidRDefault="00735345" w:rsidP="00735345">
      <w:pPr>
        <w:jc w:val="both"/>
        <w:rPr>
          <w:rFonts w:ascii="Arial" w:hAnsi="Arial" w:cs="Arial"/>
          <w:sz w:val="22"/>
          <w:szCs w:val="22"/>
          <w:lang w:eastAsia="es-CO"/>
        </w:rPr>
      </w:pPr>
      <w:r w:rsidRPr="00452656">
        <w:rPr>
          <w:rFonts w:ascii="Arial" w:hAnsi="Arial" w:cs="Arial"/>
          <w:sz w:val="22"/>
          <w:szCs w:val="22"/>
          <w:lang w:eastAsia="es-CO"/>
        </w:rPr>
        <w:t>Respecto al primer indicador de satisfacción, se encuentra que ningún beneficiario manifestó sentirse muy insatisfecho respecto al acompañamiento de los profesionales de la Unidad Tejido Familiar UTF.  A nivel nacional, se tiene que el 77,9% de los beneficiarios se encuentra Muy Satisfecho con este aspecto. De las nueve regionales evaluadas, en cinco, Arauca, Boyacá, Cauca, Huila y Tolima, el porcentaje de beneficiarios que se sienten Muy satisfechos con el Acompañamiento de profesionales está por encima del 86% y llega hasta el 100%.</w:t>
      </w:r>
    </w:p>
    <w:p w:rsidR="00735345" w:rsidRPr="00452656" w:rsidRDefault="00735345" w:rsidP="00735345">
      <w:pPr>
        <w:jc w:val="both"/>
        <w:rPr>
          <w:rFonts w:ascii="Arial" w:hAnsi="Arial" w:cs="Arial"/>
          <w:sz w:val="22"/>
          <w:szCs w:val="22"/>
          <w:lang w:eastAsia="es-CO"/>
        </w:rPr>
      </w:pPr>
    </w:p>
    <w:p w:rsidR="00735345" w:rsidRPr="004C0FEF" w:rsidRDefault="004C0FEF" w:rsidP="00735345">
      <w:pPr>
        <w:jc w:val="center"/>
        <w:rPr>
          <w:rFonts w:ascii="Arial" w:hAnsi="Arial" w:cs="Arial"/>
          <w:b/>
          <w:color w:val="1F497D" w:themeColor="text2"/>
          <w:sz w:val="20"/>
          <w:szCs w:val="20"/>
          <w:lang w:val="es-MX"/>
        </w:rPr>
      </w:pPr>
      <w:bookmarkStart w:id="130" w:name="_Toc502288319"/>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36</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 xml:space="preserve">Nivel de satisfacción beneficiarios 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 xml:space="preserve">amilias con </w:t>
      </w:r>
      <w:r w:rsidR="001C7DB8">
        <w:rPr>
          <w:rFonts w:ascii="Arial" w:hAnsi="Arial" w:cs="Arial"/>
          <w:b/>
          <w:color w:val="1F497D" w:themeColor="text2"/>
          <w:sz w:val="20"/>
          <w:szCs w:val="20"/>
          <w:lang w:val="es-MX"/>
        </w:rPr>
        <w:t>B</w:t>
      </w:r>
      <w:r w:rsidR="00735345" w:rsidRPr="004C0FEF">
        <w:rPr>
          <w:rFonts w:ascii="Arial" w:hAnsi="Arial" w:cs="Arial"/>
          <w:b/>
          <w:color w:val="1F497D" w:themeColor="text2"/>
          <w:sz w:val="20"/>
          <w:szCs w:val="20"/>
          <w:lang w:val="es-MX"/>
        </w:rPr>
        <w:t>ienestar</w:t>
      </w:r>
      <w:bookmarkEnd w:id="130"/>
      <w:r w:rsidR="001C7DB8">
        <w:rPr>
          <w:rFonts w:ascii="Arial" w:hAnsi="Arial" w:cs="Arial"/>
          <w:b/>
          <w:color w:val="1F497D" w:themeColor="text2"/>
          <w:sz w:val="20"/>
          <w:szCs w:val="20"/>
          <w:lang w:val="es-MX"/>
        </w:rPr>
        <w:t xml:space="preserve"> para la Paz</w:t>
      </w:r>
    </w:p>
    <w:p w:rsidR="00735345" w:rsidRPr="004C0FEF" w:rsidRDefault="00735345" w:rsidP="00735345">
      <w:pPr>
        <w:jc w:val="center"/>
        <w:rPr>
          <w:rFonts w:ascii="Arial" w:hAnsi="Arial" w:cs="Arial"/>
          <w:b/>
          <w:color w:val="1F497D" w:themeColor="text2"/>
          <w:sz w:val="20"/>
          <w:szCs w:val="20"/>
          <w:lang w:eastAsia="es-CO"/>
        </w:rPr>
      </w:pPr>
      <w:r w:rsidRPr="004C0FEF">
        <w:rPr>
          <w:rFonts w:ascii="Arial" w:hAnsi="Arial" w:cs="Arial"/>
          <w:b/>
          <w:color w:val="1F497D" w:themeColor="text2"/>
          <w:sz w:val="20"/>
          <w:szCs w:val="20"/>
          <w:lang w:eastAsia="es-CO"/>
        </w:rPr>
        <w:t>Acompañamiento de profesionales</w:t>
      </w:r>
    </w:p>
    <w:p w:rsidR="00735345" w:rsidRPr="004C0FEF" w:rsidRDefault="00735345" w:rsidP="00735345">
      <w:pPr>
        <w:jc w:val="center"/>
        <w:rPr>
          <w:rFonts w:ascii="Arial" w:hAnsi="Arial" w:cs="Arial"/>
          <w:b/>
          <w:color w:val="1F497D" w:themeColor="text2"/>
          <w:sz w:val="20"/>
          <w:szCs w:val="20"/>
          <w:lang w:val="es-MX"/>
        </w:rPr>
      </w:pPr>
      <w:r w:rsidRPr="004C0FEF">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tbl>
      <w:tblPr>
        <w:tblStyle w:val="Tabladecuadrcula4-nfasis11"/>
        <w:tblW w:w="7702" w:type="dxa"/>
        <w:jc w:val="center"/>
        <w:tblLayout w:type="fixed"/>
        <w:tblLook w:val="04A0" w:firstRow="1" w:lastRow="0" w:firstColumn="1" w:lastColumn="0" w:noHBand="0" w:noVBand="1"/>
      </w:tblPr>
      <w:tblGrid>
        <w:gridCol w:w="2044"/>
        <w:gridCol w:w="1495"/>
        <w:gridCol w:w="1232"/>
        <w:gridCol w:w="1386"/>
        <w:gridCol w:w="1545"/>
      </w:tblGrid>
      <w:tr w:rsidR="00735345" w:rsidRPr="00482463" w:rsidTr="00482463">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2044" w:type="dxa"/>
            <w:vMerge w:val="restart"/>
            <w:noWrap/>
            <w:hideMark/>
          </w:tcPr>
          <w:p w:rsidR="00735345" w:rsidRPr="00482463" w:rsidRDefault="00735345" w:rsidP="00865BEC">
            <w:pPr>
              <w:jc w:val="center"/>
              <w:rPr>
                <w:rFonts w:ascii="Arial" w:hAnsi="Arial" w:cs="Arial"/>
                <w:sz w:val="20"/>
                <w:szCs w:val="20"/>
                <w:lang w:eastAsia="es-CO"/>
              </w:rPr>
            </w:pPr>
            <w:r w:rsidRPr="00482463">
              <w:rPr>
                <w:rFonts w:ascii="Arial" w:hAnsi="Arial" w:cs="Arial"/>
                <w:sz w:val="20"/>
                <w:szCs w:val="20"/>
              </w:rPr>
              <w:t>Indicador</w:t>
            </w:r>
          </w:p>
        </w:tc>
        <w:tc>
          <w:tcPr>
            <w:tcW w:w="5658" w:type="dxa"/>
            <w:gridSpan w:val="4"/>
            <w:hideMark/>
          </w:tcPr>
          <w:p w:rsidR="00735345" w:rsidRPr="00482463"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2463">
              <w:rPr>
                <w:rFonts w:ascii="Arial" w:hAnsi="Arial" w:cs="Arial"/>
                <w:sz w:val="20"/>
                <w:szCs w:val="20"/>
              </w:rPr>
              <w:t>¿Cómo se ha sentido con el acompañamiento de profesionales de la Unidad de Tejido Familiar – UTF?</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044" w:type="dxa"/>
            <w:vMerge/>
            <w:hideMark/>
          </w:tcPr>
          <w:p w:rsidR="00735345" w:rsidRPr="00482463" w:rsidRDefault="00735345" w:rsidP="00865BEC">
            <w:pPr>
              <w:rPr>
                <w:rFonts w:ascii="Arial" w:hAnsi="Arial" w:cs="Arial"/>
                <w:color w:val="000000"/>
                <w:sz w:val="20"/>
                <w:szCs w:val="20"/>
              </w:rPr>
            </w:pPr>
          </w:p>
        </w:tc>
        <w:tc>
          <w:tcPr>
            <w:tcW w:w="1495"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Insatisfecho</w:t>
            </w:r>
          </w:p>
        </w:tc>
        <w:tc>
          <w:tcPr>
            <w:tcW w:w="1232"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Indiferente</w:t>
            </w:r>
          </w:p>
        </w:tc>
        <w:tc>
          <w:tcPr>
            <w:tcW w:w="1386"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Satisfecho</w:t>
            </w:r>
          </w:p>
        </w:tc>
        <w:tc>
          <w:tcPr>
            <w:tcW w:w="1543" w:type="dxa"/>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Muy Satisfecho</w:t>
            </w:r>
          </w:p>
        </w:tc>
      </w:tr>
      <w:tr w:rsidR="00735345" w:rsidRPr="00482463" w:rsidTr="00482463">
        <w:trPr>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Arauca</w:t>
            </w:r>
          </w:p>
        </w:tc>
        <w:tc>
          <w:tcPr>
            <w:tcW w:w="1495"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32"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3,1%</w:t>
            </w:r>
          </w:p>
        </w:tc>
        <w:tc>
          <w:tcPr>
            <w:tcW w:w="1543"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96,9%</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Boyacá</w:t>
            </w:r>
          </w:p>
        </w:tc>
        <w:tc>
          <w:tcPr>
            <w:tcW w:w="1495"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32"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w:t>
            </w:r>
          </w:p>
        </w:tc>
        <w:tc>
          <w:tcPr>
            <w:tcW w:w="1386"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13%</w:t>
            </w:r>
          </w:p>
        </w:tc>
        <w:tc>
          <w:tcPr>
            <w:tcW w:w="154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85,7%</w:t>
            </w:r>
          </w:p>
        </w:tc>
      </w:tr>
      <w:tr w:rsidR="00735345" w:rsidRPr="00482463" w:rsidTr="00482463">
        <w:trPr>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Cauca</w:t>
            </w:r>
          </w:p>
        </w:tc>
        <w:tc>
          <w:tcPr>
            <w:tcW w:w="1495"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6"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543"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100%</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Cesar</w:t>
            </w:r>
          </w:p>
        </w:tc>
        <w:tc>
          <w:tcPr>
            <w:tcW w:w="1495"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21,1%</w:t>
            </w:r>
          </w:p>
        </w:tc>
        <w:tc>
          <w:tcPr>
            <w:tcW w:w="154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78,9%</w:t>
            </w:r>
          </w:p>
        </w:tc>
      </w:tr>
      <w:tr w:rsidR="00735345" w:rsidRPr="00482463" w:rsidTr="00482463">
        <w:trPr>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Huila</w:t>
            </w:r>
          </w:p>
        </w:tc>
        <w:tc>
          <w:tcPr>
            <w:tcW w:w="1495"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2,4%</w:t>
            </w:r>
          </w:p>
        </w:tc>
        <w:tc>
          <w:tcPr>
            <w:tcW w:w="1543"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97,6%</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Norte de Santander</w:t>
            </w:r>
          </w:p>
        </w:tc>
        <w:tc>
          <w:tcPr>
            <w:tcW w:w="1495"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38,6%</w:t>
            </w:r>
          </w:p>
        </w:tc>
        <w:tc>
          <w:tcPr>
            <w:tcW w:w="154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61,4%</w:t>
            </w:r>
          </w:p>
        </w:tc>
      </w:tr>
      <w:tr w:rsidR="00735345" w:rsidRPr="00482463" w:rsidTr="00482463">
        <w:trPr>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Santander</w:t>
            </w:r>
          </w:p>
        </w:tc>
        <w:tc>
          <w:tcPr>
            <w:tcW w:w="1495"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26,5%</w:t>
            </w:r>
          </w:p>
        </w:tc>
        <w:tc>
          <w:tcPr>
            <w:tcW w:w="1543"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73,5%</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Sucre</w:t>
            </w:r>
          </w:p>
        </w:tc>
        <w:tc>
          <w:tcPr>
            <w:tcW w:w="1495"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2,4%</w:t>
            </w:r>
          </w:p>
        </w:tc>
        <w:tc>
          <w:tcPr>
            <w:tcW w:w="1232"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9,4%</w:t>
            </w:r>
          </w:p>
        </w:tc>
        <w:tc>
          <w:tcPr>
            <w:tcW w:w="1386"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63,5%</w:t>
            </w:r>
          </w:p>
        </w:tc>
        <w:tc>
          <w:tcPr>
            <w:tcW w:w="154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24,7%</w:t>
            </w:r>
          </w:p>
        </w:tc>
      </w:tr>
      <w:tr w:rsidR="00735345" w:rsidRPr="00482463" w:rsidTr="00482463">
        <w:trPr>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b w:val="0"/>
                <w:color w:val="000000"/>
                <w:sz w:val="20"/>
                <w:szCs w:val="20"/>
              </w:rPr>
            </w:pPr>
            <w:r w:rsidRPr="00482463">
              <w:rPr>
                <w:rFonts w:ascii="Arial" w:hAnsi="Arial" w:cs="Arial"/>
                <w:b w:val="0"/>
                <w:color w:val="000000"/>
                <w:sz w:val="20"/>
                <w:szCs w:val="20"/>
              </w:rPr>
              <w:t>Tolima</w:t>
            </w:r>
          </w:p>
        </w:tc>
        <w:tc>
          <w:tcPr>
            <w:tcW w:w="1495"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32" w:type="dxa"/>
            <w:noWrap/>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6"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9,7%</w:t>
            </w:r>
          </w:p>
        </w:tc>
        <w:tc>
          <w:tcPr>
            <w:tcW w:w="1543" w:type="dxa"/>
            <w:noWrap/>
            <w:hideMark/>
          </w:tcPr>
          <w:p w:rsidR="00735345" w:rsidRPr="00482463"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2463">
              <w:rPr>
                <w:rFonts w:ascii="Arial" w:hAnsi="Arial" w:cs="Arial"/>
                <w:color w:val="000000"/>
                <w:sz w:val="20"/>
                <w:szCs w:val="20"/>
              </w:rPr>
              <w:t>90,3%</w:t>
            </w:r>
          </w:p>
        </w:tc>
      </w:tr>
      <w:tr w:rsidR="00735345" w:rsidRPr="00482463" w:rsidTr="0048246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044" w:type="dxa"/>
            <w:hideMark/>
          </w:tcPr>
          <w:p w:rsidR="00735345" w:rsidRPr="00482463" w:rsidRDefault="00735345" w:rsidP="00865BEC">
            <w:pPr>
              <w:jc w:val="center"/>
              <w:rPr>
                <w:rFonts w:ascii="Arial" w:hAnsi="Arial" w:cs="Arial"/>
                <w:color w:val="000000"/>
                <w:sz w:val="20"/>
                <w:szCs w:val="20"/>
              </w:rPr>
            </w:pPr>
            <w:r w:rsidRPr="00482463">
              <w:rPr>
                <w:rFonts w:ascii="Arial" w:hAnsi="Arial" w:cs="Arial"/>
                <w:color w:val="000000"/>
                <w:sz w:val="20"/>
                <w:szCs w:val="20"/>
              </w:rPr>
              <w:t>Total</w:t>
            </w:r>
          </w:p>
        </w:tc>
        <w:tc>
          <w:tcPr>
            <w:tcW w:w="1495" w:type="dxa"/>
            <w:noWrap/>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82463">
              <w:rPr>
                <w:rFonts w:ascii="Arial" w:hAnsi="Arial" w:cs="Arial"/>
                <w:b/>
                <w:color w:val="000000"/>
                <w:sz w:val="20"/>
                <w:szCs w:val="20"/>
              </w:rPr>
              <w:t>0,3%</w:t>
            </w:r>
          </w:p>
        </w:tc>
        <w:tc>
          <w:tcPr>
            <w:tcW w:w="1232"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82463">
              <w:rPr>
                <w:rFonts w:ascii="Arial" w:hAnsi="Arial" w:cs="Arial"/>
                <w:b/>
                <w:color w:val="000000"/>
                <w:sz w:val="20"/>
                <w:szCs w:val="20"/>
              </w:rPr>
              <w:t>1,3%</w:t>
            </w:r>
          </w:p>
        </w:tc>
        <w:tc>
          <w:tcPr>
            <w:tcW w:w="1386"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82463">
              <w:rPr>
                <w:rFonts w:ascii="Arial" w:hAnsi="Arial" w:cs="Arial"/>
                <w:b/>
                <w:color w:val="000000"/>
                <w:sz w:val="20"/>
                <w:szCs w:val="20"/>
              </w:rPr>
              <w:t>20,5%</w:t>
            </w:r>
          </w:p>
        </w:tc>
        <w:tc>
          <w:tcPr>
            <w:tcW w:w="1543" w:type="dxa"/>
            <w:noWrap/>
            <w:hideMark/>
          </w:tcPr>
          <w:p w:rsidR="00735345" w:rsidRPr="00482463"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82463">
              <w:rPr>
                <w:rFonts w:ascii="Arial" w:hAnsi="Arial" w:cs="Arial"/>
                <w:b/>
                <w:color w:val="000000"/>
                <w:sz w:val="20"/>
                <w:szCs w:val="20"/>
              </w:rPr>
              <w:t>77,9%</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rPr>
          <w:rFonts w:ascii="Arial" w:hAnsi="Arial" w:cs="Arial"/>
          <w:sz w:val="18"/>
          <w:szCs w:val="18"/>
          <w:lang w:val="es-MX"/>
        </w:rPr>
      </w:pPr>
    </w:p>
    <w:p w:rsidR="00735345" w:rsidRPr="00D06F00" w:rsidRDefault="00D06F00" w:rsidP="00735345">
      <w:pPr>
        <w:jc w:val="center"/>
        <w:rPr>
          <w:rFonts w:ascii="Arial" w:hAnsi="Arial" w:cs="Arial"/>
          <w:b/>
          <w:color w:val="1F497D" w:themeColor="text2"/>
          <w:sz w:val="20"/>
          <w:szCs w:val="20"/>
          <w:lang w:val="es-MX"/>
        </w:rPr>
      </w:pPr>
      <w:bookmarkStart w:id="131" w:name="_Toc502288419"/>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28</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 xml:space="preserve">Nivel de satisfacción beneficiarios Programas </w:t>
      </w:r>
      <w:r w:rsidR="001C7DB8">
        <w:rPr>
          <w:rFonts w:ascii="Arial" w:hAnsi="Arial" w:cs="Arial"/>
          <w:b/>
          <w:color w:val="1F497D" w:themeColor="text2"/>
          <w:sz w:val="20"/>
          <w:szCs w:val="20"/>
          <w:lang w:val="es-MX"/>
        </w:rPr>
        <w:t>F</w:t>
      </w:r>
      <w:r w:rsidR="00735345" w:rsidRPr="00D06F00">
        <w:rPr>
          <w:rFonts w:ascii="Arial" w:hAnsi="Arial" w:cs="Arial"/>
          <w:b/>
          <w:color w:val="1F497D" w:themeColor="text2"/>
          <w:sz w:val="20"/>
          <w:szCs w:val="20"/>
          <w:lang w:val="es-MX"/>
        </w:rPr>
        <w:t xml:space="preserve">amilias con </w:t>
      </w:r>
      <w:r w:rsidR="001C7DB8">
        <w:rPr>
          <w:rFonts w:ascii="Arial" w:hAnsi="Arial" w:cs="Arial"/>
          <w:b/>
          <w:color w:val="1F497D" w:themeColor="text2"/>
          <w:sz w:val="20"/>
          <w:szCs w:val="20"/>
          <w:lang w:val="es-MX"/>
        </w:rPr>
        <w:t>B</w:t>
      </w:r>
      <w:r w:rsidR="00735345" w:rsidRPr="00D06F00">
        <w:rPr>
          <w:rFonts w:ascii="Arial" w:hAnsi="Arial" w:cs="Arial"/>
          <w:b/>
          <w:color w:val="1F497D" w:themeColor="text2"/>
          <w:sz w:val="20"/>
          <w:szCs w:val="20"/>
          <w:lang w:val="es-MX"/>
        </w:rPr>
        <w:t>ienestar</w:t>
      </w:r>
      <w:bookmarkEnd w:id="131"/>
      <w:r w:rsidR="001C7DB8">
        <w:rPr>
          <w:rFonts w:ascii="Arial" w:hAnsi="Arial" w:cs="Arial"/>
          <w:b/>
          <w:color w:val="1F497D" w:themeColor="text2"/>
          <w:sz w:val="20"/>
          <w:szCs w:val="20"/>
          <w:lang w:val="es-MX"/>
        </w:rPr>
        <w:t xml:space="preserve"> para la Paz</w:t>
      </w:r>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Acompañamiento de profesionales</w:t>
      </w:r>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eastAsia="es-CO"/>
        </w:rPr>
        <w:t>Total nacional y regional</w:t>
      </w:r>
    </w:p>
    <w:p w:rsidR="00735345" w:rsidRPr="00452656" w:rsidRDefault="00735345" w:rsidP="00735345">
      <w:pPr>
        <w:jc w:val="both"/>
        <w:rPr>
          <w:rFonts w:ascii="Arial" w:hAnsi="Arial" w:cs="Arial"/>
          <w:color w:val="FF0000"/>
          <w:lang w:val="es-MX"/>
        </w:rPr>
      </w:pPr>
      <w:r w:rsidRPr="00452656">
        <w:rPr>
          <w:rFonts w:ascii="Arial" w:hAnsi="Arial" w:cs="Arial"/>
          <w:noProof/>
          <w:lang w:eastAsia="es-CO"/>
        </w:rPr>
        <w:drawing>
          <wp:inline distT="0" distB="0" distL="0" distR="0" wp14:anchorId="45AF86B8" wp14:editId="79D01163">
            <wp:extent cx="5925185" cy="2137558"/>
            <wp:effectExtent l="0" t="0" r="18415" b="1524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A65BC0">
      <w:pPr>
        <w:pStyle w:val="Prrafodelista"/>
        <w:numPr>
          <w:ilvl w:val="0"/>
          <w:numId w:val="15"/>
        </w:numPr>
        <w:ind w:left="426"/>
        <w:rPr>
          <w:rFonts w:ascii="Arial" w:hAnsi="Arial" w:cs="Arial"/>
        </w:rPr>
      </w:pPr>
      <w:r w:rsidRPr="00452656">
        <w:rPr>
          <w:rFonts w:ascii="Arial" w:hAnsi="Arial" w:cs="Arial"/>
        </w:rPr>
        <w:t>¿Cómo se ha sentido con su participación en los talleres, actividades, encuentros, a los que ha asistido con integrantes de otras familias?</w:t>
      </w:r>
    </w:p>
    <w:p w:rsidR="00735345" w:rsidRPr="00452656" w:rsidRDefault="00735345" w:rsidP="00735345">
      <w:pPr>
        <w:jc w:val="both"/>
        <w:rPr>
          <w:rFonts w:ascii="Arial" w:hAnsi="Arial" w:cs="Arial"/>
          <w:sz w:val="22"/>
          <w:szCs w:val="22"/>
        </w:rPr>
      </w:pPr>
      <w:r w:rsidRPr="00452656">
        <w:rPr>
          <w:rFonts w:ascii="Arial" w:hAnsi="Arial" w:cs="Arial"/>
          <w:sz w:val="22"/>
          <w:szCs w:val="22"/>
        </w:rPr>
        <w:t xml:space="preserve">A nivel nacional, el 68,3% se siente Muy satisfecho con su participación en los talleres regionales y el 29,1% Satisfechos.  </w:t>
      </w:r>
    </w:p>
    <w:p w:rsidR="00735345" w:rsidRPr="00452656" w:rsidRDefault="00735345" w:rsidP="00735345">
      <w:pPr>
        <w:jc w:val="both"/>
        <w:rPr>
          <w:rFonts w:ascii="Arial" w:hAnsi="Arial" w:cs="Arial"/>
          <w:b/>
          <w:sz w:val="20"/>
          <w:szCs w:val="20"/>
        </w:rPr>
      </w:pPr>
    </w:p>
    <w:p w:rsidR="00735345" w:rsidRPr="004C0FEF" w:rsidRDefault="004C0FEF" w:rsidP="00735345">
      <w:pPr>
        <w:jc w:val="center"/>
        <w:rPr>
          <w:rFonts w:ascii="Arial" w:hAnsi="Arial" w:cs="Arial"/>
          <w:b/>
          <w:color w:val="1F497D" w:themeColor="text2"/>
          <w:sz w:val="20"/>
          <w:szCs w:val="20"/>
          <w:lang w:eastAsia="es-CO"/>
        </w:rPr>
      </w:pPr>
      <w:bookmarkStart w:id="132" w:name="_Toc502288320"/>
      <w:r w:rsidRPr="005F792F">
        <w:rPr>
          <w:rFonts w:ascii="Arial" w:hAnsi="Arial" w:cs="Arial"/>
          <w:b/>
          <w:color w:val="1F497D" w:themeColor="text2"/>
          <w:sz w:val="20"/>
          <w:szCs w:val="20"/>
        </w:rPr>
        <w:t xml:space="preserve">Cuadro </w:t>
      </w:r>
      <w:r w:rsidRPr="005F792F">
        <w:rPr>
          <w:rFonts w:ascii="Arial" w:hAnsi="Arial" w:cs="Arial"/>
          <w:b/>
          <w:color w:val="1F497D" w:themeColor="text2"/>
          <w:sz w:val="20"/>
          <w:szCs w:val="20"/>
        </w:rPr>
        <w:fldChar w:fldCharType="begin"/>
      </w:r>
      <w:r w:rsidRPr="005F792F">
        <w:rPr>
          <w:rFonts w:ascii="Arial" w:hAnsi="Arial" w:cs="Arial"/>
          <w:b/>
          <w:color w:val="1F497D" w:themeColor="text2"/>
          <w:sz w:val="20"/>
          <w:szCs w:val="20"/>
        </w:rPr>
        <w:instrText xml:space="preserve"> SEQ Cuadro \* ARABIC </w:instrText>
      </w:r>
      <w:r w:rsidRPr="005F792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37</w:t>
      </w:r>
      <w:r w:rsidRPr="005F792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 xml:space="preserve">Nivel de satisfacción beneficiarios 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 xml:space="preserve">amilias con </w:t>
      </w:r>
      <w:r w:rsidR="001C7DB8">
        <w:rPr>
          <w:rFonts w:ascii="Arial" w:hAnsi="Arial" w:cs="Arial"/>
          <w:b/>
          <w:color w:val="1F497D" w:themeColor="text2"/>
          <w:sz w:val="20"/>
          <w:szCs w:val="20"/>
          <w:lang w:val="es-MX"/>
        </w:rPr>
        <w:t>B</w:t>
      </w:r>
      <w:r w:rsidR="00735345" w:rsidRPr="004C0FEF">
        <w:rPr>
          <w:rFonts w:ascii="Arial" w:hAnsi="Arial" w:cs="Arial"/>
          <w:b/>
          <w:color w:val="1F497D" w:themeColor="text2"/>
          <w:sz w:val="20"/>
          <w:szCs w:val="20"/>
          <w:lang w:val="es-MX"/>
        </w:rPr>
        <w:t>ienestar</w:t>
      </w:r>
      <w:bookmarkEnd w:id="132"/>
      <w:r w:rsidR="001C7DB8">
        <w:rPr>
          <w:rFonts w:ascii="Arial" w:hAnsi="Arial" w:cs="Arial"/>
          <w:b/>
          <w:color w:val="1F497D" w:themeColor="text2"/>
          <w:sz w:val="20"/>
          <w:szCs w:val="20"/>
          <w:lang w:val="es-MX"/>
        </w:rPr>
        <w:t xml:space="preserve"> para la Paz</w:t>
      </w:r>
    </w:p>
    <w:p w:rsidR="00735345" w:rsidRPr="004C0FEF" w:rsidRDefault="00735345" w:rsidP="00735345">
      <w:pPr>
        <w:jc w:val="center"/>
        <w:rPr>
          <w:rFonts w:ascii="Arial" w:hAnsi="Arial" w:cs="Arial"/>
          <w:b/>
          <w:color w:val="1F497D" w:themeColor="text2"/>
          <w:sz w:val="20"/>
          <w:szCs w:val="20"/>
          <w:lang w:eastAsia="es-CO"/>
        </w:rPr>
      </w:pPr>
      <w:r w:rsidRPr="004C0FEF">
        <w:rPr>
          <w:rFonts w:ascii="Arial" w:hAnsi="Arial" w:cs="Arial"/>
          <w:b/>
          <w:color w:val="1F497D" w:themeColor="text2"/>
          <w:sz w:val="20"/>
          <w:szCs w:val="20"/>
          <w:lang w:eastAsia="es-CO"/>
        </w:rPr>
        <w:t>Participación en los talleres y actividades</w:t>
      </w:r>
    </w:p>
    <w:p w:rsidR="00735345" w:rsidRPr="004C0FEF" w:rsidRDefault="00735345" w:rsidP="00735345">
      <w:pPr>
        <w:jc w:val="center"/>
        <w:rPr>
          <w:rFonts w:ascii="Arial" w:hAnsi="Arial" w:cs="Arial"/>
          <w:b/>
          <w:color w:val="1F497D" w:themeColor="text2"/>
          <w:sz w:val="20"/>
          <w:szCs w:val="20"/>
          <w:lang w:eastAsia="es-CO"/>
        </w:rPr>
      </w:pPr>
      <w:r w:rsidRPr="004C0FEF">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tbl>
      <w:tblPr>
        <w:tblStyle w:val="Tabladecuadrcula4-nfasis11"/>
        <w:tblW w:w="6946" w:type="dxa"/>
        <w:jc w:val="center"/>
        <w:tblLook w:val="04A0" w:firstRow="1" w:lastRow="0" w:firstColumn="1" w:lastColumn="0" w:noHBand="0" w:noVBand="1"/>
      </w:tblPr>
      <w:tblGrid>
        <w:gridCol w:w="1851"/>
        <w:gridCol w:w="1284"/>
        <w:gridCol w:w="1198"/>
        <w:gridCol w:w="1198"/>
        <w:gridCol w:w="1415"/>
      </w:tblGrid>
      <w:tr w:rsidR="00735345" w:rsidRPr="00253456" w:rsidTr="00865BEC">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735345" w:rsidRPr="00253456" w:rsidRDefault="00735345" w:rsidP="00865BEC">
            <w:pPr>
              <w:jc w:val="center"/>
              <w:rPr>
                <w:rFonts w:ascii="Arial" w:hAnsi="Arial" w:cs="Arial"/>
                <w:sz w:val="20"/>
                <w:szCs w:val="20"/>
                <w:lang w:eastAsia="es-CO"/>
              </w:rPr>
            </w:pPr>
            <w:r w:rsidRPr="00253456">
              <w:rPr>
                <w:rFonts w:ascii="Arial" w:hAnsi="Arial" w:cs="Arial"/>
                <w:sz w:val="20"/>
                <w:szCs w:val="20"/>
              </w:rPr>
              <w:t>Indicador</w:t>
            </w:r>
          </w:p>
        </w:tc>
        <w:tc>
          <w:tcPr>
            <w:tcW w:w="5066" w:type="dxa"/>
            <w:gridSpan w:val="4"/>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53456">
              <w:rPr>
                <w:rFonts w:ascii="Arial" w:hAnsi="Arial" w:cs="Arial"/>
                <w:sz w:val="20"/>
                <w:szCs w:val="20"/>
              </w:rPr>
              <w:t>P12. ¿Cómo se ha sentido con su participación en los talleres, actividades...?</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80" w:type="dxa"/>
            <w:vMerge/>
            <w:hideMark/>
          </w:tcPr>
          <w:p w:rsidR="00735345" w:rsidRPr="00253456" w:rsidRDefault="00735345" w:rsidP="00865BEC">
            <w:pPr>
              <w:rPr>
                <w:rFonts w:ascii="Arial" w:hAnsi="Arial" w:cs="Arial"/>
                <w:color w:val="000000"/>
                <w:sz w:val="20"/>
                <w:szCs w:val="20"/>
              </w:rPr>
            </w:pPr>
          </w:p>
        </w:tc>
        <w:tc>
          <w:tcPr>
            <w:tcW w:w="1239"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Insatisfecho</w:t>
            </w:r>
          </w:p>
        </w:tc>
        <w:tc>
          <w:tcPr>
            <w:tcW w:w="1200"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Indiferente</w:t>
            </w:r>
          </w:p>
        </w:tc>
        <w:tc>
          <w:tcPr>
            <w:tcW w:w="1200"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Satisfecho</w:t>
            </w:r>
          </w:p>
        </w:tc>
        <w:tc>
          <w:tcPr>
            <w:tcW w:w="1427"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Muy Satisfecho</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Arauca</w:t>
            </w:r>
          </w:p>
        </w:tc>
        <w:tc>
          <w:tcPr>
            <w:tcW w:w="1239"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13,1%</w:t>
            </w:r>
          </w:p>
        </w:tc>
        <w:tc>
          <w:tcPr>
            <w:tcW w:w="1427"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86,9%</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Boyacá</w:t>
            </w:r>
          </w:p>
        </w:tc>
        <w:tc>
          <w:tcPr>
            <w:tcW w:w="1239"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1,3%</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15,6%</w:t>
            </w:r>
          </w:p>
        </w:tc>
        <w:tc>
          <w:tcPr>
            <w:tcW w:w="1427"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83,1%</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Cauca</w:t>
            </w:r>
          </w:p>
        </w:tc>
        <w:tc>
          <w:tcPr>
            <w:tcW w:w="1239"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9,5%</w:t>
            </w:r>
          </w:p>
        </w:tc>
        <w:tc>
          <w:tcPr>
            <w:tcW w:w="1427"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88,1%</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Cesar</w:t>
            </w:r>
          </w:p>
        </w:tc>
        <w:tc>
          <w:tcPr>
            <w:tcW w:w="1239"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23,7%</w:t>
            </w:r>
          </w:p>
        </w:tc>
        <w:tc>
          <w:tcPr>
            <w:tcW w:w="1427"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76,3%</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Huila</w:t>
            </w:r>
          </w:p>
        </w:tc>
        <w:tc>
          <w:tcPr>
            <w:tcW w:w="1239"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16,7%</w:t>
            </w:r>
          </w:p>
        </w:tc>
        <w:tc>
          <w:tcPr>
            <w:tcW w:w="1427"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83,3%</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Nte Santander</w:t>
            </w:r>
          </w:p>
        </w:tc>
        <w:tc>
          <w:tcPr>
            <w:tcW w:w="1239"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4,5%</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43,2%</w:t>
            </w:r>
          </w:p>
        </w:tc>
        <w:tc>
          <w:tcPr>
            <w:tcW w:w="1427"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52,3%</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Santander</w:t>
            </w:r>
          </w:p>
        </w:tc>
        <w:tc>
          <w:tcPr>
            <w:tcW w:w="1239"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2,3%</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40,2%</w:t>
            </w:r>
          </w:p>
        </w:tc>
        <w:tc>
          <w:tcPr>
            <w:tcW w:w="1427"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57,6%</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Sucre</w:t>
            </w:r>
          </w:p>
        </w:tc>
        <w:tc>
          <w:tcPr>
            <w:tcW w:w="1239"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8,2%</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71,8%</w:t>
            </w:r>
          </w:p>
        </w:tc>
        <w:tc>
          <w:tcPr>
            <w:tcW w:w="1427"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17,6%</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Tolima</w:t>
            </w:r>
          </w:p>
        </w:tc>
        <w:tc>
          <w:tcPr>
            <w:tcW w:w="1239"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2,8%</w:t>
            </w:r>
          </w:p>
        </w:tc>
        <w:tc>
          <w:tcPr>
            <w:tcW w:w="1200"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18,1%</w:t>
            </w:r>
          </w:p>
        </w:tc>
        <w:tc>
          <w:tcPr>
            <w:tcW w:w="1427" w:type="dxa"/>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79,2%</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Total</w:t>
            </w:r>
          </w:p>
        </w:tc>
        <w:tc>
          <w:tcPr>
            <w:tcW w:w="1239"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0,3%</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2,3%</w:t>
            </w:r>
          </w:p>
        </w:tc>
        <w:tc>
          <w:tcPr>
            <w:tcW w:w="1200"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29,1%</w:t>
            </w:r>
          </w:p>
        </w:tc>
        <w:tc>
          <w:tcPr>
            <w:tcW w:w="1427" w:type="dxa"/>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68,3%</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b/>
          <w:sz w:val="20"/>
          <w:szCs w:val="20"/>
          <w:lang w:val="es-MX"/>
        </w:rPr>
      </w:pPr>
    </w:p>
    <w:p w:rsidR="00735345" w:rsidRPr="00D06F00" w:rsidRDefault="00D06F00" w:rsidP="00735345">
      <w:pPr>
        <w:jc w:val="center"/>
        <w:rPr>
          <w:rFonts w:ascii="Arial" w:hAnsi="Arial" w:cs="Arial"/>
          <w:b/>
          <w:color w:val="1F497D" w:themeColor="text2"/>
          <w:sz w:val="20"/>
          <w:szCs w:val="20"/>
          <w:lang w:eastAsia="es-CO"/>
        </w:rPr>
      </w:pPr>
      <w:bookmarkStart w:id="133" w:name="_Toc502288420"/>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29</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 xml:space="preserve">Nivel de satisfacción beneficiarios Programa </w:t>
      </w:r>
      <w:r w:rsidR="001C7DB8">
        <w:rPr>
          <w:rFonts w:ascii="Arial" w:hAnsi="Arial" w:cs="Arial"/>
          <w:b/>
          <w:color w:val="1F497D" w:themeColor="text2"/>
          <w:sz w:val="20"/>
          <w:szCs w:val="20"/>
          <w:lang w:val="es-MX"/>
        </w:rPr>
        <w:t>F</w:t>
      </w:r>
      <w:r w:rsidR="00735345" w:rsidRPr="00D06F00">
        <w:rPr>
          <w:rFonts w:ascii="Arial" w:hAnsi="Arial" w:cs="Arial"/>
          <w:b/>
          <w:color w:val="1F497D" w:themeColor="text2"/>
          <w:sz w:val="20"/>
          <w:szCs w:val="20"/>
          <w:lang w:val="es-MX"/>
        </w:rPr>
        <w:t xml:space="preserve">amilias con </w:t>
      </w:r>
      <w:r w:rsidR="001C7DB8">
        <w:rPr>
          <w:rFonts w:ascii="Arial" w:hAnsi="Arial" w:cs="Arial"/>
          <w:b/>
          <w:color w:val="1F497D" w:themeColor="text2"/>
          <w:sz w:val="20"/>
          <w:szCs w:val="20"/>
          <w:lang w:val="es-MX"/>
        </w:rPr>
        <w:t>B</w:t>
      </w:r>
      <w:r w:rsidR="00735345" w:rsidRPr="00D06F00">
        <w:rPr>
          <w:rFonts w:ascii="Arial" w:hAnsi="Arial" w:cs="Arial"/>
          <w:b/>
          <w:color w:val="1F497D" w:themeColor="text2"/>
          <w:sz w:val="20"/>
          <w:szCs w:val="20"/>
          <w:lang w:val="es-MX"/>
        </w:rPr>
        <w:t>ienestar</w:t>
      </w:r>
      <w:bookmarkEnd w:id="133"/>
      <w:r w:rsidR="001C7DB8">
        <w:rPr>
          <w:rFonts w:ascii="Arial" w:hAnsi="Arial" w:cs="Arial"/>
          <w:b/>
          <w:color w:val="1F497D" w:themeColor="text2"/>
          <w:sz w:val="20"/>
          <w:szCs w:val="20"/>
          <w:lang w:val="es-MX"/>
        </w:rPr>
        <w:t xml:space="preserve"> para la Paz</w:t>
      </w:r>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Participación en los talleres y actividades</w:t>
      </w:r>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r w:rsidRPr="00452656">
        <w:rPr>
          <w:rFonts w:ascii="Arial" w:hAnsi="Arial" w:cs="Arial"/>
          <w:noProof/>
          <w:lang w:eastAsia="es-CO"/>
        </w:rPr>
        <w:drawing>
          <wp:inline distT="0" distB="0" distL="0" distR="0" wp14:anchorId="3E380D48" wp14:editId="076268FD">
            <wp:extent cx="5618285" cy="2270125"/>
            <wp:effectExtent l="0" t="0" r="1905" b="15875"/>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A65BC0">
      <w:pPr>
        <w:pStyle w:val="Prrafodelista"/>
        <w:numPr>
          <w:ilvl w:val="0"/>
          <w:numId w:val="15"/>
        </w:numPr>
        <w:spacing w:after="0" w:line="240" w:lineRule="auto"/>
        <w:ind w:left="284"/>
        <w:rPr>
          <w:rFonts w:ascii="Arial" w:hAnsi="Arial" w:cs="Arial"/>
        </w:rPr>
      </w:pPr>
      <w:r w:rsidRPr="00452656">
        <w:rPr>
          <w:rFonts w:ascii="Arial" w:hAnsi="Arial" w:cs="Arial"/>
        </w:rPr>
        <w:t>En general ¿Cómo se siente respecto a la atención recibida en la modalidad de Familias con Bienestar para la Paz del ICBF?</w:t>
      </w:r>
    </w:p>
    <w:p w:rsidR="004C0FEF" w:rsidRPr="00452656" w:rsidRDefault="004C0FEF" w:rsidP="004C0FEF">
      <w:pPr>
        <w:pStyle w:val="Prrafodelista"/>
        <w:spacing w:after="0" w:line="240" w:lineRule="auto"/>
        <w:ind w:left="284"/>
        <w:rPr>
          <w:rFonts w:ascii="Arial" w:hAnsi="Arial" w:cs="Arial"/>
        </w:rPr>
      </w:pPr>
    </w:p>
    <w:p w:rsidR="00735345" w:rsidRPr="004C0FEF" w:rsidRDefault="004C0FEF" w:rsidP="004C0FEF">
      <w:pPr>
        <w:jc w:val="center"/>
        <w:rPr>
          <w:rFonts w:ascii="Arial" w:hAnsi="Arial" w:cs="Arial"/>
          <w:b/>
          <w:color w:val="1F497D" w:themeColor="text2"/>
          <w:sz w:val="20"/>
          <w:szCs w:val="20"/>
          <w:lang w:eastAsia="es-CO"/>
        </w:rPr>
      </w:pPr>
      <w:bookmarkStart w:id="134" w:name="_Toc502288321"/>
      <w:r w:rsidRPr="004C0FEF">
        <w:rPr>
          <w:rFonts w:ascii="Arial" w:hAnsi="Arial" w:cs="Arial"/>
          <w:b/>
          <w:color w:val="1F497D" w:themeColor="text2"/>
          <w:sz w:val="20"/>
          <w:szCs w:val="20"/>
        </w:rPr>
        <w:t xml:space="preserve">Cuadro </w:t>
      </w:r>
      <w:r w:rsidRPr="004C0FEF">
        <w:rPr>
          <w:rFonts w:ascii="Arial" w:hAnsi="Arial" w:cs="Arial"/>
          <w:b/>
          <w:color w:val="1F497D" w:themeColor="text2"/>
          <w:sz w:val="20"/>
          <w:szCs w:val="20"/>
        </w:rPr>
        <w:fldChar w:fldCharType="begin"/>
      </w:r>
      <w:r w:rsidRPr="004C0FEF">
        <w:rPr>
          <w:rFonts w:ascii="Arial" w:hAnsi="Arial" w:cs="Arial"/>
          <w:b/>
          <w:color w:val="1F497D" w:themeColor="text2"/>
          <w:sz w:val="20"/>
          <w:szCs w:val="20"/>
        </w:rPr>
        <w:instrText xml:space="preserve"> SEQ Cuadro \* ARABIC </w:instrText>
      </w:r>
      <w:r w:rsidRPr="004C0FEF">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38</w:t>
      </w:r>
      <w:r w:rsidRPr="004C0FEF">
        <w:rPr>
          <w:rFonts w:ascii="Arial" w:hAnsi="Arial" w:cs="Arial"/>
          <w:b/>
          <w:color w:val="1F497D" w:themeColor="text2"/>
          <w:sz w:val="20"/>
          <w:szCs w:val="20"/>
        </w:rPr>
        <w:fldChar w:fldCharType="end"/>
      </w:r>
      <w:r w:rsidRPr="004C0FEF">
        <w:rPr>
          <w:rFonts w:ascii="Arial" w:hAnsi="Arial" w:cs="Arial"/>
          <w:b/>
          <w:color w:val="1F497D" w:themeColor="text2"/>
          <w:sz w:val="20"/>
          <w:szCs w:val="20"/>
        </w:rPr>
        <w:t xml:space="preserve">. </w:t>
      </w:r>
      <w:r w:rsidR="00735345" w:rsidRPr="004C0FEF">
        <w:rPr>
          <w:rFonts w:ascii="Arial" w:hAnsi="Arial" w:cs="Arial"/>
          <w:b/>
          <w:color w:val="1F497D" w:themeColor="text2"/>
          <w:sz w:val="20"/>
          <w:szCs w:val="20"/>
          <w:lang w:val="es-MX"/>
        </w:rPr>
        <w:t xml:space="preserve">Nivel de satisfacción beneficiarios Programa </w:t>
      </w:r>
      <w:r w:rsidR="001C7DB8">
        <w:rPr>
          <w:rFonts w:ascii="Arial" w:hAnsi="Arial" w:cs="Arial"/>
          <w:b/>
          <w:color w:val="1F497D" w:themeColor="text2"/>
          <w:sz w:val="20"/>
          <w:szCs w:val="20"/>
          <w:lang w:val="es-MX"/>
        </w:rPr>
        <w:t>F</w:t>
      </w:r>
      <w:r w:rsidR="00735345" w:rsidRPr="004C0FEF">
        <w:rPr>
          <w:rFonts w:ascii="Arial" w:hAnsi="Arial" w:cs="Arial"/>
          <w:b/>
          <w:color w:val="1F497D" w:themeColor="text2"/>
          <w:sz w:val="20"/>
          <w:szCs w:val="20"/>
          <w:lang w:val="es-MX"/>
        </w:rPr>
        <w:t>amilia</w:t>
      </w:r>
      <w:r w:rsidR="001C7DB8">
        <w:rPr>
          <w:rFonts w:ascii="Arial" w:hAnsi="Arial" w:cs="Arial"/>
          <w:b/>
          <w:color w:val="1F497D" w:themeColor="text2"/>
          <w:sz w:val="20"/>
          <w:szCs w:val="20"/>
          <w:lang w:val="es-MX"/>
        </w:rPr>
        <w:t>s</w:t>
      </w:r>
      <w:r w:rsidR="00735345" w:rsidRPr="004C0FEF">
        <w:rPr>
          <w:rFonts w:ascii="Arial" w:hAnsi="Arial" w:cs="Arial"/>
          <w:b/>
          <w:color w:val="1F497D" w:themeColor="text2"/>
          <w:sz w:val="20"/>
          <w:szCs w:val="20"/>
          <w:lang w:val="es-MX"/>
        </w:rPr>
        <w:t xml:space="preserve"> con </w:t>
      </w:r>
      <w:r w:rsidR="001C7DB8">
        <w:rPr>
          <w:rFonts w:ascii="Arial" w:hAnsi="Arial" w:cs="Arial"/>
          <w:b/>
          <w:color w:val="1F497D" w:themeColor="text2"/>
          <w:sz w:val="20"/>
          <w:szCs w:val="20"/>
          <w:lang w:val="es-MX"/>
        </w:rPr>
        <w:t>B</w:t>
      </w:r>
      <w:r w:rsidR="00735345" w:rsidRPr="004C0FEF">
        <w:rPr>
          <w:rFonts w:ascii="Arial" w:hAnsi="Arial" w:cs="Arial"/>
          <w:b/>
          <w:color w:val="1F497D" w:themeColor="text2"/>
          <w:sz w:val="20"/>
          <w:szCs w:val="20"/>
          <w:lang w:val="es-MX"/>
        </w:rPr>
        <w:t>ienestar</w:t>
      </w:r>
      <w:bookmarkEnd w:id="134"/>
      <w:r w:rsidR="001C7DB8">
        <w:rPr>
          <w:rFonts w:ascii="Arial" w:hAnsi="Arial" w:cs="Arial"/>
          <w:b/>
          <w:color w:val="1F497D" w:themeColor="text2"/>
          <w:sz w:val="20"/>
          <w:szCs w:val="20"/>
          <w:lang w:val="es-MX"/>
        </w:rPr>
        <w:t xml:space="preserve"> para la Paz</w:t>
      </w:r>
    </w:p>
    <w:p w:rsidR="00735345" w:rsidRPr="004C0FEF" w:rsidRDefault="00735345" w:rsidP="004C0FEF">
      <w:pPr>
        <w:jc w:val="center"/>
        <w:rPr>
          <w:rFonts w:ascii="Arial" w:hAnsi="Arial" w:cs="Arial"/>
          <w:b/>
          <w:color w:val="1F497D" w:themeColor="text2"/>
          <w:sz w:val="20"/>
          <w:szCs w:val="20"/>
          <w:lang w:eastAsia="es-CO"/>
        </w:rPr>
      </w:pPr>
      <w:r w:rsidRPr="004C0FEF">
        <w:rPr>
          <w:rFonts w:ascii="Arial" w:hAnsi="Arial" w:cs="Arial"/>
          <w:b/>
          <w:color w:val="1F497D" w:themeColor="text2"/>
          <w:sz w:val="20"/>
          <w:szCs w:val="20"/>
          <w:lang w:eastAsia="es-CO"/>
        </w:rPr>
        <w:t>Satisfacción general respecto a la atención recibida</w:t>
      </w:r>
    </w:p>
    <w:p w:rsidR="00735345" w:rsidRPr="004C0FEF" w:rsidRDefault="00735345" w:rsidP="004C0FEF">
      <w:pPr>
        <w:jc w:val="center"/>
        <w:rPr>
          <w:rFonts w:ascii="Arial" w:hAnsi="Arial" w:cs="Arial"/>
          <w:b/>
          <w:color w:val="1F497D" w:themeColor="text2"/>
          <w:sz w:val="20"/>
          <w:szCs w:val="20"/>
          <w:lang w:eastAsia="es-CO"/>
        </w:rPr>
      </w:pPr>
      <w:r w:rsidRPr="004C0FEF">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tbl>
      <w:tblPr>
        <w:tblStyle w:val="Tabladecuadrcula4-nfasis11"/>
        <w:tblW w:w="6521" w:type="dxa"/>
        <w:jc w:val="center"/>
        <w:tblLook w:val="04A0" w:firstRow="1" w:lastRow="0" w:firstColumn="1" w:lastColumn="0" w:noHBand="0" w:noVBand="1"/>
      </w:tblPr>
      <w:tblGrid>
        <w:gridCol w:w="1880"/>
        <w:gridCol w:w="1522"/>
        <w:gridCol w:w="1418"/>
        <w:gridCol w:w="1701"/>
      </w:tblGrid>
      <w:tr w:rsidR="00735345" w:rsidRPr="00253456" w:rsidTr="00865BEC">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880" w:type="dxa"/>
            <w:vMerge w:val="restart"/>
            <w:noWrap/>
            <w:hideMark/>
          </w:tcPr>
          <w:p w:rsidR="00735345" w:rsidRPr="00253456" w:rsidRDefault="00735345" w:rsidP="00865BEC">
            <w:pPr>
              <w:jc w:val="center"/>
              <w:rPr>
                <w:rFonts w:ascii="Arial" w:hAnsi="Arial" w:cs="Arial"/>
                <w:sz w:val="20"/>
                <w:szCs w:val="20"/>
                <w:lang w:eastAsia="es-CO"/>
              </w:rPr>
            </w:pPr>
            <w:r w:rsidRPr="00253456">
              <w:rPr>
                <w:rFonts w:ascii="Arial" w:hAnsi="Arial" w:cs="Arial"/>
                <w:sz w:val="20"/>
                <w:szCs w:val="20"/>
              </w:rPr>
              <w:t>Indicador</w:t>
            </w:r>
          </w:p>
        </w:tc>
        <w:tc>
          <w:tcPr>
            <w:tcW w:w="4641" w:type="dxa"/>
            <w:gridSpan w:val="3"/>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53456">
              <w:rPr>
                <w:rFonts w:ascii="Arial" w:hAnsi="Arial" w:cs="Arial"/>
                <w:sz w:val="20"/>
                <w:szCs w:val="20"/>
              </w:rPr>
              <w:t>En general ¿Cómo se siente respecto a la atención recibida en la modalidad de Familias con Bienestar para la Paz de ICBF?</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80" w:type="dxa"/>
            <w:vMerge/>
            <w:hideMark/>
          </w:tcPr>
          <w:p w:rsidR="00735345" w:rsidRPr="00253456" w:rsidRDefault="00735345" w:rsidP="00865BEC">
            <w:pPr>
              <w:rPr>
                <w:rFonts w:ascii="Arial" w:hAnsi="Arial" w:cs="Arial"/>
                <w:color w:val="000000"/>
                <w:sz w:val="20"/>
                <w:szCs w:val="20"/>
              </w:rPr>
            </w:pPr>
          </w:p>
        </w:tc>
        <w:tc>
          <w:tcPr>
            <w:tcW w:w="1522"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Indiferente</w:t>
            </w:r>
          </w:p>
        </w:tc>
        <w:tc>
          <w:tcPr>
            <w:tcW w:w="1418"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Satisfecho</w:t>
            </w:r>
          </w:p>
        </w:tc>
        <w:tc>
          <w:tcPr>
            <w:tcW w:w="1701"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Muy Satisfecho</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Arauca</w:t>
            </w:r>
          </w:p>
        </w:tc>
        <w:tc>
          <w:tcPr>
            <w:tcW w:w="152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11,5%</w:t>
            </w:r>
          </w:p>
        </w:tc>
        <w:tc>
          <w:tcPr>
            <w:tcW w:w="1701"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88,5%</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Boyacá</w:t>
            </w:r>
          </w:p>
        </w:tc>
        <w:tc>
          <w:tcPr>
            <w:tcW w:w="152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18,2%</w:t>
            </w:r>
          </w:p>
        </w:tc>
        <w:tc>
          <w:tcPr>
            <w:tcW w:w="1701"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81,8%</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Cauca</w:t>
            </w:r>
          </w:p>
        </w:tc>
        <w:tc>
          <w:tcPr>
            <w:tcW w:w="152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7,1%</w:t>
            </w:r>
          </w:p>
        </w:tc>
        <w:tc>
          <w:tcPr>
            <w:tcW w:w="1701"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92,9%</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Cesar</w:t>
            </w:r>
          </w:p>
        </w:tc>
        <w:tc>
          <w:tcPr>
            <w:tcW w:w="152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17,1%</w:t>
            </w:r>
          </w:p>
        </w:tc>
        <w:tc>
          <w:tcPr>
            <w:tcW w:w="1701"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82,9%</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Huila</w:t>
            </w:r>
          </w:p>
        </w:tc>
        <w:tc>
          <w:tcPr>
            <w:tcW w:w="152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w:t>
            </w:r>
          </w:p>
        </w:tc>
        <w:tc>
          <w:tcPr>
            <w:tcW w:w="1701"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97,6%</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Nte Santander</w:t>
            </w:r>
          </w:p>
        </w:tc>
        <w:tc>
          <w:tcPr>
            <w:tcW w:w="152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20,5%</w:t>
            </w:r>
          </w:p>
        </w:tc>
        <w:tc>
          <w:tcPr>
            <w:tcW w:w="1701"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79,5%</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Santander</w:t>
            </w:r>
          </w:p>
        </w:tc>
        <w:tc>
          <w:tcPr>
            <w:tcW w:w="152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18,9%</w:t>
            </w:r>
          </w:p>
        </w:tc>
        <w:tc>
          <w:tcPr>
            <w:tcW w:w="1701"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81,1%</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Sucre</w:t>
            </w:r>
          </w:p>
        </w:tc>
        <w:tc>
          <w:tcPr>
            <w:tcW w:w="152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4,7%</w:t>
            </w:r>
          </w:p>
        </w:tc>
        <w:tc>
          <w:tcPr>
            <w:tcW w:w="1418"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70,6%</w:t>
            </w:r>
          </w:p>
        </w:tc>
        <w:tc>
          <w:tcPr>
            <w:tcW w:w="1701"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24,7%</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Tolima</w:t>
            </w:r>
          </w:p>
        </w:tc>
        <w:tc>
          <w:tcPr>
            <w:tcW w:w="152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18"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2,8%</w:t>
            </w:r>
          </w:p>
        </w:tc>
        <w:tc>
          <w:tcPr>
            <w:tcW w:w="1701"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97,2%</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Total</w:t>
            </w:r>
          </w:p>
        </w:tc>
        <w:tc>
          <w:tcPr>
            <w:tcW w:w="152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0,6%</w:t>
            </w:r>
          </w:p>
        </w:tc>
        <w:tc>
          <w:tcPr>
            <w:tcW w:w="1418"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20,3%</w:t>
            </w:r>
          </w:p>
        </w:tc>
        <w:tc>
          <w:tcPr>
            <w:tcW w:w="1701"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79,1%</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b/>
          <w:sz w:val="20"/>
          <w:szCs w:val="20"/>
          <w:lang w:val="es-MX"/>
        </w:rPr>
      </w:pPr>
    </w:p>
    <w:p w:rsidR="00735345" w:rsidRPr="00D06F00" w:rsidRDefault="00D06F00" w:rsidP="00735345">
      <w:pPr>
        <w:jc w:val="center"/>
        <w:rPr>
          <w:rFonts w:ascii="Arial" w:hAnsi="Arial" w:cs="Arial"/>
          <w:b/>
          <w:color w:val="1F497D" w:themeColor="text2"/>
          <w:sz w:val="20"/>
          <w:szCs w:val="20"/>
          <w:lang w:eastAsia="es-CO"/>
        </w:rPr>
      </w:pPr>
      <w:bookmarkStart w:id="135" w:name="_Toc502288421"/>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30</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Nivel de satisfacción beneficiarios Programa</w:t>
      </w:r>
      <w:r w:rsidR="002F28EE">
        <w:rPr>
          <w:rFonts w:ascii="Arial" w:hAnsi="Arial" w:cs="Arial"/>
          <w:b/>
          <w:color w:val="1F497D" w:themeColor="text2"/>
          <w:sz w:val="20"/>
          <w:szCs w:val="20"/>
          <w:lang w:val="es-MX"/>
        </w:rPr>
        <w:t xml:space="preserve"> 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D06F00" w:rsidDel="002F28EE">
        <w:rPr>
          <w:rFonts w:ascii="Arial" w:hAnsi="Arial" w:cs="Arial"/>
          <w:b/>
          <w:color w:val="1F497D" w:themeColor="text2"/>
          <w:sz w:val="20"/>
          <w:szCs w:val="20"/>
          <w:lang w:val="es-MX"/>
        </w:rPr>
        <w:t xml:space="preserve"> </w:t>
      </w:r>
      <w:bookmarkEnd w:id="135"/>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Satisfacción general respecto a la atención recibida</w:t>
      </w:r>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r w:rsidRPr="00452656">
        <w:rPr>
          <w:rFonts w:ascii="Arial" w:hAnsi="Arial" w:cs="Arial"/>
          <w:noProof/>
          <w:lang w:eastAsia="es-CO"/>
        </w:rPr>
        <w:drawing>
          <wp:inline distT="0" distB="0" distL="0" distR="0" wp14:anchorId="65625F9D" wp14:editId="09FB0299">
            <wp:extent cx="5222631" cy="2321169"/>
            <wp:effectExtent l="0" t="0" r="16510" b="3175"/>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rPr>
          <w:rFonts w:ascii="Arial" w:hAnsi="Arial" w:cs="Arial"/>
          <w:sz w:val="18"/>
          <w:szCs w:val="18"/>
          <w:lang w:val="es-MX"/>
        </w:rPr>
      </w:pPr>
    </w:p>
    <w:p w:rsidR="00735345" w:rsidRPr="00452656" w:rsidRDefault="00735345" w:rsidP="00735345">
      <w:pPr>
        <w:rPr>
          <w:rFonts w:ascii="Arial" w:hAnsi="Arial" w:cs="Arial"/>
          <w:sz w:val="18"/>
          <w:szCs w:val="18"/>
          <w:lang w:val="es-MX"/>
        </w:rPr>
      </w:pPr>
    </w:p>
    <w:p w:rsidR="00735345" w:rsidRPr="00452656" w:rsidRDefault="00735345" w:rsidP="00BE55B1">
      <w:pPr>
        <w:pStyle w:val="Ttulo4"/>
      </w:pPr>
      <w:r w:rsidRPr="00452656">
        <w:t>Calidad de la información</w:t>
      </w:r>
    </w:p>
    <w:p w:rsidR="00735345" w:rsidRPr="00452656" w:rsidRDefault="00735345" w:rsidP="00A65BC0">
      <w:pPr>
        <w:pStyle w:val="Prrafodelista"/>
        <w:numPr>
          <w:ilvl w:val="0"/>
          <w:numId w:val="15"/>
        </w:numPr>
        <w:ind w:left="426"/>
        <w:jc w:val="both"/>
        <w:rPr>
          <w:rFonts w:ascii="Arial" w:hAnsi="Arial" w:cs="Arial"/>
          <w:b/>
          <w:sz w:val="20"/>
          <w:szCs w:val="20"/>
          <w:lang w:val="es-MX"/>
        </w:rPr>
      </w:pPr>
      <w:r w:rsidRPr="00452656">
        <w:rPr>
          <w:rFonts w:ascii="Arial" w:hAnsi="Arial" w:cs="Arial"/>
          <w:b/>
          <w:sz w:val="20"/>
          <w:szCs w:val="20"/>
          <w:lang w:eastAsia="es-CO"/>
        </w:rPr>
        <w:t>¿Qué tan satisfecho está con el conocimiento y los temas abordados por los profesionales de la Unidad de Tejido Familiar - UTF de la modalidad?</w:t>
      </w:r>
    </w:p>
    <w:p w:rsidR="00735345" w:rsidRPr="00452656" w:rsidRDefault="00735345" w:rsidP="00735345">
      <w:pPr>
        <w:jc w:val="both"/>
        <w:rPr>
          <w:rFonts w:ascii="Arial" w:hAnsi="Arial" w:cs="Arial"/>
          <w:sz w:val="22"/>
          <w:szCs w:val="22"/>
          <w:lang w:eastAsia="es-CO"/>
        </w:rPr>
      </w:pPr>
      <w:r w:rsidRPr="00452656">
        <w:rPr>
          <w:rFonts w:ascii="Arial" w:hAnsi="Arial" w:cs="Arial"/>
          <w:sz w:val="22"/>
          <w:szCs w:val="22"/>
          <w:lang w:eastAsia="es-CO"/>
        </w:rPr>
        <w:t>Nuevamente ningún beneficiario manifestó sentirse muy insatisfecho respecto al conocimiento y temas abordados por los profesionales de la Unidad Tejido Familiar UTF. En el total nacional se tiene que el 74% de los beneficiarios del programa se encuentran muy satisfechos con los conocimientos y temas abordados por los profesionales de la UTF.</w:t>
      </w:r>
    </w:p>
    <w:p w:rsidR="00735345" w:rsidRPr="00452656" w:rsidRDefault="00735345" w:rsidP="00735345">
      <w:pPr>
        <w:jc w:val="both"/>
        <w:rPr>
          <w:rFonts w:ascii="Arial" w:hAnsi="Arial" w:cs="Arial"/>
          <w:sz w:val="22"/>
          <w:szCs w:val="22"/>
          <w:lang w:eastAsia="es-CO"/>
        </w:rPr>
      </w:pPr>
    </w:p>
    <w:p w:rsidR="00735345" w:rsidRPr="00452656" w:rsidRDefault="00735345" w:rsidP="00735345">
      <w:pPr>
        <w:jc w:val="both"/>
        <w:rPr>
          <w:rFonts w:ascii="Arial" w:hAnsi="Arial" w:cs="Arial"/>
          <w:sz w:val="22"/>
          <w:szCs w:val="22"/>
          <w:lang w:eastAsia="es-CO"/>
        </w:rPr>
      </w:pPr>
      <w:r w:rsidRPr="00452656">
        <w:rPr>
          <w:rFonts w:ascii="Arial" w:hAnsi="Arial" w:cs="Arial"/>
          <w:sz w:val="22"/>
          <w:szCs w:val="22"/>
          <w:lang w:eastAsia="es-CO"/>
        </w:rPr>
        <w:t>A nivel de regiones, se tiene que en el caso de 6 de ellas,  el porcentaje de beneficiarios que se siente Muy satisfechos con este aspecto está por encima del 80%.  Nuevamente Sucre es el único regional en que un porcentaje de los beneficiarios manifiesta sentirse Insatisfecho, y en que la categoría Muy satisfecho no es tan alta en comparación con las demás regionales.</w:t>
      </w:r>
    </w:p>
    <w:p w:rsidR="00735345" w:rsidRPr="00B701B6" w:rsidRDefault="00735345" w:rsidP="00735345">
      <w:pPr>
        <w:jc w:val="center"/>
        <w:rPr>
          <w:rFonts w:ascii="Arial" w:hAnsi="Arial" w:cs="Arial"/>
          <w:b/>
          <w:color w:val="1F497D" w:themeColor="text2"/>
          <w:sz w:val="20"/>
          <w:szCs w:val="20"/>
          <w:lang w:val="es-MX"/>
        </w:rPr>
      </w:pPr>
    </w:p>
    <w:p w:rsidR="00735345" w:rsidRPr="00B701B6" w:rsidRDefault="004C0FEF" w:rsidP="00735345">
      <w:pPr>
        <w:jc w:val="center"/>
        <w:rPr>
          <w:rFonts w:ascii="Arial" w:hAnsi="Arial" w:cs="Arial"/>
          <w:b/>
          <w:color w:val="1F497D" w:themeColor="text2"/>
          <w:sz w:val="20"/>
          <w:szCs w:val="20"/>
          <w:lang w:val="es-MX"/>
        </w:rPr>
      </w:pPr>
      <w:bookmarkStart w:id="136" w:name="_Toc502288322"/>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39</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735345" w:rsidRPr="00B701B6">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B701B6" w:rsidDel="002F28EE">
        <w:rPr>
          <w:rFonts w:ascii="Arial" w:hAnsi="Arial" w:cs="Arial"/>
          <w:b/>
          <w:color w:val="1F497D" w:themeColor="text2"/>
          <w:sz w:val="20"/>
          <w:szCs w:val="20"/>
          <w:lang w:val="es-MX"/>
        </w:rPr>
        <w:t xml:space="preserve"> </w:t>
      </w:r>
      <w:bookmarkEnd w:id="136"/>
    </w:p>
    <w:p w:rsidR="00735345" w:rsidRPr="00B701B6" w:rsidRDefault="00735345" w:rsidP="00735345">
      <w:pPr>
        <w:jc w:val="center"/>
        <w:rPr>
          <w:rFonts w:ascii="Arial" w:hAnsi="Arial" w:cs="Arial"/>
          <w:b/>
          <w:color w:val="1F497D" w:themeColor="text2"/>
          <w:sz w:val="20"/>
          <w:szCs w:val="20"/>
          <w:lang w:eastAsia="es-CO"/>
        </w:rPr>
      </w:pPr>
      <w:r w:rsidRPr="00B701B6">
        <w:rPr>
          <w:rFonts w:ascii="Arial" w:hAnsi="Arial" w:cs="Arial"/>
          <w:b/>
          <w:color w:val="1F497D" w:themeColor="text2"/>
          <w:sz w:val="20"/>
          <w:szCs w:val="20"/>
          <w:lang w:eastAsia="es-CO"/>
        </w:rPr>
        <w:t>Conocimiento y temas abordados por los profesionales de la UFT</w:t>
      </w:r>
    </w:p>
    <w:p w:rsidR="00735345" w:rsidRPr="00B701B6" w:rsidRDefault="00735345" w:rsidP="00735345">
      <w:pPr>
        <w:jc w:val="center"/>
        <w:rPr>
          <w:rFonts w:ascii="Arial" w:hAnsi="Arial" w:cs="Arial"/>
          <w:b/>
          <w:color w:val="1F497D" w:themeColor="text2"/>
          <w:sz w:val="20"/>
          <w:szCs w:val="20"/>
          <w:lang w:eastAsia="es-CO"/>
        </w:rPr>
      </w:pPr>
      <w:r w:rsidRPr="00B701B6">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tbl>
      <w:tblPr>
        <w:tblStyle w:val="Tabladecuadrcula4-nfasis11"/>
        <w:tblW w:w="7950" w:type="dxa"/>
        <w:jc w:val="center"/>
        <w:tblLook w:val="04A0" w:firstRow="1" w:lastRow="0" w:firstColumn="1" w:lastColumn="0" w:noHBand="0" w:noVBand="1"/>
      </w:tblPr>
      <w:tblGrid>
        <w:gridCol w:w="1870"/>
        <w:gridCol w:w="1540"/>
        <w:gridCol w:w="1385"/>
        <w:gridCol w:w="1461"/>
        <w:gridCol w:w="1694"/>
      </w:tblGrid>
      <w:tr w:rsidR="00735345" w:rsidRPr="00253456" w:rsidTr="00253456">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vMerge w:val="restart"/>
            <w:noWrap/>
            <w:hideMark/>
          </w:tcPr>
          <w:p w:rsidR="00735345" w:rsidRPr="00253456" w:rsidRDefault="00735345" w:rsidP="00865BEC">
            <w:pPr>
              <w:jc w:val="center"/>
              <w:rPr>
                <w:rFonts w:ascii="Arial" w:hAnsi="Arial" w:cs="Arial"/>
                <w:sz w:val="20"/>
                <w:szCs w:val="20"/>
                <w:lang w:eastAsia="es-CO"/>
              </w:rPr>
            </w:pPr>
            <w:r w:rsidRPr="00253456">
              <w:rPr>
                <w:rFonts w:ascii="Arial" w:hAnsi="Arial" w:cs="Arial"/>
                <w:sz w:val="20"/>
                <w:szCs w:val="20"/>
              </w:rPr>
              <w:t xml:space="preserve">Indicador </w:t>
            </w:r>
          </w:p>
        </w:tc>
        <w:tc>
          <w:tcPr>
            <w:tcW w:w="6080" w:type="dxa"/>
            <w:gridSpan w:val="4"/>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53456">
              <w:rPr>
                <w:rFonts w:ascii="Arial" w:hAnsi="Arial" w:cs="Arial"/>
                <w:sz w:val="20"/>
                <w:szCs w:val="20"/>
              </w:rPr>
              <w:t>¿Qué tan satisfecho está con el conocimiento y los temas abordados por los profesionales de la Unidad de Tejido Familiar - UTF de la modalidad?</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1870" w:type="dxa"/>
            <w:vMerge/>
            <w:hideMark/>
          </w:tcPr>
          <w:p w:rsidR="00735345" w:rsidRPr="00253456" w:rsidRDefault="00735345" w:rsidP="00865BEC">
            <w:pPr>
              <w:rPr>
                <w:rFonts w:ascii="Arial" w:hAnsi="Arial" w:cs="Arial"/>
                <w:color w:val="000000"/>
                <w:sz w:val="20"/>
                <w:szCs w:val="20"/>
              </w:rPr>
            </w:pPr>
          </w:p>
        </w:tc>
        <w:tc>
          <w:tcPr>
            <w:tcW w:w="1540"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Insatisfecho</w:t>
            </w:r>
          </w:p>
        </w:tc>
        <w:tc>
          <w:tcPr>
            <w:tcW w:w="1385"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Indiferente</w:t>
            </w:r>
          </w:p>
        </w:tc>
        <w:tc>
          <w:tcPr>
            <w:tcW w:w="1461"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Satisfecho</w:t>
            </w:r>
          </w:p>
        </w:tc>
        <w:tc>
          <w:tcPr>
            <w:tcW w:w="1692" w:type="dxa"/>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Muy Satisfecho</w:t>
            </w:r>
          </w:p>
        </w:tc>
      </w:tr>
      <w:tr w:rsidR="00735345" w:rsidRPr="00253456" w:rsidTr="00253456">
        <w:trPr>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Arauca</w:t>
            </w:r>
          </w:p>
        </w:tc>
        <w:tc>
          <w:tcPr>
            <w:tcW w:w="154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61"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16,9%</w:t>
            </w:r>
          </w:p>
        </w:tc>
        <w:tc>
          <w:tcPr>
            <w:tcW w:w="1692"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83,1%</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Boyacá</w:t>
            </w:r>
          </w:p>
        </w:tc>
        <w:tc>
          <w:tcPr>
            <w:tcW w:w="154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61"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15,6%</w:t>
            </w:r>
          </w:p>
        </w:tc>
        <w:tc>
          <w:tcPr>
            <w:tcW w:w="1692"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84,4%</w:t>
            </w:r>
          </w:p>
        </w:tc>
      </w:tr>
      <w:tr w:rsidR="00735345" w:rsidRPr="00253456" w:rsidTr="00253456">
        <w:trPr>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Cauca</w:t>
            </w:r>
          </w:p>
        </w:tc>
        <w:tc>
          <w:tcPr>
            <w:tcW w:w="1540" w:type="dxa"/>
            <w:noWrap/>
            <w:hideMark/>
          </w:tcPr>
          <w:p w:rsidR="00735345" w:rsidRPr="00253456" w:rsidRDefault="00735345" w:rsidP="00865BEC">
            <w:pPr>
              <w:ind w:right="1214"/>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61"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4,8%</w:t>
            </w:r>
          </w:p>
        </w:tc>
        <w:tc>
          <w:tcPr>
            <w:tcW w:w="1692"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95,2%</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Cesar</w:t>
            </w:r>
          </w:p>
        </w:tc>
        <w:tc>
          <w:tcPr>
            <w:tcW w:w="154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61"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19,7%</w:t>
            </w:r>
          </w:p>
        </w:tc>
        <w:tc>
          <w:tcPr>
            <w:tcW w:w="1692"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80,3%</w:t>
            </w:r>
          </w:p>
        </w:tc>
      </w:tr>
      <w:tr w:rsidR="00735345" w:rsidRPr="00253456" w:rsidTr="00253456">
        <w:trPr>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Huila</w:t>
            </w:r>
          </w:p>
        </w:tc>
        <w:tc>
          <w:tcPr>
            <w:tcW w:w="154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461"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14,3%</w:t>
            </w:r>
          </w:p>
        </w:tc>
        <w:tc>
          <w:tcPr>
            <w:tcW w:w="1692"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85,7%</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Norte de Santander</w:t>
            </w:r>
          </w:p>
        </w:tc>
        <w:tc>
          <w:tcPr>
            <w:tcW w:w="154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2,3%</w:t>
            </w:r>
          </w:p>
        </w:tc>
        <w:tc>
          <w:tcPr>
            <w:tcW w:w="1461"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45,5%</w:t>
            </w:r>
          </w:p>
        </w:tc>
        <w:tc>
          <w:tcPr>
            <w:tcW w:w="1692"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52,3%</w:t>
            </w:r>
          </w:p>
        </w:tc>
      </w:tr>
      <w:tr w:rsidR="00735345" w:rsidRPr="00253456" w:rsidTr="00253456">
        <w:trPr>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Santander</w:t>
            </w:r>
          </w:p>
        </w:tc>
        <w:tc>
          <w:tcPr>
            <w:tcW w:w="154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0,8%</w:t>
            </w:r>
          </w:p>
        </w:tc>
        <w:tc>
          <w:tcPr>
            <w:tcW w:w="1461"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26,5%</w:t>
            </w:r>
          </w:p>
        </w:tc>
        <w:tc>
          <w:tcPr>
            <w:tcW w:w="1692"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72,7%</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Sucre</w:t>
            </w:r>
          </w:p>
        </w:tc>
        <w:tc>
          <w:tcPr>
            <w:tcW w:w="154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3,5%</w:t>
            </w:r>
          </w:p>
        </w:tc>
        <w:tc>
          <w:tcPr>
            <w:tcW w:w="1385"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9,4%</w:t>
            </w:r>
          </w:p>
        </w:tc>
        <w:tc>
          <w:tcPr>
            <w:tcW w:w="1461"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61,2%</w:t>
            </w:r>
          </w:p>
        </w:tc>
        <w:tc>
          <w:tcPr>
            <w:tcW w:w="1692"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25,9%</w:t>
            </w:r>
          </w:p>
        </w:tc>
      </w:tr>
      <w:tr w:rsidR="00735345" w:rsidRPr="00253456" w:rsidTr="00253456">
        <w:trPr>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Tolima</w:t>
            </w:r>
          </w:p>
        </w:tc>
        <w:tc>
          <w:tcPr>
            <w:tcW w:w="154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385"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1,4%</w:t>
            </w:r>
          </w:p>
        </w:tc>
        <w:tc>
          <w:tcPr>
            <w:tcW w:w="1461"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11,1%</w:t>
            </w:r>
          </w:p>
        </w:tc>
        <w:tc>
          <w:tcPr>
            <w:tcW w:w="1692"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87,5%</w:t>
            </w:r>
          </w:p>
        </w:tc>
      </w:tr>
      <w:tr w:rsidR="00735345" w:rsidRPr="00253456" w:rsidTr="0025345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Total</w:t>
            </w:r>
          </w:p>
        </w:tc>
        <w:tc>
          <w:tcPr>
            <w:tcW w:w="154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0,4%</w:t>
            </w:r>
          </w:p>
        </w:tc>
        <w:tc>
          <w:tcPr>
            <w:tcW w:w="1385"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1,6%</w:t>
            </w:r>
          </w:p>
        </w:tc>
        <w:tc>
          <w:tcPr>
            <w:tcW w:w="1461"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24,5%</w:t>
            </w:r>
          </w:p>
        </w:tc>
        <w:tc>
          <w:tcPr>
            <w:tcW w:w="1692"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73,4%</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pStyle w:val="Prrafodelista"/>
        <w:jc w:val="both"/>
        <w:rPr>
          <w:rFonts w:ascii="Arial" w:hAnsi="Arial" w:cs="Arial"/>
          <w:b/>
          <w:sz w:val="20"/>
          <w:szCs w:val="20"/>
          <w:lang w:val="es-MX"/>
        </w:rPr>
      </w:pPr>
    </w:p>
    <w:p w:rsidR="00253456" w:rsidRDefault="00253456" w:rsidP="00735345">
      <w:pPr>
        <w:pStyle w:val="Prrafodelista"/>
        <w:jc w:val="both"/>
        <w:rPr>
          <w:rFonts w:ascii="Arial" w:hAnsi="Arial" w:cs="Arial"/>
          <w:b/>
          <w:sz w:val="20"/>
          <w:szCs w:val="20"/>
          <w:lang w:val="es-MX"/>
        </w:rPr>
      </w:pPr>
    </w:p>
    <w:p w:rsidR="00253456" w:rsidRDefault="00253456" w:rsidP="00735345">
      <w:pPr>
        <w:pStyle w:val="Prrafodelista"/>
        <w:jc w:val="both"/>
        <w:rPr>
          <w:rFonts w:ascii="Arial" w:hAnsi="Arial" w:cs="Arial"/>
          <w:b/>
          <w:sz w:val="20"/>
          <w:szCs w:val="20"/>
          <w:lang w:val="es-MX"/>
        </w:rPr>
      </w:pPr>
    </w:p>
    <w:p w:rsidR="00253456" w:rsidRPr="00452656" w:rsidRDefault="00253456" w:rsidP="00735345">
      <w:pPr>
        <w:pStyle w:val="Prrafodelista"/>
        <w:jc w:val="both"/>
        <w:rPr>
          <w:rFonts w:ascii="Arial" w:hAnsi="Arial" w:cs="Arial"/>
          <w:b/>
          <w:sz w:val="20"/>
          <w:szCs w:val="20"/>
          <w:lang w:val="es-MX"/>
        </w:rPr>
      </w:pPr>
    </w:p>
    <w:p w:rsidR="00735345" w:rsidRPr="00D06F00" w:rsidRDefault="00D06F00" w:rsidP="00735345">
      <w:pPr>
        <w:jc w:val="center"/>
        <w:rPr>
          <w:rFonts w:ascii="Arial" w:hAnsi="Arial" w:cs="Arial"/>
          <w:b/>
          <w:color w:val="1F497D" w:themeColor="text2"/>
          <w:sz w:val="20"/>
          <w:szCs w:val="20"/>
          <w:lang w:val="es-MX"/>
        </w:rPr>
      </w:pPr>
      <w:bookmarkStart w:id="137" w:name="_Toc502288422"/>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31</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D06F00" w:rsidDel="002F28EE">
        <w:rPr>
          <w:rFonts w:ascii="Arial" w:hAnsi="Arial" w:cs="Arial"/>
          <w:b/>
          <w:color w:val="1F497D" w:themeColor="text2"/>
          <w:sz w:val="20"/>
          <w:szCs w:val="20"/>
          <w:lang w:val="es-MX"/>
        </w:rPr>
        <w:t xml:space="preserve"> </w:t>
      </w:r>
      <w:bookmarkEnd w:id="137"/>
    </w:p>
    <w:p w:rsidR="00735345" w:rsidRPr="00D06F00" w:rsidRDefault="00735345" w:rsidP="00735345">
      <w:pPr>
        <w:jc w:val="center"/>
        <w:rPr>
          <w:rFonts w:ascii="Arial" w:hAnsi="Arial" w:cs="Arial"/>
          <w:b/>
          <w:color w:val="1F497D" w:themeColor="text2"/>
          <w:sz w:val="20"/>
          <w:szCs w:val="20"/>
          <w:lang w:eastAsia="es-CO"/>
        </w:rPr>
      </w:pPr>
      <w:r w:rsidRPr="00D06F00">
        <w:rPr>
          <w:rFonts w:ascii="Arial" w:hAnsi="Arial" w:cs="Arial"/>
          <w:b/>
          <w:color w:val="1F497D" w:themeColor="text2"/>
          <w:sz w:val="20"/>
          <w:szCs w:val="20"/>
          <w:lang w:eastAsia="es-CO"/>
        </w:rPr>
        <w:t>Conocimiento y temas abordados por los profesionales de la UFT</w:t>
      </w:r>
    </w:p>
    <w:p w:rsidR="00735345" w:rsidRPr="00D06F00" w:rsidRDefault="00735345" w:rsidP="00735345">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r w:rsidRPr="00452656">
        <w:rPr>
          <w:rFonts w:ascii="Arial" w:hAnsi="Arial" w:cs="Arial"/>
          <w:noProof/>
          <w:lang w:eastAsia="es-CO"/>
        </w:rPr>
        <w:drawing>
          <wp:inline distT="0" distB="0" distL="0" distR="0" wp14:anchorId="7D9F6505" wp14:editId="66F36EEB">
            <wp:extent cx="5379522" cy="2588821"/>
            <wp:effectExtent l="0" t="0" r="12065" b="254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p>
    <w:p w:rsidR="00735345" w:rsidRPr="00452656" w:rsidRDefault="00735345" w:rsidP="00BE55B1">
      <w:pPr>
        <w:pStyle w:val="Ttulo4"/>
      </w:pPr>
      <w:r w:rsidRPr="00452656">
        <w:t xml:space="preserve">Expectativas frente al Programa </w:t>
      </w:r>
    </w:p>
    <w:p w:rsidR="00735345" w:rsidRPr="00452656" w:rsidRDefault="00735345" w:rsidP="00A65BC0">
      <w:pPr>
        <w:pStyle w:val="Prrafodelista"/>
        <w:numPr>
          <w:ilvl w:val="0"/>
          <w:numId w:val="20"/>
        </w:numPr>
        <w:jc w:val="both"/>
        <w:rPr>
          <w:rFonts w:ascii="Arial" w:hAnsi="Arial" w:cs="Arial"/>
          <w:b/>
          <w:sz w:val="20"/>
          <w:szCs w:val="20"/>
        </w:rPr>
      </w:pPr>
      <w:r w:rsidRPr="00452656">
        <w:rPr>
          <w:rFonts w:ascii="Arial" w:hAnsi="Arial" w:cs="Arial"/>
          <w:b/>
          <w:sz w:val="20"/>
          <w:szCs w:val="20"/>
        </w:rPr>
        <w:t>¿Las sesiones de facilitación en su domicilio han favorecido el reconocimiento de las capacidades de los integrantes de las familias para construir formas respetuosas y solidarias para relacionarse?</w:t>
      </w:r>
    </w:p>
    <w:p w:rsidR="00735345" w:rsidRPr="00452656" w:rsidRDefault="00735345" w:rsidP="00783189">
      <w:pPr>
        <w:jc w:val="both"/>
        <w:rPr>
          <w:rFonts w:ascii="Arial" w:hAnsi="Arial" w:cs="Arial"/>
          <w:sz w:val="22"/>
          <w:szCs w:val="22"/>
        </w:rPr>
      </w:pPr>
      <w:r w:rsidRPr="00452656">
        <w:rPr>
          <w:rFonts w:ascii="Arial" w:hAnsi="Arial" w:cs="Arial"/>
          <w:sz w:val="22"/>
          <w:szCs w:val="22"/>
        </w:rPr>
        <w:t xml:space="preserve">De acuerdo con los resultados de la encuesta, se tiene que para el total nacional, el 70,2% se encuentra muy satisfecho con las sesiones de facilitación en su domicilio, en cuanto han favorecido el reconocimiento de los integrantes de las familias para construir formas respetuosas y solidarias. Le sigue la categoría Satisfecho con 27,47%.  Solo Sucre presenta respuesta de Insatisfecho. </w:t>
      </w:r>
    </w:p>
    <w:p w:rsidR="00735345" w:rsidRPr="00452656" w:rsidRDefault="00735345" w:rsidP="00735345">
      <w:pPr>
        <w:ind w:left="360"/>
        <w:jc w:val="both"/>
        <w:rPr>
          <w:rFonts w:ascii="Arial" w:hAnsi="Arial" w:cs="Arial"/>
          <w:b/>
          <w:sz w:val="20"/>
          <w:szCs w:val="20"/>
        </w:rPr>
      </w:pPr>
    </w:p>
    <w:p w:rsidR="00735345" w:rsidRPr="00B701B6" w:rsidRDefault="00B701B6" w:rsidP="00735345">
      <w:pPr>
        <w:ind w:left="360"/>
        <w:jc w:val="center"/>
        <w:rPr>
          <w:rFonts w:ascii="Arial" w:hAnsi="Arial" w:cs="Arial"/>
          <w:b/>
          <w:color w:val="1F497D" w:themeColor="text2"/>
          <w:sz w:val="20"/>
          <w:szCs w:val="20"/>
          <w:lang w:eastAsia="es-CO"/>
        </w:rPr>
      </w:pPr>
      <w:bookmarkStart w:id="138" w:name="_Toc502288323"/>
      <w:r w:rsidRPr="005F792F">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40</w:t>
      </w:r>
      <w:r w:rsidRPr="00B701B6">
        <w:rPr>
          <w:rFonts w:ascii="Arial" w:hAnsi="Arial" w:cs="Arial"/>
          <w:b/>
          <w:color w:val="1F497D" w:themeColor="text2"/>
          <w:sz w:val="20"/>
          <w:szCs w:val="20"/>
        </w:rPr>
        <w:fldChar w:fldCharType="end"/>
      </w:r>
      <w:r w:rsidR="002F28EE">
        <w:rPr>
          <w:rFonts w:ascii="Arial" w:hAnsi="Arial" w:cs="Arial"/>
          <w:b/>
          <w:color w:val="1F497D" w:themeColor="text2"/>
          <w:sz w:val="20"/>
          <w:szCs w:val="20"/>
        </w:rPr>
        <w:t xml:space="preserve">. </w:t>
      </w:r>
      <w:r w:rsidR="00735345" w:rsidRPr="00B701B6">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 xml:space="preserve">s </w:t>
      </w:r>
      <w:r w:rsidR="002F28EE" w:rsidRPr="004C0FEF">
        <w:rPr>
          <w:rFonts w:ascii="Arial" w:hAnsi="Arial" w:cs="Arial"/>
          <w:b/>
          <w:color w:val="1F497D" w:themeColor="text2"/>
          <w:sz w:val="20"/>
          <w:szCs w:val="20"/>
          <w:lang w:val="es-MX"/>
        </w:rPr>
        <w:t xml:space="preserve">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 </w:t>
      </w:r>
      <w:bookmarkEnd w:id="138"/>
      <w:r w:rsidR="00735345" w:rsidRPr="00B701B6">
        <w:rPr>
          <w:rFonts w:ascii="Arial" w:hAnsi="Arial" w:cs="Arial"/>
          <w:b/>
          <w:color w:val="1F497D" w:themeColor="text2"/>
          <w:sz w:val="20"/>
          <w:szCs w:val="20"/>
          <w:lang w:eastAsia="es-CO"/>
        </w:rPr>
        <w:t>Sesiones de facilitación en el domicilio del beneficiario</w:t>
      </w:r>
    </w:p>
    <w:p w:rsidR="00735345" w:rsidRPr="00B701B6" w:rsidRDefault="00735345" w:rsidP="00735345">
      <w:pPr>
        <w:ind w:left="360"/>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tbl>
      <w:tblPr>
        <w:tblStyle w:val="Tabladecuadrcula4-nfasis11"/>
        <w:tblW w:w="6657" w:type="dxa"/>
        <w:jc w:val="center"/>
        <w:tblLook w:val="04A0" w:firstRow="1" w:lastRow="0" w:firstColumn="1" w:lastColumn="0" w:noHBand="0" w:noVBand="1"/>
      </w:tblPr>
      <w:tblGrid>
        <w:gridCol w:w="1880"/>
        <w:gridCol w:w="1284"/>
        <w:gridCol w:w="1200"/>
        <w:gridCol w:w="1200"/>
        <w:gridCol w:w="1200"/>
      </w:tblGrid>
      <w:tr w:rsidR="00735345" w:rsidRPr="00253456" w:rsidTr="00865BEC">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1880" w:type="dxa"/>
            <w:vMerge w:val="restart"/>
            <w:noWrap/>
            <w:hideMark/>
          </w:tcPr>
          <w:p w:rsidR="00735345" w:rsidRPr="00253456" w:rsidRDefault="00735345" w:rsidP="00865BEC">
            <w:pPr>
              <w:jc w:val="center"/>
              <w:rPr>
                <w:rFonts w:ascii="Arial" w:hAnsi="Arial" w:cs="Arial"/>
                <w:sz w:val="20"/>
                <w:szCs w:val="20"/>
                <w:lang w:eastAsia="es-CO"/>
              </w:rPr>
            </w:pPr>
            <w:r w:rsidRPr="00253456">
              <w:rPr>
                <w:rFonts w:ascii="Arial" w:hAnsi="Arial" w:cs="Arial"/>
                <w:sz w:val="20"/>
                <w:szCs w:val="20"/>
              </w:rPr>
              <w:t xml:space="preserve">Indicador </w:t>
            </w:r>
          </w:p>
        </w:tc>
        <w:tc>
          <w:tcPr>
            <w:tcW w:w="4777" w:type="dxa"/>
            <w:gridSpan w:val="4"/>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53456">
              <w:rPr>
                <w:rFonts w:ascii="Arial" w:hAnsi="Arial" w:cs="Arial"/>
                <w:sz w:val="20"/>
                <w:szCs w:val="20"/>
              </w:rPr>
              <w:t>¿Las sesiones de facilitación en su domicilio han favorecido el reconocimiento de las capacidades de los integrantes de las familias...?</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80" w:type="dxa"/>
            <w:vMerge/>
            <w:hideMark/>
          </w:tcPr>
          <w:p w:rsidR="00735345" w:rsidRPr="00253456" w:rsidRDefault="00735345" w:rsidP="00865BEC">
            <w:pPr>
              <w:rPr>
                <w:rFonts w:ascii="Arial" w:hAnsi="Arial" w:cs="Arial"/>
                <w:color w:val="000000"/>
                <w:sz w:val="20"/>
                <w:szCs w:val="20"/>
              </w:rPr>
            </w:pPr>
          </w:p>
        </w:tc>
        <w:tc>
          <w:tcPr>
            <w:tcW w:w="1177"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Insatisfecho</w:t>
            </w:r>
          </w:p>
        </w:tc>
        <w:tc>
          <w:tcPr>
            <w:tcW w:w="1200"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Indiferente</w:t>
            </w:r>
          </w:p>
        </w:tc>
        <w:tc>
          <w:tcPr>
            <w:tcW w:w="1200"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Satisfecho</w:t>
            </w:r>
          </w:p>
        </w:tc>
        <w:tc>
          <w:tcPr>
            <w:tcW w:w="1200" w:type="dxa"/>
            <w:hideMark/>
          </w:tcPr>
          <w:p w:rsidR="00735345" w:rsidRPr="00253456"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Muy Satisfecho</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Arauca</w:t>
            </w:r>
          </w:p>
        </w:tc>
        <w:tc>
          <w:tcPr>
            <w:tcW w:w="1177"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20,8%</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79,2%</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Boyacá</w:t>
            </w:r>
          </w:p>
        </w:tc>
        <w:tc>
          <w:tcPr>
            <w:tcW w:w="1177"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1,3%</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19,5%</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79,2%</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Cauca</w:t>
            </w:r>
          </w:p>
        </w:tc>
        <w:tc>
          <w:tcPr>
            <w:tcW w:w="1177"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7,1%</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92,9%</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Cesar</w:t>
            </w:r>
          </w:p>
        </w:tc>
        <w:tc>
          <w:tcPr>
            <w:tcW w:w="1177"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23,7%</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76,3%</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Huila</w:t>
            </w:r>
          </w:p>
        </w:tc>
        <w:tc>
          <w:tcPr>
            <w:tcW w:w="1177"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9,5%</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90,5%</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Norte de Santander</w:t>
            </w:r>
          </w:p>
        </w:tc>
        <w:tc>
          <w:tcPr>
            <w:tcW w:w="1177"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4,5%</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45,5%</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50,0%</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Santander</w:t>
            </w:r>
          </w:p>
        </w:tc>
        <w:tc>
          <w:tcPr>
            <w:tcW w:w="1177"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0,8%</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34,1%</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65,2%</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Sucre</w:t>
            </w:r>
          </w:p>
        </w:tc>
        <w:tc>
          <w:tcPr>
            <w:tcW w:w="1177"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2,4%</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10,6%</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67,1%</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20,0%</w:t>
            </w:r>
          </w:p>
        </w:tc>
      </w:tr>
      <w:tr w:rsidR="00735345" w:rsidRPr="00253456"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Tolima</w:t>
            </w:r>
          </w:p>
        </w:tc>
        <w:tc>
          <w:tcPr>
            <w:tcW w:w="1177"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 </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6,9%</w:t>
            </w:r>
          </w:p>
        </w:tc>
        <w:tc>
          <w:tcPr>
            <w:tcW w:w="1200" w:type="dxa"/>
            <w:noWrap/>
            <w:hideMark/>
          </w:tcPr>
          <w:p w:rsidR="00735345" w:rsidRPr="00253456"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93,1%</w:t>
            </w:r>
          </w:p>
        </w:tc>
      </w:tr>
      <w:tr w:rsidR="00735345" w:rsidRPr="00253456"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Total</w:t>
            </w:r>
          </w:p>
        </w:tc>
        <w:tc>
          <w:tcPr>
            <w:tcW w:w="1177"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0,3%</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1,9%</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27,7%</w:t>
            </w:r>
          </w:p>
        </w:tc>
        <w:tc>
          <w:tcPr>
            <w:tcW w:w="1200" w:type="dxa"/>
            <w:noWrap/>
            <w:hideMark/>
          </w:tcPr>
          <w:p w:rsidR="00735345" w:rsidRPr="00253456"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70,2%</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p>
    <w:p w:rsidR="00735345" w:rsidRPr="00D06F00" w:rsidRDefault="00D06F00" w:rsidP="00980421">
      <w:pPr>
        <w:jc w:val="center"/>
        <w:rPr>
          <w:rFonts w:ascii="Arial" w:hAnsi="Arial" w:cs="Arial"/>
          <w:b/>
          <w:color w:val="1F497D" w:themeColor="text2"/>
          <w:sz w:val="20"/>
          <w:szCs w:val="20"/>
          <w:lang w:eastAsia="es-CO"/>
        </w:rPr>
      </w:pPr>
      <w:bookmarkStart w:id="139" w:name="_Toc502288423"/>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32</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5345" w:rsidRPr="00D06F00">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D06F00" w:rsidDel="002F28EE">
        <w:rPr>
          <w:rFonts w:ascii="Arial" w:hAnsi="Arial" w:cs="Arial"/>
          <w:b/>
          <w:color w:val="1F497D" w:themeColor="text2"/>
          <w:sz w:val="20"/>
          <w:szCs w:val="20"/>
          <w:lang w:val="es-MX"/>
        </w:rPr>
        <w:t xml:space="preserve"> </w:t>
      </w:r>
      <w:bookmarkEnd w:id="139"/>
      <w:r w:rsidR="00735345" w:rsidRPr="00D06F00">
        <w:rPr>
          <w:rFonts w:ascii="Arial" w:hAnsi="Arial" w:cs="Arial"/>
          <w:b/>
          <w:color w:val="1F497D" w:themeColor="text2"/>
          <w:sz w:val="20"/>
          <w:szCs w:val="20"/>
          <w:lang w:eastAsia="es-CO"/>
        </w:rPr>
        <w:t>Sesiones de facilitación en el domicilio del beneficiario</w:t>
      </w:r>
    </w:p>
    <w:p w:rsidR="00735345" w:rsidRPr="00D06F00" w:rsidRDefault="00735345" w:rsidP="00735345">
      <w:pPr>
        <w:ind w:left="360"/>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eastAsia="es-CO"/>
        </w:rPr>
        <w:t>Total nacional y regional</w:t>
      </w:r>
    </w:p>
    <w:p w:rsidR="00735345" w:rsidRPr="00452656" w:rsidRDefault="00735345" w:rsidP="00735345">
      <w:pPr>
        <w:jc w:val="center"/>
        <w:rPr>
          <w:rFonts w:ascii="Arial" w:hAnsi="Arial" w:cs="Arial"/>
          <w:b/>
          <w:sz w:val="20"/>
          <w:szCs w:val="20"/>
          <w:lang w:val="es-MX"/>
        </w:rPr>
      </w:pPr>
    </w:p>
    <w:p w:rsidR="00735345" w:rsidRPr="00452656" w:rsidRDefault="00735345" w:rsidP="00735345">
      <w:pPr>
        <w:jc w:val="center"/>
        <w:rPr>
          <w:rFonts w:ascii="Arial" w:hAnsi="Arial" w:cs="Arial"/>
          <w:b/>
          <w:sz w:val="20"/>
          <w:szCs w:val="20"/>
          <w:lang w:val="es-MX"/>
        </w:rPr>
      </w:pPr>
      <w:r w:rsidRPr="00452656">
        <w:rPr>
          <w:rFonts w:ascii="Arial" w:hAnsi="Arial" w:cs="Arial"/>
          <w:noProof/>
          <w:lang w:eastAsia="es-CO"/>
        </w:rPr>
        <w:drawing>
          <wp:inline distT="0" distB="0" distL="0" distR="0" wp14:anchorId="23F32230" wp14:editId="417345BB">
            <wp:extent cx="5508515" cy="2301766"/>
            <wp:effectExtent l="0" t="0" r="16510" b="381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Pr="00452656" w:rsidRDefault="00735345" w:rsidP="00735345">
      <w:pPr>
        <w:jc w:val="center"/>
        <w:rPr>
          <w:rFonts w:ascii="Arial" w:hAnsi="Arial" w:cs="Arial"/>
          <w:b/>
          <w:sz w:val="20"/>
          <w:szCs w:val="20"/>
          <w:lang w:val="es-MX"/>
        </w:rPr>
      </w:pPr>
    </w:p>
    <w:p w:rsidR="00735345" w:rsidRDefault="00735345" w:rsidP="00735345">
      <w:pPr>
        <w:jc w:val="center"/>
        <w:rPr>
          <w:rFonts w:ascii="Arial" w:hAnsi="Arial" w:cs="Arial"/>
          <w:b/>
          <w:sz w:val="20"/>
          <w:szCs w:val="20"/>
          <w:lang w:val="es-MX"/>
        </w:rPr>
      </w:pPr>
    </w:p>
    <w:p w:rsidR="00116CEC" w:rsidRPr="00452656" w:rsidRDefault="00116CEC" w:rsidP="00735345">
      <w:pPr>
        <w:jc w:val="center"/>
        <w:rPr>
          <w:rFonts w:ascii="Arial" w:hAnsi="Arial" w:cs="Arial"/>
          <w:b/>
          <w:sz w:val="20"/>
          <w:szCs w:val="20"/>
          <w:lang w:val="es-MX"/>
        </w:rPr>
      </w:pPr>
    </w:p>
    <w:p w:rsidR="00735345" w:rsidRPr="00452656" w:rsidRDefault="00735345" w:rsidP="00A65BC0">
      <w:pPr>
        <w:pStyle w:val="Ttulo3"/>
        <w:numPr>
          <w:ilvl w:val="2"/>
          <w:numId w:val="19"/>
        </w:numPr>
      </w:pPr>
      <w:bookmarkStart w:id="140" w:name="_Toc502324927"/>
      <w:r w:rsidRPr="00452656">
        <w:t>Indicadores de resultados</w:t>
      </w:r>
      <w:bookmarkEnd w:id="140"/>
    </w:p>
    <w:p w:rsidR="00735345" w:rsidRPr="00452656" w:rsidRDefault="00735345" w:rsidP="00735345">
      <w:pPr>
        <w:rPr>
          <w:rFonts w:ascii="Arial" w:hAnsi="Arial" w:cs="Arial"/>
          <w:lang w:eastAsia="es-CO"/>
        </w:rPr>
      </w:pPr>
    </w:p>
    <w:p w:rsidR="00735345" w:rsidRPr="00452656" w:rsidRDefault="00735345" w:rsidP="00735345">
      <w:pPr>
        <w:jc w:val="both"/>
        <w:rPr>
          <w:rFonts w:ascii="Arial" w:hAnsi="Arial" w:cs="Arial"/>
          <w:sz w:val="22"/>
          <w:szCs w:val="22"/>
          <w:lang w:eastAsia="es-CO"/>
        </w:rPr>
      </w:pPr>
      <w:r w:rsidRPr="00452656">
        <w:rPr>
          <w:rFonts w:ascii="Arial" w:hAnsi="Arial" w:cs="Arial"/>
          <w:sz w:val="22"/>
          <w:szCs w:val="22"/>
          <w:lang w:eastAsia="es-CO"/>
        </w:rPr>
        <w:t>Los indicadores de resultado se construyen con las respuestas a tres preguntas:</w:t>
      </w:r>
    </w:p>
    <w:p w:rsidR="00735345" w:rsidRPr="00452656" w:rsidRDefault="00735345" w:rsidP="00735345">
      <w:pPr>
        <w:jc w:val="both"/>
        <w:rPr>
          <w:rFonts w:ascii="Arial" w:hAnsi="Arial" w:cs="Arial"/>
          <w:sz w:val="22"/>
          <w:szCs w:val="22"/>
          <w:lang w:eastAsia="es-CO"/>
        </w:rPr>
      </w:pPr>
    </w:p>
    <w:p w:rsidR="00735345" w:rsidRPr="00452656" w:rsidRDefault="00735345" w:rsidP="00A65BC0">
      <w:pPr>
        <w:pStyle w:val="Prrafodelista"/>
        <w:numPr>
          <w:ilvl w:val="0"/>
          <w:numId w:val="13"/>
        </w:numPr>
        <w:jc w:val="both"/>
        <w:rPr>
          <w:rFonts w:ascii="Arial" w:hAnsi="Arial" w:cs="Arial"/>
          <w:lang w:val="es-MX"/>
        </w:rPr>
      </w:pPr>
      <w:r w:rsidRPr="00452656">
        <w:rPr>
          <w:rFonts w:ascii="Arial" w:hAnsi="Arial" w:cs="Arial"/>
          <w:lang w:eastAsia="es-CO"/>
        </w:rPr>
        <w:t xml:space="preserve">La atención realizada por los profesionales de la Unidad de Tejido Familiar han facilitado la construcción de metas y objetivos que inciden en la convivencia armónica en su familia. (Plan de Vida Familiar) </w:t>
      </w:r>
    </w:p>
    <w:p w:rsidR="00735345" w:rsidRPr="00452656" w:rsidRDefault="00735345" w:rsidP="00A65BC0">
      <w:pPr>
        <w:pStyle w:val="Prrafodelista"/>
        <w:numPr>
          <w:ilvl w:val="0"/>
          <w:numId w:val="13"/>
        </w:numPr>
        <w:jc w:val="both"/>
        <w:rPr>
          <w:rFonts w:ascii="Arial" w:hAnsi="Arial" w:cs="Arial"/>
          <w:lang w:val="es-MX"/>
        </w:rPr>
      </w:pPr>
      <w:r w:rsidRPr="00452656">
        <w:rPr>
          <w:rFonts w:ascii="Arial" w:hAnsi="Arial" w:cs="Arial"/>
          <w:lang w:eastAsia="es-CO"/>
        </w:rPr>
        <w:t>La atención recibida en la modalidad le ha ayudado a fortalecer sus relaciones familiares y comunitarias</w:t>
      </w:r>
    </w:p>
    <w:p w:rsidR="00735345" w:rsidRPr="00452656" w:rsidRDefault="00735345" w:rsidP="00A65BC0">
      <w:pPr>
        <w:pStyle w:val="Prrafodelista"/>
        <w:numPr>
          <w:ilvl w:val="0"/>
          <w:numId w:val="13"/>
        </w:numPr>
        <w:jc w:val="both"/>
        <w:rPr>
          <w:rFonts w:ascii="Arial" w:hAnsi="Arial" w:cs="Arial"/>
          <w:lang w:val="es-MX"/>
        </w:rPr>
      </w:pPr>
      <w:r w:rsidRPr="00452656">
        <w:rPr>
          <w:rFonts w:ascii="Arial" w:hAnsi="Arial" w:cs="Arial"/>
          <w:lang w:eastAsia="es-CO"/>
        </w:rPr>
        <w:t>Las estrategias y metodologías utilizadas por los profesionales de la Unidad de Tejido Familiar, favorecen la reflexión y apropiación de las temáticas propuestas</w:t>
      </w:r>
    </w:p>
    <w:p w:rsidR="00735345" w:rsidRPr="00452656" w:rsidRDefault="00735345" w:rsidP="00735345">
      <w:pPr>
        <w:jc w:val="both"/>
        <w:rPr>
          <w:rFonts w:ascii="Arial" w:hAnsi="Arial" w:cs="Arial"/>
          <w:sz w:val="22"/>
          <w:szCs w:val="22"/>
          <w:lang w:val="es-MX"/>
        </w:rPr>
      </w:pPr>
      <w:r w:rsidRPr="00452656">
        <w:rPr>
          <w:rFonts w:ascii="Arial" w:hAnsi="Arial" w:cs="Arial"/>
          <w:sz w:val="22"/>
          <w:szCs w:val="22"/>
          <w:lang w:val="es-MX"/>
        </w:rPr>
        <w:t>En los tres casos para el total nacional la población manifestó una respuesta afirmativa en un porcentaje superior a 97%.</w:t>
      </w:r>
    </w:p>
    <w:p w:rsidR="00735345" w:rsidRDefault="00735345" w:rsidP="00735345">
      <w:pPr>
        <w:jc w:val="both"/>
        <w:rPr>
          <w:rFonts w:ascii="Arial" w:hAnsi="Arial" w:cs="Arial"/>
          <w:lang w:val="es-MX"/>
        </w:rPr>
      </w:pPr>
    </w:p>
    <w:p w:rsidR="00783189" w:rsidRDefault="00783189" w:rsidP="00735345">
      <w:pPr>
        <w:jc w:val="both"/>
        <w:rPr>
          <w:rFonts w:ascii="Arial" w:hAnsi="Arial" w:cs="Arial"/>
          <w:lang w:val="es-MX"/>
        </w:rPr>
      </w:pPr>
    </w:p>
    <w:p w:rsidR="00783189" w:rsidRDefault="00783189" w:rsidP="00735345">
      <w:pPr>
        <w:jc w:val="both"/>
        <w:rPr>
          <w:rFonts w:ascii="Arial" w:hAnsi="Arial" w:cs="Arial"/>
          <w:lang w:val="es-MX"/>
        </w:rPr>
      </w:pPr>
    </w:p>
    <w:p w:rsidR="00783189" w:rsidRDefault="00783189" w:rsidP="00735345">
      <w:pPr>
        <w:jc w:val="both"/>
        <w:rPr>
          <w:rFonts w:ascii="Arial" w:hAnsi="Arial" w:cs="Arial"/>
          <w:lang w:val="es-MX"/>
        </w:rPr>
      </w:pPr>
    </w:p>
    <w:p w:rsidR="00783189" w:rsidRDefault="00783189" w:rsidP="00735345">
      <w:pPr>
        <w:jc w:val="both"/>
        <w:rPr>
          <w:rFonts w:ascii="Arial" w:hAnsi="Arial" w:cs="Arial"/>
          <w:lang w:val="es-MX"/>
        </w:rPr>
      </w:pPr>
    </w:p>
    <w:p w:rsidR="00783189" w:rsidRDefault="00783189" w:rsidP="00735345">
      <w:pPr>
        <w:jc w:val="both"/>
        <w:rPr>
          <w:rFonts w:ascii="Arial" w:hAnsi="Arial" w:cs="Arial"/>
          <w:lang w:val="es-MX"/>
        </w:rPr>
      </w:pPr>
    </w:p>
    <w:p w:rsidR="00783189" w:rsidRPr="00452656" w:rsidRDefault="00783189" w:rsidP="00735345">
      <w:pPr>
        <w:jc w:val="both"/>
        <w:rPr>
          <w:rFonts w:ascii="Arial" w:hAnsi="Arial" w:cs="Arial"/>
          <w:lang w:val="es-MX"/>
        </w:rPr>
      </w:pPr>
    </w:p>
    <w:p w:rsidR="00735345" w:rsidRPr="00B701B6" w:rsidRDefault="00B701B6" w:rsidP="00735345">
      <w:pPr>
        <w:jc w:val="center"/>
        <w:rPr>
          <w:rFonts w:ascii="Arial" w:hAnsi="Arial" w:cs="Arial"/>
          <w:b/>
          <w:color w:val="1F497D" w:themeColor="text2"/>
          <w:sz w:val="20"/>
          <w:szCs w:val="20"/>
          <w:lang w:eastAsia="es-CO"/>
        </w:rPr>
      </w:pPr>
      <w:bookmarkStart w:id="141" w:name="_Toc502288324"/>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41</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735345" w:rsidRPr="00B701B6">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B701B6" w:rsidDel="002F28EE">
        <w:rPr>
          <w:rFonts w:ascii="Arial" w:hAnsi="Arial" w:cs="Arial"/>
          <w:b/>
          <w:color w:val="1F497D" w:themeColor="text2"/>
          <w:sz w:val="20"/>
          <w:szCs w:val="20"/>
          <w:lang w:val="es-MX"/>
        </w:rPr>
        <w:t xml:space="preserve"> </w:t>
      </w:r>
      <w:bookmarkEnd w:id="141"/>
      <w:r w:rsidR="00735345" w:rsidRPr="00B701B6">
        <w:rPr>
          <w:rFonts w:ascii="Arial" w:hAnsi="Arial" w:cs="Arial"/>
          <w:b/>
          <w:color w:val="1F497D" w:themeColor="text2"/>
          <w:sz w:val="20"/>
          <w:szCs w:val="20"/>
          <w:lang w:eastAsia="es-CO"/>
        </w:rPr>
        <w:t>Satisfacción general respecto a la atención recibida</w:t>
      </w:r>
    </w:p>
    <w:p w:rsidR="00735345" w:rsidRPr="00B701B6" w:rsidRDefault="00735345" w:rsidP="00735345">
      <w:pPr>
        <w:jc w:val="center"/>
        <w:rPr>
          <w:rFonts w:ascii="Arial" w:hAnsi="Arial" w:cs="Arial"/>
          <w:b/>
          <w:color w:val="1F497D" w:themeColor="text2"/>
          <w:sz w:val="20"/>
          <w:szCs w:val="20"/>
          <w:lang w:eastAsia="es-CO"/>
        </w:rPr>
      </w:pPr>
      <w:r w:rsidRPr="00B701B6">
        <w:rPr>
          <w:rFonts w:ascii="Arial" w:hAnsi="Arial" w:cs="Arial"/>
          <w:b/>
          <w:color w:val="1F497D" w:themeColor="text2"/>
          <w:sz w:val="20"/>
          <w:szCs w:val="20"/>
          <w:lang w:eastAsia="es-CO"/>
        </w:rPr>
        <w:t>Total nacional y regional</w:t>
      </w:r>
    </w:p>
    <w:p w:rsidR="00735345" w:rsidRPr="00452656" w:rsidRDefault="00735345" w:rsidP="00735345">
      <w:pPr>
        <w:jc w:val="both"/>
        <w:rPr>
          <w:rFonts w:ascii="Arial" w:hAnsi="Arial" w:cs="Arial"/>
          <w:lang w:val="es-MX"/>
        </w:rPr>
      </w:pPr>
    </w:p>
    <w:tbl>
      <w:tblPr>
        <w:tblStyle w:val="Tabladecuadrcula4-nfasis11"/>
        <w:tblW w:w="9351" w:type="dxa"/>
        <w:jc w:val="center"/>
        <w:tblLook w:val="04A0" w:firstRow="1" w:lastRow="0" w:firstColumn="1" w:lastColumn="0" w:noHBand="0" w:noVBand="1"/>
      </w:tblPr>
      <w:tblGrid>
        <w:gridCol w:w="1884"/>
        <w:gridCol w:w="2789"/>
        <w:gridCol w:w="2126"/>
        <w:gridCol w:w="2552"/>
      </w:tblGrid>
      <w:tr w:rsidR="00735345" w:rsidRPr="00253456" w:rsidTr="00980421">
        <w:trPr>
          <w:cnfStyle w:val="100000000000" w:firstRow="1" w:lastRow="0" w:firstColumn="0" w:lastColumn="0" w:oddVBand="0" w:evenVBand="0" w:oddHBand="0" w:evenHBand="0" w:firstRowFirstColumn="0" w:firstRowLastColumn="0" w:lastRowFirstColumn="0" w:lastRowLastColumn="0"/>
          <w:trHeight w:val="1400"/>
          <w:jc w:val="center"/>
        </w:trPr>
        <w:tc>
          <w:tcPr>
            <w:cnfStyle w:val="001000000000" w:firstRow="0" w:lastRow="0" w:firstColumn="1" w:lastColumn="0" w:oddVBand="0" w:evenVBand="0" w:oddHBand="0" w:evenHBand="0" w:firstRowFirstColumn="0" w:firstRowLastColumn="0" w:lastRowFirstColumn="0" w:lastRowLastColumn="0"/>
            <w:tcW w:w="1884" w:type="dxa"/>
            <w:noWrap/>
            <w:hideMark/>
          </w:tcPr>
          <w:p w:rsidR="00735345" w:rsidRPr="00253456" w:rsidRDefault="00735345" w:rsidP="00865BEC">
            <w:pPr>
              <w:jc w:val="center"/>
              <w:rPr>
                <w:rFonts w:ascii="Arial" w:hAnsi="Arial" w:cs="Arial"/>
                <w:b w:val="0"/>
                <w:sz w:val="20"/>
                <w:szCs w:val="20"/>
                <w:lang w:eastAsia="es-CO"/>
              </w:rPr>
            </w:pPr>
            <w:r w:rsidRPr="00253456">
              <w:rPr>
                <w:rFonts w:ascii="Arial" w:hAnsi="Arial" w:cs="Arial"/>
                <w:b w:val="0"/>
                <w:sz w:val="20"/>
                <w:szCs w:val="20"/>
              </w:rPr>
              <w:t>Indicador/Regional</w:t>
            </w:r>
          </w:p>
        </w:tc>
        <w:tc>
          <w:tcPr>
            <w:tcW w:w="2789" w:type="dxa"/>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53456">
              <w:rPr>
                <w:rFonts w:ascii="Arial" w:hAnsi="Arial" w:cs="Arial"/>
                <w:b w:val="0"/>
                <w:sz w:val="20"/>
                <w:szCs w:val="20"/>
                <w:lang w:eastAsia="es-CO"/>
              </w:rPr>
              <w:t>La atención realizada por los profesionales de la Unidad de Tejido Familiar han facilitado la construcción de metas y objetivos que inciden en la convivencia armónica en su familia</w:t>
            </w:r>
          </w:p>
        </w:tc>
        <w:tc>
          <w:tcPr>
            <w:tcW w:w="2126" w:type="dxa"/>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53456">
              <w:rPr>
                <w:rFonts w:ascii="Arial" w:hAnsi="Arial" w:cs="Arial"/>
                <w:b w:val="0"/>
                <w:sz w:val="20"/>
                <w:szCs w:val="20"/>
              </w:rPr>
              <w:t>La atención recibida en la modalidad le ha ayudado a fortalecer sus relaciones familiares y comunitarias</w:t>
            </w:r>
          </w:p>
        </w:tc>
        <w:tc>
          <w:tcPr>
            <w:tcW w:w="2552" w:type="dxa"/>
            <w:hideMark/>
          </w:tcPr>
          <w:p w:rsidR="00735345" w:rsidRPr="00253456"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53456">
              <w:rPr>
                <w:rFonts w:ascii="Arial" w:hAnsi="Arial" w:cs="Arial"/>
                <w:b w:val="0"/>
                <w:sz w:val="20"/>
                <w:szCs w:val="20"/>
              </w:rPr>
              <w:t>Las estrategias y metodologías utilizadas por los profesionales de la Unidad de Tejido Familiar, favorecen la reflexión y apropiación de las temáticas propuestas</w:t>
            </w:r>
          </w:p>
        </w:tc>
      </w:tr>
      <w:tr w:rsidR="00735345" w:rsidRPr="00253456"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Arauca</w:t>
            </w:r>
          </w:p>
        </w:tc>
        <w:tc>
          <w:tcPr>
            <w:tcW w:w="2789"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55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253456">
              <w:rPr>
                <w:rFonts w:ascii="Arial" w:hAnsi="Arial" w:cs="Arial"/>
                <w:b/>
                <w:color w:val="C0504D" w:themeColor="accent2"/>
                <w:sz w:val="20"/>
                <w:szCs w:val="20"/>
              </w:rPr>
              <w:t>99%</w:t>
            </w:r>
          </w:p>
        </w:tc>
      </w:tr>
      <w:tr w:rsidR="00735345" w:rsidRPr="00253456"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Boyacá</w:t>
            </w:r>
          </w:p>
        </w:tc>
        <w:tc>
          <w:tcPr>
            <w:tcW w:w="2789"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96%</w:t>
            </w:r>
          </w:p>
        </w:tc>
        <w:tc>
          <w:tcPr>
            <w:tcW w:w="255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99%</w:t>
            </w:r>
          </w:p>
        </w:tc>
      </w:tr>
      <w:tr w:rsidR="00735345" w:rsidRPr="00253456"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Cauca</w:t>
            </w:r>
          </w:p>
        </w:tc>
        <w:tc>
          <w:tcPr>
            <w:tcW w:w="2789"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55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r>
      <w:tr w:rsidR="00735345" w:rsidRPr="00253456" w:rsidTr="00980421">
        <w:trPr>
          <w:trHeight w:val="243"/>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Cesar</w:t>
            </w:r>
          </w:p>
        </w:tc>
        <w:tc>
          <w:tcPr>
            <w:tcW w:w="2789"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93%</w:t>
            </w:r>
          </w:p>
        </w:tc>
        <w:tc>
          <w:tcPr>
            <w:tcW w:w="255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97%</w:t>
            </w:r>
          </w:p>
        </w:tc>
      </w:tr>
      <w:tr w:rsidR="00735345" w:rsidRPr="00253456"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Huila</w:t>
            </w:r>
          </w:p>
        </w:tc>
        <w:tc>
          <w:tcPr>
            <w:tcW w:w="2789"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55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r>
      <w:tr w:rsidR="00735345" w:rsidRPr="00253456"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Norte de Santander</w:t>
            </w:r>
          </w:p>
        </w:tc>
        <w:tc>
          <w:tcPr>
            <w:tcW w:w="2789"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98%</w:t>
            </w:r>
          </w:p>
        </w:tc>
        <w:tc>
          <w:tcPr>
            <w:tcW w:w="255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r>
      <w:tr w:rsidR="00735345" w:rsidRPr="00253456"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Santander</w:t>
            </w:r>
          </w:p>
        </w:tc>
        <w:tc>
          <w:tcPr>
            <w:tcW w:w="2789"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98%</w:t>
            </w:r>
          </w:p>
        </w:tc>
        <w:tc>
          <w:tcPr>
            <w:tcW w:w="2126"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98%</w:t>
            </w:r>
          </w:p>
        </w:tc>
        <w:tc>
          <w:tcPr>
            <w:tcW w:w="255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r>
      <w:tr w:rsidR="00735345" w:rsidRPr="00253456"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Sucre</w:t>
            </w:r>
          </w:p>
        </w:tc>
        <w:tc>
          <w:tcPr>
            <w:tcW w:w="2789"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87%</w:t>
            </w:r>
          </w:p>
        </w:tc>
        <w:tc>
          <w:tcPr>
            <w:tcW w:w="2126"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89%</w:t>
            </w:r>
          </w:p>
        </w:tc>
        <w:tc>
          <w:tcPr>
            <w:tcW w:w="255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99%</w:t>
            </w:r>
          </w:p>
        </w:tc>
      </w:tr>
      <w:tr w:rsidR="00735345" w:rsidRPr="00253456"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Tolima</w:t>
            </w:r>
          </w:p>
        </w:tc>
        <w:tc>
          <w:tcPr>
            <w:tcW w:w="2789"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126"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c>
          <w:tcPr>
            <w:tcW w:w="2552" w:type="dxa"/>
            <w:noWrap/>
            <w:hideMark/>
          </w:tcPr>
          <w:p w:rsidR="00735345" w:rsidRPr="00253456"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3456">
              <w:rPr>
                <w:rFonts w:ascii="Arial" w:hAnsi="Arial" w:cs="Arial"/>
                <w:color w:val="000000"/>
                <w:sz w:val="20"/>
                <w:szCs w:val="20"/>
              </w:rPr>
              <w:t>100%</w:t>
            </w:r>
          </w:p>
        </w:tc>
      </w:tr>
      <w:tr w:rsidR="00735345" w:rsidRPr="00253456"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884" w:type="dxa"/>
            <w:hideMark/>
          </w:tcPr>
          <w:p w:rsidR="00735345" w:rsidRPr="00253456" w:rsidRDefault="00735345" w:rsidP="00865BEC">
            <w:pPr>
              <w:jc w:val="center"/>
              <w:rPr>
                <w:rFonts w:ascii="Arial" w:hAnsi="Arial" w:cs="Arial"/>
                <w:color w:val="000000"/>
                <w:sz w:val="20"/>
                <w:szCs w:val="20"/>
              </w:rPr>
            </w:pPr>
            <w:r w:rsidRPr="00253456">
              <w:rPr>
                <w:rFonts w:ascii="Arial" w:hAnsi="Arial" w:cs="Arial"/>
                <w:color w:val="000000"/>
                <w:sz w:val="20"/>
                <w:szCs w:val="20"/>
              </w:rPr>
              <w:t>Total</w:t>
            </w:r>
          </w:p>
        </w:tc>
        <w:tc>
          <w:tcPr>
            <w:tcW w:w="2789"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98%</w:t>
            </w:r>
          </w:p>
        </w:tc>
        <w:tc>
          <w:tcPr>
            <w:tcW w:w="2126"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97%</w:t>
            </w:r>
          </w:p>
        </w:tc>
        <w:tc>
          <w:tcPr>
            <w:tcW w:w="2552" w:type="dxa"/>
            <w:noWrap/>
            <w:hideMark/>
          </w:tcPr>
          <w:p w:rsidR="00735345" w:rsidRPr="00253456"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504D" w:themeColor="accent2"/>
                <w:sz w:val="20"/>
                <w:szCs w:val="20"/>
              </w:rPr>
            </w:pPr>
            <w:r w:rsidRPr="00253456">
              <w:rPr>
                <w:rFonts w:ascii="Arial" w:hAnsi="Arial" w:cs="Arial"/>
                <w:b/>
                <w:color w:val="C0504D" w:themeColor="accent2"/>
                <w:sz w:val="20"/>
                <w:szCs w:val="20"/>
              </w:rPr>
              <w:t>99%</w:t>
            </w:r>
          </w:p>
        </w:tc>
      </w:tr>
    </w:tbl>
    <w:p w:rsidR="00735345" w:rsidRPr="00452656" w:rsidRDefault="00735345" w:rsidP="00735345">
      <w:pPr>
        <w:rPr>
          <w:rFonts w:ascii="Arial" w:hAnsi="Arial" w:cs="Arial"/>
          <w:sz w:val="18"/>
          <w:szCs w:val="18"/>
          <w:lang w:val="es-MX"/>
        </w:rPr>
      </w:pPr>
      <w:r w:rsidRPr="00452656">
        <w:rPr>
          <w:rFonts w:ascii="Arial" w:hAnsi="Arial" w:cs="Arial"/>
          <w:sz w:val="18"/>
          <w:szCs w:val="18"/>
          <w:lang w:val="es-MX"/>
        </w:rPr>
        <w:t>Fuente: Encuesta medición de satisfacción clientes externos sobre programas y servicios ICBF - Proyectamos Colombia, 2017</w:t>
      </w:r>
    </w:p>
    <w:p w:rsidR="00735345" w:rsidRDefault="00735345" w:rsidP="00735345">
      <w:pPr>
        <w:jc w:val="both"/>
        <w:rPr>
          <w:rFonts w:ascii="Arial" w:hAnsi="Arial" w:cs="Arial"/>
          <w:lang w:val="es-MX"/>
        </w:rPr>
      </w:pPr>
    </w:p>
    <w:p w:rsidR="00735345" w:rsidRPr="00452656" w:rsidRDefault="00735345" w:rsidP="00A65BC0">
      <w:pPr>
        <w:pStyle w:val="Ttulo3"/>
        <w:numPr>
          <w:ilvl w:val="2"/>
          <w:numId w:val="19"/>
        </w:numPr>
      </w:pPr>
      <w:bookmarkStart w:id="142" w:name="_Toc502324928"/>
      <w:r w:rsidRPr="00452656">
        <w:t>Indicadores de oportunidades de mejora</w:t>
      </w:r>
      <w:bookmarkEnd w:id="142"/>
    </w:p>
    <w:p w:rsidR="00735345" w:rsidRPr="00452656" w:rsidRDefault="00735345" w:rsidP="00735345">
      <w:pPr>
        <w:rPr>
          <w:rFonts w:ascii="Arial" w:hAnsi="Arial" w:cs="Arial"/>
          <w:lang w:eastAsia="es-CO"/>
        </w:rPr>
      </w:pPr>
    </w:p>
    <w:p w:rsidR="00735345" w:rsidRPr="00452656" w:rsidRDefault="00735345" w:rsidP="00735345">
      <w:pPr>
        <w:jc w:val="both"/>
        <w:rPr>
          <w:rFonts w:ascii="Arial" w:hAnsi="Arial" w:cs="Arial"/>
          <w:color w:val="222222"/>
          <w:sz w:val="22"/>
          <w:szCs w:val="22"/>
          <w:shd w:val="clear" w:color="auto" w:fill="FFFFFF"/>
        </w:rPr>
      </w:pPr>
      <w:r w:rsidRPr="00452656">
        <w:rPr>
          <w:rFonts w:ascii="Arial" w:hAnsi="Arial" w:cs="Arial"/>
          <w:color w:val="222222"/>
          <w:sz w:val="22"/>
          <w:szCs w:val="22"/>
          <w:shd w:val="clear" w:color="auto" w:fill="FFFFFF"/>
        </w:rPr>
        <w:t xml:space="preserve">Respecto a las sugerencias, observaciones o comentarios sobre el Programa </w:t>
      </w:r>
      <w:r w:rsidR="002F28EE" w:rsidRPr="00980421">
        <w:rPr>
          <w:rFonts w:ascii="Arial" w:hAnsi="Arial" w:cs="Arial"/>
          <w:color w:val="222222"/>
          <w:sz w:val="22"/>
          <w:szCs w:val="22"/>
          <w:shd w:val="clear" w:color="auto" w:fill="FFFFFF"/>
        </w:rPr>
        <w:t>Familias con Bienestar para la Paz</w:t>
      </w:r>
      <w:r w:rsidR="002F28EE" w:rsidRPr="00452656" w:rsidDel="002F28EE">
        <w:rPr>
          <w:rFonts w:ascii="Arial" w:hAnsi="Arial" w:cs="Arial"/>
          <w:color w:val="222222"/>
          <w:sz w:val="22"/>
          <w:szCs w:val="22"/>
          <w:shd w:val="clear" w:color="auto" w:fill="FFFFFF"/>
        </w:rPr>
        <w:t xml:space="preserve"> </w:t>
      </w:r>
      <w:r w:rsidRPr="00452656">
        <w:rPr>
          <w:rFonts w:ascii="Arial" w:hAnsi="Arial" w:cs="Arial"/>
          <w:color w:val="222222"/>
          <w:sz w:val="22"/>
          <w:szCs w:val="22"/>
          <w:shd w:val="clear" w:color="auto" w:fill="FFFFFF"/>
        </w:rPr>
        <w:t>se tiene lo siguiente: </w:t>
      </w:r>
    </w:p>
    <w:p w:rsidR="00735345" w:rsidRPr="00452656" w:rsidRDefault="00735345" w:rsidP="00735345">
      <w:pPr>
        <w:rPr>
          <w:rFonts w:ascii="Arial" w:hAnsi="Arial" w:cs="Arial"/>
          <w:lang w:eastAsia="es-CO"/>
        </w:rPr>
      </w:pPr>
    </w:p>
    <w:tbl>
      <w:tblPr>
        <w:tblStyle w:val="Tabladecuadrcula4-nfasis11"/>
        <w:tblW w:w="8883" w:type="dxa"/>
        <w:tblLook w:val="04A0" w:firstRow="1" w:lastRow="0" w:firstColumn="1" w:lastColumn="0" w:noHBand="0" w:noVBand="1"/>
      </w:tblPr>
      <w:tblGrid>
        <w:gridCol w:w="539"/>
        <w:gridCol w:w="7629"/>
        <w:gridCol w:w="715"/>
      </w:tblGrid>
      <w:tr w:rsidR="00735345" w:rsidRPr="00F4255F" w:rsidTr="00865BEC">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FFFFFF"/>
                <w:sz w:val="20"/>
                <w:szCs w:val="20"/>
                <w:lang w:eastAsia="es-CO"/>
              </w:rPr>
            </w:pPr>
            <w:r w:rsidRPr="00F4255F">
              <w:rPr>
                <w:rFonts w:ascii="Arial" w:hAnsi="Arial" w:cs="Arial"/>
                <w:color w:val="FFFFFF"/>
                <w:sz w:val="20"/>
                <w:szCs w:val="20"/>
              </w:rPr>
              <w:t xml:space="preserve">No. </w:t>
            </w:r>
          </w:p>
        </w:tc>
        <w:tc>
          <w:tcPr>
            <w:tcW w:w="7738" w:type="dxa"/>
            <w:hideMark/>
          </w:tcPr>
          <w:p w:rsidR="00735345" w:rsidRPr="00F4255F"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rPr>
            </w:pPr>
            <w:r w:rsidRPr="00F4255F">
              <w:rPr>
                <w:rFonts w:ascii="Arial" w:hAnsi="Arial" w:cs="Arial"/>
                <w:color w:val="FFFFFF"/>
                <w:sz w:val="20"/>
                <w:szCs w:val="20"/>
              </w:rPr>
              <w:t>Sugerencias, observaciones, comentarios</w:t>
            </w:r>
          </w:p>
        </w:tc>
        <w:tc>
          <w:tcPr>
            <w:tcW w:w="715" w:type="dxa"/>
            <w:noWrap/>
            <w:hideMark/>
          </w:tcPr>
          <w:p w:rsidR="00735345" w:rsidRPr="00F4255F"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rPr>
            </w:pPr>
            <w:r w:rsidRPr="00F4255F">
              <w:rPr>
                <w:rFonts w:ascii="Arial" w:hAnsi="Arial" w:cs="Arial"/>
                <w:color w:val="FFFFFF"/>
                <w:sz w:val="20"/>
                <w:szCs w:val="20"/>
              </w:rPr>
              <w:t>%</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Agradecimiento y reconocimiento al programa por las enseñanzas </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37%</w:t>
            </w:r>
          </w:p>
        </w:tc>
      </w:tr>
      <w:tr w:rsidR="00735345" w:rsidRPr="00F4255F" w:rsidTr="00865BEC">
        <w:trPr>
          <w:trHeight w:val="116"/>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2</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Extender el programa, tiempo, personal. Ampliar los temas: nutrición, asesorías, moral. Aumentar la frecuencia de las reuniones. </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17%</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3</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El programa debe continuar y permanecer los siguientes años, las enseñanzas son muy importantes, el personal es muy profesional , hay preocupación de que cancelen el programa</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11%</w:t>
            </w:r>
          </w:p>
        </w:tc>
      </w:tr>
      <w:tr w:rsidR="00735345" w:rsidRPr="00F4255F" w:rsidTr="00865BEC">
        <w:trPr>
          <w:trHeight w:val="164"/>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4</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Tener un lugar fijo para las reuniones y diferentes actividades, con infraestructura adecuada.</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6%</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5</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Enfatizar en diferentes problemáticas, como la  drogadicción, personas con discapacidad, inseguridad</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4%</w:t>
            </w:r>
          </w:p>
        </w:tc>
      </w:tr>
      <w:tr w:rsidR="00735345" w:rsidRPr="00F4255F" w:rsidTr="00865BEC">
        <w:trPr>
          <w:trHeight w:val="373"/>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6</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Se solicita acompañamiento en los hogares, visitas domiciliarias, manejo de conflictos, educativo,  con los integrantes de las familias  por parte de los profesionales</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4%</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7</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Las reuniones pueden realizarse en diferentes  horarios, más flexibles y en diferentes días</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4%</w:t>
            </w:r>
          </w:p>
        </w:tc>
      </w:tr>
      <w:tr w:rsidR="00735345" w:rsidRPr="00F4255F" w:rsidTr="00865BEC">
        <w:trPr>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8</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Se debería incluir a los niños dentro de las actividades del programa, esto da confianza</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3%</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9</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La comunicación debe ser oportuna para facilitar la asistencia a los diferentes talleres, aumentar la socialización de los talleres, informar adecuadamente lo referente al programa</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3%</w:t>
            </w:r>
          </w:p>
        </w:tc>
      </w:tr>
      <w:tr w:rsidR="00735345" w:rsidRPr="00F4255F" w:rsidTr="00865BEC">
        <w:trPr>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10</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Programar actividades de integración con las familias del programa de otras localidades, actividades de integración con los profesionales y demás miembros del hogar </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2%</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11</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Ofrecer más incentivos y sensibilización para que la participación de las familias sea mayor y más activa</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2%</w:t>
            </w:r>
          </w:p>
        </w:tc>
      </w:tr>
      <w:tr w:rsidR="00735345" w:rsidRPr="00F4255F" w:rsidTr="00865BEC">
        <w:trPr>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12</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Promover prácticas empresariales dentro de las familias que generen proyectos de vida, empleo, que sirvan para mejorar la calidad de vida de la comunidad, certificaciones </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2%</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13</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Realizar actividades lúdicas, educativas  para los niños que asisten con los padres a los talleres </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w:t>
            </w:r>
          </w:p>
        </w:tc>
      </w:tr>
      <w:tr w:rsidR="00735345" w:rsidRPr="00F4255F" w:rsidTr="00865BEC">
        <w:trPr>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14</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Contar con dotación de agua, herramientas tecnológicas como videobeam y demás que faciliten las reuniones</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15</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Se requiere apoyo económico para el transporte y garantizar así la asistencia a todos los talleres</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w:t>
            </w:r>
          </w:p>
        </w:tc>
      </w:tr>
      <w:tr w:rsidR="00735345" w:rsidRPr="00F4255F" w:rsidTr="00865BEC">
        <w:trPr>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16</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Se solicitan ayudas como mercados, pañales, estudio, entre otros para los niños y las familias, estar más atentos a las necesidades de la comunidad</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17</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Mas preparación para el personal del programa, hay situaciones específicas que requieren de mucho conocimiento, manejo de los casos con mucha discreción por parte del personal</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1%</w:t>
            </w:r>
          </w:p>
        </w:tc>
      </w:tr>
      <w:tr w:rsidR="00735345" w:rsidRPr="00F4255F" w:rsidTr="00865BEC">
        <w:trPr>
          <w:trHeight w:val="242"/>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18</w:t>
            </w:r>
          </w:p>
        </w:tc>
        <w:tc>
          <w:tcPr>
            <w:tcW w:w="7738" w:type="dxa"/>
            <w:hideMark/>
          </w:tcPr>
          <w:p w:rsidR="00735345" w:rsidRPr="00F4255F"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 xml:space="preserve">Tener un buzón de sugerencias </w:t>
            </w:r>
          </w:p>
        </w:tc>
        <w:tc>
          <w:tcPr>
            <w:tcW w:w="715" w:type="dxa"/>
            <w:noWrap/>
            <w:hideMark/>
          </w:tcPr>
          <w:p w:rsidR="00735345" w:rsidRPr="00F4255F"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0%</w:t>
            </w:r>
          </w:p>
        </w:tc>
      </w:tr>
      <w:tr w:rsidR="00735345" w:rsidRPr="00F4255F" w:rsidTr="00865BE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30" w:type="dxa"/>
            <w:hideMark/>
          </w:tcPr>
          <w:p w:rsidR="00735345" w:rsidRPr="00F4255F" w:rsidRDefault="00735345" w:rsidP="00865BEC">
            <w:pPr>
              <w:jc w:val="center"/>
              <w:rPr>
                <w:rFonts w:ascii="Arial" w:hAnsi="Arial" w:cs="Arial"/>
                <w:color w:val="000000"/>
                <w:sz w:val="20"/>
                <w:szCs w:val="20"/>
              </w:rPr>
            </w:pPr>
            <w:r w:rsidRPr="00F4255F">
              <w:rPr>
                <w:rFonts w:ascii="Arial" w:hAnsi="Arial" w:cs="Arial"/>
                <w:b w:val="0"/>
                <w:bCs w:val="0"/>
                <w:color w:val="000000"/>
                <w:sz w:val="20"/>
                <w:szCs w:val="20"/>
              </w:rPr>
              <w:t>19</w:t>
            </w:r>
          </w:p>
        </w:tc>
        <w:tc>
          <w:tcPr>
            <w:tcW w:w="7738" w:type="dxa"/>
            <w:hideMark/>
          </w:tcPr>
          <w:p w:rsidR="00735345" w:rsidRPr="00F4255F"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Cuando las personas de la familia citadas a los talleres no puedan asistir, permitir la designación de otras personas y así no perder la información</w:t>
            </w:r>
          </w:p>
        </w:tc>
        <w:tc>
          <w:tcPr>
            <w:tcW w:w="715" w:type="dxa"/>
            <w:noWrap/>
            <w:hideMark/>
          </w:tcPr>
          <w:p w:rsidR="00735345" w:rsidRPr="00F4255F"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255F">
              <w:rPr>
                <w:rFonts w:ascii="Arial" w:hAnsi="Arial" w:cs="Arial"/>
                <w:color w:val="000000"/>
                <w:sz w:val="20"/>
                <w:szCs w:val="20"/>
              </w:rPr>
              <w:t>0%</w:t>
            </w:r>
          </w:p>
        </w:tc>
      </w:tr>
    </w:tbl>
    <w:p w:rsidR="00735345" w:rsidRPr="00452656" w:rsidRDefault="00735345" w:rsidP="00735345">
      <w:pPr>
        <w:rPr>
          <w:rFonts w:ascii="Arial" w:hAnsi="Arial" w:cs="Arial"/>
          <w:sz w:val="22"/>
          <w:szCs w:val="22"/>
          <w:lang w:val="es-MX"/>
        </w:rPr>
      </w:pPr>
    </w:p>
    <w:p w:rsidR="00735345" w:rsidRPr="00452656" w:rsidRDefault="00735345" w:rsidP="00A65BC0">
      <w:pPr>
        <w:pStyle w:val="Ttulo4"/>
        <w:numPr>
          <w:ilvl w:val="2"/>
          <w:numId w:val="19"/>
        </w:numPr>
      </w:pPr>
      <w:r w:rsidRPr="00452656">
        <w:t>Comparativo resultados indicadores de satisfacción 2016 y 2017</w:t>
      </w:r>
    </w:p>
    <w:p w:rsidR="00735345" w:rsidRPr="00452656" w:rsidRDefault="00735345" w:rsidP="00735345">
      <w:pPr>
        <w:jc w:val="both"/>
        <w:rPr>
          <w:rFonts w:ascii="Arial" w:hAnsi="Arial" w:cs="Arial"/>
          <w:lang w:val="es-MX" w:eastAsia="es-CO"/>
        </w:rPr>
      </w:pPr>
      <w:r w:rsidRPr="00452656">
        <w:rPr>
          <w:rFonts w:ascii="Arial" w:hAnsi="Arial" w:cs="Arial"/>
          <w:sz w:val="22"/>
          <w:szCs w:val="22"/>
          <w:lang w:val="es-MX"/>
        </w:rPr>
        <w:t>En comparación con la medición realizada en 2016 para el Programa de Familias con Bienestar para la paz se tiene que para todos los indicadores, considerando el Top Two Boxes (suma de las dos categorías más altas) no se dan cambios significativos.</w:t>
      </w:r>
    </w:p>
    <w:p w:rsidR="00735345" w:rsidRPr="00452656" w:rsidRDefault="00735345" w:rsidP="00735345">
      <w:pPr>
        <w:rPr>
          <w:rFonts w:ascii="Arial" w:hAnsi="Arial" w:cs="Arial"/>
          <w:lang w:val="es-MX" w:eastAsia="es-CO"/>
        </w:rPr>
      </w:pPr>
    </w:p>
    <w:p w:rsidR="00735345" w:rsidRPr="00B701B6" w:rsidRDefault="00B701B6" w:rsidP="00735345">
      <w:pPr>
        <w:jc w:val="center"/>
        <w:rPr>
          <w:rFonts w:ascii="Arial" w:hAnsi="Arial" w:cs="Arial"/>
          <w:b/>
          <w:color w:val="1F497D" w:themeColor="text2"/>
          <w:sz w:val="20"/>
          <w:szCs w:val="20"/>
          <w:lang w:val="es-MX"/>
        </w:rPr>
      </w:pPr>
      <w:bookmarkStart w:id="143" w:name="_Toc502288325"/>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42</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735345" w:rsidRPr="00B701B6">
        <w:rPr>
          <w:rFonts w:ascii="Arial" w:hAnsi="Arial" w:cs="Arial"/>
          <w:b/>
          <w:color w:val="1F497D" w:themeColor="text2"/>
          <w:sz w:val="20"/>
          <w:szCs w:val="20"/>
          <w:lang w:val="es-MX"/>
        </w:rPr>
        <w:t xml:space="preserve">Nivel de satisfacción beneficiarios Programa </w:t>
      </w:r>
      <w:r w:rsidR="002F28EE">
        <w:rPr>
          <w:rFonts w:ascii="Arial" w:hAnsi="Arial" w:cs="Arial"/>
          <w:b/>
          <w:color w:val="1F497D" w:themeColor="text2"/>
          <w:sz w:val="20"/>
          <w:szCs w:val="20"/>
          <w:lang w:val="es-MX"/>
        </w:rPr>
        <w:t>F</w:t>
      </w:r>
      <w:r w:rsidR="002F28EE" w:rsidRPr="004C0FEF">
        <w:rPr>
          <w:rFonts w:ascii="Arial" w:hAnsi="Arial" w:cs="Arial"/>
          <w:b/>
          <w:color w:val="1F497D" w:themeColor="text2"/>
          <w:sz w:val="20"/>
          <w:szCs w:val="20"/>
          <w:lang w:val="es-MX"/>
        </w:rPr>
        <w:t>amilia</w:t>
      </w:r>
      <w:r w:rsidR="002F28EE">
        <w:rPr>
          <w:rFonts w:ascii="Arial" w:hAnsi="Arial" w:cs="Arial"/>
          <w:b/>
          <w:color w:val="1F497D" w:themeColor="text2"/>
          <w:sz w:val="20"/>
          <w:szCs w:val="20"/>
          <w:lang w:val="es-MX"/>
        </w:rPr>
        <w:t>s</w:t>
      </w:r>
      <w:r w:rsidR="002F28EE" w:rsidRPr="004C0FEF">
        <w:rPr>
          <w:rFonts w:ascii="Arial" w:hAnsi="Arial" w:cs="Arial"/>
          <w:b/>
          <w:color w:val="1F497D" w:themeColor="text2"/>
          <w:sz w:val="20"/>
          <w:szCs w:val="20"/>
          <w:lang w:val="es-MX"/>
        </w:rPr>
        <w:t xml:space="preserve"> con </w:t>
      </w:r>
      <w:r w:rsidR="002F28EE">
        <w:rPr>
          <w:rFonts w:ascii="Arial" w:hAnsi="Arial" w:cs="Arial"/>
          <w:b/>
          <w:color w:val="1F497D" w:themeColor="text2"/>
          <w:sz w:val="20"/>
          <w:szCs w:val="20"/>
          <w:lang w:val="es-MX"/>
        </w:rPr>
        <w:t>B</w:t>
      </w:r>
      <w:r w:rsidR="002F28EE" w:rsidRPr="004C0FEF">
        <w:rPr>
          <w:rFonts w:ascii="Arial" w:hAnsi="Arial" w:cs="Arial"/>
          <w:b/>
          <w:color w:val="1F497D" w:themeColor="text2"/>
          <w:sz w:val="20"/>
          <w:szCs w:val="20"/>
          <w:lang w:val="es-MX"/>
        </w:rPr>
        <w:t>ienestar</w:t>
      </w:r>
      <w:r w:rsidR="002F28EE">
        <w:rPr>
          <w:rFonts w:ascii="Arial" w:hAnsi="Arial" w:cs="Arial"/>
          <w:b/>
          <w:color w:val="1F497D" w:themeColor="text2"/>
          <w:sz w:val="20"/>
          <w:szCs w:val="20"/>
          <w:lang w:val="es-MX"/>
        </w:rPr>
        <w:t xml:space="preserve"> para la Paz</w:t>
      </w:r>
      <w:r w:rsidR="002F28EE" w:rsidRPr="00B701B6" w:rsidDel="002F28EE">
        <w:rPr>
          <w:rFonts w:ascii="Arial" w:hAnsi="Arial" w:cs="Arial"/>
          <w:b/>
          <w:color w:val="1F497D" w:themeColor="text2"/>
          <w:sz w:val="20"/>
          <w:szCs w:val="20"/>
          <w:lang w:val="es-MX"/>
        </w:rPr>
        <w:t xml:space="preserve"> </w:t>
      </w:r>
      <w:bookmarkEnd w:id="143"/>
    </w:p>
    <w:p w:rsidR="00735345" w:rsidRDefault="00735345" w:rsidP="00735345">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Comparativo medición 2016 y 2017</w:t>
      </w:r>
    </w:p>
    <w:p w:rsidR="00CF30AE" w:rsidRPr="00B701B6" w:rsidRDefault="00CF30AE" w:rsidP="00735345">
      <w:pPr>
        <w:jc w:val="center"/>
        <w:rPr>
          <w:rFonts w:ascii="Arial" w:hAnsi="Arial" w:cs="Arial"/>
          <w:b/>
          <w:color w:val="1F497D" w:themeColor="text2"/>
          <w:sz w:val="20"/>
          <w:szCs w:val="20"/>
          <w:lang w:val="es-MX"/>
        </w:rPr>
      </w:pPr>
    </w:p>
    <w:tbl>
      <w:tblPr>
        <w:tblStyle w:val="Tabladecuadrcula4-nfasis11"/>
        <w:tblW w:w="9350" w:type="dxa"/>
        <w:tblLayout w:type="fixed"/>
        <w:tblLook w:val="04A0" w:firstRow="1" w:lastRow="0" w:firstColumn="1" w:lastColumn="0" w:noHBand="0" w:noVBand="1"/>
      </w:tblPr>
      <w:tblGrid>
        <w:gridCol w:w="846"/>
        <w:gridCol w:w="992"/>
        <w:gridCol w:w="3969"/>
        <w:gridCol w:w="1275"/>
        <w:gridCol w:w="1308"/>
        <w:gridCol w:w="960"/>
      </w:tblGrid>
      <w:tr w:rsidR="00735345" w:rsidRPr="00CF30AE" w:rsidTr="00980421">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46" w:type="dxa"/>
            <w:hideMark/>
          </w:tcPr>
          <w:p w:rsidR="00735345" w:rsidRPr="00980421" w:rsidRDefault="00735345" w:rsidP="00865BEC">
            <w:pPr>
              <w:jc w:val="center"/>
              <w:rPr>
                <w:rFonts w:ascii="Arial" w:hAnsi="Arial" w:cs="Arial"/>
                <w:sz w:val="18"/>
                <w:szCs w:val="18"/>
                <w:lang w:eastAsia="es-CO"/>
              </w:rPr>
            </w:pPr>
            <w:r w:rsidRPr="00980421">
              <w:rPr>
                <w:rFonts w:ascii="Arial" w:hAnsi="Arial" w:cs="Arial"/>
                <w:sz w:val="18"/>
                <w:szCs w:val="18"/>
              </w:rPr>
              <w:t>Programa</w:t>
            </w:r>
          </w:p>
        </w:tc>
        <w:tc>
          <w:tcPr>
            <w:tcW w:w="992" w:type="dxa"/>
            <w:hideMark/>
          </w:tcPr>
          <w:p w:rsidR="00735345" w:rsidRPr="00980421"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80421">
              <w:rPr>
                <w:rFonts w:ascii="Arial" w:hAnsi="Arial" w:cs="Arial"/>
                <w:sz w:val="18"/>
                <w:szCs w:val="18"/>
              </w:rPr>
              <w:t>Dimensión</w:t>
            </w:r>
          </w:p>
        </w:tc>
        <w:tc>
          <w:tcPr>
            <w:tcW w:w="3969" w:type="dxa"/>
            <w:hideMark/>
          </w:tcPr>
          <w:p w:rsidR="00735345" w:rsidRPr="00980421"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80421">
              <w:rPr>
                <w:rFonts w:ascii="Arial" w:hAnsi="Arial" w:cs="Arial"/>
                <w:sz w:val="18"/>
                <w:szCs w:val="18"/>
              </w:rPr>
              <w:t>Indicador</w:t>
            </w:r>
          </w:p>
        </w:tc>
        <w:tc>
          <w:tcPr>
            <w:tcW w:w="1275" w:type="dxa"/>
            <w:hideMark/>
          </w:tcPr>
          <w:p w:rsidR="00735345" w:rsidRPr="00980421"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80421">
              <w:rPr>
                <w:rFonts w:ascii="Arial" w:hAnsi="Arial" w:cs="Arial"/>
                <w:sz w:val="18"/>
                <w:szCs w:val="18"/>
              </w:rPr>
              <w:t xml:space="preserve">Indicador de satisfacción </w:t>
            </w:r>
            <w:r w:rsidRPr="00980421">
              <w:rPr>
                <w:rFonts w:ascii="Arial" w:hAnsi="Arial" w:cs="Arial"/>
                <w:sz w:val="18"/>
                <w:szCs w:val="18"/>
              </w:rPr>
              <w:br/>
              <w:t>2016</w:t>
            </w:r>
          </w:p>
        </w:tc>
        <w:tc>
          <w:tcPr>
            <w:tcW w:w="1308" w:type="dxa"/>
            <w:hideMark/>
          </w:tcPr>
          <w:p w:rsidR="00735345" w:rsidRPr="00980421"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 xml:space="preserve">Indicador de satisfacción </w:t>
            </w:r>
            <w:r w:rsidRPr="00980421">
              <w:rPr>
                <w:rFonts w:ascii="Arial" w:hAnsi="Arial" w:cs="Arial"/>
                <w:sz w:val="18"/>
                <w:szCs w:val="18"/>
              </w:rPr>
              <w:br/>
              <w:t>2017</w:t>
            </w:r>
          </w:p>
        </w:tc>
        <w:tc>
          <w:tcPr>
            <w:tcW w:w="960" w:type="dxa"/>
            <w:hideMark/>
          </w:tcPr>
          <w:p w:rsidR="00735345" w:rsidRPr="00980421"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 xml:space="preserve">Cambio </w:t>
            </w:r>
          </w:p>
        </w:tc>
      </w:tr>
      <w:tr w:rsidR="00735345" w:rsidRPr="00CF30AE" w:rsidTr="009804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46" w:type="dxa"/>
            <w:vMerge w:val="restart"/>
            <w:hideMark/>
          </w:tcPr>
          <w:p w:rsidR="00735345" w:rsidRPr="00980421" w:rsidRDefault="00735345" w:rsidP="00865BEC">
            <w:pPr>
              <w:jc w:val="center"/>
              <w:rPr>
                <w:rFonts w:ascii="Arial" w:hAnsi="Arial" w:cs="Arial"/>
                <w:sz w:val="18"/>
                <w:szCs w:val="18"/>
              </w:rPr>
            </w:pPr>
            <w:r w:rsidRPr="00980421">
              <w:rPr>
                <w:rFonts w:ascii="Arial" w:hAnsi="Arial" w:cs="Arial"/>
                <w:sz w:val="18"/>
                <w:szCs w:val="18"/>
              </w:rPr>
              <w:t>Familias con Bienestar</w:t>
            </w:r>
          </w:p>
        </w:tc>
        <w:tc>
          <w:tcPr>
            <w:tcW w:w="992" w:type="dxa"/>
            <w:vMerge w:val="restart"/>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Calidad de la atención</w:t>
            </w:r>
          </w:p>
        </w:tc>
        <w:tc>
          <w:tcPr>
            <w:tcW w:w="3969" w:type="dxa"/>
            <w:hideMark/>
          </w:tcPr>
          <w:p w:rsidR="00735345" w:rsidRPr="00980421"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P9. ¿Cómo se ha sentido con el acompañamiento de profesionales de la Unidad de Tejido Familiar – UTF?</w:t>
            </w:r>
          </w:p>
        </w:tc>
        <w:tc>
          <w:tcPr>
            <w:tcW w:w="1275" w:type="dxa"/>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100%</w:t>
            </w:r>
          </w:p>
        </w:tc>
        <w:tc>
          <w:tcPr>
            <w:tcW w:w="1308" w:type="dxa"/>
            <w:noWrap/>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98%</w:t>
            </w:r>
          </w:p>
        </w:tc>
        <w:tc>
          <w:tcPr>
            <w:tcW w:w="960" w:type="dxa"/>
            <w:noWrap/>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 =</w:t>
            </w:r>
          </w:p>
        </w:tc>
      </w:tr>
      <w:tr w:rsidR="00735345" w:rsidRPr="00CF30AE" w:rsidTr="00980421">
        <w:trPr>
          <w:trHeight w:val="444"/>
        </w:trPr>
        <w:tc>
          <w:tcPr>
            <w:cnfStyle w:val="001000000000" w:firstRow="0" w:lastRow="0" w:firstColumn="1" w:lastColumn="0" w:oddVBand="0" w:evenVBand="0" w:oddHBand="0" w:evenHBand="0" w:firstRowFirstColumn="0" w:firstRowLastColumn="0" w:lastRowFirstColumn="0" w:lastRowLastColumn="0"/>
            <w:tcW w:w="846" w:type="dxa"/>
            <w:vMerge/>
            <w:hideMark/>
          </w:tcPr>
          <w:p w:rsidR="00735345" w:rsidRPr="00980421" w:rsidRDefault="00735345" w:rsidP="00865BEC">
            <w:pPr>
              <w:rPr>
                <w:rFonts w:ascii="Arial" w:hAnsi="Arial" w:cs="Arial"/>
                <w:sz w:val="18"/>
                <w:szCs w:val="18"/>
              </w:rPr>
            </w:pPr>
          </w:p>
        </w:tc>
        <w:tc>
          <w:tcPr>
            <w:tcW w:w="992" w:type="dxa"/>
            <w:vMerge/>
            <w:hideMark/>
          </w:tcPr>
          <w:p w:rsidR="00735345" w:rsidRPr="00980421"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69" w:type="dxa"/>
            <w:hideMark/>
          </w:tcPr>
          <w:p w:rsidR="00735345" w:rsidRPr="00980421"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P12. ¿Cómo se ha sentido con su participación en los talleres, actividades...?</w:t>
            </w:r>
          </w:p>
        </w:tc>
        <w:tc>
          <w:tcPr>
            <w:tcW w:w="1275" w:type="dxa"/>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100%</w:t>
            </w:r>
          </w:p>
        </w:tc>
        <w:tc>
          <w:tcPr>
            <w:tcW w:w="1308" w:type="dxa"/>
            <w:noWrap/>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97%</w:t>
            </w:r>
          </w:p>
        </w:tc>
        <w:tc>
          <w:tcPr>
            <w:tcW w:w="960" w:type="dxa"/>
            <w:noWrap/>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 =</w:t>
            </w:r>
          </w:p>
        </w:tc>
      </w:tr>
      <w:tr w:rsidR="00735345" w:rsidRPr="00CF30AE" w:rsidTr="0098042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46" w:type="dxa"/>
            <w:vMerge/>
            <w:hideMark/>
          </w:tcPr>
          <w:p w:rsidR="00735345" w:rsidRPr="00980421" w:rsidRDefault="00735345" w:rsidP="00865BEC">
            <w:pPr>
              <w:rPr>
                <w:rFonts w:ascii="Arial" w:hAnsi="Arial" w:cs="Arial"/>
                <w:sz w:val="18"/>
                <w:szCs w:val="18"/>
              </w:rPr>
            </w:pPr>
          </w:p>
        </w:tc>
        <w:tc>
          <w:tcPr>
            <w:tcW w:w="992" w:type="dxa"/>
            <w:vMerge/>
            <w:hideMark/>
          </w:tcPr>
          <w:p w:rsidR="00735345" w:rsidRPr="00980421"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69" w:type="dxa"/>
            <w:hideMark/>
          </w:tcPr>
          <w:p w:rsidR="00735345" w:rsidRPr="00980421"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P13. En general ¿Cómo se siente respecto a la atención recibida en la modalidad de Familias con Bienestar para la Paz de ICBF?</w:t>
            </w:r>
          </w:p>
        </w:tc>
        <w:tc>
          <w:tcPr>
            <w:tcW w:w="1275" w:type="dxa"/>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100%</w:t>
            </w:r>
          </w:p>
        </w:tc>
        <w:tc>
          <w:tcPr>
            <w:tcW w:w="1308" w:type="dxa"/>
            <w:noWrap/>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99%</w:t>
            </w:r>
          </w:p>
        </w:tc>
        <w:tc>
          <w:tcPr>
            <w:tcW w:w="960" w:type="dxa"/>
            <w:noWrap/>
            <w:hideMark/>
          </w:tcPr>
          <w:p w:rsidR="00735345" w:rsidRPr="00980421"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0421">
              <w:rPr>
                <w:rFonts w:ascii="Arial" w:hAnsi="Arial" w:cs="Arial"/>
                <w:sz w:val="18"/>
                <w:szCs w:val="18"/>
              </w:rPr>
              <w:t> =</w:t>
            </w:r>
          </w:p>
        </w:tc>
      </w:tr>
      <w:tr w:rsidR="00735345" w:rsidRPr="00CF30AE" w:rsidTr="00980421">
        <w:trPr>
          <w:trHeight w:val="533"/>
        </w:trPr>
        <w:tc>
          <w:tcPr>
            <w:cnfStyle w:val="001000000000" w:firstRow="0" w:lastRow="0" w:firstColumn="1" w:lastColumn="0" w:oddVBand="0" w:evenVBand="0" w:oddHBand="0" w:evenHBand="0" w:firstRowFirstColumn="0" w:firstRowLastColumn="0" w:lastRowFirstColumn="0" w:lastRowLastColumn="0"/>
            <w:tcW w:w="846" w:type="dxa"/>
            <w:vMerge/>
            <w:hideMark/>
          </w:tcPr>
          <w:p w:rsidR="00735345" w:rsidRPr="00CF30AE" w:rsidRDefault="00735345" w:rsidP="00865BEC">
            <w:pPr>
              <w:rPr>
                <w:rFonts w:ascii="Arial" w:hAnsi="Arial" w:cs="Arial"/>
                <w:sz w:val="20"/>
                <w:szCs w:val="20"/>
              </w:rPr>
            </w:pPr>
          </w:p>
        </w:tc>
        <w:tc>
          <w:tcPr>
            <w:tcW w:w="992" w:type="dxa"/>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Calidad de la información</w:t>
            </w:r>
          </w:p>
        </w:tc>
        <w:tc>
          <w:tcPr>
            <w:tcW w:w="3969" w:type="dxa"/>
            <w:hideMark/>
          </w:tcPr>
          <w:p w:rsidR="00735345" w:rsidRPr="00980421"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P10. ¿Qué tan satisfecho está con el conocimiento y los temas abordados por los profesionales de la Unidad de Tejido Familiar - UTF de la modalidad?</w:t>
            </w:r>
          </w:p>
        </w:tc>
        <w:tc>
          <w:tcPr>
            <w:tcW w:w="1275" w:type="dxa"/>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99%</w:t>
            </w:r>
          </w:p>
        </w:tc>
        <w:tc>
          <w:tcPr>
            <w:tcW w:w="1308" w:type="dxa"/>
            <w:noWrap/>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98%</w:t>
            </w:r>
          </w:p>
        </w:tc>
        <w:tc>
          <w:tcPr>
            <w:tcW w:w="960" w:type="dxa"/>
            <w:noWrap/>
            <w:hideMark/>
          </w:tcPr>
          <w:p w:rsidR="00735345" w:rsidRPr="00980421"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0421">
              <w:rPr>
                <w:rFonts w:ascii="Arial" w:hAnsi="Arial" w:cs="Arial"/>
                <w:sz w:val="18"/>
                <w:szCs w:val="18"/>
              </w:rPr>
              <w:t> =</w:t>
            </w:r>
          </w:p>
        </w:tc>
      </w:tr>
    </w:tbl>
    <w:p w:rsidR="00735345" w:rsidRPr="00452656" w:rsidRDefault="00735345" w:rsidP="00980421">
      <w:pPr>
        <w:jc w:val="both"/>
        <w:rPr>
          <w:rFonts w:ascii="Arial" w:hAnsi="Arial" w:cs="Arial"/>
        </w:rPr>
      </w:pPr>
      <w:r w:rsidRPr="00452656">
        <w:rPr>
          <w:rFonts w:ascii="Arial" w:hAnsi="Arial" w:cs="Arial"/>
          <w:sz w:val="18"/>
          <w:szCs w:val="18"/>
          <w:lang w:val="es-MX"/>
        </w:rPr>
        <w:t>Fuente: Encuesta medición de satisfacción clientes externos sobre programas y servicios ICBF - Proyectamos Colombia, 2017</w:t>
      </w:r>
      <w:r w:rsidRPr="00452656">
        <w:rPr>
          <w:rFonts w:ascii="Arial" w:hAnsi="Arial" w:cs="Arial"/>
          <w:sz w:val="18"/>
          <w:szCs w:val="18"/>
          <w:lang w:val="es-MX"/>
        </w:rPr>
        <w:br w:type="page"/>
      </w:r>
    </w:p>
    <w:p w:rsidR="00735345" w:rsidRDefault="00735345" w:rsidP="00735345">
      <w:pPr>
        <w:rPr>
          <w:rFonts w:ascii="Arial" w:hAnsi="Arial" w:cs="Arial"/>
          <w:sz w:val="18"/>
          <w:szCs w:val="18"/>
          <w:lang w:val="es-MX"/>
        </w:rPr>
      </w:pPr>
    </w:p>
    <w:p w:rsidR="00735345" w:rsidRDefault="00735345" w:rsidP="00A65BC0">
      <w:pPr>
        <w:pStyle w:val="Ttulo2"/>
        <w:numPr>
          <w:ilvl w:val="1"/>
          <w:numId w:val="19"/>
        </w:numPr>
      </w:pPr>
      <w:bookmarkStart w:id="144" w:name="_Toc502324929"/>
      <w:r>
        <w:t>Programa Generaciones con Bienestar</w:t>
      </w:r>
      <w:bookmarkEnd w:id="144"/>
    </w:p>
    <w:p w:rsidR="00735345" w:rsidRDefault="00735345" w:rsidP="00735345">
      <w:pPr>
        <w:pStyle w:val="HTMLconformatoprevio"/>
        <w:shd w:val="clear" w:color="auto" w:fill="FFFFFF"/>
        <w:jc w:val="both"/>
        <w:rPr>
          <w:rFonts w:ascii="Arial" w:hAnsi="Arial" w:cs="Arial"/>
          <w:sz w:val="22"/>
          <w:szCs w:val="22"/>
          <w:lang w:val="es-MX"/>
        </w:rPr>
      </w:pPr>
      <w:r w:rsidRPr="00AD70EB">
        <w:rPr>
          <w:rFonts w:ascii="Arial" w:hAnsi="Arial" w:cs="Arial"/>
          <w:sz w:val="22"/>
          <w:szCs w:val="22"/>
          <w:lang w:val="es-MX"/>
        </w:rPr>
        <w:t>Identificar el grado de satisfacción de la población pre- juvenil y juvenil beneficiarios del programa frente a la metodología utilizada por el operador, la calidad del refrigerio entregado, las instalaciones donde se realizan los encuentros, el trato de los mayores y entre compañeros, la escucha, apoyo y acompañamiento brindado.</w:t>
      </w:r>
      <w:r>
        <w:rPr>
          <w:rFonts w:ascii="Arial" w:hAnsi="Arial" w:cs="Arial"/>
          <w:sz w:val="22"/>
          <w:szCs w:val="22"/>
          <w:lang w:val="es-MX"/>
        </w:rPr>
        <w:t xml:space="preserve"> </w:t>
      </w:r>
    </w:p>
    <w:p w:rsidR="00735345" w:rsidRDefault="00735345" w:rsidP="00735345">
      <w:pPr>
        <w:pStyle w:val="HTMLconformatoprevio"/>
        <w:shd w:val="clear" w:color="auto" w:fill="FFFFFF"/>
        <w:jc w:val="both"/>
        <w:rPr>
          <w:rFonts w:ascii="Arial" w:hAnsi="Arial" w:cs="Arial"/>
          <w:sz w:val="22"/>
          <w:szCs w:val="22"/>
          <w:lang w:val="es-MX"/>
        </w:rPr>
      </w:pPr>
    </w:p>
    <w:p w:rsidR="00735345" w:rsidRPr="00983AF1" w:rsidRDefault="00735345" w:rsidP="00735345">
      <w:pPr>
        <w:pStyle w:val="HTMLconformatoprevio"/>
        <w:shd w:val="clear" w:color="auto" w:fill="FFFFFF"/>
        <w:jc w:val="both"/>
        <w:rPr>
          <w:rFonts w:ascii="Arial" w:hAnsi="Arial" w:cs="Arial"/>
          <w:color w:val="000000" w:themeColor="text1"/>
          <w:sz w:val="22"/>
          <w:szCs w:val="22"/>
        </w:rPr>
      </w:pPr>
      <w:r w:rsidRPr="00DD1A51">
        <w:rPr>
          <w:rFonts w:ascii="Arial" w:hAnsi="Arial" w:cs="Arial"/>
          <w:sz w:val="22"/>
          <w:szCs w:val="22"/>
          <w:lang w:val="es-MX"/>
        </w:rPr>
        <w:t xml:space="preserve">El método de aplicación de las encuestas fue </w:t>
      </w:r>
      <w:r w:rsidRPr="00983AF1">
        <w:rPr>
          <w:rFonts w:ascii="Arial" w:hAnsi="Arial" w:cs="Arial"/>
          <w:color w:val="000000" w:themeColor="text1"/>
          <w:sz w:val="22"/>
          <w:szCs w:val="22"/>
        </w:rPr>
        <w:t xml:space="preserve">cara a cara en los encuentros vivenciales del </w:t>
      </w:r>
      <w:r>
        <w:rPr>
          <w:rFonts w:ascii="Arial" w:hAnsi="Arial" w:cs="Arial"/>
          <w:color w:val="000000" w:themeColor="text1"/>
          <w:sz w:val="22"/>
          <w:szCs w:val="22"/>
        </w:rPr>
        <w:t>ICBF</w:t>
      </w:r>
      <w:r w:rsidR="00F54330">
        <w:rPr>
          <w:rFonts w:ascii="Arial" w:hAnsi="Arial" w:cs="Arial"/>
          <w:color w:val="000000" w:themeColor="text1"/>
          <w:sz w:val="22"/>
          <w:szCs w:val="22"/>
        </w:rPr>
        <w:t>,</w:t>
      </w:r>
      <w:r w:rsidRPr="00DD1A51">
        <w:rPr>
          <w:rFonts w:ascii="Arial" w:hAnsi="Arial" w:cs="Arial"/>
          <w:color w:val="000000" w:themeColor="text1"/>
          <w:sz w:val="22"/>
          <w:szCs w:val="22"/>
        </w:rPr>
        <w:t xml:space="preserve"> cara a cara en los encuentros mensuales del programa</w:t>
      </w:r>
      <w:r w:rsidRPr="00DD1A51">
        <w:rPr>
          <w:rFonts w:ascii="Arial" w:hAnsi="Arial" w:cs="Arial"/>
          <w:sz w:val="22"/>
          <w:szCs w:val="22"/>
          <w:lang w:val="es-MX"/>
        </w:rPr>
        <w:t xml:space="preserve">. </w:t>
      </w:r>
      <w:r>
        <w:rPr>
          <w:rFonts w:ascii="Arial" w:hAnsi="Arial" w:cs="Arial"/>
          <w:sz w:val="22"/>
          <w:szCs w:val="22"/>
          <w:lang w:val="es-MX"/>
        </w:rPr>
        <w:t>Se aplicaron encuestas en m</w:t>
      </w:r>
      <w:r w:rsidRPr="00983AF1">
        <w:rPr>
          <w:rFonts w:ascii="Arial" w:hAnsi="Arial" w:cs="Arial"/>
          <w:color w:val="000000" w:themeColor="text1"/>
          <w:sz w:val="22"/>
          <w:szCs w:val="22"/>
        </w:rPr>
        <w:t>odalidad pre- juvenil: niños y niñas entre 6 a 12 años</w:t>
      </w:r>
      <w:r>
        <w:rPr>
          <w:rFonts w:ascii="Arial" w:hAnsi="Arial" w:cs="Arial"/>
          <w:color w:val="000000" w:themeColor="text1"/>
          <w:sz w:val="22"/>
          <w:szCs w:val="22"/>
        </w:rPr>
        <w:t xml:space="preserve"> y m</w:t>
      </w:r>
      <w:r w:rsidRPr="00983AF1">
        <w:rPr>
          <w:rFonts w:ascii="Arial" w:hAnsi="Arial" w:cs="Arial"/>
          <w:color w:val="000000" w:themeColor="text1"/>
          <w:sz w:val="22"/>
          <w:szCs w:val="22"/>
        </w:rPr>
        <w:t>odalidad juvenil: adolescentes entre 13 a 17 años</w:t>
      </w:r>
      <w:r>
        <w:rPr>
          <w:rFonts w:ascii="Arial" w:hAnsi="Arial" w:cs="Arial"/>
          <w:color w:val="000000" w:themeColor="text1"/>
          <w:sz w:val="22"/>
          <w:szCs w:val="22"/>
        </w:rPr>
        <w:t>.</w:t>
      </w:r>
    </w:p>
    <w:p w:rsidR="00735345" w:rsidRDefault="00735345" w:rsidP="00735345">
      <w:pPr>
        <w:jc w:val="both"/>
        <w:rPr>
          <w:rFonts w:ascii="Arial" w:hAnsi="Arial" w:cs="Arial"/>
          <w:sz w:val="22"/>
          <w:szCs w:val="22"/>
          <w:lang w:val="es-MX"/>
        </w:rPr>
      </w:pPr>
    </w:p>
    <w:p w:rsidR="00735345" w:rsidRDefault="00735345" w:rsidP="00735345">
      <w:pPr>
        <w:jc w:val="both"/>
        <w:rPr>
          <w:rFonts w:ascii="Arial" w:hAnsi="Arial" w:cs="Arial"/>
          <w:sz w:val="22"/>
          <w:szCs w:val="22"/>
          <w:lang w:val="es-MX"/>
        </w:rPr>
      </w:pPr>
      <w:r w:rsidRPr="002E44BC">
        <w:rPr>
          <w:rFonts w:ascii="Arial" w:hAnsi="Arial" w:cs="Arial"/>
          <w:color w:val="212121"/>
          <w:sz w:val="22"/>
          <w:szCs w:val="22"/>
          <w:lang w:val="es-ES"/>
        </w:rPr>
        <w:t xml:space="preserve">Este capítulo tiene tres secciones, en primer lugar se visualizan todas las variables de caracterización de los beneficiarios del programa.  En la segunda sección se analizan los indicadores de satisfacción y en la tercera sección los indicadores de resultado los indicadores de oportunidades de mejora. </w:t>
      </w:r>
      <w:r w:rsidRPr="002E44BC">
        <w:rPr>
          <w:rFonts w:ascii="Arial" w:hAnsi="Arial" w:cs="Arial"/>
          <w:sz w:val="22"/>
          <w:szCs w:val="22"/>
          <w:lang w:val="es-MX"/>
        </w:rPr>
        <w:t xml:space="preserve">Los resultados de la medición se presentan a nivel agregado y </w:t>
      </w:r>
      <w:r>
        <w:rPr>
          <w:rFonts w:ascii="Arial" w:hAnsi="Arial" w:cs="Arial"/>
          <w:sz w:val="22"/>
          <w:szCs w:val="22"/>
          <w:lang w:val="es-MX"/>
        </w:rPr>
        <w:t xml:space="preserve">de </w:t>
      </w:r>
      <w:r w:rsidRPr="002E44BC">
        <w:rPr>
          <w:rFonts w:ascii="Arial" w:hAnsi="Arial" w:cs="Arial"/>
          <w:sz w:val="22"/>
          <w:szCs w:val="22"/>
          <w:lang w:val="es-MX"/>
        </w:rPr>
        <w:t>modalidad de atención (tradicional, rural y étnica).</w:t>
      </w:r>
      <w:r>
        <w:rPr>
          <w:rFonts w:ascii="Arial" w:hAnsi="Arial" w:cs="Arial"/>
          <w:sz w:val="22"/>
          <w:szCs w:val="22"/>
          <w:lang w:val="es-MX"/>
        </w:rPr>
        <w:t xml:space="preserve"> En total se aplicaron encuestas a 1264 beneficiarios de un universo de 4975, distribuidas en 6 departamentos como se detalla a continuación: </w:t>
      </w:r>
    </w:p>
    <w:p w:rsidR="00735345" w:rsidRDefault="00735345" w:rsidP="00735345">
      <w:pPr>
        <w:jc w:val="both"/>
        <w:rPr>
          <w:rFonts w:ascii="Arial" w:hAnsi="Arial" w:cs="Arial"/>
          <w:sz w:val="22"/>
          <w:szCs w:val="22"/>
          <w:lang w:val="es-MX"/>
        </w:rPr>
      </w:pPr>
    </w:p>
    <w:p w:rsidR="00735345" w:rsidRPr="00EB40DC" w:rsidRDefault="00B701B6" w:rsidP="00735345">
      <w:pPr>
        <w:pStyle w:val="Descripcin"/>
        <w:spacing w:after="0"/>
        <w:jc w:val="center"/>
        <w:rPr>
          <w:rFonts w:ascii="Arial" w:hAnsi="Arial" w:cs="Arial"/>
          <w:b/>
          <w:i w:val="0"/>
          <w:sz w:val="20"/>
          <w:szCs w:val="20"/>
        </w:rPr>
      </w:pPr>
      <w:bookmarkStart w:id="145" w:name="_Toc502288326"/>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43</w:t>
      </w:r>
      <w:r w:rsidRPr="00B701B6">
        <w:rPr>
          <w:rFonts w:ascii="Arial" w:hAnsi="Arial" w:cs="Arial"/>
          <w:b/>
          <w:i w:val="0"/>
          <w:sz w:val="20"/>
          <w:szCs w:val="20"/>
        </w:rPr>
        <w:fldChar w:fldCharType="end"/>
      </w:r>
      <w:r w:rsidRPr="00B701B6">
        <w:rPr>
          <w:rFonts w:ascii="Arial" w:hAnsi="Arial" w:cs="Arial"/>
          <w:b/>
          <w:i w:val="0"/>
          <w:sz w:val="20"/>
          <w:szCs w:val="20"/>
        </w:rPr>
        <w:t>.</w:t>
      </w:r>
      <w:r w:rsidRPr="00B701B6">
        <w:rPr>
          <w:rFonts w:ascii="Arial" w:hAnsi="Arial" w:cs="Arial"/>
          <w:b/>
          <w:sz w:val="20"/>
          <w:szCs w:val="20"/>
        </w:rPr>
        <w:t xml:space="preserve"> </w:t>
      </w:r>
      <w:r w:rsidR="00735345" w:rsidRPr="00EB40DC">
        <w:rPr>
          <w:rFonts w:ascii="Arial" w:hAnsi="Arial" w:cs="Arial"/>
          <w:b/>
          <w:i w:val="0"/>
          <w:sz w:val="20"/>
          <w:szCs w:val="20"/>
        </w:rPr>
        <w:t>Muestra aplicada. Programa Generaciones con Bienestar</w:t>
      </w:r>
      <w:bookmarkEnd w:id="145"/>
    </w:p>
    <w:p w:rsidR="00735345" w:rsidRDefault="00735345" w:rsidP="00735345">
      <w:pPr>
        <w:pStyle w:val="HTMLconformatoprevio"/>
        <w:shd w:val="clear" w:color="auto" w:fill="FFFFFF"/>
        <w:jc w:val="both"/>
        <w:rPr>
          <w:rFonts w:ascii="Arial" w:hAnsi="Arial" w:cs="Arial"/>
          <w:color w:val="212121"/>
          <w:sz w:val="22"/>
          <w:szCs w:val="22"/>
          <w:lang w:val="es-ES"/>
        </w:rPr>
      </w:pPr>
    </w:p>
    <w:tbl>
      <w:tblPr>
        <w:tblStyle w:val="Tabladecuadrcula4-nfasis11"/>
        <w:tblW w:w="6091" w:type="dxa"/>
        <w:jc w:val="center"/>
        <w:tblLook w:val="04A0" w:firstRow="1" w:lastRow="0" w:firstColumn="1" w:lastColumn="0" w:noHBand="0" w:noVBand="1"/>
      </w:tblPr>
      <w:tblGrid>
        <w:gridCol w:w="1696"/>
        <w:gridCol w:w="2127"/>
        <w:gridCol w:w="1134"/>
        <w:gridCol w:w="1134"/>
      </w:tblGrid>
      <w:tr w:rsidR="00735345" w:rsidRPr="00630FD4" w:rsidTr="00865BEC">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noWrap/>
          </w:tcPr>
          <w:p w:rsidR="00735345" w:rsidRPr="00630FD4" w:rsidRDefault="00735345" w:rsidP="00865BEC">
            <w:pPr>
              <w:jc w:val="center"/>
              <w:rPr>
                <w:rFonts w:ascii="Arial" w:hAnsi="Arial" w:cs="Arial"/>
                <w:b w:val="0"/>
                <w:bCs w:val="0"/>
                <w:sz w:val="20"/>
                <w:szCs w:val="20"/>
              </w:rPr>
            </w:pPr>
            <w:r w:rsidRPr="00630FD4">
              <w:rPr>
                <w:rFonts w:ascii="Arial" w:hAnsi="Arial" w:cs="Arial"/>
                <w:b w:val="0"/>
                <w:bCs w:val="0"/>
                <w:sz w:val="20"/>
                <w:szCs w:val="20"/>
              </w:rPr>
              <w:t>Departamentos</w:t>
            </w:r>
          </w:p>
        </w:tc>
        <w:tc>
          <w:tcPr>
            <w:tcW w:w="2127" w:type="dxa"/>
            <w:noWrap/>
          </w:tcPr>
          <w:p w:rsidR="00735345" w:rsidRPr="00630FD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Municipios</w:t>
            </w:r>
          </w:p>
        </w:tc>
        <w:tc>
          <w:tcPr>
            <w:tcW w:w="1134" w:type="dxa"/>
            <w:noWrap/>
          </w:tcPr>
          <w:p w:rsidR="00735345" w:rsidRPr="00630FD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Muestra</w:t>
            </w:r>
          </w:p>
        </w:tc>
        <w:tc>
          <w:tcPr>
            <w:tcW w:w="1134" w:type="dxa"/>
            <w:noWrap/>
          </w:tcPr>
          <w:p w:rsidR="00735345" w:rsidRPr="00630FD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Universo</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Huila</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La plata</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26</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100</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Nataga</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26</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100</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Arauca</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Tame</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186</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705</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Arauca</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220</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850</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Bogotá</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Bogotá (Engativá)</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25</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100</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Bogotá (Suba)</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218</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1.000</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Putumayo</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Mocoa</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151</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575</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Puerto Asís</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109</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425</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Vichada</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Puerto Carreño</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104</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375</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Cumaribo</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120</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445</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Bolívar</w:t>
            </w:r>
          </w:p>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 </w:t>
            </w:r>
          </w:p>
        </w:tc>
        <w:tc>
          <w:tcPr>
            <w:tcW w:w="2127" w:type="dxa"/>
            <w:noWrap/>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Cantagallo</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26</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100</w:t>
            </w:r>
          </w:p>
        </w:tc>
      </w:tr>
      <w:tr w:rsidR="00735345" w:rsidRPr="00630FD4" w:rsidTr="00865BEC">
        <w:trPr>
          <w:trHeight w:val="292"/>
          <w:jc w:val="center"/>
        </w:trPr>
        <w:tc>
          <w:tcPr>
            <w:cnfStyle w:val="001000000000" w:firstRow="0" w:lastRow="0" w:firstColumn="1" w:lastColumn="0" w:oddVBand="0" w:evenVBand="0" w:oddHBand="0" w:evenHBand="0" w:firstRowFirstColumn="0" w:firstRowLastColumn="0" w:lastRowFirstColumn="0" w:lastRowLastColumn="0"/>
            <w:tcW w:w="1696" w:type="dxa"/>
            <w:vMerge/>
            <w:noWrap/>
            <w:hideMark/>
          </w:tcPr>
          <w:p w:rsidR="00735345" w:rsidRPr="00630FD4" w:rsidRDefault="00735345" w:rsidP="00865BEC">
            <w:pPr>
              <w:rPr>
                <w:rFonts w:ascii="Arial" w:hAnsi="Arial" w:cs="Arial"/>
                <w:b w:val="0"/>
                <w:bCs w:val="0"/>
                <w:color w:val="000000"/>
                <w:sz w:val="20"/>
                <w:szCs w:val="20"/>
              </w:rPr>
            </w:pPr>
          </w:p>
        </w:tc>
        <w:tc>
          <w:tcPr>
            <w:tcW w:w="2127" w:type="dxa"/>
            <w:noWrap/>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Simiti</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53</w:t>
            </w:r>
          </w:p>
        </w:tc>
        <w:tc>
          <w:tcPr>
            <w:tcW w:w="113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200</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rsidR="00735345" w:rsidRPr="00630FD4" w:rsidRDefault="00735345" w:rsidP="00865BEC">
            <w:pPr>
              <w:rPr>
                <w:rFonts w:ascii="Arial" w:hAnsi="Arial" w:cs="Arial"/>
                <w:b w:val="0"/>
                <w:bCs w:val="0"/>
                <w:color w:val="000000"/>
                <w:sz w:val="20"/>
                <w:szCs w:val="20"/>
              </w:rPr>
            </w:pPr>
            <w:r w:rsidRPr="00630FD4">
              <w:rPr>
                <w:rFonts w:ascii="Arial" w:hAnsi="Arial" w:cs="Arial"/>
                <w:b w:val="0"/>
                <w:bCs w:val="0"/>
                <w:color w:val="000000"/>
                <w:sz w:val="20"/>
                <w:szCs w:val="20"/>
              </w:rPr>
              <w:t>Total Programa</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630FD4">
              <w:rPr>
                <w:rFonts w:ascii="Arial" w:hAnsi="Arial" w:cs="Arial"/>
                <w:b/>
                <w:bCs/>
                <w:color w:val="000000"/>
                <w:sz w:val="20"/>
                <w:szCs w:val="20"/>
              </w:rPr>
              <w:t>1.264</w:t>
            </w:r>
          </w:p>
        </w:tc>
        <w:tc>
          <w:tcPr>
            <w:tcW w:w="113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630FD4">
              <w:rPr>
                <w:rFonts w:ascii="Arial" w:hAnsi="Arial" w:cs="Arial"/>
                <w:b/>
                <w:bCs/>
                <w:color w:val="000000"/>
                <w:sz w:val="20"/>
                <w:szCs w:val="20"/>
              </w:rPr>
              <w:t>4.975</w:t>
            </w:r>
          </w:p>
        </w:tc>
      </w:tr>
    </w:tbl>
    <w:p w:rsidR="00735345" w:rsidRPr="00DD1A51" w:rsidRDefault="00735345" w:rsidP="00735345">
      <w:pPr>
        <w:pStyle w:val="HTMLconformatoprevio"/>
        <w:shd w:val="clear" w:color="auto" w:fill="FFFFFF"/>
        <w:jc w:val="both"/>
        <w:rPr>
          <w:rFonts w:ascii="Arial" w:hAnsi="Arial" w:cs="Arial"/>
          <w:color w:val="212121"/>
          <w:sz w:val="22"/>
          <w:szCs w:val="22"/>
          <w:lang w:val="es-ES"/>
        </w:rPr>
      </w:pPr>
    </w:p>
    <w:p w:rsidR="00735345" w:rsidRDefault="00735345" w:rsidP="00735345">
      <w:pPr>
        <w:pStyle w:val="HTMLconformatoprevio"/>
        <w:shd w:val="clear" w:color="auto" w:fill="FFFFFF"/>
        <w:jc w:val="both"/>
        <w:rPr>
          <w:rFonts w:ascii="Arial" w:hAnsi="Arial" w:cs="Arial"/>
          <w:color w:val="212121"/>
          <w:sz w:val="22"/>
          <w:szCs w:val="22"/>
          <w:lang w:val="es-ES"/>
        </w:rPr>
      </w:pPr>
    </w:p>
    <w:p w:rsidR="00735345" w:rsidRDefault="00735345" w:rsidP="00A65BC0">
      <w:pPr>
        <w:pStyle w:val="Ttulo3"/>
        <w:numPr>
          <w:ilvl w:val="2"/>
          <w:numId w:val="19"/>
        </w:numPr>
      </w:pPr>
      <w:bookmarkStart w:id="146" w:name="_Toc502324930"/>
      <w:r>
        <w:t>Indicadores de caracterización</w:t>
      </w:r>
      <w:bookmarkEnd w:id="146"/>
    </w:p>
    <w:p w:rsidR="00735345" w:rsidRDefault="00735345" w:rsidP="00735345">
      <w:pPr>
        <w:rPr>
          <w:lang w:eastAsia="es-CO"/>
        </w:rPr>
      </w:pPr>
    </w:p>
    <w:p w:rsidR="00735345" w:rsidRPr="00F670B3" w:rsidRDefault="00735345" w:rsidP="00735345">
      <w:pPr>
        <w:jc w:val="both"/>
        <w:rPr>
          <w:rFonts w:ascii="Arial" w:hAnsi="Arial" w:cs="Arial"/>
          <w:sz w:val="22"/>
          <w:szCs w:val="22"/>
        </w:rPr>
      </w:pPr>
      <w:r w:rsidRPr="00F670B3">
        <w:rPr>
          <w:rFonts w:ascii="Arial" w:hAnsi="Arial" w:cs="Arial"/>
          <w:sz w:val="22"/>
          <w:szCs w:val="22"/>
        </w:rPr>
        <w:t xml:space="preserve">En esta sección se analizan los resultados de las siguientes variables: </w:t>
      </w:r>
      <w:r>
        <w:rPr>
          <w:rFonts w:ascii="Arial" w:hAnsi="Arial" w:cs="Arial"/>
          <w:sz w:val="22"/>
          <w:szCs w:val="22"/>
        </w:rPr>
        <w:t xml:space="preserve">tiempo en el programa, </w:t>
      </w:r>
      <w:r w:rsidRPr="00F670B3">
        <w:rPr>
          <w:rFonts w:ascii="Arial" w:hAnsi="Arial" w:cs="Arial"/>
          <w:sz w:val="22"/>
          <w:szCs w:val="22"/>
        </w:rPr>
        <w:t>edad, sexo, condición de discapacidad, pertenencia étnica, ocupación</w:t>
      </w:r>
      <w:r>
        <w:rPr>
          <w:rFonts w:ascii="Arial" w:hAnsi="Arial" w:cs="Arial"/>
          <w:sz w:val="22"/>
          <w:szCs w:val="22"/>
        </w:rPr>
        <w:t xml:space="preserve"> y </w:t>
      </w:r>
      <w:r w:rsidRPr="00F670B3">
        <w:rPr>
          <w:rFonts w:ascii="Arial" w:hAnsi="Arial" w:cs="Arial"/>
          <w:sz w:val="22"/>
          <w:szCs w:val="22"/>
        </w:rPr>
        <w:t>nivel educativo</w:t>
      </w:r>
      <w:r>
        <w:rPr>
          <w:rFonts w:ascii="Arial" w:hAnsi="Arial" w:cs="Arial"/>
          <w:sz w:val="22"/>
          <w:szCs w:val="22"/>
        </w:rPr>
        <w:t xml:space="preserve">. </w:t>
      </w:r>
      <w:r w:rsidRPr="00F670B3">
        <w:rPr>
          <w:rFonts w:ascii="Arial" w:hAnsi="Arial" w:cs="Arial"/>
          <w:sz w:val="22"/>
          <w:szCs w:val="22"/>
        </w:rPr>
        <w:t>Estos datos corresponden a l</w:t>
      </w:r>
      <w:r>
        <w:rPr>
          <w:rFonts w:ascii="Arial" w:hAnsi="Arial" w:cs="Arial"/>
          <w:sz w:val="22"/>
          <w:szCs w:val="22"/>
        </w:rPr>
        <w:t xml:space="preserve">os beneficiarios del Programa Generaciones con Bienestar. </w:t>
      </w:r>
    </w:p>
    <w:p w:rsidR="00735345" w:rsidRPr="00DF784F" w:rsidRDefault="00735345" w:rsidP="00A65BC0">
      <w:pPr>
        <w:pStyle w:val="Prrafodelista"/>
        <w:numPr>
          <w:ilvl w:val="0"/>
          <w:numId w:val="15"/>
        </w:numPr>
        <w:jc w:val="both"/>
        <w:rPr>
          <w:rFonts w:ascii="Arial" w:hAnsi="Arial" w:cs="Arial"/>
          <w:b/>
        </w:rPr>
      </w:pPr>
      <w:r>
        <w:rPr>
          <w:rFonts w:ascii="Arial" w:hAnsi="Arial" w:cs="Arial"/>
          <w:b/>
        </w:rPr>
        <w:t>Tiempo en el Programa Generaciones con Bienestar</w:t>
      </w:r>
    </w:p>
    <w:p w:rsidR="00735345" w:rsidRPr="00D02089" w:rsidRDefault="00735345" w:rsidP="00735345">
      <w:pPr>
        <w:jc w:val="both"/>
        <w:rPr>
          <w:rFonts w:ascii="Arial" w:hAnsi="Arial" w:cs="Arial"/>
          <w:sz w:val="22"/>
          <w:szCs w:val="22"/>
        </w:rPr>
      </w:pPr>
      <w:r>
        <w:rPr>
          <w:rFonts w:ascii="Arial" w:hAnsi="Arial" w:cs="Arial"/>
          <w:sz w:val="22"/>
          <w:szCs w:val="22"/>
        </w:rPr>
        <w:t xml:space="preserve">Los resultados de la encuesta indican que el 88,9% de los beneficiarios ha asistido durante doce meses o menos.  El 6,2% ya ha cumplido un año o dos años en el Programa, esto se presenta particularmente en Cesar, Huila, Sucre y Tolima. Y el 1,3% de los beneficiarios lleva menos de 30 días. </w:t>
      </w:r>
    </w:p>
    <w:p w:rsidR="00735345" w:rsidRPr="001C5E98" w:rsidRDefault="00735345" w:rsidP="00735345">
      <w:pPr>
        <w:jc w:val="both"/>
        <w:rPr>
          <w:rFonts w:ascii="Arial" w:hAnsi="Arial" w:cs="Arial"/>
          <w:b/>
        </w:rPr>
      </w:pPr>
    </w:p>
    <w:p w:rsidR="00735345" w:rsidRPr="00DF784F" w:rsidRDefault="00735345" w:rsidP="00A65BC0">
      <w:pPr>
        <w:pStyle w:val="Prrafodelista"/>
        <w:numPr>
          <w:ilvl w:val="0"/>
          <w:numId w:val="15"/>
        </w:numPr>
        <w:jc w:val="both"/>
        <w:rPr>
          <w:rFonts w:ascii="Arial" w:hAnsi="Arial" w:cs="Arial"/>
          <w:b/>
        </w:rPr>
      </w:pPr>
      <w:r w:rsidRPr="00DF784F">
        <w:rPr>
          <w:rFonts w:ascii="Arial" w:hAnsi="Arial" w:cs="Arial"/>
          <w:b/>
        </w:rPr>
        <w:t>Edad</w:t>
      </w:r>
      <w:r>
        <w:rPr>
          <w:rFonts w:ascii="Arial" w:hAnsi="Arial" w:cs="Arial"/>
          <w:b/>
        </w:rPr>
        <w:t>, sexo, condición de discapacidad y pertenencia étnica</w:t>
      </w:r>
    </w:p>
    <w:p w:rsidR="00735345" w:rsidRDefault="00735345" w:rsidP="00735345">
      <w:pPr>
        <w:jc w:val="both"/>
        <w:rPr>
          <w:rFonts w:ascii="Arial" w:hAnsi="Arial" w:cs="Arial"/>
          <w:sz w:val="22"/>
          <w:szCs w:val="22"/>
        </w:rPr>
      </w:pPr>
      <w:r w:rsidRPr="00F670B3">
        <w:rPr>
          <w:rFonts w:ascii="Arial" w:hAnsi="Arial" w:cs="Arial"/>
          <w:sz w:val="22"/>
          <w:szCs w:val="22"/>
        </w:rPr>
        <w:t xml:space="preserve">En primer lugar se tiene que </w:t>
      </w:r>
      <w:r>
        <w:rPr>
          <w:rFonts w:ascii="Arial" w:hAnsi="Arial" w:cs="Arial"/>
          <w:sz w:val="22"/>
          <w:szCs w:val="22"/>
        </w:rPr>
        <w:t xml:space="preserve">la edad </w:t>
      </w:r>
      <w:r w:rsidRPr="00F670B3">
        <w:rPr>
          <w:rFonts w:ascii="Arial" w:hAnsi="Arial" w:cs="Arial"/>
          <w:sz w:val="22"/>
          <w:szCs w:val="22"/>
        </w:rPr>
        <w:t xml:space="preserve">promedio </w:t>
      </w:r>
      <w:r>
        <w:rPr>
          <w:rFonts w:ascii="Arial" w:hAnsi="Arial" w:cs="Arial"/>
          <w:sz w:val="22"/>
          <w:szCs w:val="22"/>
        </w:rPr>
        <w:t xml:space="preserve">de los beneficiarios del Programa de la modalidad juvenil es de 14 </w:t>
      </w:r>
      <w:r w:rsidRPr="00F670B3">
        <w:rPr>
          <w:rFonts w:ascii="Arial" w:hAnsi="Arial" w:cs="Arial"/>
          <w:sz w:val="22"/>
          <w:szCs w:val="22"/>
        </w:rPr>
        <w:t xml:space="preserve">años de edad. </w:t>
      </w:r>
      <w:r>
        <w:rPr>
          <w:rFonts w:ascii="Arial" w:hAnsi="Arial" w:cs="Arial"/>
          <w:sz w:val="22"/>
          <w:szCs w:val="22"/>
        </w:rPr>
        <w:t xml:space="preserve">En cuanto a la edad de la modalidad prejuvenil se detalla en la gráfica: </w:t>
      </w:r>
    </w:p>
    <w:p w:rsidR="00735345" w:rsidRDefault="00735345" w:rsidP="00735345">
      <w:pPr>
        <w:jc w:val="both"/>
        <w:rPr>
          <w:rFonts w:ascii="Arial" w:hAnsi="Arial" w:cs="Arial"/>
          <w:sz w:val="22"/>
          <w:szCs w:val="22"/>
        </w:rPr>
      </w:pPr>
    </w:p>
    <w:p w:rsidR="00735345" w:rsidRPr="00EB40DC" w:rsidRDefault="00735345" w:rsidP="00735345">
      <w:pPr>
        <w:pStyle w:val="Descripcin"/>
        <w:spacing w:after="0"/>
        <w:jc w:val="center"/>
        <w:rPr>
          <w:rFonts w:ascii="Arial" w:hAnsi="Arial" w:cs="Arial"/>
          <w:b/>
          <w:i w:val="0"/>
          <w:sz w:val="20"/>
          <w:szCs w:val="20"/>
        </w:rPr>
      </w:pPr>
      <w:bookmarkStart w:id="147" w:name="_Toc502288424"/>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33</w:t>
      </w:r>
      <w:r w:rsidRPr="00EB40DC">
        <w:rPr>
          <w:rFonts w:ascii="Arial" w:hAnsi="Arial" w:cs="Arial"/>
          <w:b/>
          <w:i w:val="0"/>
          <w:sz w:val="20"/>
          <w:szCs w:val="20"/>
        </w:rPr>
        <w:fldChar w:fldCharType="end"/>
      </w:r>
      <w:r>
        <w:rPr>
          <w:rFonts w:ascii="Arial" w:hAnsi="Arial" w:cs="Arial"/>
          <w:b/>
          <w:i w:val="0"/>
          <w:sz w:val="20"/>
          <w:szCs w:val="20"/>
        </w:rPr>
        <w:t xml:space="preserve">. Edad beneficiarios Programa </w:t>
      </w:r>
      <w:r w:rsidRPr="00EB40DC">
        <w:rPr>
          <w:rFonts w:ascii="Arial" w:hAnsi="Arial" w:cs="Arial"/>
          <w:b/>
          <w:i w:val="0"/>
          <w:sz w:val="20"/>
          <w:szCs w:val="20"/>
        </w:rPr>
        <w:t>generaciones con bienestar</w:t>
      </w:r>
      <w:bookmarkEnd w:id="147"/>
    </w:p>
    <w:p w:rsidR="00735345" w:rsidRPr="00630FD4" w:rsidRDefault="00735345" w:rsidP="00735345">
      <w:pPr>
        <w:jc w:val="center"/>
        <w:rPr>
          <w:rFonts w:ascii="Arial" w:eastAsiaTheme="minorHAnsi" w:hAnsi="Arial" w:cs="Arial"/>
          <w:b/>
          <w:iCs/>
          <w:color w:val="1F497D" w:themeColor="text2"/>
          <w:sz w:val="20"/>
          <w:szCs w:val="20"/>
          <w:lang w:val="es-MX"/>
        </w:rPr>
      </w:pPr>
      <w:r w:rsidRPr="00630FD4">
        <w:rPr>
          <w:rFonts w:ascii="Arial" w:eastAsiaTheme="minorHAnsi" w:hAnsi="Arial" w:cs="Arial"/>
          <w:b/>
          <w:iCs/>
          <w:color w:val="1F497D" w:themeColor="text2"/>
          <w:sz w:val="20"/>
          <w:szCs w:val="20"/>
          <w:lang w:val="es-MX"/>
        </w:rPr>
        <w:t>Modalidad prejuvenil</w:t>
      </w:r>
    </w:p>
    <w:p w:rsidR="00735345" w:rsidRDefault="00735345" w:rsidP="00735345">
      <w:pPr>
        <w:jc w:val="center"/>
        <w:rPr>
          <w:rFonts w:ascii="Arial" w:eastAsiaTheme="minorHAnsi" w:hAnsi="Arial" w:cs="Arial"/>
          <w:b/>
          <w:iCs/>
          <w:color w:val="1F497D" w:themeColor="text2"/>
          <w:sz w:val="20"/>
          <w:szCs w:val="20"/>
          <w:lang w:val="es-MX"/>
        </w:rPr>
      </w:pPr>
      <w:r w:rsidRPr="00630FD4">
        <w:rPr>
          <w:rFonts w:ascii="Arial" w:eastAsiaTheme="minorHAnsi" w:hAnsi="Arial" w:cs="Arial"/>
          <w:b/>
          <w:iCs/>
          <w:color w:val="1F497D" w:themeColor="text2"/>
          <w:sz w:val="20"/>
          <w:szCs w:val="20"/>
          <w:lang w:val="es-MX"/>
        </w:rPr>
        <w:t xml:space="preserve">Total nacional </w:t>
      </w:r>
    </w:p>
    <w:p w:rsidR="00CF30AE" w:rsidRPr="00630FD4" w:rsidRDefault="00CF30AE" w:rsidP="00735345">
      <w:pPr>
        <w:jc w:val="center"/>
        <w:rPr>
          <w:rFonts w:ascii="Arial" w:eastAsiaTheme="minorHAnsi" w:hAnsi="Arial" w:cs="Arial"/>
          <w:b/>
          <w:iCs/>
          <w:color w:val="1F497D" w:themeColor="text2"/>
          <w:sz w:val="20"/>
          <w:szCs w:val="20"/>
          <w:lang w:val="es-MX"/>
        </w:rPr>
      </w:pPr>
    </w:p>
    <w:p w:rsidR="00735345" w:rsidRDefault="00735345" w:rsidP="00735345">
      <w:pPr>
        <w:jc w:val="center"/>
        <w:rPr>
          <w:rFonts w:ascii="Arial" w:hAnsi="Arial" w:cs="Arial"/>
          <w:sz w:val="22"/>
          <w:szCs w:val="22"/>
        </w:rPr>
      </w:pPr>
      <w:r>
        <w:rPr>
          <w:noProof/>
          <w:lang w:eastAsia="es-CO"/>
        </w:rPr>
        <w:drawing>
          <wp:inline distT="0" distB="0" distL="0" distR="0" wp14:anchorId="7E46FCE8" wp14:editId="046158A8">
            <wp:extent cx="4487545" cy="1343025"/>
            <wp:effectExtent l="0" t="0" r="8255" b="9525"/>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35345" w:rsidRDefault="00735345" w:rsidP="00735345">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735345" w:rsidRPr="00F670B3" w:rsidRDefault="00735345" w:rsidP="00735345">
      <w:pPr>
        <w:jc w:val="both"/>
        <w:rPr>
          <w:rFonts w:ascii="Arial" w:hAnsi="Arial" w:cs="Arial"/>
          <w:sz w:val="22"/>
          <w:szCs w:val="22"/>
        </w:rPr>
      </w:pPr>
    </w:p>
    <w:p w:rsidR="00735345" w:rsidRPr="00F670B3" w:rsidRDefault="00735345" w:rsidP="00735345">
      <w:pPr>
        <w:jc w:val="both"/>
        <w:rPr>
          <w:rFonts w:ascii="Arial" w:hAnsi="Arial" w:cs="Arial"/>
          <w:sz w:val="22"/>
          <w:szCs w:val="22"/>
        </w:rPr>
      </w:pPr>
      <w:r w:rsidRPr="00F670B3">
        <w:rPr>
          <w:rFonts w:ascii="Arial" w:hAnsi="Arial" w:cs="Arial"/>
          <w:sz w:val="22"/>
          <w:szCs w:val="22"/>
        </w:rPr>
        <w:t xml:space="preserve">En segundo lugar, se encuentra que </w:t>
      </w:r>
      <w:r>
        <w:rPr>
          <w:rFonts w:ascii="Arial" w:hAnsi="Arial" w:cs="Arial"/>
          <w:sz w:val="22"/>
          <w:szCs w:val="22"/>
        </w:rPr>
        <w:t xml:space="preserve">en el total nacional </w:t>
      </w:r>
      <w:r w:rsidRPr="00F670B3">
        <w:rPr>
          <w:rFonts w:ascii="Arial" w:hAnsi="Arial" w:cs="Arial"/>
          <w:sz w:val="22"/>
          <w:szCs w:val="22"/>
        </w:rPr>
        <w:t xml:space="preserve">el </w:t>
      </w:r>
      <w:r>
        <w:rPr>
          <w:rFonts w:ascii="Arial" w:hAnsi="Arial" w:cs="Arial"/>
          <w:sz w:val="22"/>
          <w:szCs w:val="22"/>
        </w:rPr>
        <w:t>47</w:t>
      </w:r>
      <w:r w:rsidRPr="00F670B3">
        <w:rPr>
          <w:rFonts w:ascii="Arial" w:hAnsi="Arial" w:cs="Arial"/>
          <w:sz w:val="22"/>
          <w:szCs w:val="22"/>
        </w:rPr>
        <w:t xml:space="preserve">% de </w:t>
      </w:r>
      <w:r>
        <w:rPr>
          <w:rFonts w:ascii="Arial" w:hAnsi="Arial" w:cs="Arial"/>
          <w:sz w:val="22"/>
          <w:szCs w:val="22"/>
        </w:rPr>
        <w:t xml:space="preserve">beneficiarios del Programa son hombres, y el 53% son mujeres.  </w:t>
      </w:r>
      <w:r w:rsidRPr="00F670B3">
        <w:rPr>
          <w:rFonts w:ascii="Arial" w:hAnsi="Arial" w:cs="Arial"/>
          <w:sz w:val="22"/>
          <w:szCs w:val="22"/>
        </w:rPr>
        <w:t xml:space="preserve">El desagregado por </w:t>
      </w:r>
      <w:r>
        <w:rPr>
          <w:rFonts w:ascii="Arial" w:hAnsi="Arial" w:cs="Arial"/>
          <w:sz w:val="22"/>
          <w:szCs w:val="22"/>
        </w:rPr>
        <w:t xml:space="preserve">regional </w:t>
      </w:r>
      <w:r w:rsidRPr="00F670B3">
        <w:rPr>
          <w:rFonts w:ascii="Arial" w:hAnsi="Arial" w:cs="Arial"/>
          <w:sz w:val="22"/>
          <w:szCs w:val="22"/>
        </w:rPr>
        <w:t>puede verse en el gráfico</w:t>
      </w:r>
      <w:r>
        <w:rPr>
          <w:rFonts w:ascii="Arial" w:hAnsi="Arial" w:cs="Arial"/>
          <w:sz w:val="22"/>
          <w:szCs w:val="22"/>
        </w:rPr>
        <w:t xml:space="preserve"> 2.</w:t>
      </w:r>
    </w:p>
    <w:p w:rsidR="00735345" w:rsidRDefault="00735345" w:rsidP="00735345">
      <w:pPr>
        <w:jc w:val="both"/>
        <w:rPr>
          <w:rFonts w:ascii="Arial" w:hAnsi="Arial" w:cs="Arial"/>
          <w:color w:val="FF0000"/>
          <w:sz w:val="22"/>
          <w:szCs w:val="22"/>
        </w:rPr>
      </w:pPr>
    </w:p>
    <w:p w:rsidR="00735345" w:rsidRPr="00EB40DC" w:rsidRDefault="00735345" w:rsidP="00735345">
      <w:pPr>
        <w:pStyle w:val="Descripcin"/>
        <w:spacing w:after="0"/>
        <w:jc w:val="center"/>
        <w:rPr>
          <w:rFonts w:ascii="Arial" w:hAnsi="Arial" w:cs="Arial"/>
          <w:b/>
          <w:i w:val="0"/>
          <w:sz w:val="20"/>
          <w:szCs w:val="20"/>
        </w:rPr>
      </w:pPr>
      <w:bookmarkStart w:id="148" w:name="_Toc502288425"/>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34</w:t>
      </w:r>
      <w:r w:rsidRPr="00EB40DC">
        <w:rPr>
          <w:rFonts w:ascii="Arial" w:hAnsi="Arial" w:cs="Arial"/>
          <w:b/>
          <w:i w:val="0"/>
          <w:sz w:val="20"/>
          <w:szCs w:val="20"/>
        </w:rPr>
        <w:fldChar w:fldCharType="end"/>
      </w:r>
      <w:r w:rsidRPr="00EB40DC">
        <w:rPr>
          <w:rFonts w:ascii="Arial" w:hAnsi="Arial" w:cs="Arial"/>
          <w:b/>
          <w:i w:val="0"/>
          <w:sz w:val="20"/>
          <w:szCs w:val="20"/>
        </w:rPr>
        <w:t xml:space="preserve">. </w:t>
      </w:r>
      <w:r w:rsidR="00F93850">
        <w:rPr>
          <w:rFonts w:ascii="Arial" w:hAnsi="Arial" w:cs="Arial"/>
          <w:b/>
          <w:i w:val="0"/>
          <w:sz w:val="20"/>
          <w:szCs w:val="20"/>
        </w:rPr>
        <w:t>B</w:t>
      </w:r>
      <w:r w:rsidRPr="00935A23">
        <w:rPr>
          <w:rFonts w:ascii="Arial" w:hAnsi="Arial" w:cs="Arial"/>
          <w:b/>
          <w:i w:val="0"/>
          <w:sz w:val="20"/>
          <w:szCs w:val="20"/>
        </w:rPr>
        <w:t>enefic</w:t>
      </w:r>
      <w:r>
        <w:rPr>
          <w:rFonts w:ascii="Arial" w:hAnsi="Arial" w:cs="Arial"/>
          <w:b/>
          <w:i w:val="0"/>
          <w:sz w:val="20"/>
          <w:szCs w:val="20"/>
        </w:rPr>
        <w:t xml:space="preserve">iarios según sexo. </w:t>
      </w:r>
      <w:r w:rsidRPr="00EB40DC">
        <w:rPr>
          <w:rFonts w:ascii="Arial" w:hAnsi="Arial" w:cs="Arial"/>
          <w:b/>
          <w:i w:val="0"/>
          <w:sz w:val="20"/>
          <w:szCs w:val="20"/>
        </w:rPr>
        <w:t>Programa Generaciones con bienestar</w:t>
      </w:r>
      <w:bookmarkEnd w:id="148"/>
    </w:p>
    <w:p w:rsidR="00735345" w:rsidRDefault="00735345" w:rsidP="00735345">
      <w:pPr>
        <w:pStyle w:val="Descripcin"/>
        <w:spacing w:after="0"/>
        <w:jc w:val="center"/>
        <w:rPr>
          <w:rFonts w:ascii="Arial" w:hAnsi="Arial" w:cs="Arial"/>
          <w:b/>
          <w:i w:val="0"/>
          <w:sz w:val="20"/>
          <w:szCs w:val="20"/>
        </w:rPr>
      </w:pPr>
      <w:r w:rsidRPr="00EB40DC">
        <w:rPr>
          <w:rFonts w:ascii="Arial" w:hAnsi="Arial" w:cs="Arial"/>
          <w:b/>
          <w:i w:val="0"/>
          <w:sz w:val="20"/>
          <w:szCs w:val="20"/>
        </w:rPr>
        <w:t>Por regional</w:t>
      </w:r>
    </w:p>
    <w:p w:rsidR="00CF30AE" w:rsidRPr="00CF30AE" w:rsidRDefault="00CF30AE" w:rsidP="00CF30AE">
      <w:pPr>
        <w:rPr>
          <w:lang w:val="es-MX"/>
        </w:rPr>
      </w:pPr>
    </w:p>
    <w:p w:rsidR="00735345" w:rsidRDefault="00735345" w:rsidP="00735345">
      <w:pPr>
        <w:jc w:val="center"/>
        <w:rPr>
          <w:rFonts w:ascii="Arial" w:hAnsi="Arial" w:cs="Arial"/>
          <w:color w:val="FF0000"/>
          <w:sz w:val="22"/>
          <w:szCs w:val="22"/>
        </w:rPr>
      </w:pPr>
      <w:r>
        <w:rPr>
          <w:noProof/>
          <w:lang w:eastAsia="es-CO"/>
        </w:rPr>
        <w:drawing>
          <wp:inline distT="0" distB="0" distL="0" distR="0" wp14:anchorId="2592C8A0" wp14:editId="0B276052">
            <wp:extent cx="5320030" cy="1888177"/>
            <wp:effectExtent l="0" t="0" r="13970" b="17145"/>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sz w:val="22"/>
          <w:szCs w:val="22"/>
        </w:rPr>
      </w:pPr>
      <w:r>
        <w:rPr>
          <w:rFonts w:ascii="Arial" w:hAnsi="Arial" w:cs="Arial"/>
          <w:sz w:val="22"/>
          <w:szCs w:val="22"/>
        </w:rPr>
        <w:t xml:space="preserve">La siguiente gráfica muestra los resultados por modalidad rural y étnica. </w:t>
      </w:r>
    </w:p>
    <w:p w:rsidR="00735345" w:rsidRDefault="00735345" w:rsidP="00735345">
      <w:pPr>
        <w:jc w:val="both"/>
        <w:rPr>
          <w:rFonts w:ascii="Arial" w:hAnsi="Arial" w:cs="Arial"/>
          <w:sz w:val="22"/>
          <w:szCs w:val="22"/>
        </w:rPr>
      </w:pPr>
    </w:p>
    <w:p w:rsidR="00735345" w:rsidRPr="00EB40DC" w:rsidRDefault="00735345" w:rsidP="00735345">
      <w:pPr>
        <w:pStyle w:val="Descripcin"/>
        <w:spacing w:after="0"/>
        <w:jc w:val="center"/>
        <w:rPr>
          <w:rFonts w:ascii="Arial" w:hAnsi="Arial" w:cs="Arial"/>
          <w:b/>
          <w:i w:val="0"/>
          <w:sz w:val="20"/>
          <w:szCs w:val="20"/>
        </w:rPr>
      </w:pPr>
      <w:bookmarkStart w:id="149" w:name="_Toc502288426"/>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35</w:t>
      </w:r>
      <w:r w:rsidRPr="00EB40DC">
        <w:rPr>
          <w:rFonts w:ascii="Arial" w:hAnsi="Arial" w:cs="Arial"/>
          <w:b/>
          <w:i w:val="0"/>
          <w:sz w:val="20"/>
          <w:szCs w:val="20"/>
        </w:rPr>
        <w:fldChar w:fldCharType="end"/>
      </w:r>
      <w:r w:rsidRPr="00EB40DC">
        <w:rPr>
          <w:rFonts w:ascii="Arial" w:hAnsi="Arial" w:cs="Arial"/>
          <w:b/>
          <w:i w:val="0"/>
          <w:sz w:val="20"/>
          <w:szCs w:val="20"/>
        </w:rPr>
        <w:t xml:space="preserve">. </w:t>
      </w:r>
      <w:r w:rsidR="00F93850">
        <w:rPr>
          <w:rFonts w:ascii="Arial" w:hAnsi="Arial" w:cs="Arial"/>
          <w:b/>
          <w:i w:val="0"/>
          <w:sz w:val="20"/>
          <w:szCs w:val="20"/>
        </w:rPr>
        <w:t>B</w:t>
      </w:r>
      <w:r w:rsidRPr="00935A23">
        <w:rPr>
          <w:rFonts w:ascii="Arial" w:hAnsi="Arial" w:cs="Arial"/>
          <w:b/>
          <w:i w:val="0"/>
          <w:sz w:val="20"/>
          <w:szCs w:val="20"/>
        </w:rPr>
        <w:t>enefic</w:t>
      </w:r>
      <w:r>
        <w:rPr>
          <w:rFonts w:ascii="Arial" w:hAnsi="Arial" w:cs="Arial"/>
          <w:b/>
          <w:i w:val="0"/>
          <w:sz w:val="20"/>
          <w:szCs w:val="20"/>
        </w:rPr>
        <w:t xml:space="preserve">iarios según sexo. </w:t>
      </w:r>
      <w:r w:rsidRPr="00EB40DC">
        <w:rPr>
          <w:rFonts w:ascii="Arial" w:hAnsi="Arial" w:cs="Arial"/>
          <w:b/>
          <w:i w:val="0"/>
          <w:sz w:val="20"/>
          <w:szCs w:val="20"/>
        </w:rPr>
        <w:t>Programa Generaciones con bienestar</w:t>
      </w:r>
      <w:bookmarkEnd w:id="149"/>
    </w:p>
    <w:p w:rsidR="00735345" w:rsidRPr="00EB40DC" w:rsidRDefault="00735345" w:rsidP="00735345">
      <w:pPr>
        <w:pStyle w:val="Descripcin"/>
        <w:spacing w:after="0"/>
        <w:jc w:val="center"/>
        <w:rPr>
          <w:rFonts w:ascii="Arial" w:hAnsi="Arial" w:cs="Arial"/>
          <w:b/>
          <w:i w:val="0"/>
          <w:sz w:val="20"/>
          <w:szCs w:val="20"/>
        </w:rPr>
      </w:pPr>
      <w:r w:rsidRPr="00EB40DC">
        <w:rPr>
          <w:rFonts w:ascii="Arial" w:hAnsi="Arial" w:cs="Arial"/>
          <w:b/>
          <w:i w:val="0"/>
          <w:sz w:val="20"/>
          <w:szCs w:val="20"/>
        </w:rPr>
        <w:t>Por regional</w:t>
      </w:r>
    </w:p>
    <w:p w:rsidR="00735345" w:rsidRDefault="00735345" w:rsidP="00735345">
      <w:pPr>
        <w:jc w:val="center"/>
        <w:rPr>
          <w:rFonts w:ascii="Arial" w:hAnsi="Arial" w:cs="Arial"/>
          <w:sz w:val="22"/>
          <w:szCs w:val="22"/>
        </w:rPr>
      </w:pPr>
    </w:p>
    <w:p w:rsidR="00735345" w:rsidRPr="00F670B3" w:rsidRDefault="00735345" w:rsidP="00735345">
      <w:pPr>
        <w:jc w:val="center"/>
        <w:rPr>
          <w:rFonts w:ascii="Arial" w:hAnsi="Arial" w:cs="Arial"/>
          <w:sz w:val="22"/>
          <w:szCs w:val="22"/>
        </w:rPr>
      </w:pPr>
      <w:r>
        <w:rPr>
          <w:noProof/>
          <w:lang w:eastAsia="es-CO"/>
        </w:rPr>
        <w:drawing>
          <wp:inline distT="0" distB="0" distL="0" distR="0" wp14:anchorId="00A6D421" wp14:editId="1B249B28">
            <wp:extent cx="5163358" cy="1330037"/>
            <wp:effectExtent l="0" t="0" r="18415" b="3810"/>
            <wp:docPr id="205" name="Gráfico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sz w:val="22"/>
          <w:szCs w:val="22"/>
        </w:rPr>
      </w:pPr>
    </w:p>
    <w:p w:rsidR="00431F24" w:rsidRDefault="00431F24" w:rsidP="00735345">
      <w:pPr>
        <w:jc w:val="both"/>
        <w:rPr>
          <w:rFonts w:ascii="Arial" w:hAnsi="Arial" w:cs="Arial"/>
          <w:sz w:val="22"/>
          <w:szCs w:val="22"/>
        </w:rPr>
      </w:pPr>
    </w:p>
    <w:p w:rsidR="00735345" w:rsidRPr="00F670B3" w:rsidRDefault="00735345" w:rsidP="00735345">
      <w:pPr>
        <w:jc w:val="both"/>
        <w:rPr>
          <w:rFonts w:ascii="Arial" w:hAnsi="Arial" w:cs="Arial"/>
          <w:sz w:val="22"/>
          <w:szCs w:val="22"/>
        </w:rPr>
      </w:pPr>
      <w:r>
        <w:rPr>
          <w:rFonts w:ascii="Arial" w:hAnsi="Arial" w:cs="Arial"/>
          <w:sz w:val="22"/>
          <w:szCs w:val="22"/>
        </w:rPr>
        <w:t xml:space="preserve">El 0,7% de los beneficiarios del total nacional manifiestan tener alguna discapacidad y el 99,3% manifiestan no tener ninguna.  Las regionales en los que se presentan beneficiarios con discapacidad son Bogotá, Huila, Putumayo y Vichada, y en las modalidades tradicional y étnica, en todos los casos con porcentajes de beneficiarios menor al 2%.  </w:t>
      </w:r>
    </w:p>
    <w:p w:rsidR="00735345" w:rsidRDefault="00735345" w:rsidP="00735345">
      <w:pPr>
        <w:jc w:val="both"/>
        <w:rPr>
          <w:rFonts w:ascii="Arial" w:hAnsi="Arial" w:cs="Arial"/>
          <w:color w:val="1F497D" w:themeColor="text2"/>
          <w:sz w:val="22"/>
          <w:szCs w:val="22"/>
        </w:rPr>
      </w:pPr>
    </w:p>
    <w:p w:rsidR="00735345" w:rsidRDefault="00735345" w:rsidP="00735345">
      <w:pPr>
        <w:jc w:val="both"/>
        <w:rPr>
          <w:rFonts w:ascii="Arial" w:hAnsi="Arial" w:cs="Arial"/>
          <w:sz w:val="18"/>
          <w:szCs w:val="18"/>
          <w:lang w:val="es-MX"/>
        </w:rPr>
      </w:pPr>
      <w:r>
        <w:rPr>
          <w:rFonts w:ascii="Arial" w:hAnsi="Arial" w:cs="Arial"/>
          <w:sz w:val="22"/>
          <w:szCs w:val="22"/>
        </w:rPr>
        <w:t xml:space="preserve">Las discapacidades que se presentan, en el orden nacional, son de tipo visual (54,7%), mental (10,1%) y otra (35,2%). </w:t>
      </w:r>
    </w:p>
    <w:p w:rsidR="00735345" w:rsidRDefault="00735345" w:rsidP="00735345">
      <w:pPr>
        <w:jc w:val="center"/>
        <w:rPr>
          <w:rFonts w:ascii="Arial" w:hAnsi="Arial" w:cs="Arial"/>
          <w:color w:val="1F497D" w:themeColor="text2"/>
          <w:sz w:val="22"/>
          <w:szCs w:val="22"/>
        </w:rPr>
      </w:pPr>
    </w:p>
    <w:p w:rsidR="00735345" w:rsidRDefault="00735345" w:rsidP="00735345">
      <w:pPr>
        <w:jc w:val="both"/>
        <w:rPr>
          <w:rFonts w:ascii="Arial" w:hAnsi="Arial" w:cs="Arial"/>
          <w:sz w:val="22"/>
          <w:szCs w:val="22"/>
        </w:rPr>
      </w:pPr>
      <w:r>
        <w:rPr>
          <w:rFonts w:ascii="Arial" w:hAnsi="Arial" w:cs="Arial"/>
          <w:sz w:val="22"/>
          <w:szCs w:val="22"/>
        </w:rPr>
        <w:t>Por otro lado, el 22,5% de los beneficiarios se reconoce como perteneciente a alguna etnia específica, y el 77,5% no pertenece a ninguna. La gráfica muestra los resultados por regional y por modalidad tradicional, rural o étnica.</w:t>
      </w:r>
    </w:p>
    <w:p w:rsidR="00735345" w:rsidRDefault="00735345" w:rsidP="00735345">
      <w:pPr>
        <w:jc w:val="both"/>
        <w:rPr>
          <w:rFonts w:ascii="Arial" w:hAnsi="Arial" w:cs="Arial"/>
          <w:sz w:val="22"/>
          <w:szCs w:val="22"/>
        </w:rPr>
      </w:pPr>
    </w:p>
    <w:p w:rsidR="00735345" w:rsidRPr="00630FD4" w:rsidRDefault="00735345" w:rsidP="00735345">
      <w:pPr>
        <w:pStyle w:val="Descripcin"/>
        <w:spacing w:after="0"/>
        <w:jc w:val="center"/>
        <w:rPr>
          <w:rFonts w:ascii="Arial" w:hAnsi="Arial" w:cs="Arial"/>
          <w:b/>
          <w:i w:val="0"/>
          <w:sz w:val="20"/>
          <w:szCs w:val="20"/>
        </w:rPr>
      </w:pPr>
      <w:bookmarkStart w:id="150" w:name="_Toc502288427"/>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36</w:t>
      </w:r>
      <w:r w:rsidRPr="00EB40DC">
        <w:rPr>
          <w:rFonts w:ascii="Arial" w:hAnsi="Arial" w:cs="Arial"/>
          <w:b/>
          <w:i w:val="0"/>
          <w:sz w:val="20"/>
          <w:szCs w:val="20"/>
        </w:rPr>
        <w:fldChar w:fldCharType="end"/>
      </w:r>
      <w:r w:rsidRPr="00EB40DC">
        <w:rPr>
          <w:rFonts w:ascii="Arial" w:hAnsi="Arial" w:cs="Arial"/>
          <w:b/>
          <w:i w:val="0"/>
          <w:sz w:val="20"/>
          <w:szCs w:val="20"/>
        </w:rPr>
        <w:t xml:space="preserve">. </w:t>
      </w:r>
      <w:r>
        <w:rPr>
          <w:rFonts w:ascii="Arial" w:hAnsi="Arial" w:cs="Arial"/>
          <w:b/>
          <w:i w:val="0"/>
          <w:sz w:val="20"/>
          <w:szCs w:val="20"/>
        </w:rPr>
        <w:t xml:space="preserve">Pertenencia a grupos étnicos. </w:t>
      </w:r>
      <w:r w:rsidRPr="00630FD4">
        <w:rPr>
          <w:rFonts w:ascii="Arial" w:hAnsi="Arial" w:cs="Arial"/>
          <w:b/>
          <w:i w:val="0"/>
          <w:sz w:val="20"/>
          <w:szCs w:val="20"/>
        </w:rPr>
        <w:t xml:space="preserve">Programa Generaciones </w:t>
      </w:r>
      <w:r>
        <w:rPr>
          <w:rFonts w:ascii="Arial" w:hAnsi="Arial" w:cs="Arial"/>
          <w:b/>
          <w:i w:val="0"/>
          <w:sz w:val="20"/>
          <w:szCs w:val="20"/>
        </w:rPr>
        <w:t>con Bienestar</w:t>
      </w:r>
      <w:bookmarkEnd w:id="150"/>
    </w:p>
    <w:p w:rsidR="00735345" w:rsidRPr="00630FD4" w:rsidRDefault="00735345" w:rsidP="00735345">
      <w:pPr>
        <w:pStyle w:val="Descripcin"/>
        <w:spacing w:after="0"/>
        <w:jc w:val="center"/>
        <w:rPr>
          <w:rFonts w:ascii="Arial" w:hAnsi="Arial" w:cs="Arial"/>
          <w:b/>
          <w:i w:val="0"/>
          <w:sz w:val="20"/>
          <w:szCs w:val="20"/>
        </w:rPr>
      </w:pPr>
      <w:r w:rsidRPr="00630FD4">
        <w:rPr>
          <w:rFonts w:ascii="Arial" w:hAnsi="Arial" w:cs="Arial"/>
          <w:b/>
          <w:i w:val="0"/>
          <w:sz w:val="20"/>
          <w:szCs w:val="20"/>
        </w:rPr>
        <w:t xml:space="preserve">Total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630FD4" w:rsidDel="00745E9B">
        <w:rPr>
          <w:rFonts w:ascii="Arial" w:hAnsi="Arial" w:cs="Arial"/>
          <w:b/>
          <w:i w:val="0"/>
          <w:sz w:val="20"/>
          <w:szCs w:val="20"/>
        </w:rPr>
        <w:t xml:space="preserve"> </w:t>
      </w:r>
    </w:p>
    <w:p w:rsidR="00735345" w:rsidRPr="00D45EE3" w:rsidRDefault="00735345" w:rsidP="00735345">
      <w:pPr>
        <w:jc w:val="center"/>
        <w:rPr>
          <w:rFonts w:ascii="Arial" w:hAnsi="Arial" w:cs="Arial"/>
          <w:sz w:val="22"/>
          <w:szCs w:val="22"/>
        </w:rPr>
      </w:pPr>
      <w:r>
        <w:rPr>
          <w:noProof/>
          <w:lang w:eastAsia="es-CO"/>
        </w:rPr>
        <w:drawing>
          <wp:inline distT="0" distB="0" distL="0" distR="0" wp14:anchorId="6661049A" wp14:editId="32FA80B2">
            <wp:extent cx="5412740" cy="2143125"/>
            <wp:effectExtent l="0" t="0" r="16510" b="9525"/>
            <wp:docPr id="209" name="Gráfico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4277C" w:rsidRDefault="0004277C" w:rsidP="00735345">
      <w:pPr>
        <w:jc w:val="both"/>
        <w:rPr>
          <w:rFonts w:ascii="Arial" w:hAnsi="Arial" w:cs="Arial"/>
          <w:sz w:val="22"/>
          <w:szCs w:val="22"/>
        </w:rPr>
      </w:pPr>
    </w:p>
    <w:p w:rsidR="00735345" w:rsidRPr="00263D0D" w:rsidRDefault="00735345" w:rsidP="00735345">
      <w:pPr>
        <w:jc w:val="both"/>
        <w:rPr>
          <w:rFonts w:ascii="Arial" w:hAnsi="Arial" w:cs="Arial"/>
          <w:sz w:val="22"/>
          <w:szCs w:val="22"/>
        </w:rPr>
      </w:pPr>
      <w:r w:rsidRPr="00263D0D">
        <w:rPr>
          <w:rFonts w:ascii="Arial" w:hAnsi="Arial" w:cs="Arial"/>
          <w:sz w:val="22"/>
          <w:szCs w:val="22"/>
        </w:rPr>
        <w:t xml:space="preserve">Los grupos étnicos a los que pertenecen los beneficiarios del Programa son Indígena, negro y afrocolombiano. </w:t>
      </w:r>
    </w:p>
    <w:p w:rsidR="00735345" w:rsidRDefault="00735345" w:rsidP="00735345">
      <w:pPr>
        <w:jc w:val="both"/>
        <w:rPr>
          <w:rFonts w:ascii="Arial" w:hAnsi="Arial" w:cs="Arial"/>
          <w:color w:val="1F497D" w:themeColor="text2"/>
          <w:sz w:val="22"/>
          <w:szCs w:val="22"/>
        </w:rPr>
      </w:pPr>
    </w:p>
    <w:p w:rsidR="00735345" w:rsidRPr="00630FD4" w:rsidRDefault="00B701B6" w:rsidP="00735345">
      <w:pPr>
        <w:pStyle w:val="Descripcin"/>
        <w:spacing w:after="0"/>
        <w:jc w:val="center"/>
        <w:rPr>
          <w:rFonts w:ascii="Arial" w:hAnsi="Arial" w:cs="Arial"/>
          <w:b/>
          <w:i w:val="0"/>
          <w:sz w:val="20"/>
          <w:szCs w:val="20"/>
        </w:rPr>
      </w:pPr>
      <w:bookmarkStart w:id="151" w:name="_Toc502288327"/>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44</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B701B6">
        <w:rPr>
          <w:rFonts w:ascii="Arial" w:hAnsi="Arial" w:cs="Arial"/>
          <w:b/>
          <w:i w:val="0"/>
          <w:sz w:val="20"/>
          <w:szCs w:val="20"/>
        </w:rPr>
        <w:t>Pertenencia</w:t>
      </w:r>
      <w:r w:rsidR="00735345">
        <w:rPr>
          <w:rFonts w:ascii="Arial" w:hAnsi="Arial" w:cs="Arial"/>
          <w:b/>
          <w:i w:val="0"/>
          <w:sz w:val="20"/>
          <w:szCs w:val="20"/>
        </w:rPr>
        <w:t xml:space="preserve"> a grupos étnicos. </w:t>
      </w:r>
      <w:r w:rsidR="00735345" w:rsidRPr="00630FD4">
        <w:rPr>
          <w:rFonts w:ascii="Arial" w:hAnsi="Arial" w:cs="Arial"/>
          <w:b/>
          <w:i w:val="0"/>
          <w:sz w:val="20"/>
          <w:szCs w:val="20"/>
        </w:rPr>
        <w:t>Programa Generaciones</w:t>
      </w:r>
      <w:r w:rsidR="00735345">
        <w:rPr>
          <w:rFonts w:ascii="Arial" w:hAnsi="Arial" w:cs="Arial"/>
          <w:b/>
          <w:i w:val="0"/>
          <w:sz w:val="20"/>
          <w:szCs w:val="20"/>
        </w:rPr>
        <w:t xml:space="preserve"> con Bienestar</w:t>
      </w:r>
      <w:bookmarkEnd w:id="151"/>
    </w:p>
    <w:p w:rsidR="00735345" w:rsidRPr="00630FD4" w:rsidRDefault="00735345" w:rsidP="00735345">
      <w:pPr>
        <w:pStyle w:val="Descripcin"/>
        <w:spacing w:after="0"/>
        <w:jc w:val="center"/>
        <w:rPr>
          <w:rFonts w:ascii="Arial" w:hAnsi="Arial" w:cs="Arial"/>
          <w:b/>
          <w:i w:val="0"/>
          <w:sz w:val="20"/>
          <w:szCs w:val="20"/>
        </w:rPr>
      </w:pPr>
      <w:r w:rsidRPr="00630FD4">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630FD4" w:rsidDel="00745E9B">
        <w:rPr>
          <w:rFonts w:ascii="Arial" w:hAnsi="Arial" w:cs="Arial"/>
          <w:b/>
          <w:i w:val="0"/>
          <w:sz w:val="20"/>
          <w:szCs w:val="20"/>
        </w:rPr>
        <w:t xml:space="preserve"> </w:t>
      </w:r>
    </w:p>
    <w:p w:rsidR="00735345" w:rsidRDefault="00735345" w:rsidP="00735345">
      <w:pPr>
        <w:jc w:val="center"/>
        <w:rPr>
          <w:rFonts w:ascii="Arial" w:hAnsi="Arial" w:cs="Arial"/>
          <w:color w:val="1F497D" w:themeColor="text2"/>
          <w:sz w:val="22"/>
          <w:szCs w:val="22"/>
        </w:rPr>
      </w:pPr>
    </w:p>
    <w:tbl>
      <w:tblPr>
        <w:tblStyle w:val="Tabladecuadrcula4-nfasis11"/>
        <w:tblW w:w="9205" w:type="dxa"/>
        <w:tblInd w:w="-147" w:type="dxa"/>
        <w:tblLayout w:type="fixed"/>
        <w:tblLook w:val="04A0" w:firstRow="1" w:lastRow="0" w:firstColumn="1" w:lastColumn="0" w:noHBand="0" w:noVBand="1"/>
      </w:tblPr>
      <w:tblGrid>
        <w:gridCol w:w="1199"/>
        <w:gridCol w:w="822"/>
        <w:gridCol w:w="820"/>
        <w:gridCol w:w="835"/>
        <w:gridCol w:w="1078"/>
        <w:gridCol w:w="835"/>
        <w:gridCol w:w="1113"/>
        <w:gridCol w:w="834"/>
        <w:gridCol w:w="835"/>
        <w:gridCol w:w="834"/>
      </w:tblGrid>
      <w:tr w:rsidR="00735345" w:rsidRPr="00CF30AE" w:rsidTr="00CF30AE">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99" w:type="dxa"/>
            <w:noWrap/>
            <w:hideMark/>
          </w:tcPr>
          <w:p w:rsidR="00735345" w:rsidRPr="00CF30AE" w:rsidRDefault="00735345" w:rsidP="00865BEC">
            <w:pPr>
              <w:rPr>
                <w:rFonts w:ascii="Arial" w:hAnsi="Arial" w:cs="Arial"/>
                <w:color w:val="000000"/>
                <w:sz w:val="20"/>
                <w:szCs w:val="20"/>
                <w:lang w:eastAsia="es-CO"/>
              </w:rPr>
            </w:pPr>
            <w:r w:rsidRPr="00CF30AE">
              <w:rPr>
                <w:rFonts w:ascii="Arial" w:hAnsi="Arial" w:cs="Arial"/>
                <w:color w:val="000000"/>
                <w:sz w:val="20"/>
                <w:szCs w:val="20"/>
              </w:rPr>
              <w:t> </w:t>
            </w:r>
          </w:p>
        </w:tc>
        <w:tc>
          <w:tcPr>
            <w:tcW w:w="822"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Arauca</w:t>
            </w:r>
          </w:p>
        </w:tc>
        <w:tc>
          <w:tcPr>
            <w:tcW w:w="820"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Bogotá</w:t>
            </w:r>
          </w:p>
        </w:tc>
        <w:tc>
          <w:tcPr>
            <w:tcW w:w="835"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Bolívar</w:t>
            </w:r>
          </w:p>
        </w:tc>
        <w:tc>
          <w:tcPr>
            <w:tcW w:w="1078"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Putumayo</w:t>
            </w:r>
          </w:p>
        </w:tc>
        <w:tc>
          <w:tcPr>
            <w:tcW w:w="835"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CF30AE">
              <w:rPr>
                <w:rFonts w:ascii="Arial" w:hAnsi="Arial" w:cs="Arial"/>
                <w:b w:val="0"/>
                <w:sz w:val="16"/>
                <w:szCs w:val="16"/>
              </w:rPr>
              <w:t>Vichada</w:t>
            </w:r>
          </w:p>
        </w:tc>
        <w:tc>
          <w:tcPr>
            <w:tcW w:w="1113"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Tradicional</w:t>
            </w:r>
          </w:p>
        </w:tc>
        <w:tc>
          <w:tcPr>
            <w:tcW w:w="834"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Rural</w:t>
            </w:r>
          </w:p>
        </w:tc>
        <w:tc>
          <w:tcPr>
            <w:tcW w:w="835"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Étnica</w:t>
            </w:r>
          </w:p>
        </w:tc>
        <w:tc>
          <w:tcPr>
            <w:tcW w:w="834" w:type="dxa"/>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F30AE">
              <w:rPr>
                <w:rFonts w:ascii="Arial" w:hAnsi="Arial" w:cs="Arial"/>
                <w:b w:val="0"/>
                <w:sz w:val="18"/>
                <w:szCs w:val="18"/>
              </w:rPr>
              <w:t>Total</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99" w:type="dxa"/>
            <w:hideMark/>
          </w:tcPr>
          <w:p w:rsidR="00735345" w:rsidRPr="00CF30AE" w:rsidRDefault="00735345" w:rsidP="00865BEC">
            <w:pPr>
              <w:rPr>
                <w:rFonts w:ascii="Arial" w:hAnsi="Arial" w:cs="Arial"/>
                <w:b w:val="0"/>
                <w:color w:val="000000"/>
                <w:sz w:val="18"/>
                <w:szCs w:val="18"/>
              </w:rPr>
            </w:pPr>
            <w:r w:rsidRPr="00CF30AE">
              <w:rPr>
                <w:rFonts w:ascii="Arial" w:hAnsi="Arial" w:cs="Arial"/>
                <w:b w:val="0"/>
                <w:color w:val="000000"/>
                <w:sz w:val="18"/>
                <w:szCs w:val="18"/>
              </w:rPr>
              <w:t>Indígena</w:t>
            </w:r>
          </w:p>
        </w:tc>
        <w:tc>
          <w:tcPr>
            <w:tcW w:w="822"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100%</w:t>
            </w:r>
          </w:p>
        </w:tc>
        <w:tc>
          <w:tcPr>
            <w:tcW w:w="820"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41,1%</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83,3%</w:t>
            </w:r>
          </w:p>
        </w:tc>
        <w:tc>
          <w:tcPr>
            <w:tcW w:w="1078"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86,8%</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100%</w:t>
            </w:r>
          </w:p>
        </w:tc>
        <w:tc>
          <w:tcPr>
            <w:tcW w:w="1113"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81,2%</w:t>
            </w:r>
          </w:p>
        </w:tc>
        <w:tc>
          <w:tcPr>
            <w:tcW w:w="83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85,9%</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100%</w:t>
            </w:r>
          </w:p>
        </w:tc>
        <w:tc>
          <w:tcPr>
            <w:tcW w:w="83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F30AE">
              <w:rPr>
                <w:rFonts w:ascii="Arial" w:hAnsi="Arial" w:cs="Arial"/>
                <w:b/>
                <w:color w:val="000000"/>
                <w:sz w:val="20"/>
                <w:szCs w:val="20"/>
              </w:rPr>
              <w:t>95,1%</w:t>
            </w:r>
          </w:p>
        </w:tc>
      </w:tr>
      <w:tr w:rsidR="00735345" w:rsidRPr="00CF30AE" w:rsidTr="00CF30AE">
        <w:trPr>
          <w:trHeight w:val="303"/>
        </w:trPr>
        <w:tc>
          <w:tcPr>
            <w:cnfStyle w:val="001000000000" w:firstRow="0" w:lastRow="0" w:firstColumn="1" w:lastColumn="0" w:oddVBand="0" w:evenVBand="0" w:oddHBand="0" w:evenHBand="0" w:firstRowFirstColumn="0" w:firstRowLastColumn="0" w:lastRowFirstColumn="0" w:lastRowLastColumn="0"/>
            <w:tcW w:w="1199" w:type="dxa"/>
            <w:hideMark/>
          </w:tcPr>
          <w:p w:rsidR="00735345" w:rsidRPr="00CF30AE" w:rsidRDefault="00735345" w:rsidP="00865BEC">
            <w:pPr>
              <w:ind w:left="33"/>
              <w:rPr>
                <w:rFonts w:ascii="Arial" w:hAnsi="Arial" w:cs="Arial"/>
                <w:b w:val="0"/>
                <w:color w:val="000000"/>
                <w:sz w:val="18"/>
                <w:szCs w:val="18"/>
              </w:rPr>
            </w:pPr>
            <w:r w:rsidRPr="00CF30AE">
              <w:rPr>
                <w:rFonts w:ascii="Arial" w:hAnsi="Arial" w:cs="Arial"/>
                <w:b w:val="0"/>
                <w:color w:val="000000"/>
                <w:sz w:val="18"/>
                <w:szCs w:val="18"/>
              </w:rPr>
              <w:t>Negro</w:t>
            </w:r>
          </w:p>
        </w:tc>
        <w:tc>
          <w:tcPr>
            <w:tcW w:w="822"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20"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35"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16,7%</w:t>
            </w:r>
          </w:p>
        </w:tc>
        <w:tc>
          <w:tcPr>
            <w:tcW w:w="1078"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9,3%</w:t>
            </w:r>
          </w:p>
        </w:tc>
        <w:tc>
          <w:tcPr>
            <w:tcW w:w="835"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1113"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8,3%</w:t>
            </w:r>
          </w:p>
        </w:tc>
        <w:tc>
          <w:tcPr>
            <w:tcW w:w="83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14,1%</w:t>
            </w:r>
          </w:p>
        </w:tc>
        <w:tc>
          <w:tcPr>
            <w:tcW w:w="835"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3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F30AE">
              <w:rPr>
                <w:rFonts w:ascii="Arial" w:hAnsi="Arial" w:cs="Arial"/>
                <w:b/>
                <w:color w:val="000000"/>
                <w:sz w:val="20"/>
                <w:szCs w:val="20"/>
              </w:rPr>
              <w:t>2,7%</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99" w:type="dxa"/>
            <w:hideMark/>
          </w:tcPr>
          <w:p w:rsidR="00735345" w:rsidRPr="00CF30AE" w:rsidRDefault="00735345" w:rsidP="00865BEC">
            <w:pPr>
              <w:rPr>
                <w:rFonts w:ascii="Arial" w:hAnsi="Arial" w:cs="Arial"/>
                <w:b w:val="0"/>
                <w:color w:val="000000"/>
                <w:sz w:val="18"/>
                <w:szCs w:val="18"/>
              </w:rPr>
            </w:pPr>
            <w:r w:rsidRPr="00CF30AE">
              <w:rPr>
                <w:rFonts w:ascii="Arial" w:hAnsi="Arial" w:cs="Arial"/>
                <w:b w:val="0"/>
                <w:color w:val="000000"/>
                <w:sz w:val="18"/>
                <w:szCs w:val="18"/>
              </w:rPr>
              <w:t>Afro colombiano</w:t>
            </w:r>
          </w:p>
        </w:tc>
        <w:tc>
          <w:tcPr>
            <w:tcW w:w="822"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20"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58,9%</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1078"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3,9%</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1113"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10,5%</w:t>
            </w:r>
          </w:p>
        </w:tc>
        <w:tc>
          <w:tcPr>
            <w:tcW w:w="83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35"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 </w:t>
            </w:r>
          </w:p>
        </w:tc>
        <w:tc>
          <w:tcPr>
            <w:tcW w:w="83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F30AE">
              <w:rPr>
                <w:rFonts w:ascii="Arial" w:hAnsi="Arial" w:cs="Arial"/>
                <w:b/>
                <w:color w:val="000000"/>
                <w:sz w:val="20"/>
                <w:szCs w:val="20"/>
              </w:rPr>
              <w:t>2,2%</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center"/>
        <w:rPr>
          <w:rFonts w:ascii="Arial" w:hAnsi="Arial" w:cs="Arial"/>
          <w:color w:val="1F497D" w:themeColor="text2"/>
          <w:sz w:val="22"/>
          <w:szCs w:val="22"/>
        </w:rPr>
      </w:pPr>
    </w:p>
    <w:p w:rsidR="00735345" w:rsidRPr="00A94701" w:rsidRDefault="00735345" w:rsidP="00735345">
      <w:pPr>
        <w:rPr>
          <w:rFonts w:ascii="Arial" w:hAnsi="Arial" w:cs="Arial"/>
          <w:sz w:val="18"/>
          <w:szCs w:val="18"/>
          <w:lang w:val="es-MX"/>
        </w:rPr>
      </w:pPr>
    </w:p>
    <w:p w:rsidR="00735345" w:rsidRDefault="00735345" w:rsidP="00A65BC0">
      <w:pPr>
        <w:pStyle w:val="Ttulo3"/>
        <w:numPr>
          <w:ilvl w:val="2"/>
          <w:numId w:val="19"/>
        </w:numPr>
      </w:pPr>
      <w:bookmarkStart w:id="152" w:name="_Toc502324931"/>
      <w:r>
        <w:t>Indicadores de satisfacción</w:t>
      </w:r>
      <w:bookmarkEnd w:id="152"/>
    </w:p>
    <w:p w:rsidR="00735345" w:rsidRDefault="00735345" w:rsidP="00735345">
      <w:pPr>
        <w:rPr>
          <w:lang w:eastAsia="es-CO"/>
        </w:rPr>
      </w:pPr>
    </w:p>
    <w:p w:rsidR="00735345" w:rsidRDefault="00735345" w:rsidP="00735345">
      <w:pPr>
        <w:jc w:val="both"/>
        <w:rPr>
          <w:lang w:eastAsia="es-CO"/>
        </w:rPr>
      </w:pPr>
      <w:r>
        <w:rPr>
          <w:rFonts w:ascii="Arial" w:hAnsi="Arial" w:cs="Arial"/>
          <w:sz w:val="22"/>
          <w:szCs w:val="22"/>
          <w:lang w:val="es-MX"/>
        </w:rPr>
        <w:t xml:space="preserve">Las dimensiones e </w:t>
      </w:r>
      <w:r w:rsidRPr="00CA4B76">
        <w:rPr>
          <w:rFonts w:ascii="Arial" w:hAnsi="Arial" w:cs="Arial"/>
          <w:sz w:val="22"/>
          <w:szCs w:val="22"/>
          <w:lang w:val="es-MX"/>
        </w:rPr>
        <w:t>indicadores de satisfacció</w:t>
      </w:r>
      <w:r>
        <w:rPr>
          <w:rFonts w:ascii="Arial" w:hAnsi="Arial" w:cs="Arial"/>
          <w:sz w:val="22"/>
          <w:szCs w:val="22"/>
          <w:lang w:val="es-MX"/>
        </w:rPr>
        <w:t>n del usuario para el Programa Generaciones</w:t>
      </w:r>
      <w:r w:rsidRPr="00CA4B76">
        <w:rPr>
          <w:rFonts w:ascii="Arial" w:hAnsi="Arial" w:cs="Arial"/>
          <w:sz w:val="22"/>
          <w:szCs w:val="22"/>
          <w:lang w:val="es-MX"/>
        </w:rPr>
        <w:t xml:space="preserve"> </w:t>
      </w:r>
      <w:r>
        <w:rPr>
          <w:rFonts w:ascii="Arial" w:hAnsi="Arial" w:cs="Arial"/>
          <w:sz w:val="22"/>
          <w:szCs w:val="22"/>
          <w:lang w:val="es-MX"/>
        </w:rPr>
        <w:t>con Bienestar son los siguientes:</w:t>
      </w:r>
    </w:p>
    <w:p w:rsidR="00735345" w:rsidRDefault="00735345" w:rsidP="00735345">
      <w:pPr>
        <w:jc w:val="both"/>
        <w:rPr>
          <w:rFonts w:ascii="Arial" w:hAnsi="Arial" w:cs="Arial"/>
          <w:lang w:val="es-MX"/>
        </w:rPr>
      </w:pPr>
    </w:p>
    <w:tbl>
      <w:tblPr>
        <w:tblStyle w:val="Tabladecuadrcula4-nfasis11"/>
        <w:tblW w:w="8784" w:type="dxa"/>
        <w:tblLook w:val="04A0" w:firstRow="1" w:lastRow="0" w:firstColumn="1" w:lastColumn="0" w:noHBand="0" w:noVBand="1"/>
      </w:tblPr>
      <w:tblGrid>
        <w:gridCol w:w="1555"/>
        <w:gridCol w:w="7229"/>
      </w:tblGrid>
      <w:tr w:rsidR="00735345" w:rsidRPr="00630FD4" w:rsidTr="00865BEC">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555" w:type="dxa"/>
            <w:noWrap/>
            <w:hideMark/>
          </w:tcPr>
          <w:p w:rsidR="00735345" w:rsidRPr="00630FD4" w:rsidRDefault="00735345" w:rsidP="00865BEC">
            <w:pPr>
              <w:rPr>
                <w:rFonts w:ascii="Arial" w:hAnsi="Arial" w:cs="Arial"/>
                <w:sz w:val="20"/>
                <w:szCs w:val="20"/>
                <w:lang w:eastAsia="es-CO"/>
              </w:rPr>
            </w:pPr>
            <w:r w:rsidRPr="00630FD4">
              <w:rPr>
                <w:rFonts w:ascii="Arial" w:hAnsi="Arial" w:cs="Arial"/>
                <w:sz w:val="20"/>
                <w:szCs w:val="20"/>
              </w:rPr>
              <w:t>Dimensión</w:t>
            </w:r>
          </w:p>
        </w:tc>
        <w:tc>
          <w:tcPr>
            <w:tcW w:w="7229" w:type="dxa"/>
            <w:hideMark/>
          </w:tcPr>
          <w:p w:rsidR="00735345" w:rsidRPr="00630FD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b w:val="0"/>
                <w:bCs w:val="0"/>
                <w:sz w:val="20"/>
                <w:szCs w:val="20"/>
              </w:rPr>
              <w:t>Indicador</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rsidR="00735345" w:rsidRPr="00630FD4" w:rsidRDefault="00735345" w:rsidP="00865BEC">
            <w:pPr>
              <w:jc w:val="center"/>
              <w:rPr>
                <w:rFonts w:ascii="Arial" w:hAnsi="Arial" w:cs="Arial"/>
                <w:b w:val="0"/>
                <w:bCs w:val="0"/>
                <w:color w:val="000000"/>
                <w:sz w:val="20"/>
                <w:szCs w:val="20"/>
              </w:rPr>
            </w:pPr>
            <w:r w:rsidRPr="00630FD4">
              <w:rPr>
                <w:rFonts w:ascii="Arial" w:hAnsi="Arial" w:cs="Arial"/>
                <w:color w:val="000000"/>
                <w:sz w:val="20"/>
                <w:szCs w:val="20"/>
              </w:rPr>
              <w:t>Calidad de la atención</w:t>
            </w: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¿El Promotor de Derechos te trata bien?</w:t>
            </w:r>
          </w:p>
        </w:tc>
      </w:tr>
      <w:tr w:rsidR="00735345" w:rsidRPr="00630FD4" w:rsidTr="00865BEC">
        <w:trPr>
          <w:trHeight w:val="340"/>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¿Sientes confianza en contarle a tu promotor de derechos alguna situación importante que te afecte a tí o algún otro niño?</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gusta el lugar donde realizan los encuentros?</w:t>
            </w:r>
          </w:p>
        </w:tc>
      </w:tr>
      <w:tr w:rsidR="00735345" w:rsidRPr="00630FD4" w:rsidTr="00865BEC">
        <w:trPr>
          <w:trHeight w:val="23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gusta el refrigerio que te entregan en el Programa?</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735345" w:rsidRPr="00630FD4" w:rsidRDefault="00735345" w:rsidP="00865BEC">
            <w:pPr>
              <w:jc w:val="center"/>
              <w:rPr>
                <w:rFonts w:ascii="Arial" w:hAnsi="Arial" w:cs="Arial"/>
                <w:color w:val="000000"/>
                <w:sz w:val="20"/>
                <w:szCs w:val="20"/>
              </w:rPr>
            </w:pPr>
            <w:r w:rsidRPr="00630FD4">
              <w:rPr>
                <w:rFonts w:ascii="Arial" w:hAnsi="Arial" w:cs="Arial"/>
                <w:color w:val="000000"/>
                <w:sz w:val="20"/>
                <w:szCs w:val="20"/>
              </w:rPr>
              <w:t>Calidad de la información suministrada</w:t>
            </w: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gustan los temas que trabajan en los encuentros?</w:t>
            </w:r>
          </w:p>
        </w:tc>
      </w:tr>
      <w:tr w:rsidR="00735345" w:rsidRPr="00630FD4" w:rsidTr="00865BEC">
        <w:trPr>
          <w:trHeight w:val="6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¿Consideras que los temas que has visto en el Programa, te sirven para aplicarlos en tu vida?</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¿En cada encuentro te entregan materiales para el desarrollo de las actividades?</w:t>
            </w:r>
          </w:p>
        </w:tc>
      </w:tr>
      <w:tr w:rsidR="00735345" w:rsidRPr="00630FD4" w:rsidTr="00865BEC">
        <w:trPr>
          <w:trHeight w:val="190"/>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¿Consideras que los materiales que te entrega el Promotor de Derechos para el desarrollo de las actividades son suficientes y de buena calidad?</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735345" w:rsidRPr="00630FD4" w:rsidRDefault="00735345" w:rsidP="00865BEC">
            <w:pPr>
              <w:jc w:val="center"/>
              <w:rPr>
                <w:rFonts w:ascii="Arial" w:hAnsi="Arial" w:cs="Arial"/>
                <w:color w:val="000000"/>
                <w:sz w:val="20"/>
                <w:szCs w:val="20"/>
              </w:rPr>
            </w:pPr>
            <w:r w:rsidRPr="00630FD4">
              <w:rPr>
                <w:rFonts w:ascii="Arial" w:hAnsi="Arial" w:cs="Arial"/>
                <w:color w:val="000000"/>
                <w:sz w:val="20"/>
                <w:szCs w:val="20"/>
              </w:rPr>
              <w:t>Expectativas frente al programa</w:t>
            </w: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gusta participar en este Programa?</w:t>
            </w:r>
          </w:p>
        </w:tc>
      </w:tr>
      <w:tr w:rsidR="00735345" w:rsidRPr="00630FD4" w:rsidTr="00865BEC">
        <w:trPr>
          <w:trHeight w:val="55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parece importante que se incluyan tus ideas para la construcción de las actividades que se van a realizar en los encuentros?</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¿El Programa te ha ayudado a orientar tu proyecto de vida?</w:t>
            </w:r>
          </w:p>
        </w:tc>
      </w:tr>
      <w:tr w:rsidR="00735345" w:rsidRPr="00630FD4" w:rsidTr="00865BEC">
        <w:trPr>
          <w:trHeight w:val="23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satisface la forma como se desarrolla el encuentro?</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¿Te gustan las actividades deportivas, artísticas, culturales, entre otras, que se realizan en los encuentros?</w:t>
            </w:r>
          </w:p>
        </w:tc>
      </w:tr>
      <w:tr w:rsidR="00735345" w:rsidRPr="00630FD4" w:rsidTr="00865BEC">
        <w:trPr>
          <w:trHeight w:val="39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¿Compartes los conocimientos adquiridos en el Programa con tus familiares y amigos?</w:t>
            </w:r>
          </w:p>
        </w:tc>
      </w:tr>
      <w:tr w:rsidR="00735345" w:rsidRPr="00630FD4" w:rsidTr="00865BE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555" w:type="dxa"/>
            <w:vMerge/>
            <w:hideMark/>
          </w:tcPr>
          <w:p w:rsidR="00735345" w:rsidRPr="00630FD4" w:rsidRDefault="00735345" w:rsidP="00865BEC">
            <w:pPr>
              <w:rPr>
                <w:rFonts w:ascii="Arial" w:hAnsi="Arial" w:cs="Arial"/>
                <w:color w:val="000000"/>
                <w:sz w:val="20"/>
                <w:szCs w:val="20"/>
              </w:rPr>
            </w:pPr>
          </w:p>
        </w:tc>
        <w:tc>
          <w:tcPr>
            <w:tcW w:w="7229" w:type="dxa"/>
            <w:hideMark/>
          </w:tcPr>
          <w:p w:rsidR="00735345" w:rsidRPr="00630FD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¿Extrañas el Programa cuando no asistes?</w:t>
            </w:r>
          </w:p>
        </w:tc>
      </w:tr>
    </w:tbl>
    <w:p w:rsidR="00735345" w:rsidRDefault="00735345" w:rsidP="00735345">
      <w:pPr>
        <w:jc w:val="both"/>
        <w:rPr>
          <w:rFonts w:ascii="Arial" w:hAnsi="Arial" w:cs="Arial"/>
          <w:lang w:val="es-MX"/>
        </w:rPr>
      </w:pPr>
    </w:p>
    <w:p w:rsidR="00735345" w:rsidRDefault="00735345" w:rsidP="00735345">
      <w:pPr>
        <w:jc w:val="both"/>
        <w:rPr>
          <w:rFonts w:ascii="Arial" w:hAnsi="Arial" w:cs="Arial"/>
          <w:sz w:val="22"/>
          <w:szCs w:val="22"/>
          <w:lang w:val="es-MX"/>
        </w:rPr>
      </w:pPr>
      <w:r w:rsidRPr="00082371">
        <w:rPr>
          <w:rFonts w:ascii="Arial" w:hAnsi="Arial" w:cs="Arial"/>
          <w:sz w:val="22"/>
          <w:szCs w:val="22"/>
          <w:lang w:val="es-MX"/>
        </w:rPr>
        <w:t xml:space="preserve">En todos los casos, los indicadores se miden con una escala Likert, en donde </w:t>
      </w:r>
      <w:r>
        <w:rPr>
          <w:rFonts w:ascii="Arial" w:hAnsi="Arial" w:cs="Arial"/>
          <w:sz w:val="22"/>
          <w:szCs w:val="22"/>
          <w:lang w:val="es-MX"/>
        </w:rPr>
        <w:t xml:space="preserve">4 es mucho </w:t>
      </w:r>
      <w:r w:rsidRPr="00082371">
        <w:rPr>
          <w:rFonts w:ascii="Arial" w:hAnsi="Arial" w:cs="Arial"/>
          <w:sz w:val="22"/>
          <w:szCs w:val="22"/>
          <w:lang w:val="es-MX"/>
        </w:rPr>
        <w:t xml:space="preserve">y 1 es </w:t>
      </w:r>
      <w:r>
        <w:rPr>
          <w:rFonts w:ascii="Arial" w:hAnsi="Arial" w:cs="Arial"/>
          <w:sz w:val="22"/>
          <w:szCs w:val="22"/>
          <w:lang w:val="es-MX"/>
        </w:rPr>
        <w:t>nada</w:t>
      </w:r>
      <w:r w:rsidRPr="00082371">
        <w:rPr>
          <w:rFonts w:ascii="Arial" w:hAnsi="Arial" w:cs="Arial"/>
          <w:sz w:val="22"/>
          <w:szCs w:val="22"/>
          <w:lang w:val="es-MX"/>
        </w:rPr>
        <w:t xml:space="preserve">. </w:t>
      </w:r>
    </w:p>
    <w:p w:rsidR="00CF30AE" w:rsidRPr="00082371" w:rsidRDefault="00CF30AE" w:rsidP="00735345">
      <w:pPr>
        <w:jc w:val="both"/>
        <w:rPr>
          <w:rFonts w:ascii="Arial" w:hAnsi="Arial" w:cs="Arial"/>
          <w:sz w:val="22"/>
          <w:szCs w:val="22"/>
          <w:lang w:val="es-MX"/>
        </w:rPr>
      </w:pPr>
    </w:p>
    <w:p w:rsidR="00735345" w:rsidRDefault="00735345" w:rsidP="00735345">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4F27E84E" wp14:editId="4907E8A7">
            <wp:extent cx="4643252" cy="486889"/>
            <wp:effectExtent l="0" t="19050" r="24130" b="27940"/>
            <wp:docPr id="247" name="Diagrama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r>
        <w:rPr>
          <w:rFonts w:ascii="Arial" w:hAnsi="Arial" w:cs="Arial"/>
          <w:lang w:val="es-MX"/>
        </w:rPr>
        <w:t xml:space="preserve"> </w:t>
      </w:r>
    </w:p>
    <w:p w:rsidR="00CF30AE" w:rsidRDefault="00CF30AE" w:rsidP="00735345">
      <w:pPr>
        <w:jc w:val="both"/>
        <w:rPr>
          <w:rFonts w:ascii="Arial" w:hAnsi="Arial" w:cs="Arial"/>
          <w:sz w:val="22"/>
          <w:szCs w:val="22"/>
          <w:lang w:val="es-MX"/>
        </w:rPr>
      </w:pPr>
    </w:p>
    <w:p w:rsidR="00735345" w:rsidRPr="00B44668" w:rsidRDefault="00735345" w:rsidP="00735345">
      <w:pPr>
        <w:jc w:val="both"/>
        <w:rPr>
          <w:rFonts w:ascii="Arial" w:hAnsi="Arial" w:cs="Arial"/>
          <w:sz w:val="22"/>
          <w:szCs w:val="22"/>
          <w:lang w:val="es-MX"/>
        </w:rPr>
      </w:pPr>
      <w:r w:rsidRPr="00B44668">
        <w:rPr>
          <w:rFonts w:ascii="Arial" w:hAnsi="Arial" w:cs="Arial"/>
          <w:sz w:val="22"/>
          <w:szCs w:val="22"/>
          <w:lang w:val="es-MX"/>
        </w:rPr>
        <w:t>Los indicadores de satisfacción se calcularon para el total nacional</w:t>
      </w:r>
      <w:r>
        <w:rPr>
          <w:rFonts w:ascii="Arial" w:hAnsi="Arial" w:cs="Arial"/>
          <w:sz w:val="22"/>
          <w:szCs w:val="22"/>
          <w:lang w:val="es-MX"/>
        </w:rPr>
        <w:t xml:space="preserve">, por regional y por tipo de modalidad: tradicional, rural o </w:t>
      </w:r>
      <w:r w:rsidR="00F54330">
        <w:rPr>
          <w:rFonts w:ascii="Arial" w:hAnsi="Arial" w:cs="Arial"/>
          <w:sz w:val="22"/>
          <w:szCs w:val="22"/>
          <w:lang w:val="es-MX"/>
        </w:rPr>
        <w:t>é</w:t>
      </w:r>
      <w:r>
        <w:rPr>
          <w:rFonts w:ascii="Arial" w:hAnsi="Arial" w:cs="Arial"/>
          <w:sz w:val="22"/>
          <w:szCs w:val="22"/>
          <w:lang w:val="es-MX"/>
        </w:rPr>
        <w:t>tni</w:t>
      </w:r>
      <w:r w:rsidR="00F54330">
        <w:rPr>
          <w:rFonts w:ascii="Arial" w:hAnsi="Arial" w:cs="Arial"/>
          <w:sz w:val="22"/>
          <w:szCs w:val="22"/>
          <w:lang w:val="es-MX"/>
        </w:rPr>
        <w:t>c</w:t>
      </w:r>
      <w:r>
        <w:rPr>
          <w:rFonts w:ascii="Arial" w:hAnsi="Arial" w:cs="Arial"/>
          <w:sz w:val="22"/>
          <w:szCs w:val="22"/>
          <w:lang w:val="es-MX"/>
        </w:rPr>
        <w:t>a.</w:t>
      </w:r>
    </w:p>
    <w:p w:rsidR="00735345" w:rsidRPr="00B44668" w:rsidRDefault="00735345" w:rsidP="00735345">
      <w:pPr>
        <w:jc w:val="both"/>
        <w:rPr>
          <w:rFonts w:ascii="Arial" w:hAnsi="Arial" w:cs="Arial"/>
          <w:sz w:val="22"/>
          <w:szCs w:val="22"/>
          <w:lang w:val="es-MX"/>
        </w:rPr>
      </w:pPr>
    </w:p>
    <w:p w:rsidR="00735345" w:rsidRDefault="00735345" w:rsidP="00735345">
      <w:pPr>
        <w:jc w:val="both"/>
        <w:rPr>
          <w:rFonts w:ascii="Arial" w:hAnsi="Arial" w:cs="Arial"/>
          <w:sz w:val="22"/>
          <w:szCs w:val="22"/>
          <w:lang w:val="es-MX"/>
        </w:rPr>
      </w:pPr>
      <w:r w:rsidRPr="00B44668">
        <w:rPr>
          <w:rFonts w:ascii="Arial" w:hAnsi="Arial" w:cs="Arial"/>
          <w:sz w:val="22"/>
          <w:szCs w:val="22"/>
          <w:lang w:val="es-MX"/>
        </w:rPr>
        <w:t xml:space="preserve">A continuación se presentan los resultados para cada uno de los indicadores estudiados. </w:t>
      </w:r>
    </w:p>
    <w:p w:rsidR="00735345" w:rsidRDefault="00735345" w:rsidP="00735345">
      <w:pPr>
        <w:jc w:val="both"/>
        <w:rPr>
          <w:rFonts w:ascii="Arial" w:hAnsi="Arial" w:cs="Arial"/>
          <w:sz w:val="22"/>
          <w:szCs w:val="22"/>
          <w:lang w:val="es-MX"/>
        </w:rPr>
      </w:pPr>
    </w:p>
    <w:p w:rsidR="00735345" w:rsidRPr="00D86C8C" w:rsidRDefault="00735345" w:rsidP="00A65BC0">
      <w:pPr>
        <w:pStyle w:val="Ttulo4"/>
        <w:numPr>
          <w:ilvl w:val="0"/>
          <w:numId w:val="35"/>
        </w:numPr>
      </w:pPr>
      <w:r w:rsidRPr="00D86C8C">
        <w:t>Calidad de la atención</w:t>
      </w:r>
    </w:p>
    <w:p w:rsidR="00735345" w:rsidRPr="00630FD4" w:rsidRDefault="00735345" w:rsidP="00735345">
      <w:pPr>
        <w:jc w:val="both"/>
        <w:rPr>
          <w:rFonts w:ascii="Arial" w:hAnsi="Arial" w:cs="Arial"/>
          <w:sz w:val="22"/>
          <w:szCs w:val="22"/>
          <w:lang w:val="es-MX"/>
        </w:rPr>
      </w:pPr>
      <w:r w:rsidRPr="00630FD4">
        <w:rPr>
          <w:rFonts w:ascii="Arial" w:hAnsi="Arial" w:cs="Arial"/>
          <w:sz w:val="22"/>
          <w:szCs w:val="22"/>
          <w:lang w:val="es-MX"/>
        </w:rPr>
        <w:t xml:space="preserve">La dimensión Calidad de la atención, está compuesta por cuatro indicadores de satisfacción: Trato del </w:t>
      </w:r>
      <w:r w:rsidR="00F54330" w:rsidRPr="00630FD4">
        <w:rPr>
          <w:rFonts w:ascii="Arial" w:hAnsi="Arial" w:cs="Arial"/>
          <w:sz w:val="22"/>
          <w:szCs w:val="22"/>
          <w:lang w:val="es-MX"/>
        </w:rPr>
        <w:t xml:space="preserve">promotor de derechos </w:t>
      </w:r>
      <w:r w:rsidRPr="00630FD4">
        <w:rPr>
          <w:rFonts w:ascii="Arial" w:hAnsi="Arial" w:cs="Arial"/>
          <w:sz w:val="22"/>
          <w:szCs w:val="22"/>
          <w:lang w:val="es-MX"/>
        </w:rPr>
        <w:t xml:space="preserve">al niño, nivel de confianza </w:t>
      </w:r>
      <w:r>
        <w:rPr>
          <w:rFonts w:ascii="Arial" w:hAnsi="Arial" w:cs="Arial"/>
          <w:sz w:val="22"/>
          <w:szCs w:val="22"/>
          <w:lang w:val="es-MX"/>
        </w:rPr>
        <w:t xml:space="preserve">para </w:t>
      </w:r>
      <w:r w:rsidRPr="00630FD4">
        <w:rPr>
          <w:rFonts w:ascii="Arial" w:hAnsi="Arial" w:cs="Arial"/>
          <w:sz w:val="22"/>
          <w:szCs w:val="22"/>
          <w:lang w:val="es-MX"/>
        </w:rPr>
        <w:t>contarle al promotor de derechos alguna situación importante que le afecte al niño o algún otro niño, nivel de agrado del niño respecto al lugar donde realizan los encuentros, nivel de agrado del niño respecto al refrigerio que le entregan en el Programa. Los resultados del orden nacional son los siguientes:</w:t>
      </w:r>
    </w:p>
    <w:p w:rsidR="00735345" w:rsidRDefault="00735345" w:rsidP="00735345">
      <w:pPr>
        <w:rPr>
          <w:rFonts w:ascii="Arial" w:hAnsi="Arial" w:cs="Arial"/>
          <w:b/>
          <w:sz w:val="20"/>
          <w:szCs w:val="20"/>
          <w:lang w:val="es-MX"/>
        </w:rPr>
      </w:pPr>
    </w:p>
    <w:p w:rsidR="00735345" w:rsidRPr="00630FD4" w:rsidRDefault="00B701B6" w:rsidP="00735345">
      <w:pPr>
        <w:pStyle w:val="Descripcin"/>
        <w:spacing w:after="0"/>
        <w:jc w:val="center"/>
        <w:rPr>
          <w:rFonts w:ascii="Arial" w:hAnsi="Arial" w:cs="Arial"/>
          <w:b/>
          <w:i w:val="0"/>
          <w:sz w:val="20"/>
          <w:szCs w:val="20"/>
        </w:rPr>
      </w:pPr>
      <w:bookmarkStart w:id="153" w:name="_Toc502288328"/>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45</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630FD4">
        <w:rPr>
          <w:rFonts w:ascii="Arial" w:hAnsi="Arial" w:cs="Arial"/>
          <w:b/>
          <w:i w:val="0"/>
          <w:sz w:val="20"/>
          <w:szCs w:val="20"/>
        </w:rPr>
        <w:t xml:space="preserve">Nivel de satisfacción </w:t>
      </w:r>
      <w:r w:rsidR="00735345">
        <w:rPr>
          <w:rFonts w:ascii="Arial" w:hAnsi="Arial" w:cs="Arial"/>
          <w:b/>
          <w:i w:val="0"/>
          <w:sz w:val="20"/>
          <w:szCs w:val="20"/>
        </w:rPr>
        <w:t xml:space="preserve">de la Calidad de la atención. </w:t>
      </w:r>
      <w:r w:rsidR="00735345" w:rsidRPr="00630FD4">
        <w:rPr>
          <w:rFonts w:ascii="Arial" w:hAnsi="Arial" w:cs="Arial"/>
          <w:b/>
          <w:i w:val="0"/>
          <w:sz w:val="20"/>
          <w:szCs w:val="20"/>
        </w:rPr>
        <w:t>Programa Generaciones con Bienestar</w:t>
      </w:r>
      <w:bookmarkEnd w:id="153"/>
      <w:r w:rsidR="00735345" w:rsidRPr="00630FD4">
        <w:rPr>
          <w:rFonts w:ascii="Arial" w:hAnsi="Arial" w:cs="Arial"/>
          <w:b/>
          <w:i w:val="0"/>
          <w:sz w:val="20"/>
          <w:szCs w:val="20"/>
        </w:rPr>
        <w:t xml:space="preserve"> </w:t>
      </w:r>
    </w:p>
    <w:p w:rsidR="00735345" w:rsidRDefault="00735345" w:rsidP="00735345">
      <w:pPr>
        <w:pStyle w:val="Descripcin"/>
        <w:spacing w:after="0"/>
        <w:jc w:val="center"/>
        <w:rPr>
          <w:rFonts w:ascii="Arial" w:hAnsi="Arial" w:cs="Arial"/>
          <w:b/>
          <w:i w:val="0"/>
          <w:sz w:val="20"/>
          <w:szCs w:val="20"/>
        </w:rPr>
      </w:pPr>
      <w:r w:rsidRPr="00630FD4">
        <w:rPr>
          <w:rFonts w:ascii="Arial" w:hAnsi="Arial" w:cs="Arial"/>
          <w:b/>
          <w:i w:val="0"/>
          <w:sz w:val="20"/>
          <w:szCs w:val="20"/>
        </w:rPr>
        <w:t>Total nacional</w:t>
      </w:r>
    </w:p>
    <w:p w:rsidR="00CF30AE" w:rsidRPr="00CF30AE" w:rsidRDefault="00CF30AE" w:rsidP="00CF30AE">
      <w:pPr>
        <w:rPr>
          <w:lang w:val="es-MX"/>
        </w:rPr>
      </w:pPr>
    </w:p>
    <w:tbl>
      <w:tblPr>
        <w:tblStyle w:val="Tabladecuadrcula4-nfasis11"/>
        <w:tblW w:w="9083" w:type="dxa"/>
        <w:tblInd w:w="-147" w:type="dxa"/>
        <w:tblLook w:val="04A0" w:firstRow="1" w:lastRow="0" w:firstColumn="1" w:lastColumn="0" w:noHBand="0" w:noVBand="1"/>
      </w:tblPr>
      <w:tblGrid>
        <w:gridCol w:w="5949"/>
        <w:gridCol w:w="824"/>
        <w:gridCol w:w="740"/>
        <w:gridCol w:w="709"/>
        <w:gridCol w:w="861"/>
      </w:tblGrid>
      <w:tr w:rsidR="00735345" w:rsidRPr="00630FD4" w:rsidTr="00CF30AE">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949" w:type="dxa"/>
            <w:hideMark/>
          </w:tcPr>
          <w:p w:rsidR="00735345" w:rsidRPr="00630FD4" w:rsidRDefault="00735345" w:rsidP="00865BEC">
            <w:pPr>
              <w:jc w:val="center"/>
              <w:rPr>
                <w:rFonts w:ascii="Arial" w:hAnsi="Arial" w:cs="Arial"/>
                <w:b w:val="0"/>
                <w:bCs w:val="0"/>
                <w:sz w:val="20"/>
                <w:szCs w:val="20"/>
                <w:lang w:eastAsia="es-CO"/>
              </w:rPr>
            </w:pPr>
            <w:r w:rsidRPr="00630FD4">
              <w:rPr>
                <w:rFonts w:ascii="Arial" w:hAnsi="Arial" w:cs="Arial"/>
                <w:b w:val="0"/>
                <w:bCs w:val="0"/>
                <w:sz w:val="20"/>
                <w:szCs w:val="20"/>
              </w:rPr>
              <w:t>Indicador </w:t>
            </w:r>
          </w:p>
        </w:tc>
        <w:tc>
          <w:tcPr>
            <w:tcW w:w="824" w:type="dxa"/>
            <w:hideMark/>
          </w:tcPr>
          <w:p w:rsidR="00735345" w:rsidRPr="00630FD4"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Nada</w:t>
            </w:r>
          </w:p>
        </w:tc>
        <w:tc>
          <w:tcPr>
            <w:tcW w:w="740" w:type="dxa"/>
            <w:hideMark/>
          </w:tcPr>
          <w:p w:rsidR="00735345" w:rsidRPr="00630FD4"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 xml:space="preserve">Poco </w:t>
            </w:r>
          </w:p>
        </w:tc>
        <w:tc>
          <w:tcPr>
            <w:tcW w:w="709" w:type="dxa"/>
            <w:hideMark/>
          </w:tcPr>
          <w:p w:rsidR="00735345" w:rsidRPr="00630FD4"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 xml:space="preserve">Algo </w:t>
            </w:r>
          </w:p>
        </w:tc>
        <w:tc>
          <w:tcPr>
            <w:tcW w:w="861" w:type="dxa"/>
            <w:hideMark/>
          </w:tcPr>
          <w:p w:rsidR="00735345" w:rsidRPr="00630FD4"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30FD4">
              <w:rPr>
                <w:rFonts w:ascii="Arial" w:hAnsi="Arial" w:cs="Arial"/>
                <w:sz w:val="20"/>
                <w:szCs w:val="20"/>
              </w:rPr>
              <w:t>Mucho</w:t>
            </w:r>
          </w:p>
        </w:tc>
      </w:tr>
      <w:tr w:rsidR="00735345" w:rsidRPr="00630FD4" w:rsidTr="00CF30A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49" w:type="dxa"/>
            <w:hideMark/>
          </w:tcPr>
          <w:p w:rsidR="00735345" w:rsidRPr="00731D8E" w:rsidRDefault="00735345" w:rsidP="00865BEC">
            <w:pPr>
              <w:rPr>
                <w:rFonts w:ascii="Arial" w:hAnsi="Arial" w:cs="Arial"/>
                <w:b w:val="0"/>
                <w:color w:val="000000"/>
                <w:sz w:val="20"/>
                <w:szCs w:val="20"/>
              </w:rPr>
            </w:pPr>
            <w:r w:rsidRPr="00731D8E">
              <w:rPr>
                <w:rFonts w:ascii="Arial" w:hAnsi="Arial" w:cs="Arial"/>
                <w:b w:val="0"/>
                <w:color w:val="000000"/>
                <w:sz w:val="20"/>
                <w:szCs w:val="20"/>
              </w:rPr>
              <w:t>¿El Promotor de Derechos te trata bien?</w:t>
            </w:r>
          </w:p>
        </w:tc>
        <w:tc>
          <w:tcPr>
            <w:tcW w:w="82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0%</w:t>
            </w:r>
          </w:p>
        </w:tc>
        <w:tc>
          <w:tcPr>
            <w:tcW w:w="740"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w:t>
            </w:r>
          </w:p>
        </w:tc>
        <w:tc>
          <w:tcPr>
            <w:tcW w:w="709"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5%</w:t>
            </w:r>
          </w:p>
        </w:tc>
        <w:tc>
          <w:tcPr>
            <w:tcW w:w="861" w:type="dxa"/>
            <w:noWrap/>
            <w:hideMark/>
          </w:tcPr>
          <w:p w:rsidR="00735345" w:rsidRPr="00630FD4" w:rsidRDefault="00CF30AE"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94</w:t>
            </w:r>
            <w:r w:rsidR="00735345" w:rsidRPr="00630FD4">
              <w:rPr>
                <w:rFonts w:ascii="Arial" w:hAnsi="Arial" w:cs="Arial"/>
                <w:color w:val="000000"/>
                <w:sz w:val="20"/>
                <w:szCs w:val="20"/>
              </w:rPr>
              <w:t>%</w:t>
            </w:r>
          </w:p>
        </w:tc>
      </w:tr>
      <w:tr w:rsidR="00735345" w:rsidRPr="00630FD4" w:rsidTr="00CF30AE">
        <w:trPr>
          <w:trHeight w:val="369"/>
        </w:trPr>
        <w:tc>
          <w:tcPr>
            <w:cnfStyle w:val="001000000000" w:firstRow="0" w:lastRow="0" w:firstColumn="1" w:lastColumn="0" w:oddVBand="0" w:evenVBand="0" w:oddHBand="0" w:evenHBand="0" w:firstRowFirstColumn="0" w:firstRowLastColumn="0" w:lastRowFirstColumn="0" w:lastRowLastColumn="0"/>
            <w:tcW w:w="5949" w:type="dxa"/>
            <w:hideMark/>
          </w:tcPr>
          <w:p w:rsidR="00735345" w:rsidRPr="00731D8E" w:rsidRDefault="00735345" w:rsidP="00865BEC">
            <w:pPr>
              <w:rPr>
                <w:rFonts w:ascii="Arial" w:hAnsi="Arial" w:cs="Arial"/>
                <w:b w:val="0"/>
                <w:color w:val="000000"/>
                <w:sz w:val="20"/>
                <w:szCs w:val="20"/>
              </w:rPr>
            </w:pPr>
            <w:r w:rsidRPr="00731D8E">
              <w:rPr>
                <w:rFonts w:ascii="Arial" w:hAnsi="Arial" w:cs="Arial"/>
                <w:b w:val="0"/>
                <w:color w:val="000000"/>
                <w:sz w:val="20"/>
                <w:szCs w:val="20"/>
              </w:rPr>
              <w:t>¿Sientes confianza en contarle a tu promotor de derechos alguna situación importante que te afecte a tí o algún otro niño?</w:t>
            </w:r>
          </w:p>
        </w:tc>
        <w:tc>
          <w:tcPr>
            <w:tcW w:w="82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3%</w:t>
            </w:r>
          </w:p>
        </w:tc>
        <w:tc>
          <w:tcPr>
            <w:tcW w:w="740"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6%</w:t>
            </w:r>
          </w:p>
        </w:tc>
        <w:tc>
          <w:tcPr>
            <w:tcW w:w="709"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16%</w:t>
            </w:r>
          </w:p>
        </w:tc>
        <w:tc>
          <w:tcPr>
            <w:tcW w:w="861" w:type="dxa"/>
            <w:noWrap/>
            <w:hideMark/>
          </w:tcPr>
          <w:p w:rsidR="00735345" w:rsidRPr="00630FD4" w:rsidRDefault="00CF30AE"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74</w:t>
            </w:r>
            <w:r w:rsidR="00735345" w:rsidRPr="00630FD4">
              <w:rPr>
                <w:rFonts w:ascii="Arial" w:hAnsi="Arial" w:cs="Arial"/>
                <w:color w:val="000000"/>
                <w:sz w:val="20"/>
                <w:szCs w:val="20"/>
              </w:rPr>
              <w:t>%</w:t>
            </w:r>
          </w:p>
        </w:tc>
      </w:tr>
      <w:tr w:rsidR="00735345" w:rsidRPr="00630FD4" w:rsidTr="00CF30A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949" w:type="dxa"/>
            <w:hideMark/>
          </w:tcPr>
          <w:p w:rsidR="00735345" w:rsidRPr="00731D8E" w:rsidRDefault="00735345" w:rsidP="00865BEC">
            <w:pPr>
              <w:rPr>
                <w:rFonts w:ascii="Arial" w:hAnsi="Arial" w:cs="Arial"/>
                <w:b w:val="0"/>
                <w:color w:val="000000"/>
                <w:sz w:val="20"/>
                <w:szCs w:val="20"/>
              </w:rPr>
            </w:pPr>
            <w:r w:rsidRPr="00731D8E">
              <w:rPr>
                <w:rFonts w:ascii="Arial" w:hAnsi="Arial" w:cs="Arial"/>
                <w:b w:val="0"/>
                <w:color w:val="000000"/>
                <w:sz w:val="20"/>
                <w:szCs w:val="20"/>
              </w:rPr>
              <w:t>¿Te gusta el lugar donde realizan los encuentros?</w:t>
            </w:r>
          </w:p>
        </w:tc>
        <w:tc>
          <w:tcPr>
            <w:tcW w:w="824"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2%</w:t>
            </w:r>
          </w:p>
        </w:tc>
        <w:tc>
          <w:tcPr>
            <w:tcW w:w="740"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9%</w:t>
            </w:r>
          </w:p>
        </w:tc>
        <w:tc>
          <w:tcPr>
            <w:tcW w:w="709"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18%</w:t>
            </w:r>
          </w:p>
        </w:tc>
        <w:tc>
          <w:tcPr>
            <w:tcW w:w="861" w:type="dxa"/>
            <w:noWrap/>
            <w:hideMark/>
          </w:tcPr>
          <w:p w:rsidR="00735345" w:rsidRPr="00630FD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71%</w:t>
            </w:r>
          </w:p>
        </w:tc>
      </w:tr>
      <w:tr w:rsidR="00735345" w:rsidRPr="00630FD4" w:rsidTr="00CF30AE">
        <w:trPr>
          <w:trHeight w:val="226"/>
        </w:trPr>
        <w:tc>
          <w:tcPr>
            <w:cnfStyle w:val="001000000000" w:firstRow="0" w:lastRow="0" w:firstColumn="1" w:lastColumn="0" w:oddVBand="0" w:evenVBand="0" w:oddHBand="0" w:evenHBand="0" w:firstRowFirstColumn="0" w:firstRowLastColumn="0" w:lastRowFirstColumn="0" w:lastRowLastColumn="0"/>
            <w:tcW w:w="5949" w:type="dxa"/>
            <w:hideMark/>
          </w:tcPr>
          <w:p w:rsidR="00735345" w:rsidRPr="00731D8E" w:rsidRDefault="00735345" w:rsidP="00865BEC">
            <w:pPr>
              <w:rPr>
                <w:rFonts w:ascii="Arial" w:hAnsi="Arial" w:cs="Arial"/>
                <w:b w:val="0"/>
                <w:color w:val="000000"/>
                <w:sz w:val="20"/>
                <w:szCs w:val="20"/>
              </w:rPr>
            </w:pPr>
            <w:r w:rsidRPr="00731D8E">
              <w:rPr>
                <w:rFonts w:ascii="Arial" w:hAnsi="Arial" w:cs="Arial"/>
                <w:b w:val="0"/>
                <w:color w:val="000000"/>
                <w:sz w:val="20"/>
                <w:szCs w:val="20"/>
              </w:rPr>
              <w:t>¿Te gusta el refrigerio que te entregan en el Programa?</w:t>
            </w:r>
          </w:p>
        </w:tc>
        <w:tc>
          <w:tcPr>
            <w:tcW w:w="824"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0%</w:t>
            </w:r>
          </w:p>
        </w:tc>
        <w:tc>
          <w:tcPr>
            <w:tcW w:w="740"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4%</w:t>
            </w:r>
          </w:p>
        </w:tc>
        <w:tc>
          <w:tcPr>
            <w:tcW w:w="709"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13%</w:t>
            </w:r>
          </w:p>
        </w:tc>
        <w:tc>
          <w:tcPr>
            <w:tcW w:w="861" w:type="dxa"/>
            <w:noWrap/>
            <w:hideMark/>
          </w:tcPr>
          <w:p w:rsidR="00735345" w:rsidRPr="00630FD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30FD4">
              <w:rPr>
                <w:rFonts w:ascii="Arial" w:hAnsi="Arial" w:cs="Arial"/>
                <w:color w:val="000000"/>
                <w:sz w:val="20"/>
                <w:szCs w:val="20"/>
              </w:rPr>
              <w:t>83%</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rPr>
          <w:rFonts w:ascii="Arial" w:hAnsi="Arial" w:cs="Arial"/>
          <w:sz w:val="18"/>
          <w:szCs w:val="18"/>
          <w:lang w:val="es-MX"/>
        </w:rPr>
      </w:pPr>
    </w:p>
    <w:p w:rsidR="0004277C" w:rsidRPr="00630FD4" w:rsidRDefault="0004277C" w:rsidP="0004277C">
      <w:pPr>
        <w:jc w:val="both"/>
        <w:rPr>
          <w:rFonts w:ascii="Arial" w:hAnsi="Arial" w:cs="Arial"/>
          <w:sz w:val="22"/>
          <w:szCs w:val="22"/>
          <w:lang w:val="es-MX"/>
        </w:rPr>
      </w:pPr>
      <w:r>
        <w:rPr>
          <w:rFonts w:ascii="Arial" w:hAnsi="Arial" w:cs="Arial"/>
          <w:sz w:val="22"/>
          <w:szCs w:val="22"/>
          <w:lang w:val="es-MX"/>
        </w:rPr>
        <w:t xml:space="preserve">El trato que da el promotor de derechos a los beneficiarios, es el indicador  en el que se refleja el más alto nivel de satisfacción (99,3%) para las dos categorías de calificación más altas (Algo y </w:t>
      </w:r>
      <w:r w:rsidR="00F54330">
        <w:rPr>
          <w:rFonts w:ascii="Arial" w:hAnsi="Arial" w:cs="Arial"/>
          <w:sz w:val="22"/>
          <w:szCs w:val="22"/>
          <w:lang w:val="es-MX"/>
        </w:rPr>
        <w:t>M</w:t>
      </w:r>
      <w:r>
        <w:rPr>
          <w:rFonts w:ascii="Arial" w:hAnsi="Arial" w:cs="Arial"/>
          <w:sz w:val="22"/>
          <w:szCs w:val="22"/>
          <w:lang w:val="es-MX"/>
        </w:rPr>
        <w:t xml:space="preserve">ucho). Por otro lado, un 9% de beneficiarios manifiesta que le gusta poco el lugar donde se realizan los encuentros, siendo este el indicador con la calificación más baja.   </w:t>
      </w:r>
    </w:p>
    <w:p w:rsidR="0004277C" w:rsidRDefault="0004277C" w:rsidP="00735345">
      <w:pPr>
        <w:rPr>
          <w:rFonts w:ascii="Arial" w:hAnsi="Arial" w:cs="Arial"/>
          <w:sz w:val="18"/>
          <w:szCs w:val="18"/>
          <w:lang w:val="es-MX"/>
        </w:rPr>
      </w:pPr>
    </w:p>
    <w:p w:rsidR="00735345" w:rsidRPr="00630FD4" w:rsidRDefault="00735345" w:rsidP="00735345">
      <w:pPr>
        <w:pStyle w:val="Descripcin"/>
        <w:spacing w:after="0"/>
        <w:jc w:val="center"/>
        <w:rPr>
          <w:rFonts w:ascii="Arial" w:hAnsi="Arial" w:cs="Arial"/>
          <w:b/>
          <w:i w:val="0"/>
          <w:sz w:val="20"/>
          <w:szCs w:val="20"/>
        </w:rPr>
      </w:pPr>
      <w:bookmarkStart w:id="154" w:name="_Toc502288428"/>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37</w:t>
      </w:r>
      <w:r w:rsidRPr="00EB40DC">
        <w:rPr>
          <w:rFonts w:ascii="Arial" w:hAnsi="Arial" w:cs="Arial"/>
          <w:b/>
          <w:i w:val="0"/>
          <w:sz w:val="20"/>
          <w:szCs w:val="20"/>
        </w:rPr>
        <w:fldChar w:fldCharType="end"/>
      </w:r>
      <w:r w:rsidRPr="00EB40DC">
        <w:rPr>
          <w:rFonts w:ascii="Arial" w:hAnsi="Arial" w:cs="Arial"/>
          <w:b/>
          <w:i w:val="0"/>
          <w:sz w:val="20"/>
          <w:szCs w:val="20"/>
        </w:rPr>
        <w:t xml:space="preserve">. </w:t>
      </w:r>
      <w:r w:rsidRPr="00630FD4">
        <w:rPr>
          <w:rFonts w:ascii="Arial" w:hAnsi="Arial" w:cs="Arial"/>
          <w:b/>
          <w:i w:val="0"/>
          <w:sz w:val="20"/>
          <w:szCs w:val="20"/>
        </w:rPr>
        <w:t xml:space="preserve">Nivel de satisfacción </w:t>
      </w:r>
      <w:r>
        <w:rPr>
          <w:rFonts w:ascii="Arial" w:hAnsi="Arial" w:cs="Arial"/>
          <w:b/>
          <w:i w:val="0"/>
          <w:sz w:val="20"/>
          <w:szCs w:val="20"/>
        </w:rPr>
        <w:t xml:space="preserve">de la Calidad de la atención. </w:t>
      </w:r>
      <w:r w:rsidRPr="00630FD4">
        <w:rPr>
          <w:rFonts w:ascii="Arial" w:hAnsi="Arial" w:cs="Arial"/>
          <w:b/>
          <w:i w:val="0"/>
          <w:sz w:val="20"/>
          <w:szCs w:val="20"/>
        </w:rPr>
        <w:t>Programa Generaciones con Bienestar</w:t>
      </w:r>
      <w:bookmarkEnd w:id="154"/>
      <w:r w:rsidRPr="00630FD4">
        <w:rPr>
          <w:rFonts w:ascii="Arial" w:hAnsi="Arial" w:cs="Arial"/>
          <w:b/>
          <w:i w:val="0"/>
          <w:sz w:val="20"/>
          <w:szCs w:val="20"/>
        </w:rPr>
        <w:t xml:space="preserve"> </w:t>
      </w:r>
    </w:p>
    <w:p w:rsidR="00735345" w:rsidRPr="00630FD4" w:rsidRDefault="00735345" w:rsidP="00735345">
      <w:pPr>
        <w:pStyle w:val="Descripcin"/>
        <w:spacing w:after="0"/>
        <w:jc w:val="center"/>
        <w:rPr>
          <w:rFonts w:ascii="Arial" w:hAnsi="Arial" w:cs="Arial"/>
          <w:b/>
          <w:i w:val="0"/>
          <w:sz w:val="20"/>
          <w:szCs w:val="20"/>
        </w:rPr>
      </w:pPr>
      <w:r w:rsidRPr="00630FD4">
        <w:rPr>
          <w:rFonts w:ascii="Arial" w:hAnsi="Arial" w:cs="Arial"/>
          <w:b/>
          <w:i w:val="0"/>
          <w:sz w:val="20"/>
          <w:szCs w:val="20"/>
        </w:rPr>
        <w:t>Total nacional</w:t>
      </w:r>
    </w:p>
    <w:p w:rsidR="00735345" w:rsidRDefault="00735345" w:rsidP="00735345">
      <w:pPr>
        <w:pStyle w:val="Descripcin"/>
        <w:spacing w:after="0"/>
        <w:jc w:val="center"/>
        <w:rPr>
          <w:rFonts w:ascii="Arial" w:hAnsi="Arial" w:cs="Arial"/>
        </w:rPr>
      </w:pPr>
      <w:r>
        <w:rPr>
          <w:noProof/>
          <w:lang w:val="es-CO" w:eastAsia="es-CO"/>
        </w:rPr>
        <w:drawing>
          <wp:inline distT="0" distB="0" distL="0" distR="0" wp14:anchorId="4F753339" wp14:editId="5E3AE267">
            <wp:extent cx="5591175" cy="1900052"/>
            <wp:effectExtent l="0" t="0" r="9525" b="5080"/>
            <wp:docPr id="268" name="Gráfico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4277C" w:rsidRDefault="0004277C" w:rsidP="0004277C">
      <w:pPr>
        <w:jc w:val="both"/>
        <w:rPr>
          <w:rFonts w:ascii="Arial" w:hAnsi="Arial" w:cs="Arial"/>
          <w:sz w:val="22"/>
          <w:szCs w:val="22"/>
          <w:lang w:val="es-MX"/>
        </w:rPr>
      </w:pPr>
      <w:r>
        <w:rPr>
          <w:rFonts w:ascii="Arial" w:hAnsi="Arial" w:cs="Arial"/>
          <w:sz w:val="22"/>
          <w:szCs w:val="22"/>
          <w:lang w:val="es-MX"/>
        </w:rPr>
        <w:t xml:space="preserve">A continuación se presenta cada indicador desagregado por regional y modalidad. En general se encuentran altos niveles de satisfacción en todos los indicadores, regionales y modalidades.  </w:t>
      </w:r>
    </w:p>
    <w:p w:rsidR="00735345" w:rsidRDefault="00735345" w:rsidP="00735345">
      <w:pPr>
        <w:jc w:val="both"/>
        <w:rPr>
          <w:rFonts w:ascii="Arial" w:hAnsi="Arial" w:cs="Arial"/>
          <w:sz w:val="22"/>
          <w:szCs w:val="22"/>
          <w:lang w:val="es-MX"/>
        </w:rPr>
      </w:pPr>
    </w:p>
    <w:p w:rsidR="00735345" w:rsidRDefault="00735345" w:rsidP="00A65BC0">
      <w:pPr>
        <w:pStyle w:val="Prrafodelista"/>
        <w:numPr>
          <w:ilvl w:val="0"/>
          <w:numId w:val="15"/>
        </w:numPr>
        <w:rPr>
          <w:rFonts w:ascii="Arial" w:hAnsi="Arial" w:cs="Arial"/>
          <w:b/>
        </w:rPr>
      </w:pPr>
      <w:r w:rsidRPr="00FD468B">
        <w:rPr>
          <w:rFonts w:ascii="Arial" w:hAnsi="Arial" w:cs="Arial"/>
          <w:b/>
        </w:rPr>
        <w:t>¿El Promotor de Derechos te trata bien?</w:t>
      </w:r>
    </w:p>
    <w:p w:rsidR="00735345" w:rsidRPr="00731D8E" w:rsidRDefault="00B701B6" w:rsidP="00735345">
      <w:pPr>
        <w:pStyle w:val="Descripcin"/>
        <w:spacing w:after="0"/>
        <w:jc w:val="center"/>
        <w:rPr>
          <w:rFonts w:ascii="Arial" w:hAnsi="Arial" w:cs="Arial"/>
          <w:b/>
          <w:i w:val="0"/>
          <w:sz w:val="20"/>
          <w:szCs w:val="20"/>
        </w:rPr>
      </w:pPr>
      <w:bookmarkStart w:id="155" w:name="_Toc502288329"/>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46</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55"/>
    </w:p>
    <w:p w:rsidR="00735345" w:rsidRPr="00731D8E"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¿El promotor de derechos te trata bien?</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731D8E"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7635" w:type="dxa"/>
        <w:jc w:val="center"/>
        <w:tblLook w:val="04A0" w:firstRow="1" w:lastRow="0" w:firstColumn="1" w:lastColumn="0" w:noHBand="0" w:noVBand="1"/>
      </w:tblPr>
      <w:tblGrid>
        <w:gridCol w:w="1650"/>
        <w:gridCol w:w="1200"/>
        <w:gridCol w:w="1185"/>
        <w:gridCol w:w="1200"/>
        <w:gridCol w:w="1200"/>
        <w:gridCol w:w="1200"/>
      </w:tblGrid>
      <w:tr w:rsidR="00735345" w:rsidRPr="00731D8E" w:rsidTr="00865BE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731D8E" w:rsidRDefault="00735345" w:rsidP="00865BEC">
            <w:pPr>
              <w:jc w:val="center"/>
              <w:rPr>
                <w:rFonts w:ascii="Arial" w:hAnsi="Arial" w:cs="Arial"/>
                <w:sz w:val="20"/>
                <w:szCs w:val="20"/>
                <w:lang w:eastAsia="es-CO"/>
              </w:rPr>
            </w:pPr>
            <w:r w:rsidRPr="00731D8E">
              <w:rPr>
                <w:rFonts w:ascii="Arial" w:hAnsi="Arial" w:cs="Arial"/>
                <w:sz w:val="20"/>
                <w:szCs w:val="20"/>
              </w:rPr>
              <w:t>Desagregación</w:t>
            </w:r>
          </w:p>
        </w:tc>
        <w:tc>
          <w:tcPr>
            <w:tcW w:w="1200" w:type="dxa"/>
            <w:vMerge w:val="restart"/>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Regional/ Indicador</w:t>
            </w:r>
          </w:p>
        </w:tc>
        <w:tc>
          <w:tcPr>
            <w:tcW w:w="4785" w:type="dxa"/>
            <w:gridSpan w:val="4"/>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lang w:val="es-ES_tradnl"/>
              </w:rPr>
              <w:t>8. ¿El Promotor de Derechos te trata bien?</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vMerge/>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85"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Nada</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Poco</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Algo</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Mucho</w:t>
            </w:r>
          </w:p>
        </w:tc>
      </w:tr>
      <w:tr w:rsidR="00735345" w:rsidRPr="00731D8E"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Regional</w:t>
            </w:r>
          </w:p>
        </w:tc>
        <w:tc>
          <w:tcPr>
            <w:tcW w:w="1200"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Arauca</w:t>
            </w:r>
          </w:p>
        </w:tc>
        <w:tc>
          <w:tcPr>
            <w:tcW w:w="118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95,9%</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Bogotá</w:t>
            </w:r>
          </w:p>
        </w:tc>
        <w:tc>
          <w:tcPr>
            <w:tcW w:w="118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95,0%</w:t>
            </w:r>
          </w:p>
        </w:tc>
      </w:tr>
      <w:tr w:rsidR="00735345" w:rsidRPr="00731D8E"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Bolívar</w:t>
            </w:r>
          </w:p>
        </w:tc>
        <w:tc>
          <w:tcPr>
            <w:tcW w:w="118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98,7%</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Huila</w:t>
            </w:r>
          </w:p>
        </w:tc>
        <w:tc>
          <w:tcPr>
            <w:tcW w:w="118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100,0%</w:t>
            </w:r>
          </w:p>
        </w:tc>
      </w:tr>
      <w:tr w:rsidR="00735345" w:rsidRPr="00731D8E"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Putumayo</w:t>
            </w:r>
          </w:p>
        </w:tc>
        <w:tc>
          <w:tcPr>
            <w:tcW w:w="118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88,8%</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Vichada</w:t>
            </w:r>
          </w:p>
        </w:tc>
        <w:tc>
          <w:tcPr>
            <w:tcW w:w="118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94,2%</w:t>
            </w:r>
          </w:p>
        </w:tc>
      </w:tr>
      <w:tr w:rsidR="00735345" w:rsidRPr="00731D8E"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Modalidad</w:t>
            </w:r>
          </w:p>
        </w:tc>
        <w:tc>
          <w:tcPr>
            <w:tcW w:w="1200"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Tradicional</w:t>
            </w:r>
          </w:p>
        </w:tc>
        <w:tc>
          <w:tcPr>
            <w:tcW w:w="118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4%</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94,7%</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noWrap/>
          </w:tcPr>
          <w:p w:rsidR="00735345" w:rsidRPr="00731D8E" w:rsidRDefault="00735345" w:rsidP="00865BEC">
            <w:pPr>
              <w:jc w:val="center"/>
              <w:rPr>
                <w:rFonts w:ascii="Arial" w:hAnsi="Arial" w:cs="Arial"/>
                <w:color w:val="000000"/>
                <w:sz w:val="20"/>
                <w:szCs w:val="20"/>
              </w:rPr>
            </w:pPr>
          </w:p>
        </w:tc>
        <w:tc>
          <w:tcPr>
            <w:tcW w:w="1200" w:type="dxa"/>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Rural</w:t>
            </w:r>
          </w:p>
        </w:tc>
        <w:tc>
          <w:tcPr>
            <w:tcW w:w="1185"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00"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96,5%</w:t>
            </w:r>
          </w:p>
        </w:tc>
      </w:tr>
      <w:tr w:rsidR="00735345" w:rsidRPr="00731D8E"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200"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Étnica</w:t>
            </w:r>
          </w:p>
        </w:tc>
        <w:tc>
          <w:tcPr>
            <w:tcW w:w="118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89,8%</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gridSpan w:val="2"/>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Total</w:t>
            </w:r>
          </w:p>
        </w:tc>
        <w:tc>
          <w:tcPr>
            <w:tcW w:w="118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5%</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94,3%</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b/>
          <w:lang w:val="es-MX"/>
        </w:rPr>
      </w:pPr>
    </w:p>
    <w:p w:rsidR="00735345" w:rsidRDefault="00735345" w:rsidP="00A65BC0">
      <w:pPr>
        <w:pStyle w:val="Prrafodelista"/>
        <w:numPr>
          <w:ilvl w:val="0"/>
          <w:numId w:val="15"/>
        </w:numPr>
        <w:rPr>
          <w:rFonts w:ascii="Arial" w:hAnsi="Arial" w:cs="Arial"/>
          <w:b/>
        </w:rPr>
      </w:pPr>
      <w:r w:rsidRPr="00FD468B">
        <w:rPr>
          <w:rFonts w:ascii="Arial" w:hAnsi="Arial" w:cs="Arial"/>
          <w:b/>
        </w:rPr>
        <w:t>¿Sientes confianza en contarle a tu promotor de derechos alguna situación importante que te afecte a tí o algún otro niño?</w:t>
      </w:r>
    </w:p>
    <w:p w:rsidR="0004277C" w:rsidRDefault="0004277C" w:rsidP="0004277C">
      <w:pPr>
        <w:jc w:val="both"/>
        <w:rPr>
          <w:rFonts w:ascii="Arial" w:hAnsi="Arial" w:cs="Arial"/>
          <w:sz w:val="22"/>
          <w:szCs w:val="22"/>
        </w:rPr>
      </w:pPr>
      <w:r w:rsidRPr="0004277C">
        <w:rPr>
          <w:rFonts w:ascii="Arial" w:hAnsi="Arial" w:cs="Arial"/>
          <w:sz w:val="22"/>
          <w:szCs w:val="22"/>
        </w:rPr>
        <w:t xml:space="preserve">Bogotá, Arauca y Putumayo son los departamentos en los que un porcentaje mayor de beneficiarios manifiesta que siente poco o nada de confianza en contarle a su promotor alguna situación importante (20%, 8% y 8% respectivamente). </w:t>
      </w:r>
    </w:p>
    <w:p w:rsidR="0004277C" w:rsidRDefault="0004277C" w:rsidP="0004277C">
      <w:pPr>
        <w:jc w:val="both"/>
        <w:rPr>
          <w:rFonts w:ascii="Arial" w:hAnsi="Arial" w:cs="Arial"/>
          <w:sz w:val="22"/>
          <w:szCs w:val="22"/>
        </w:rPr>
      </w:pPr>
    </w:p>
    <w:p w:rsidR="0004277C" w:rsidRDefault="0004277C" w:rsidP="0004277C">
      <w:pPr>
        <w:rPr>
          <w:rFonts w:ascii="Arial" w:hAnsi="Arial" w:cs="Arial"/>
          <w:sz w:val="22"/>
          <w:szCs w:val="22"/>
        </w:rPr>
      </w:pPr>
      <w:r>
        <w:rPr>
          <w:rFonts w:ascii="Arial" w:hAnsi="Arial" w:cs="Arial"/>
          <w:sz w:val="22"/>
          <w:szCs w:val="22"/>
        </w:rPr>
        <w:t xml:space="preserve">Frente a las tres modalidades se encuentra que en la tradicional, el 11% de beneficiarios tiene poca o nada de confianza en contar con su promotor para asuntos relevantes. </w:t>
      </w:r>
    </w:p>
    <w:p w:rsidR="0004277C" w:rsidRPr="0004277C" w:rsidRDefault="0004277C" w:rsidP="0004277C">
      <w:pPr>
        <w:jc w:val="both"/>
        <w:rPr>
          <w:rFonts w:ascii="Arial" w:hAnsi="Arial" w:cs="Arial"/>
          <w:sz w:val="22"/>
          <w:szCs w:val="22"/>
        </w:rPr>
      </w:pPr>
    </w:p>
    <w:p w:rsidR="00735345" w:rsidRPr="00731D8E" w:rsidRDefault="00B701B6" w:rsidP="00735345">
      <w:pPr>
        <w:pStyle w:val="Descripcin"/>
        <w:spacing w:after="0"/>
        <w:jc w:val="center"/>
        <w:rPr>
          <w:rFonts w:ascii="Arial" w:hAnsi="Arial" w:cs="Arial"/>
          <w:b/>
          <w:i w:val="0"/>
          <w:sz w:val="20"/>
          <w:szCs w:val="20"/>
        </w:rPr>
      </w:pPr>
      <w:bookmarkStart w:id="156" w:name="_Toc502288330"/>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47</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56"/>
    </w:p>
    <w:p w:rsidR="00735345" w:rsidRPr="00731D8E"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¿Sientes confianza de contar con el promotor?</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Regional y modalidad Tradicional, </w:t>
      </w:r>
      <w:r w:rsidR="00745E9B">
        <w:rPr>
          <w:rFonts w:ascii="Arial" w:hAnsi="Arial" w:cs="Arial"/>
          <w:b/>
          <w:i w:val="0"/>
          <w:sz w:val="20"/>
          <w:szCs w:val="20"/>
        </w:rPr>
        <w:t>R</w:t>
      </w:r>
      <w:r w:rsidRPr="00731D8E">
        <w:rPr>
          <w:rFonts w:ascii="Arial" w:hAnsi="Arial" w:cs="Arial"/>
          <w:b/>
          <w:i w:val="0"/>
          <w:sz w:val="20"/>
          <w:szCs w:val="20"/>
        </w:rPr>
        <w:t xml:space="preserve">ural y </w:t>
      </w:r>
      <w:r w:rsidR="00745E9B">
        <w:rPr>
          <w:rFonts w:ascii="Arial" w:hAnsi="Arial" w:cs="Arial"/>
          <w:b/>
          <w:i w:val="0"/>
          <w:sz w:val="20"/>
          <w:szCs w:val="20"/>
        </w:rPr>
        <w:t>É</w:t>
      </w:r>
      <w:r w:rsidRPr="00731D8E">
        <w:rPr>
          <w:rFonts w:ascii="Arial" w:hAnsi="Arial" w:cs="Arial"/>
          <w:b/>
          <w:i w:val="0"/>
          <w:sz w:val="20"/>
          <w:szCs w:val="20"/>
        </w:rPr>
        <w:t>tni</w:t>
      </w:r>
      <w:r w:rsidR="00745E9B">
        <w:rPr>
          <w:rFonts w:ascii="Arial" w:hAnsi="Arial" w:cs="Arial"/>
          <w:b/>
          <w:i w:val="0"/>
          <w:sz w:val="20"/>
          <w:szCs w:val="20"/>
        </w:rPr>
        <w:t>c</w:t>
      </w:r>
      <w:r w:rsidRPr="00731D8E">
        <w:rPr>
          <w:rFonts w:ascii="Arial" w:hAnsi="Arial" w:cs="Arial"/>
          <w:b/>
          <w:i w:val="0"/>
          <w:sz w:val="20"/>
          <w:szCs w:val="20"/>
        </w:rPr>
        <w:t>a</w:t>
      </w:r>
    </w:p>
    <w:p w:rsidR="00CF30AE" w:rsidRPr="00CF30AE" w:rsidRDefault="00CF30AE" w:rsidP="00CF30AE">
      <w:pPr>
        <w:rPr>
          <w:lang w:val="es-MX"/>
        </w:rPr>
      </w:pPr>
    </w:p>
    <w:tbl>
      <w:tblPr>
        <w:tblStyle w:val="Tabladecuadrcula4-nfasis11"/>
        <w:tblW w:w="7630" w:type="dxa"/>
        <w:jc w:val="center"/>
        <w:tblLook w:val="04A0" w:firstRow="1" w:lastRow="0" w:firstColumn="1" w:lastColumn="0" w:noHBand="0" w:noVBand="1"/>
      </w:tblPr>
      <w:tblGrid>
        <w:gridCol w:w="1652"/>
        <w:gridCol w:w="1617"/>
        <w:gridCol w:w="835"/>
        <w:gridCol w:w="1052"/>
        <w:gridCol w:w="1202"/>
        <w:gridCol w:w="1272"/>
      </w:tblGrid>
      <w:tr w:rsidR="00735345" w:rsidRPr="00731D8E" w:rsidTr="00865BEC">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652" w:type="dxa"/>
            <w:vMerge w:val="restart"/>
            <w:hideMark/>
          </w:tcPr>
          <w:p w:rsidR="00735345" w:rsidRPr="00731D8E" w:rsidRDefault="00735345" w:rsidP="00865BEC">
            <w:pPr>
              <w:jc w:val="center"/>
              <w:rPr>
                <w:rFonts w:ascii="Arial" w:hAnsi="Arial" w:cs="Arial"/>
                <w:sz w:val="20"/>
                <w:szCs w:val="20"/>
                <w:lang w:eastAsia="es-CO"/>
              </w:rPr>
            </w:pPr>
            <w:r w:rsidRPr="00731D8E">
              <w:rPr>
                <w:rFonts w:ascii="Arial" w:hAnsi="Arial" w:cs="Arial"/>
                <w:sz w:val="20"/>
                <w:szCs w:val="20"/>
              </w:rPr>
              <w:t>Desagregación</w:t>
            </w:r>
          </w:p>
        </w:tc>
        <w:tc>
          <w:tcPr>
            <w:tcW w:w="1617" w:type="dxa"/>
            <w:vMerge w:val="restart"/>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Departamento/ Indicador</w:t>
            </w:r>
          </w:p>
        </w:tc>
        <w:tc>
          <w:tcPr>
            <w:tcW w:w="4361" w:type="dxa"/>
            <w:gridSpan w:val="4"/>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9. ¿Sientes confianza en contarle a tu promotor de derechos alguna situación importante que te afecte a tí o algún otro niño?</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vMerge/>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35"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Nada</w:t>
            </w:r>
          </w:p>
        </w:tc>
        <w:tc>
          <w:tcPr>
            <w:tcW w:w="1052"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Poco</w:t>
            </w:r>
          </w:p>
        </w:tc>
        <w:tc>
          <w:tcPr>
            <w:tcW w:w="1202"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Algo</w:t>
            </w:r>
          </w:p>
        </w:tc>
        <w:tc>
          <w:tcPr>
            <w:tcW w:w="1272"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Mucho</w:t>
            </w:r>
          </w:p>
        </w:tc>
      </w:tr>
      <w:tr w:rsidR="00735345" w:rsidRPr="00731D8E" w:rsidTr="00865BEC">
        <w:trPr>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Departamento</w:t>
            </w:r>
          </w:p>
        </w:tc>
        <w:tc>
          <w:tcPr>
            <w:tcW w:w="161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Arauca</w:t>
            </w:r>
          </w:p>
        </w:tc>
        <w:tc>
          <w:tcPr>
            <w:tcW w:w="835"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05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w:t>
            </w:r>
          </w:p>
        </w:tc>
        <w:tc>
          <w:tcPr>
            <w:tcW w:w="120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18%</w:t>
            </w:r>
          </w:p>
        </w:tc>
        <w:tc>
          <w:tcPr>
            <w:tcW w:w="127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73,7%</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Bogotá</w:t>
            </w:r>
          </w:p>
        </w:tc>
        <w:tc>
          <w:tcPr>
            <w:tcW w:w="835"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w:t>
            </w:r>
          </w:p>
        </w:tc>
        <w:tc>
          <w:tcPr>
            <w:tcW w:w="105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w:t>
            </w:r>
          </w:p>
        </w:tc>
        <w:tc>
          <w:tcPr>
            <w:tcW w:w="120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22%</w:t>
            </w:r>
          </w:p>
        </w:tc>
        <w:tc>
          <w:tcPr>
            <w:tcW w:w="127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57,7%</w:t>
            </w:r>
          </w:p>
        </w:tc>
      </w:tr>
      <w:tr w:rsidR="00735345" w:rsidRPr="00731D8E" w:rsidTr="00865BEC">
        <w:trPr>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Bolívar</w:t>
            </w:r>
          </w:p>
        </w:tc>
        <w:tc>
          <w:tcPr>
            <w:tcW w:w="835"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05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7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94,9%</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Huila</w:t>
            </w:r>
          </w:p>
        </w:tc>
        <w:tc>
          <w:tcPr>
            <w:tcW w:w="835"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05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7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100,0%</w:t>
            </w:r>
          </w:p>
        </w:tc>
      </w:tr>
      <w:tr w:rsidR="00735345" w:rsidRPr="00731D8E" w:rsidTr="00865BEC">
        <w:trPr>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Putumayo</w:t>
            </w:r>
          </w:p>
        </w:tc>
        <w:tc>
          <w:tcPr>
            <w:tcW w:w="835"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05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w:t>
            </w:r>
          </w:p>
        </w:tc>
        <w:tc>
          <w:tcPr>
            <w:tcW w:w="120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17%</w:t>
            </w:r>
          </w:p>
        </w:tc>
        <w:tc>
          <w:tcPr>
            <w:tcW w:w="127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74,5%</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Vichada</w:t>
            </w:r>
          </w:p>
        </w:tc>
        <w:tc>
          <w:tcPr>
            <w:tcW w:w="835"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05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0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12%</w:t>
            </w:r>
          </w:p>
        </w:tc>
        <w:tc>
          <w:tcPr>
            <w:tcW w:w="127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83,4%</w:t>
            </w:r>
          </w:p>
        </w:tc>
      </w:tr>
      <w:tr w:rsidR="00735345" w:rsidRPr="00731D8E" w:rsidTr="00865BEC">
        <w:trPr>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Tradicional</w:t>
            </w:r>
          </w:p>
        </w:tc>
        <w:tc>
          <w:tcPr>
            <w:tcW w:w="835"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4%</w:t>
            </w:r>
          </w:p>
        </w:tc>
        <w:tc>
          <w:tcPr>
            <w:tcW w:w="105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w:t>
            </w:r>
          </w:p>
        </w:tc>
        <w:tc>
          <w:tcPr>
            <w:tcW w:w="120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18%</w:t>
            </w:r>
          </w:p>
        </w:tc>
        <w:tc>
          <w:tcPr>
            <w:tcW w:w="127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71,9%</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Modalidad</w:t>
            </w:r>
          </w:p>
        </w:tc>
        <w:tc>
          <w:tcPr>
            <w:tcW w:w="161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Rural</w:t>
            </w:r>
          </w:p>
        </w:tc>
        <w:tc>
          <w:tcPr>
            <w:tcW w:w="835"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05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0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16%</w:t>
            </w:r>
          </w:p>
        </w:tc>
        <w:tc>
          <w:tcPr>
            <w:tcW w:w="127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76,7%</w:t>
            </w:r>
          </w:p>
        </w:tc>
      </w:tr>
      <w:tr w:rsidR="00735345" w:rsidRPr="00731D8E" w:rsidTr="00865BEC">
        <w:trPr>
          <w:trHeight w:val="294"/>
          <w:jc w:val="center"/>
        </w:trPr>
        <w:tc>
          <w:tcPr>
            <w:cnfStyle w:val="001000000000" w:firstRow="0" w:lastRow="0" w:firstColumn="1" w:lastColumn="0" w:oddVBand="0" w:evenVBand="0" w:oddHBand="0" w:evenHBand="0" w:firstRowFirstColumn="0" w:firstRowLastColumn="0" w:lastRowFirstColumn="0" w:lastRowLastColumn="0"/>
            <w:tcW w:w="1652" w:type="dxa"/>
            <w:vMerge/>
            <w:hideMark/>
          </w:tcPr>
          <w:p w:rsidR="00735345" w:rsidRPr="00731D8E" w:rsidRDefault="00735345" w:rsidP="00865BEC">
            <w:pPr>
              <w:rPr>
                <w:rFonts w:ascii="Arial" w:hAnsi="Arial" w:cs="Arial"/>
                <w:color w:val="000000"/>
                <w:sz w:val="20"/>
                <w:szCs w:val="20"/>
              </w:rPr>
            </w:pPr>
          </w:p>
        </w:tc>
        <w:tc>
          <w:tcPr>
            <w:tcW w:w="161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Étnica</w:t>
            </w:r>
          </w:p>
        </w:tc>
        <w:tc>
          <w:tcPr>
            <w:tcW w:w="835"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05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w:t>
            </w:r>
          </w:p>
        </w:tc>
        <w:tc>
          <w:tcPr>
            <w:tcW w:w="120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12%</w:t>
            </w:r>
          </w:p>
        </w:tc>
        <w:tc>
          <w:tcPr>
            <w:tcW w:w="1272" w:type="dxa"/>
            <w:noWrap/>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78,7%</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3269" w:type="dxa"/>
            <w:gridSpan w:val="2"/>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Total</w:t>
            </w:r>
          </w:p>
        </w:tc>
        <w:tc>
          <w:tcPr>
            <w:tcW w:w="835"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3%</w:t>
            </w:r>
          </w:p>
        </w:tc>
        <w:tc>
          <w:tcPr>
            <w:tcW w:w="105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6%</w:t>
            </w:r>
          </w:p>
        </w:tc>
        <w:tc>
          <w:tcPr>
            <w:tcW w:w="120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16%</w:t>
            </w:r>
          </w:p>
        </w:tc>
        <w:tc>
          <w:tcPr>
            <w:tcW w:w="1272" w:type="dxa"/>
            <w:noWrap/>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74,3%</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4277C" w:rsidRDefault="0004277C" w:rsidP="00735345">
      <w:pPr>
        <w:rPr>
          <w:rFonts w:ascii="Arial" w:hAnsi="Arial" w:cs="Arial"/>
          <w:sz w:val="18"/>
          <w:szCs w:val="18"/>
          <w:lang w:val="es-MX"/>
        </w:rPr>
      </w:pPr>
    </w:p>
    <w:p w:rsidR="00735345" w:rsidRPr="0004277C" w:rsidRDefault="00735345" w:rsidP="00A65BC0">
      <w:pPr>
        <w:pStyle w:val="Prrafodelista"/>
        <w:numPr>
          <w:ilvl w:val="0"/>
          <w:numId w:val="15"/>
        </w:numPr>
        <w:rPr>
          <w:rFonts w:ascii="Arial" w:hAnsi="Arial" w:cs="Arial"/>
          <w:b/>
          <w:lang w:val="es-MX"/>
        </w:rPr>
      </w:pPr>
      <w:r w:rsidRPr="00FD468B">
        <w:rPr>
          <w:rFonts w:ascii="Arial" w:hAnsi="Arial" w:cs="Arial"/>
          <w:b/>
        </w:rPr>
        <w:t>¿Te gusta el lugar donde realizan los encuentros?</w:t>
      </w:r>
    </w:p>
    <w:p w:rsidR="0004277C" w:rsidRPr="0004277C" w:rsidRDefault="0004277C" w:rsidP="0004277C">
      <w:pPr>
        <w:jc w:val="both"/>
        <w:rPr>
          <w:rFonts w:ascii="Arial" w:hAnsi="Arial" w:cs="Arial"/>
          <w:sz w:val="22"/>
          <w:szCs w:val="22"/>
          <w:lang w:val="es-MX"/>
        </w:rPr>
      </w:pPr>
      <w:r w:rsidRPr="0004277C">
        <w:rPr>
          <w:rFonts w:ascii="Arial" w:hAnsi="Arial" w:cs="Arial"/>
          <w:sz w:val="22"/>
          <w:szCs w:val="22"/>
          <w:lang w:val="es-MX"/>
        </w:rPr>
        <w:t xml:space="preserve">Si bien las calificaciones más altas se dan en Algo y Mucho, en el caso de Arauca (12%), Putumayo (18%) y Vichada (11%), un porcentaje importante de beneficiarios no se siente a gusto con el lugar en el que se desarrollan los talleres. </w:t>
      </w:r>
    </w:p>
    <w:p w:rsidR="0004277C" w:rsidRPr="0004277C" w:rsidRDefault="0004277C" w:rsidP="0004277C">
      <w:pPr>
        <w:rPr>
          <w:rFonts w:ascii="Arial" w:hAnsi="Arial" w:cs="Arial"/>
          <w:b/>
          <w:lang w:val="es-MX"/>
        </w:rPr>
      </w:pPr>
    </w:p>
    <w:p w:rsidR="00735345" w:rsidRPr="00731D8E" w:rsidRDefault="00B701B6" w:rsidP="00735345">
      <w:pPr>
        <w:pStyle w:val="Descripcin"/>
        <w:spacing w:after="0"/>
        <w:jc w:val="center"/>
        <w:rPr>
          <w:rFonts w:ascii="Arial" w:hAnsi="Arial" w:cs="Arial"/>
          <w:b/>
          <w:i w:val="0"/>
          <w:sz w:val="20"/>
          <w:szCs w:val="20"/>
        </w:rPr>
      </w:pPr>
      <w:bookmarkStart w:id="157" w:name="_Toc502288331"/>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48</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57"/>
    </w:p>
    <w:p w:rsidR="00735345" w:rsidRPr="00731D8E"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¿Te gusta el lugar donde realizan los encuentros?</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Tradicional, </w:t>
      </w:r>
      <w:r w:rsidR="00745E9B">
        <w:rPr>
          <w:rFonts w:ascii="Arial" w:hAnsi="Arial" w:cs="Arial"/>
          <w:b/>
          <w:i w:val="0"/>
          <w:sz w:val="20"/>
          <w:szCs w:val="20"/>
        </w:rPr>
        <w:t>R</w:t>
      </w:r>
      <w:r w:rsidRPr="00731D8E">
        <w:rPr>
          <w:rFonts w:ascii="Arial" w:hAnsi="Arial" w:cs="Arial"/>
          <w:b/>
          <w:i w:val="0"/>
          <w:sz w:val="20"/>
          <w:szCs w:val="20"/>
        </w:rPr>
        <w:t xml:space="preserve">ural y </w:t>
      </w:r>
      <w:r w:rsidR="00745E9B">
        <w:rPr>
          <w:rFonts w:ascii="Arial" w:hAnsi="Arial" w:cs="Arial"/>
          <w:b/>
          <w:i w:val="0"/>
          <w:sz w:val="20"/>
          <w:szCs w:val="20"/>
        </w:rPr>
        <w:t>É</w:t>
      </w:r>
      <w:r w:rsidRPr="00731D8E">
        <w:rPr>
          <w:rFonts w:ascii="Arial" w:hAnsi="Arial" w:cs="Arial"/>
          <w:b/>
          <w:i w:val="0"/>
          <w:sz w:val="20"/>
          <w:szCs w:val="20"/>
        </w:rPr>
        <w:t>tni</w:t>
      </w:r>
      <w:r w:rsidR="00745E9B">
        <w:rPr>
          <w:rFonts w:ascii="Arial" w:hAnsi="Arial" w:cs="Arial"/>
          <w:b/>
          <w:i w:val="0"/>
          <w:sz w:val="20"/>
          <w:szCs w:val="20"/>
        </w:rPr>
        <w:t>c</w:t>
      </w:r>
      <w:r w:rsidRPr="00731D8E">
        <w:rPr>
          <w:rFonts w:ascii="Arial" w:hAnsi="Arial" w:cs="Arial"/>
          <w:b/>
          <w:i w:val="0"/>
          <w:sz w:val="20"/>
          <w:szCs w:val="20"/>
        </w:rPr>
        <w:t>a</w:t>
      </w:r>
    </w:p>
    <w:p w:rsidR="00CF30AE" w:rsidRPr="00CF30AE" w:rsidRDefault="00CF30AE" w:rsidP="00CF30AE">
      <w:pPr>
        <w:rPr>
          <w:lang w:val="es-MX"/>
        </w:rPr>
      </w:pPr>
    </w:p>
    <w:tbl>
      <w:tblPr>
        <w:tblStyle w:val="Tabladecuadrcula4-nfasis11"/>
        <w:tblW w:w="8011" w:type="dxa"/>
        <w:tblInd w:w="279" w:type="dxa"/>
        <w:tblLook w:val="04A0" w:firstRow="1" w:lastRow="0" w:firstColumn="1" w:lastColumn="0" w:noHBand="0" w:noVBand="1"/>
      </w:tblPr>
      <w:tblGrid>
        <w:gridCol w:w="1721"/>
        <w:gridCol w:w="1413"/>
        <w:gridCol w:w="1234"/>
        <w:gridCol w:w="1213"/>
        <w:gridCol w:w="1213"/>
        <w:gridCol w:w="1217"/>
      </w:tblGrid>
      <w:tr w:rsidR="00735345" w:rsidRPr="00731D8E" w:rsidTr="00CF30AE">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21" w:type="dxa"/>
            <w:vMerge w:val="restart"/>
            <w:hideMark/>
          </w:tcPr>
          <w:p w:rsidR="00735345" w:rsidRPr="00731D8E" w:rsidRDefault="00735345" w:rsidP="00865BEC">
            <w:pPr>
              <w:jc w:val="center"/>
              <w:rPr>
                <w:rFonts w:ascii="Arial" w:hAnsi="Arial" w:cs="Arial"/>
                <w:sz w:val="20"/>
                <w:szCs w:val="20"/>
                <w:lang w:eastAsia="es-CO"/>
              </w:rPr>
            </w:pPr>
            <w:r w:rsidRPr="00731D8E">
              <w:rPr>
                <w:rFonts w:ascii="Arial" w:hAnsi="Arial" w:cs="Arial"/>
                <w:sz w:val="20"/>
                <w:szCs w:val="20"/>
              </w:rPr>
              <w:t>Desagregación</w:t>
            </w:r>
          </w:p>
        </w:tc>
        <w:tc>
          <w:tcPr>
            <w:tcW w:w="1413" w:type="dxa"/>
            <w:vMerge w:val="restart"/>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Regional/ Indicador</w:t>
            </w:r>
          </w:p>
        </w:tc>
        <w:tc>
          <w:tcPr>
            <w:tcW w:w="4877" w:type="dxa"/>
            <w:gridSpan w:val="4"/>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lang w:val="es-ES_tradnl"/>
              </w:rPr>
              <w:t>15. ¿Te gusta el lugar donde realizan los encuentros?</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vMerge/>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34"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Nada</w:t>
            </w:r>
          </w:p>
        </w:tc>
        <w:tc>
          <w:tcPr>
            <w:tcW w:w="1213"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Poco</w:t>
            </w:r>
          </w:p>
        </w:tc>
        <w:tc>
          <w:tcPr>
            <w:tcW w:w="1213"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Algo</w:t>
            </w:r>
          </w:p>
        </w:tc>
        <w:tc>
          <w:tcPr>
            <w:tcW w:w="1217"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Mucho</w:t>
            </w:r>
          </w:p>
        </w:tc>
      </w:tr>
      <w:tr w:rsidR="00735345" w:rsidRPr="00731D8E" w:rsidTr="00CF30AE">
        <w:trPr>
          <w:trHeight w:val="297"/>
        </w:trPr>
        <w:tc>
          <w:tcPr>
            <w:cnfStyle w:val="001000000000" w:firstRow="0" w:lastRow="0" w:firstColumn="1" w:lastColumn="0" w:oddVBand="0" w:evenVBand="0" w:oddHBand="0" w:evenHBand="0" w:firstRowFirstColumn="0" w:firstRowLastColumn="0" w:lastRowFirstColumn="0" w:lastRowLastColumn="0"/>
            <w:tcW w:w="1721"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Regional</w:t>
            </w:r>
          </w:p>
        </w:tc>
        <w:tc>
          <w:tcPr>
            <w:tcW w:w="1413"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Arauca</w:t>
            </w:r>
          </w:p>
        </w:tc>
        <w:tc>
          <w:tcPr>
            <w:tcW w:w="1234"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14%</w:t>
            </w:r>
          </w:p>
        </w:tc>
        <w:tc>
          <w:tcPr>
            <w:tcW w:w="121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74%</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Bogotá</w:t>
            </w:r>
          </w:p>
        </w:tc>
        <w:tc>
          <w:tcPr>
            <w:tcW w:w="1234"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22%</w:t>
            </w:r>
          </w:p>
        </w:tc>
        <w:tc>
          <w:tcPr>
            <w:tcW w:w="121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70%</w:t>
            </w:r>
          </w:p>
        </w:tc>
      </w:tr>
      <w:tr w:rsidR="00735345" w:rsidRPr="00731D8E" w:rsidTr="00CF30AE">
        <w:trPr>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Bolívar</w:t>
            </w:r>
          </w:p>
        </w:tc>
        <w:tc>
          <w:tcPr>
            <w:tcW w:w="1234"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33%</w:t>
            </w:r>
          </w:p>
        </w:tc>
        <w:tc>
          <w:tcPr>
            <w:tcW w:w="121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64%</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Huila</w:t>
            </w:r>
          </w:p>
        </w:tc>
        <w:tc>
          <w:tcPr>
            <w:tcW w:w="1234"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4%</w:t>
            </w:r>
          </w:p>
        </w:tc>
        <w:tc>
          <w:tcPr>
            <w:tcW w:w="121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94%</w:t>
            </w:r>
          </w:p>
        </w:tc>
      </w:tr>
      <w:tr w:rsidR="00735345" w:rsidRPr="00731D8E" w:rsidTr="00CF30AE">
        <w:trPr>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Putumayo</w:t>
            </w:r>
          </w:p>
        </w:tc>
        <w:tc>
          <w:tcPr>
            <w:tcW w:w="1234"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15%</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25%</w:t>
            </w:r>
          </w:p>
        </w:tc>
        <w:tc>
          <w:tcPr>
            <w:tcW w:w="121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56%</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Vichada</w:t>
            </w:r>
          </w:p>
        </w:tc>
        <w:tc>
          <w:tcPr>
            <w:tcW w:w="1234"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w:t>
            </w:r>
          </w:p>
        </w:tc>
        <w:tc>
          <w:tcPr>
            <w:tcW w:w="121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83%</w:t>
            </w:r>
          </w:p>
        </w:tc>
      </w:tr>
      <w:tr w:rsidR="00735345" w:rsidRPr="00731D8E" w:rsidTr="00CF30AE">
        <w:trPr>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Tradicional</w:t>
            </w:r>
          </w:p>
        </w:tc>
        <w:tc>
          <w:tcPr>
            <w:tcW w:w="1234"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11%</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17%</w:t>
            </w:r>
          </w:p>
        </w:tc>
        <w:tc>
          <w:tcPr>
            <w:tcW w:w="121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69%</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21"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Modalidad</w:t>
            </w:r>
          </w:p>
        </w:tc>
        <w:tc>
          <w:tcPr>
            <w:tcW w:w="1413"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Rural</w:t>
            </w:r>
          </w:p>
        </w:tc>
        <w:tc>
          <w:tcPr>
            <w:tcW w:w="1234"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21%</w:t>
            </w:r>
          </w:p>
        </w:tc>
        <w:tc>
          <w:tcPr>
            <w:tcW w:w="121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73%</w:t>
            </w:r>
          </w:p>
        </w:tc>
      </w:tr>
      <w:tr w:rsidR="00735345" w:rsidRPr="00731D8E" w:rsidTr="00CF30AE">
        <w:trPr>
          <w:trHeight w:val="297"/>
        </w:trPr>
        <w:tc>
          <w:tcPr>
            <w:cnfStyle w:val="001000000000" w:firstRow="0" w:lastRow="0" w:firstColumn="1" w:lastColumn="0" w:oddVBand="0" w:evenVBand="0" w:oddHBand="0" w:evenHBand="0" w:firstRowFirstColumn="0" w:firstRowLastColumn="0" w:lastRowFirstColumn="0" w:lastRowLastColumn="0"/>
            <w:tcW w:w="1721" w:type="dxa"/>
            <w:vMerge/>
            <w:hideMark/>
          </w:tcPr>
          <w:p w:rsidR="00735345" w:rsidRPr="00731D8E" w:rsidRDefault="00735345" w:rsidP="00865BEC">
            <w:pPr>
              <w:rPr>
                <w:rFonts w:ascii="Arial" w:hAnsi="Arial" w:cs="Arial"/>
                <w:color w:val="000000"/>
                <w:sz w:val="20"/>
                <w:szCs w:val="20"/>
              </w:rPr>
            </w:pPr>
          </w:p>
        </w:tc>
        <w:tc>
          <w:tcPr>
            <w:tcW w:w="1413"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Étnica</w:t>
            </w:r>
          </w:p>
        </w:tc>
        <w:tc>
          <w:tcPr>
            <w:tcW w:w="1234"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3%</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w:t>
            </w:r>
          </w:p>
        </w:tc>
        <w:tc>
          <w:tcPr>
            <w:tcW w:w="1213"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12%</w:t>
            </w:r>
          </w:p>
        </w:tc>
        <w:tc>
          <w:tcPr>
            <w:tcW w:w="121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76%</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34" w:type="dxa"/>
            <w:gridSpan w:val="2"/>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Total</w:t>
            </w:r>
          </w:p>
        </w:tc>
        <w:tc>
          <w:tcPr>
            <w:tcW w:w="1234"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2%</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9%</w:t>
            </w:r>
          </w:p>
        </w:tc>
        <w:tc>
          <w:tcPr>
            <w:tcW w:w="1213"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18%</w:t>
            </w:r>
          </w:p>
        </w:tc>
        <w:tc>
          <w:tcPr>
            <w:tcW w:w="121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71%</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FC158E"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gusta el refrigerio que te entregan en el Programa?</w:t>
      </w:r>
    </w:p>
    <w:p w:rsidR="0004277C" w:rsidRDefault="0004277C" w:rsidP="0004277C">
      <w:pPr>
        <w:jc w:val="both"/>
        <w:rPr>
          <w:rFonts w:ascii="Arial" w:hAnsi="Arial" w:cs="Arial"/>
          <w:sz w:val="22"/>
          <w:szCs w:val="22"/>
          <w:lang w:val="es-MX"/>
        </w:rPr>
      </w:pPr>
      <w:r w:rsidRPr="0004277C">
        <w:rPr>
          <w:rFonts w:ascii="Arial" w:hAnsi="Arial" w:cs="Arial"/>
          <w:sz w:val="22"/>
          <w:szCs w:val="22"/>
          <w:lang w:val="es-MX"/>
        </w:rPr>
        <w:t>La calificación sobre los refrigerios es alta para todos los casos a excepción de Bogotá en la que un porcentaje mayor de beneficiarios se siente inconforme con el refrigerio que entrega el Programa (10% lo califican como nada o poco)</w:t>
      </w:r>
    </w:p>
    <w:p w:rsidR="00CF30AE" w:rsidRDefault="00CF30AE" w:rsidP="0004277C">
      <w:pPr>
        <w:jc w:val="both"/>
        <w:rPr>
          <w:rFonts w:ascii="Arial" w:hAnsi="Arial" w:cs="Arial"/>
          <w:sz w:val="22"/>
          <w:szCs w:val="22"/>
          <w:lang w:val="es-MX"/>
        </w:rPr>
      </w:pPr>
    </w:p>
    <w:p w:rsidR="00CF30AE" w:rsidRDefault="00CF30AE" w:rsidP="0004277C">
      <w:pPr>
        <w:jc w:val="both"/>
        <w:rPr>
          <w:rFonts w:ascii="Arial" w:hAnsi="Arial" w:cs="Arial"/>
          <w:sz w:val="22"/>
          <w:szCs w:val="22"/>
          <w:lang w:val="es-MX"/>
        </w:rPr>
      </w:pPr>
    </w:p>
    <w:p w:rsidR="0004277C" w:rsidRDefault="0004277C" w:rsidP="0004277C">
      <w:pPr>
        <w:pStyle w:val="Descripcin"/>
        <w:spacing w:after="0"/>
        <w:rPr>
          <w:rFonts w:ascii="Arial" w:hAnsi="Arial" w:cs="Arial"/>
          <w:b/>
          <w:i w:val="0"/>
          <w:sz w:val="20"/>
          <w:szCs w:val="20"/>
        </w:rPr>
      </w:pPr>
    </w:p>
    <w:p w:rsidR="00735345" w:rsidRPr="00731D8E" w:rsidRDefault="00B701B6" w:rsidP="00735345">
      <w:pPr>
        <w:pStyle w:val="Descripcin"/>
        <w:spacing w:after="0"/>
        <w:jc w:val="center"/>
        <w:rPr>
          <w:rFonts w:ascii="Arial" w:hAnsi="Arial" w:cs="Arial"/>
          <w:b/>
          <w:i w:val="0"/>
          <w:sz w:val="20"/>
          <w:szCs w:val="20"/>
        </w:rPr>
      </w:pPr>
      <w:bookmarkStart w:id="158" w:name="_Toc502288332"/>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49</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58"/>
    </w:p>
    <w:p w:rsidR="00735345" w:rsidRPr="00731D8E"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¿Te gusta el refrigerio que te entregan en el Programa?</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731D8E"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7991" w:type="dxa"/>
        <w:jc w:val="center"/>
        <w:tblLook w:val="04A0" w:firstRow="1" w:lastRow="0" w:firstColumn="1" w:lastColumn="0" w:noHBand="0" w:noVBand="1"/>
      </w:tblPr>
      <w:tblGrid>
        <w:gridCol w:w="1650"/>
        <w:gridCol w:w="1334"/>
        <w:gridCol w:w="1374"/>
        <w:gridCol w:w="1211"/>
        <w:gridCol w:w="1211"/>
        <w:gridCol w:w="1211"/>
      </w:tblGrid>
      <w:tr w:rsidR="00735345" w:rsidRPr="00CF30AE" w:rsidTr="00CF30AE">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CF30AE" w:rsidRDefault="00735345" w:rsidP="00865BEC">
            <w:pPr>
              <w:jc w:val="center"/>
              <w:rPr>
                <w:rFonts w:ascii="Arial" w:hAnsi="Arial" w:cs="Arial"/>
                <w:sz w:val="20"/>
                <w:szCs w:val="20"/>
                <w:lang w:eastAsia="es-CO"/>
              </w:rPr>
            </w:pPr>
            <w:r w:rsidRPr="00CF30AE">
              <w:rPr>
                <w:rFonts w:ascii="Arial" w:hAnsi="Arial" w:cs="Arial"/>
                <w:sz w:val="20"/>
                <w:szCs w:val="20"/>
              </w:rPr>
              <w:t>Desagregación</w:t>
            </w:r>
          </w:p>
        </w:tc>
        <w:tc>
          <w:tcPr>
            <w:tcW w:w="1334" w:type="dxa"/>
            <w:vMerge w:val="restart"/>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Regional/ Indicador</w:t>
            </w:r>
          </w:p>
        </w:tc>
        <w:tc>
          <w:tcPr>
            <w:tcW w:w="5007" w:type="dxa"/>
            <w:gridSpan w:val="4"/>
            <w:hideMark/>
          </w:tcPr>
          <w:p w:rsidR="00735345" w:rsidRPr="00CF30A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P19. ¿Te gusta el refrigerio que te entregan en el Programa?</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vMerge/>
            <w:hideMark/>
          </w:tcPr>
          <w:p w:rsidR="00735345" w:rsidRPr="00CF30A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74" w:type="dxa"/>
            <w:hideMark/>
          </w:tcPr>
          <w:p w:rsidR="00735345" w:rsidRPr="00CF30A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Nada</w:t>
            </w:r>
          </w:p>
        </w:tc>
        <w:tc>
          <w:tcPr>
            <w:tcW w:w="1211" w:type="dxa"/>
            <w:hideMark/>
          </w:tcPr>
          <w:p w:rsidR="00735345" w:rsidRPr="00CF30A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Poco</w:t>
            </w:r>
          </w:p>
        </w:tc>
        <w:tc>
          <w:tcPr>
            <w:tcW w:w="1211" w:type="dxa"/>
            <w:hideMark/>
          </w:tcPr>
          <w:p w:rsidR="00735345" w:rsidRPr="00CF30A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Algo</w:t>
            </w:r>
          </w:p>
        </w:tc>
        <w:tc>
          <w:tcPr>
            <w:tcW w:w="1211" w:type="dxa"/>
            <w:hideMark/>
          </w:tcPr>
          <w:p w:rsidR="00735345" w:rsidRPr="00CF30A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Mucho</w:t>
            </w:r>
          </w:p>
        </w:tc>
      </w:tr>
      <w:tr w:rsidR="00735345" w:rsidRPr="00CF30AE" w:rsidTr="00CF30AE">
        <w:trPr>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CF30AE" w:rsidRDefault="00735345" w:rsidP="00865BEC">
            <w:pPr>
              <w:jc w:val="center"/>
              <w:rPr>
                <w:rFonts w:ascii="Arial" w:hAnsi="Arial" w:cs="Arial"/>
                <w:color w:val="000000"/>
                <w:sz w:val="20"/>
                <w:szCs w:val="20"/>
              </w:rPr>
            </w:pPr>
            <w:r w:rsidRPr="00CF30AE">
              <w:rPr>
                <w:rFonts w:ascii="Arial" w:hAnsi="Arial" w:cs="Arial"/>
                <w:color w:val="000000"/>
                <w:sz w:val="20"/>
                <w:szCs w:val="20"/>
              </w:rPr>
              <w:t>Regional</w:t>
            </w:r>
          </w:p>
        </w:tc>
        <w:tc>
          <w:tcPr>
            <w:tcW w:w="1334" w:type="dxa"/>
            <w:hideMark/>
          </w:tcPr>
          <w:p w:rsidR="00735345" w:rsidRPr="00CF30A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Arauca</w:t>
            </w:r>
          </w:p>
        </w:tc>
        <w:tc>
          <w:tcPr>
            <w:tcW w:w="137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3%</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11%</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86%</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Bogotá</w:t>
            </w:r>
          </w:p>
        </w:tc>
        <w:tc>
          <w:tcPr>
            <w:tcW w:w="137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17%</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74%</w:t>
            </w:r>
          </w:p>
        </w:tc>
      </w:tr>
      <w:tr w:rsidR="00735345" w:rsidRPr="00CF30AE" w:rsidTr="00CF30AE">
        <w:trPr>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Bolívar</w:t>
            </w:r>
          </w:p>
        </w:tc>
        <w:tc>
          <w:tcPr>
            <w:tcW w:w="137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19%</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81%</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Huila</w:t>
            </w:r>
          </w:p>
        </w:tc>
        <w:tc>
          <w:tcPr>
            <w:tcW w:w="137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98%</w:t>
            </w:r>
          </w:p>
        </w:tc>
      </w:tr>
      <w:tr w:rsidR="00735345" w:rsidRPr="00CF30AE" w:rsidTr="00CF30AE">
        <w:trPr>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Putumayo</w:t>
            </w:r>
          </w:p>
        </w:tc>
        <w:tc>
          <w:tcPr>
            <w:tcW w:w="137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90%</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Vichada</w:t>
            </w:r>
          </w:p>
        </w:tc>
        <w:tc>
          <w:tcPr>
            <w:tcW w:w="137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4%</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76%</w:t>
            </w:r>
          </w:p>
        </w:tc>
      </w:tr>
      <w:tr w:rsidR="00735345" w:rsidRPr="00CF30AE" w:rsidTr="00CF30AE">
        <w:trPr>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Tradicional</w:t>
            </w:r>
          </w:p>
        </w:tc>
        <w:tc>
          <w:tcPr>
            <w:tcW w:w="137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5%</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12%</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82%</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CF30AE" w:rsidRDefault="00735345" w:rsidP="00865BEC">
            <w:pPr>
              <w:jc w:val="center"/>
              <w:rPr>
                <w:rFonts w:ascii="Arial" w:hAnsi="Arial" w:cs="Arial"/>
                <w:color w:val="000000"/>
                <w:sz w:val="20"/>
                <w:szCs w:val="20"/>
              </w:rPr>
            </w:pPr>
            <w:r w:rsidRPr="00CF30AE">
              <w:rPr>
                <w:rFonts w:ascii="Arial" w:hAnsi="Arial" w:cs="Arial"/>
                <w:color w:val="000000"/>
                <w:sz w:val="20"/>
                <w:szCs w:val="20"/>
              </w:rPr>
              <w:t>Modalidad</w:t>
            </w:r>
          </w:p>
        </w:tc>
        <w:tc>
          <w:tcPr>
            <w:tcW w:w="1334" w:type="dxa"/>
            <w:hideMark/>
          </w:tcPr>
          <w:p w:rsidR="00735345" w:rsidRPr="00CF30A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Rural</w:t>
            </w:r>
          </w:p>
        </w:tc>
        <w:tc>
          <w:tcPr>
            <w:tcW w:w="137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11%</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87%</w:t>
            </w:r>
          </w:p>
        </w:tc>
      </w:tr>
      <w:tr w:rsidR="00735345" w:rsidRPr="00CF30AE" w:rsidTr="00CF30AE">
        <w:trPr>
          <w:trHeight w:val="343"/>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CF30AE" w:rsidRDefault="00735345" w:rsidP="00865BEC">
            <w:pPr>
              <w:rPr>
                <w:rFonts w:ascii="Arial" w:hAnsi="Arial" w:cs="Arial"/>
                <w:color w:val="000000"/>
                <w:sz w:val="20"/>
                <w:szCs w:val="20"/>
              </w:rPr>
            </w:pPr>
          </w:p>
        </w:tc>
        <w:tc>
          <w:tcPr>
            <w:tcW w:w="1334" w:type="dxa"/>
            <w:hideMark/>
          </w:tcPr>
          <w:p w:rsidR="00735345" w:rsidRPr="00CF30A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Étnica</w:t>
            </w:r>
          </w:p>
        </w:tc>
        <w:tc>
          <w:tcPr>
            <w:tcW w:w="1374"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19%</w:t>
            </w:r>
          </w:p>
        </w:tc>
        <w:tc>
          <w:tcPr>
            <w:tcW w:w="1211"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79%</w:t>
            </w:r>
          </w:p>
        </w:tc>
      </w:tr>
      <w:tr w:rsidR="00735345" w:rsidRPr="00CF30AE" w:rsidTr="00CF30A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984" w:type="dxa"/>
            <w:gridSpan w:val="2"/>
            <w:hideMark/>
          </w:tcPr>
          <w:p w:rsidR="00735345" w:rsidRPr="00CF30AE" w:rsidRDefault="00735345" w:rsidP="00865BEC">
            <w:pPr>
              <w:jc w:val="center"/>
              <w:rPr>
                <w:rFonts w:ascii="Arial" w:hAnsi="Arial" w:cs="Arial"/>
                <w:color w:val="000000"/>
                <w:sz w:val="20"/>
                <w:szCs w:val="20"/>
              </w:rPr>
            </w:pPr>
            <w:r w:rsidRPr="00CF30AE">
              <w:rPr>
                <w:rFonts w:ascii="Arial" w:hAnsi="Arial" w:cs="Arial"/>
                <w:color w:val="000000"/>
                <w:sz w:val="20"/>
                <w:szCs w:val="20"/>
              </w:rPr>
              <w:t>Total</w:t>
            </w:r>
          </w:p>
        </w:tc>
        <w:tc>
          <w:tcPr>
            <w:tcW w:w="1374"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4%</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13%</w:t>
            </w:r>
          </w:p>
        </w:tc>
        <w:tc>
          <w:tcPr>
            <w:tcW w:w="1211"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83%</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sz w:val="22"/>
          <w:szCs w:val="22"/>
          <w:lang w:val="es-MX"/>
        </w:rPr>
      </w:pPr>
    </w:p>
    <w:p w:rsidR="00431F24" w:rsidRDefault="00431F24" w:rsidP="00735345">
      <w:pPr>
        <w:jc w:val="both"/>
        <w:rPr>
          <w:rFonts w:ascii="Arial" w:hAnsi="Arial" w:cs="Arial"/>
          <w:sz w:val="22"/>
          <w:szCs w:val="22"/>
          <w:lang w:val="es-MX"/>
        </w:rPr>
      </w:pPr>
    </w:p>
    <w:p w:rsidR="00735345" w:rsidRPr="00D86C8C" w:rsidRDefault="00735345" w:rsidP="00BE55B1">
      <w:pPr>
        <w:pStyle w:val="Ttulo4"/>
      </w:pPr>
      <w:r w:rsidRPr="00D86C8C">
        <w:t>Calidad de la información</w:t>
      </w:r>
    </w:p>
    <w:p w:rsidR="00CF30AE" w:rsidRDefault="0004277C" w:rsidP="0004277C">
      <w:pPr>
        <w:jc w:val="both"/>
        <w:rPr>
          <w:rFonts w:ascii="Arial" w:hAnsi="Arial" w:cs="Arial"/>
          <w:sz w:val="22"/>
          <w:szCs w:val="22"/>
          <w:lang w:val="es-MX"/>
        </w:rPr>
      </w:pPr>
      <w:r w:rsidRPr="00EE7167">
        <w:rPr>
          <w:rFonts w:ascii="Arial" w:hAnsi="Arial" w:cs="Arial"/>
          <w:sz w:val="22"/>
          <w:szCs w:val="22"/>
          <w:lang w:val="es-MX"/>
        </w:rPr>
        <w:t xml:space="preserve">En la dimensión </w:t>
      </w:r>
      <w:r>
        <w:rPr>
          <w:rFonts w:ascii="Arial" w:hAnsi="Arial" w:cs="Arial"/>
          <w:sz w:val="22"/>
          <w:szCs w:val="22"/>
          <w:lang w:val="es-MX"/>
        </w:rPr>
        <w:t xml:space="preserve">Calidad de la información, los indicadores de satisfacción analizados son los siguientes: Nivel de agrado respecto a los </w:t>
      </w:r>
      <w:r w:rsidRPr="00EE7167">
        <w:rPr>
          <w:rFonts w:ascii="Arial" w:hAnsi="Arial" w:cs="Arial"/>
          <w:sz w:val="22"/>
          <w:szCs w:val="22"/>
          <w:lang w:val="es-MX"/>
        </w:rPr>
        <w:t>temas</w:t>
      </w:r>
      <w:r>
        <w:rPr>
          <w:rFonts w:ascii="Arial" w:hAnsi="Arial" w:cs="Arial"/>
          <w:sz w:val="22"/>
          <w:szCs w:val="22"/>
          <w:lang w:val="es-MX"/>
        </w:rPr>
        <w:t xml:space="preserve"> que trabajan en los encuentros, utilidad de los temas </w:t>
      </w:r>
      <w:r w:rsidRPr="00EE7167">
        <w:rPr>
          <w:rFonts w:ascii="Arial" w:hAnsi="Arial" w:cs="Arial"/>
          <w:sz w:val="22"/>
          <w:szCs w:val="22"/>
          <w:lang w:val="es-MX"/>
        </w:rPr>
        <w:t>visto</w:t>
      </w:r>
      <w:r>
        <w:rPr>
          <w:rFonts w:ascii="Arial" w:hAnsi="Arial" w:cs="Arial"/>
          <w:sz w:val="22"/>
          <w:szCs w:val="22"/>
          <w:lang w:val="es-MX"/>
        </w:rPr>
        <w:t>s</w:t>
      </w:r>
      <w:r w:rsidRPr="00EE7167">
        <w:rPr>
          <w:rFonts w:ascii="Arial" w:hAnsi="Arial" w:cs="Arial"/>
          <w:sz w:val="22"/>
          <w:szCs w:val="22"/>
          <w:lang w:val="es-MX"/>
        </w:rPr>
        <w:t xml:space="preserve"> en el Programa para aplicarlos en </w:t>
      </w:r>
      <w:r>
        <w:rPr>
          <w:rFonts w:ascii="Arial" w:hAnsi="Arial" w:cs="Arial"/>
          <w:sz w:val="22"/>
          <w:szCs w:val="22"/>
          <w:lang w:val="es-MX"/>
        </w:rPr>
        <w:t xml:space="preserve">la </w:t>
      </w:r>
      <w:r w:rsidRPr="00EE7167">
        <w:rPr>
          <w:rFonts w:ascii="Arial" w:hAnsi="Arial" w:cs="Arial"/>
          <w:sz w:val="22"/>
          <w:szCs w:val="22"/>
          <w:lang w:val="es-MX"/>
        </w:rPr>
        <w:t>vida</w:t>
      </w:r>
      <w:r>
        <w:rPr>
          <w:rFonts w:ascii="Arial" w:hAnsi="Arial" w:cs="Arial"/>
          <w:sz w:val="22"/>
          <w:szCs w:val="22"/>
          <w:lang w:val="es-MX"/>
        </w:rPr>
        <w:t>, opinión sobre la entrega</w:t>
      </w:r>
      <w:r w:rsidRPr="00EE7167">
        <w:rPr>
          <w:rFonts w:ascii="Arial" w:hAnsi="Arial" w:cs="Arial"/>
          <w:sz w:val="22"/>
          <w:szCs w:val="22"/>
          <w:lang w:val="es-MX"/>
        </w:rPr>
        <w:t xml:space="preserve"> materiales para e</w:t>
      </w:r>
      <w:r>
        <w:rPr>
          <w:rFonts w:ascii="Arial" w:hAnsi="Arial" w:cs="Arial"/>
          <w:sz w:val="22"/>
          <w:szCs w:val="22"/>
          <w:lang w:val="es-MX"/>
        </w:rPr>
        <w:t xml:space="preserve">l desarrollo de las actividades, y suficiencia y calidad de los materiales que </w:t>
      </w:r>
      <w:r w:rsidRPr="00EE7167">
        <w:rPr>
          <w:rFonts w:ascii="Arial" w:hAnsi="Arial" w:cs="Arial"/>
          <w:sz w:val="22"/>
          <w:szCs w:val="22"/>
          <w:lang w:val="es-MX"/>
        </w:rPr>
        <w:t>entrega el Promotor de Derechos para el desarrollo de las actividades son</w:t>
      </w:r>
      <w:r w:rsidR="0050423F">
        <w:rPr>
          <w:rFonts w:ascii="Arial" w:hAnsi="Arial" w:cs="Arial"/>
          <w:sz w:val="22"/>
          <w:szCs w:val="22"/>
          <w:lang w:val="es-MX"/>
        </w:rPr>
        <w:t xml:space="preserve"> suficientes y de buena calidad.</w:t>
      </w:r>
    </w:p>
    <w:p w:rsidR="00CF30AE" w:rsidRDefault="00CF30AE" w:rsidP="0004277C">
      <w:pPr>
        <w:jc w:val="both"/>
        <w:rPr>
          <w:rFonts w:ascii="Arial" w:hAnsi="Arial" w:cs="Arial"/>
          <w:sz w:val="22"/>
          <w:szCs w:val="22"/>
          <w:lang w:val="es-MX"/>
        </w:rPr>
      </w:pPr>
    </w:p>
    <w:p w:rsidR="0004277C" w:rsidRDefault="0004277C" w:rsidP="0004277C">
      <w:pPr>
        <w:jc w:val="both"/>
        <w:rPr>
          <w:rFonts w:ascii="Arial" w:hAnsi="Arial" w:cs="Arial"/>
          <w:sz w:val="22"/>
          <w:szCs w:val="22"/>
          <w:lang w:val="es-MX"/>
        </w:rPr>
      </w:pPr>
      <w:r>
        <w:rPr>
          <w:rFonts w:ascii="Arial" w:hAnsi="Arial" w:cs="Arial"/>
          <w:sz w:val="22"/>
          <w:szCs w:val="22"/>
          <w:lang w:val="es-MX"/>
        </w:rPr>
        <w:t xml:space="preserve">A continuación se demuestran los resultados por indicador para el total nacional, en donde se destaca el alto porcentaje de respuestas para las categorías algo y mucho. </w:t>
      </w:r>
    </w:p>
    <w:p w:rsidR="0004277C" w:rsidRDefault="0004277C" w:rsidP="0004277C">
      <w:pPr>
        <w:jc w:val="both"/>
        <w:rPr>
          <w:rFonts w:ascii="Arial" w:hAnsi="Arial" w:cs="Arial"/>
          <w:sz w:val="22"/>
          <w:szCs w:val="22"/>
          <w:lang w:val="es-MX"/>
        </w:rPr>
      </w:pPr>
    </w:p>
    <w:p w:rsidR="0004277C" w:rsidRDefault="0004277C" w:rsidP="0004277C">
      <w:pPr>
        <w:jc w:val="both"/>
        <w:rPr>
          <w:rFonts w:ascii="Arial" w:hAnsi="Arial" w:cs="Arial"/>
          <w:sz w:val="22"/>
          <w:szCs w:val="22"/>
          <w:lang w:val="es-MX"/>
        </w:rPr>
      </w:pPr>
      <w:r>
        <w:rPr>
          <w:rFonts w:ascii="Arial" w:hAnsi="Arial" w:cs="Arial"/>
          <w:sz w:val="22"/>
          <w:szCs w:val="22"/>
          <w:lang w:val="es-MX"/>
        </w:rPr>
        <w:t xml:space="preserve">En términos generales se encuentra una calificación alta para los cuatro indicadores de esta dimensión. Por un lado, el 98% de los beneficiarios manifiestan que les gusta algo o mucho los temas que se trabajan en los encuentros.  El mismo porcentaje considera que los temas vistos en el Programa les sirven en algo o mucho para aplicarlos en su vida.  </w:t>
      </w:r>
    </w:p>
    <w:p w:rsidR="0004277C" w:rsidRDefault="0004277C" w:rsidP="0004277C">
      <w:pPr>
        <w:jc w:val="both"/>
        <w:rPr>
          <w:rFonts w:ascii="Arial" w:hAnsi="Arial" w:cs="Arial"/>
          <w:sz w:val="22"/>
          <w:szCs w:val="22"/>
          <w:lang w:val="es-MX"/>
        </w:rPr>
      </w:pPr>
    </w:p>
    <w:p w:rsidR="0004277C" w:rsidRDefault="0004277C" w:rsidP="0004277C">
      <w:pPr>
        <w:jc w:val="both"/>
        <w:rPr>
          <w:rFonts w:ascii="Arial" w:hAnsi="Arial" w:cs="Arial"/>
          <w:sz w:val="22"/>
          <w:szCs w:val="22"/>
          <w:lang w:val="es-MX"/>
        </w:rPr>
      </w:pPr>
      <w:r>
        <w:rPr>
          <w:rFonts w:ascii="Arial" w:hAnsi="Arial" w:cs="Arial"/>
          <w:sz w:val="22"/>
          <w:szCs w:val="22"/>
          <w:lang w:val="es-MX"/>
        </w:rPr>
        <w:t xml:space="preserve">En relación con los indicadores sobre la entrega de materiales para el desarrollo de las actividades, y la suficiencia y calidad de dichos materiales, el 92% de los beneficiarios siente algo o mucha satisfacción. </w:t>
      </w:r>
    </w:p>
    <w:p w:rsidR="00CF30AE" w:rsidRDefault="00CF30AE" w:rsidP="0004277C">
      <w:pPr>
        <w:jc w:val="both"/>
        <w:rPr>
          <w:rFonts w:ascii="Arial" w:hAnsi="Arial" w:cs="Arial"/>
          <w:sz w:val="22"/>
          <w:szCs w:val="22"/>
          <w:lang w:val="es-MX"/>
        </w:rPr>
      </w:pPr>
    </w:p>
    <w:p w:rsidR="00CF30AE" w:rsidRDefault="00CF30AE" w:rsidP="0004277C">
      <w:pPr>
        <w:jc w:val="both"/>
        <w:rPr>
          <w:rFonts w:ascii="Arial" w:hAnsi="Arial" w:cs="Arial"/>
          <w:sz w:val="22"/>
          <w:szCs w:val="22"/>
          <w:lang w:val="es-MX"/>
        </w:rPr>
      </w:pPr>
    </w:p>
    <w:p w:rsidR="00CF30AE" w:rsidRDefault="00CF30AE" w:rsidP="0004277C">
      <w:pPr>
        <w:jc w:val="both"/>
        <w:rPr>
          <w:rFonts w:ascii="Arial" w:hAnsi="Arial" w:cs="Arial"/>
          <w:sz w:val="22"/>
          <w:szCs w:val="22"/>
          <w:lang w:val="es-MX"/>
        </w:rPr>
      </w:pPr>
    </w:p>
    <w:p w:rsidR="00735345" w:rsidRDefault="00735345" w:rsidP="00735345">
      <w:pPr>
        <w:jc w:val="both"/>
        <w:rPr>
          <w:rFonts w:ascii="Arial" w:hAnsi="Arial" w:cs="Arial"/>
          <w:sz w:val="22"/>
          <w:szCs w:val="22"/>
          <w:lang w:val="es-MX"/>
        </w:rPr>
      </w:pPr>
    </w:p>
    <w:p w:rsidR="00735345" w:rsidRPr="00731D8E" w:rsidRDefault="00B701B6" w:rsidP="00735345">
      <w:pPr>
        <w:pStyle w:val="Descripcin"/>
        <w:spacing w:after="0"/>
        <w:jc w:val="center"/>
        <w:rPr>
          <w:rFonts w:ascii="Arial" w:hAnsi="Arial" w:cs="Arial"/>
          <w:b/>
          <w:i w:val="0"/>
          <w:sz w:val="20"/>
          <w:szCs w:val="20"/>
        </w:rPr>
      </w:pPr>
      <w:bookmarkStart w:id="159" w:name="_Toc502288333"/>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50</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 xml:space="preserve">Nivel de satisfacción </w:t>
      </w:r>
      <w:r w:rsidR="00735345">
        <w:rPr>
          <w:rFonts w:ascii="Arial" w:hAnsi="Arial" w:cs="Arial"/>
          <w:b/>
          <w:i w:val="0"/>
          <w:sz w:val="20"/>
          <w:szCs w:val="20"/>
        </w:rPr>
        <w:t xml:space="preserve">de la Calidad de la información. </w:t>
      </w:r>
      <w:r w:rsidR="00735345" w:rsidRPr="00731D8E">
        <w:rPr>
          <w:rFonts w:ascii="Arial" w:hAnsi="Arial" w:cs="Arial"/>
          <w:b/>
          <w:i w:val="0"/>
          <w:sz w:val="20"/>
          <w:szCs w:val="20"/>
        </w:rPr>
        <w:t>Programa Generaciones con Bienestar</w:t>
      </w:r>
      <w:bookmarkEnd w:id="159"/>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Total nacional</w:t>
      </w:r>
    </w:p>
    <w:p w:rsidR="00CF30AE" w:rsidRPr="00CF30AE" w:rsidRDefault="00CF30AE" w:rsidP="00CF30AE">
      <w:pPr>
        <w:rPr>
          <w:lang w:val="es-MX"/>
        </w:rPr>
      </w:pPr>
    </w:p>
    <w:tbl>
      <w:tblPr>
        <w:tblStyle w:val="Tabladecuadrcula4-nfasis11"/>
        <w:tblW w:w="8389" w:type="dxa"/>
        <w:tblLook w:val="04A0" w:firstRow="1" w:lastRow="0" w:firstColumn="1" w:lastColumn="0" w:noHBand="0" w:noVBand="1"/>
      </w:tblPr>
      <w:tblGrid>
        <w:gridCol w:w="3641"/>
        <w:gridCol w:w="1187"/>
        <w:gridCol w:w="1187"/>
        <w:gridCol w:w="1187"/>
        <w:gridCol w:w="1187"/>
      </w:tblGrid>
      <w:tr w:rsidR="00735345" w:rsidRPr="00CF30AE" w:rsidTr="00865BEC">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641" w:type="dxa"/>
            <w:hideMark/>
          </w:tcPr>
          <w:p w:rsidR="00735345" w:rsidRPr="00CF30AE" w:rsidRDefault="00735345" w:rsidP="00865BEC">
            <w:pPr>
              <w:jc w:val="center"/>
              <w:rPr>
                <w:rFonts w:ascii="Arial" w:hAnsi="Arial" w:cs="Arial"/>
                <w:b w:val="0"/>
                <w:bCs w:val="0"/>
                <w:sz w:val="20"/>
                <w:szCs w:val="20"/>
                <w:lang w:eastAsia="es-CO"/>
              </w:rPr>
            </w:pPr>
            <w:r w:rsidRPr="00CF30AE">
              <w:rPr>
                <w:rFonts w:ascii="Arial" w:hAnsi="Arial" w:cs="Arial"/>
                <w:b w:val="0"/>
                <w:bCs w:val="0"/>
                <w:sz w:val="20"/>
                <w:szCs w:val="20"/>
              </w:rPr>
              <w:t> Indicadores</w:t>
            </w:r>
          </w:p>
        </w:tc>
        <w:tc>
          <w:tcPr>
            <w:tcW w:w="1187" w:type="dxa"/>
            <w:hideMark/>
          </w:tcPr>
          <w:p w:rsidR="00735345" w:rsidRPr="00CF30AE"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Nada</w:t>
            </w:r>
          </w:p>
        </w:tc>
        <w:tc>
          <w:tcPr>
            <w:tcW w:w="1187" w:type="dxa"/>
            <w:hideMark/>
          </w:tcPr>
          <w:p w:rsidR="00735345" w:rsidRPr="00CF30AE"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 xml:space="preserve">Poco </w:t>
            </w:r>
          </w:p>
        </w:tc>
        <w:tc>
          <w:tcPr>
            <w:tcW w:w="1187" w:type="dxa"/>
            <w:hideMark/>
          </w:tcPr>
          <w:p w:rsidR="00735345" w:rsidRPr="00CF30AE"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 xml:space="preserve">Algo </w:t>
            </w:r>
          </w:p>
        </w:tc>
        <w:tc>
          <w:tcPr>
            <w:tcW w:w="1187" w:type="dxa"/>
            <w:hideMark/>
          </w:tcPr>
          <w:p w:rsidR="00735345" w:rsidRPr="00CF30AE"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F30AE">
              <w:rPr>
                <w:rFonts w:ascii="Arial" w:hAnsi="Arial" w:cs="Arial"/>
                <w:sz w:val="20"/>
                <w:szCs w:val="20"/>
              </w:rPr>
              <w:t>Mucho</w:t>
            </w:r>
          </w:p>
        </w:tc>
      </w:tr>
      <w:tr w:rsidR="00735345" w:rsidRPr="00CF30AE" w:rsidTr="00865BE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641" w:type="dxa"/>
            <w:hideMark/>
          </w:tcPr>
          <w:p w:rsidR="00735345" w:rsidRPr="00CF30AE" w:rsidRDefault="00735345" w:rsidP="00865BEC">
            <w:pPr>
              <w:rPr>
                <w:rFonts w:ascii="Arial" w:hAnsi="Arial" w:cs="Arial"/>
                <w:b w:val="0"/>
                <w:color w:val="000000"/>
                <w:sz w:val="20"/>
                <w:szCs w:val="20"/>
              </w:rPr>
            </w:pPr>
            <w:r w:rsidRPr="00CF30AE">
              <w:rPr>
                <w:rFonts w:ascii="Arial" w:hAnsi="Arial" w:cs="Arial"/>
                <w:b w:val="0"/>
                <w:color w:val="000000"/>
                <w:sz w:val="20"/>
                <w:szCs w:val="20"/>
              </w:rPr>
              <w:t>¿Te gustan los temas que trabajan en los encuentros?</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10%</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87,9%</w:t>
            </w:r>
          </w:p>
        </w:tc>
      </w:tr>
      <w:tr w:rsidR="00735345" w:rsidRPr="00CF30AE" w:rsidTr="00865BEC">
        <w:trPr>
          <w:trHeight w:val="407"/>
        </w:trPr>
        <w:tc>
          <w:tcPr>
            <w:cnfStyle w:val="001000000000" w:firstRow="0" w:lastRow="0" w:firstColumn="1" w:lastColumn="0" w:oddVBand="0" w:evenVBand="0" w:oddHBand="0" w:evenHBand="0" w:firstRowFirstColumn="0" w:firstRowLastColumn="0" w:lastRowFirstColumn="0" w:lastRowLastColumn="0"/>
            <w:tcW w:w="3641" w:type="dxa"/>
            <w:hideMark/>
          </w:tcPr>
          <w:p w:rsidR="00735345" w:rsidRPr="00CF30AE" w:rsidRDefault="00735345" w:rsidP="00865BEC">
            <w:pPr>
              <w:rPr>
                <w:rFonts w:ascii="Arial" w:hAnsi="Arial" w:cs="Arial"/>
                <w:b w:val="0"/>
                <w:color w:val="000000"/>
                <w:sz w:val="20"/>
                <w:szCs w:val="20"/>
              </w:rPr>
            </w:pPr>
            <w:r w:rsidRPr="00CF30AE">
              <w:rPr>
                <w:rFonts w:ascii="Arial" w:hAnsi="Arial" w:cs="Arial"/>
                <w:b w:val="0"/>
                <w:color w:val="000000"/>
                <w:sz w:val="20"/>
                <w:szCs w:val="20"/>
              </w:rPr>
              <w:t>¿Consideras que los temas que has visto en el Programa, te sirven para aplicarlos en tu vida?</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0%</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15%</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83,1%</w:t>
            </w:r>
          </w:p>
        </w:tc>
      </w:tr>
      <w:tr w:rsidR="00735345" w:rsidRPr="00CF30AE" w:rsidTr="00865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641" w:type="dxa"/>
            <w:hideMark/>
          </w:tcPr>
          <w:p w:rsidR="00735345" w:rsidRPr="00CF30AE" w:rsidRDefault="00735345" w:rsidP="00865BEC">
            <w:pPr>
              <w:rPr>
                <w:rFonts w:ascii="Arial" w:hAnsi="Arial" w:cs="Arial"/>
                <w:b w:val="0"/>
                <w:color w:val="000000"/>
                <w:sz w:val="20"/>
                <w:szCs w:val="20"/>
              </w:rPr>
            </w:pPr>
            <w:r w:rsidRPr="00CF30AE">
              <w:rPr>
                <w:rFonts w:ascii="Arial" w:hAnsi="Arial" w:cs="Arial"/>
                <w:b w:val="0"/>
                <w:color w:val="000000"/>
                <w:sz w:val="20"/>
                <w:szCs w:val="20"/>
              </w:rPr>
              <w:t>¿En cada encuentro te entregan materiales para el desarrollo de las actividades?</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6%</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18%</w:t>
            </w:r>
          </w:p>
        </w:tc>
        <w:tc>
          <w:tcPr>
            <w:tcW w:w="1187" w:type="dxa"/>
            <w:noWrap/>
            <w:hideMark/>
          </w:tcPr>
          <w:p w:rsidR="00735345" w:rsidRPr="00CF30A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74%</w:t>
            </w:r>
          </w:p>
        </w:tc>
      </w:tr>
      <w:tr w:rsidR="00735345" w:rsidRPr="00CF30AE" w:rsidTr="00865BEC">
        <w:trPr>
          <w:trHeight w:val="511"/>
        </w:trPr>
        <w:tc>
          <w:tcPr>
            <w:cnfStyle w:val="001000000000" w:firstRow="0" w:lastRow="0" w:firstColumn="1" w:lastColumn="0" w:oddVBand="0" w:evenVBand="0" w:oddHBand="0" w:evenHBand="0" w:firstRowFirstColumn="0" w:firstRowLastColumn="0" w:lastRowFirstColumn="0" w:lastRowLastColumn="0"/>
            <w:tcW w:w="3641" w:type="dxa"/>
            <w:hideMark/>
          </w:tcPr>
          <w:p w:rsidR="00735345" w:rsidRPr="00CF30AE" w:rsidRDefault="00735345" w:rsidP="00865BEC">
            <w:pPr>
              <w:rPr>
                <w:rFonts w:ascii="Arial" w:hAnsi="Arial" w:cs="Arial"/>
                <w:b w:val="0"/>
                <w:color w:val="000000"/>
                <w:sz w:val="20"/>
                <w:szCs w:val="20"/>
              </w:rPr>
            </w:pPr>
            <w:r w:rsidRPr="00CF30AE">
              <w:rPr>
                <w:rFonts w:ascii="Arial" w:hAnsi="Arial" w:cs="Arial"/>
                <w:b w:val="0"/>
                <w:color w:val="000000"/>
                <w:sz w:val="20"/>
                <w:szCs w:val="20"/>
              </w:rPr>
              <w:t>¿Consideras que los materiales que te entrega el Promotor de Derechos para el desarrollo de las actividades son suficientes y de buena calidad?</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6%</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21%</w:t>
            </w:r>
          </w:p>
        </w:tc>
        <w:tc>
          <w:tcPr>
            <w:tcW w:w="1187" w:type="dxa"/>
            <w:noWrap/>
            <w:hideMark/>
          </w:tcPr>
          <w:p w:rsidR="00735345" w:rsidRPr="00CF30A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F30AE">
              <w:rPr>
                <w:rFonts w:ascii="Arial" w:hAnsi="Arial" w:cs="Arial"/>
                <w:color w:val="000000"/>
                <w:sz w:val="20"/>
                <w:szCs w:val="20"/>
              </w:rPr>
              <w:t>71%</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b/>
          <w:lang w:val="es-MX"/>
        </w:rPr>
      </w:pPr>
    </w:p>
    <w:p w:rsidR="00735345" w:rsidRPr="00731D8E" w:rsidRDefault="00735345" w:rsidP="00735345">
      <w:pPr>
        <w:pStyle w:val="Descripcin"/>
        <w:spacing w:after="0"/>
        <w:jc w:val="center"/>
        <w:rPr>
          <w:rFonts w:ascii="Arial" w:hAnsi="Arial" w:cs="Arial"/>
          <w:b/>
          <w:i w:val="0"/>
          <w:sz w:val="20"/>
          <w:szCs w:val="20"/>
        </w:rPr>
      </w:pPr>
      <w:bookmarkStart w:id="160" w:name="_Toc502288429"/>
      <w:r w:rsidRPr="00EB40DC">
        <w:rPr>
          <w:rFonts w:ascii="Arial" w:hAnsi="Arial" w:cs="Arial"/>
          <w:b/>
          <w:i w:val="0"/>
          <w:sz w:val="20"/>
          <w:szCs w:val="20"/>
        </w:rPr>
        <w:t xml:space="preserve">Gráfica </w:t>
      </w:r>
      <w:r w:rsidRPr="00EB40DC">
        <w:rPr>
          <w:rFonts w:ascii="Arial" w:hAnsi="Arial" w:cs="Arial"/>
          <w:b/>
          <w:i w:val="0"/>
          <w:sz w:val="20"/>
          <w:szCs w:val="20"/>
        </w:rPr>
        <w:fldChar w:fldCharType="begin"/>
      </w:r>
      <w:r w:rsidRPr="00EB40DC">
        <w:rPr>
          <w:rFonts w:ascii="Arial" w:hAnsi="Arial" w:cs="Arial"/>
          <w:b/>
          <w:i w:val="0"/>
          <w:sz w:val="20"/>
          <w:szCs w:val="20"/>
        </w:rPr>
        <w:instrText xml:space="preserve"> SEQ Gráfica \* ARABIC </w:instrText>
      </w:r>
      <w:r w:rsidRPr="00EB40DC">
        <w:rPr>
          <w:rFonts w:ascii="Arial" w:hAnsi="Arial" w:cs="Arial"/>
          <w:b/>
          <w:i w:val="0"/>
          <w:sz w:val="20"/>
          <w:szCs w:val="20"/>
        </w:rPr>
        <w:fldChar w:fldCharType="separate"/>
      </w:r>
      <w:r w:rsidR="00373E4F">
        <w:rPr>
          <w:rFonts w:ascii="Arial" w:hAnsi="Arial" w:cs="Arial"/>
          <w:b/>
          <w:i w:val="0"/>
          <w:noProof/>
          <w:sz w:val="20"/>
          <w:szCs w:val="20"/>
        </w:rPr>
        <w:t>38</w:t>
      </w:r>
      <w:r w:rsidRPr="00EB40DC">
        <w:rPr>
          <w:rFonts w:ascii="Arial" w:hAnsi="Arial" w:cs="Arial"/>
          <w:b/>
          <w:i w:val="0"/>
          <w:sz w:val="20"/>
          <w:szCs w:val="20"/>
        </w:rPr>
        <w:fldChar w:fldCharType="end"/>
      </w:r>
      <w:r w:rsidRPr="00EB40DC">
        <w:rPr>
          <w:rFonts w:ascii="Arial" w:hAnsi="Arial" w:cs="Arial"/>
          <w:b/>
          <w:i w:val="0"/>
          <w:sz w:val="20"/>
          <w:szCs w:val="20"/>
        </w:rPr>
        <w:t xml:space="preserve">. </w:t>
      </w:r>
      <w:r w:rsidRPr="00731D8E">
        <w:rPr>
          <w:rFonts w:ascii="Arial" w:hAnsi="Arial" w:cs="Arial"/>
          <w:b/>
          <w:i w:val="0"/>
          <w:sz w:val="20"/>
          <w:szCs w:val="20"/>
        </w:rPr>
        <w:t xml:space="preserve">Nivel de satisfacción </w:t>
      </w:r>
      <w:r>
        <w:rPr>
          <w:rFonts w:ascii="Arial" w:hAnsi="Arial" w:cs="Arial"/>
          <w:b/>
          <w:i w:val="0"/>
          <w:sz w:val="20"/>
          <w:szCs w:val="20"/>
        </w:rPr>
        <w:t xml:space="preserve">de la Calidad de la información. </w:t>
      </w:r>
      <w:r w:rsidRPr="00731D8E">
        <w:rPr>
          <w:rFonts w:ascii="Arial" w:hAnsi="Arial" w:cs="Arial"/>
          <w:b/>
          <w:i w:val="0"/>
          <w:sz w:val="20"/>
          <w:szCs w:val="20"/>
        </w:rPr>
        <w:t>Programa Generaciones con Bienestar</w:t>
      </w:r>
      <w:bookmarkEnd w:id="160"/>
    </w:p>
    <w:p w:rsidR="00735345" w:rsidRPr="00731D8E"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Total nacional</w:t>
      </w:r>
    </w:p>
    <w:p w:rsidR="00735345" w:rsidRDefault="00735345" w:rsidP="00735345">
      <w:pPr>
        <w:pStyle w:val="Descripcin"/>
        <w:spacing w:after="0"/>
        <w:jc w:val="center"/>
        <w:rPr>
          <w:rFonts w:ascii="Arial" w:hAnsi="Arial" w:cs="Arial"/>
          <w:b/>
        </w:rPr>
      </w:pPr>
    </w:p>
    <w:p w:rsidR="00735345" w:rsidRDefault="00735345" w:rsidP="00735345">
      <w:pPr>
        <w:jc w:val="both"/>
        <w:rPr>
          <w:rFonts w:ascii="Arial" w:hAnsi="Arial" w:cs="Arial"/>
          <w:b/>
          <w:lang w:val="es-MX"/>
        </w:rPr>
      </w:pPr>
      <w:r>
        <w:rPr>
          <w:noProof/>
          <w:lang w:eastAsia="es-CO"/>
        </w:rPr>
        <w:drawing>
          <wp:inline distT="0" distB="0" distL="0" distR="0" wp14:anchorId="140C7B50" wp14:editId="3DE36323">
            <wp:extent cx="5613721" cy="2500131"/>
            <wp:effectExtent l="0" t="0" r="6350" b="14605"/>
            <wp:docPr id="275" name="Gráfico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35345" w:rsidRDefault="00735345" w:rsidP="00735345">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b/>
          <w:lang w:val="es-MX"/>
        </w:rPr>
      </w:pPr>
    </w:p>
    <w:p w:rsidR="00735345" w:rsidRPr="0004277C" w:rsidRDefault="00735345" w:rsidP="00735345">
      <w:pPr>
        <w:jc w:val="both"/>
        <w:rPr>
          <w:rFonts w:ascii="Arial" w:hAnsi="Arial" w:cs="Arial"/>
          <w:sz w:val="22"/>
          <w:szCs w:val="22"/>
          <w:lang w:val="es-MX"/>
        </w:rPr>
      </w:pPr>
      <w:r w:rsidRPr="0004277C">
        <w:rPr>
          <w:rFonts w:ascii="Arial" w:hAnsi="Arial" w:cs="Arial"/>
          <w:sz w:val="22"/>
          <w:szCs w:val="22"/>
          <w:lang w:val="es-MX"/>
        </w:rPr>
        <w:t xml:space="preserve">A continuación se presentan los resultados para cada uno de los indicadores y por regional y modalidad. </w:t>
      </w:r>
    </w:p>
    <w:p w:rsidR="0004277C" w:rsidRDefault="0004277C" w:rsidP="00735345">
      <w:pPr>
        <w:jc w:val="both"/>
        <w:rPr>
          <w:rFonts w:ascii="Arial" w:hAnsi="Arial" w:cs="Arial"/>
          <w:lang w:val="es-MX"/>
        </w:rPr>
      </w:pPr>
    </w:p>
    <w:p w:rsidR="0004277C" w:rsidRPr="009F3CB7" w:rsidRDefault="0004277C" w:rsidP="0004277C">
      <w:pPr>
        <w:jc w:val="both"/>
        <w:rPr>
          <w:rFonts w:ascii="Arial" w:hAnsi="Arial" w:cs="Arial"/>
          <w:b/>
          <w:sz w:val="22"/>
          <w:szCs w:val="22"/>
          <w:lang w:val="es-MX"/>
        </w:rPr>
      </w:pPr>
      <w:r>
        <w:rPr>
          <w:rFonts w:ascii="Arial" w:hAnsi="Arial" w:cs="Arial"/>
          <w:sz w:val="22"/>
          <w:szCs w:val="22"/>
          <w:lang w:val="es-MX"/>
        </w:rPr>
        <w:t xml:space="preserve">En general se encuentra un nivel alto de satisfacción en todas las regionales para los cuatro indicadores definidos.  No obstante, en el caso de Putumayo, un mayor porcentaje de beneficiarios en relación con las demás regionales se siente poco satisfecho con la </w:t>
      </w:r>
      <w:r w:rsidRPr="009F3CB7">
        <w:rPr>
          <w:rFonts w:ascii="Arial" w:hAnsi="Arial" w:cs="Arial"/>
          <w:sz w:val="22"/>
          <w:szCs w:val="22"/>
          <w:lang w:val="es-MX"/>
        </w:rPr>
        <w:t>entrega de materiales para el desarrollo de las actividades</w:t>
      </w:r>
      <w:r>
        <w:rPr>
          <w:rFonts w:ascii="Arial" w:hAnsi="Arial" w:cs="Arial"/>
          <w:sz w:val="22"/>
          <w:szCs w:val="22"/>
          <w:lang w:val="es-MX"/>
        </w:rPr>
        <w:t xml:space="preserve"> (16%). En cuanto a la valoración de la </w:t>
      </w:r>
      <w:r w:rsidRPr="009F3CB7">
        <w:rPr>
          <w:rFonts w:ascii="Arial" w:hAnsi="Arial" w:cs="Arial"/>
          <w:sz w:val="22"/>
          <w:szCs w:val="22"/>
          <w:lang w:val="es-MX"/>
        </w:rPr>
        <w:t>suficiencia y calidad de dichos materiales</w:t>
      </w:r>
      <w:r>
        <w:rPr>
          <w:rFonts w:ascii="Arial" w:hAnsi="Arial" w:cs="Arial"/>
          <w:sz w:val="22"/>
          <w:szCs w:val="22"/>
          <w:lang w:val="es-MX"/>
        </w:rPr>
        <w:t xml:space="preserve"> el porcentaje también es alto (12%). Una situación similar ocurre en Vichada. Sobre estos dos aspectos se resalta también baja satisfacción en la modalidad étnica.  Entre un 15% y un 17% de los beneficiarios se sienten poco o nada satisfechos. </w:t>
      </w:r>
    </w:p>
    <w:p w:rsidR="00735345" w:rsidRPr="00B53394"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gustan los temas que trabajan en los encuentros?</w:t>
      </w:r>
    </w:p>
    <w:p w:rsidR="00735345" w:rsidRPr="00731D8E" w:rsidRDefault="00B701B6" w:rsidP="00735345">
      <w:pPr>
        <w:pStyle w:val="Descripcin"/>
        <w:spacing w:after="0"/>
        <w:jc w:val="center"/>
        <w:rPr>
          <w:rFonts w:ascii="Arial" w:hAnsi="Arial" w:cs="Arial"/>
          <w:b/>
          <w:i w:val="0"/>
          <w:sz w:val="20"/>
          <w:szCs w:val="20"/>
        </w:rPr>
      </w:pPr>
      <w:bookmarkStart w:id="161" w:name="_Toc502288334"/>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51</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61"/>
    </w:p>
    <w:p w:rsidR="00735345" w:rsidRPr="00731D8E"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¿Te gustan los temas que trabajan en los encuentros?</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731D8E"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7797" w:type="dxa"/>
        <w:jc w:val="center"/>
        <w:tblLook w:val="04A0" w:firstRow="1" w:lastRow="0" w:firstColumn="1" w:lastColumn="0" w:noHBand="0" w:noVBand="1"/>
      </w:tblPr>
      <w:tblGrid>
        <w:gridCol w:w="1650"/>
        <w:gridCol w:w="1369"/>
        <w:gridCol w:w="1101"/>
        <w:gridCol w:w="1225"/>
        <w:gridCol w:w="1225"/>
        <w:gridCol w:w="1227"/>
      </w:tblGrid>
      <w:tr w:rsidR="00735345" w:rsidRPr="00731D8E" w:rsidTr="00CF30AE">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731D8E" w:rsidRDefault="00735345" w:rsidP="00865BEC">
            <w:pPr>
              <w:jc w:val="center"/>
              <w:rPr>
                <w:rFonts w:ascii="Arial" w:hAnsi="Arial" w:cs="Arial"/>
                <w:sz w:val="20"/>
                <w:szCs w:val="20"/>
                <w:lang w:eastAsia="es-CO"/>
              </w:rPr>
            </w:pPr>
            <w:r w:rsidRPr="00731D8E">
              <w:rPr>
                <w:rFonts w:ascii="Arial" w:hAnsi="Arial" w:cs="Arial"/>
                <w:sz w:val="20"/>
                <w:szCs w:val="20"/>
              </w:rPr>
              <w:t>Desagregación</w:t>
            </w:r>
          </w:p>
        </w:tc>
        <w:tc>
          <w:tcPr>
            <w:tcW w:w="1369" w:type="dxa"/>
            <w:vMerge w:val="restart"/>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Regional/ Indicador</w:t>
            </w:r>
          </w:p>
        </w:tc>
        <w:tc>
          <w:tcPr>
            <w:tcW w:w="4778" w:type="dxa"/>
            <w:gridSpan w:val="4"/>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lang w:val="es-ES_tradnl"/>
              </w:rPr>
              <w:t>10. ¿Te gustan los temas que trabajan en los encuentros?</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vMerge/>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01"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Nada</w:t>
            </w:r>
          </w:p>
        </w:tc>
        <w:tc>
          <w:tcPr>
            <w:tcW w:w="1225"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Poco</w:t>
            </w:r>
          </w:p>
        </w:tc>
        <w:tc>
          <w:tcPr>
            <w:tcW w:w="1225"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Algo</w:t>
            </w:r>
          </w:p>
        </w:tc>
        <w:tc>
          <w:tcPr>
            <w:tcW w:w="1227"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Mucho</w:t>
            </w:r>
          </w:p>
        </w:tc>
      </w:tr>
      <w:tr w:rsidR="00735345" w:rsidRPr="00731D8E" w:rsidTr="00CF30AE">
        <w:trPr>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Regional</w:t>
            </w:r>
          </w:p>
        </w:tc>
        <w:tc>
          <w:tcPr>
            <w:tcW w:w="1369"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Arauca</w:t>
            </w:r>
          </w:p>
        </w:tc>
        <w:tc>
          <w:tcPr>
            <w:tcW w:w="1101"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w:t>
            </w:r>
          </w:p>
        </w:tc>
        <w:tc>
          <w:tcPr>
            <w:tcW w:w="122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89,7%</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Bogotá</w:t>
            </w:r>
          </w:p>
        </w:tc>
        <w:tc>
          <w:tcPr>
            <w:tcW w:w="1101"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w:t>
            </w:r>
          </w:p>
        </w:tc>
        <w:tc>
          <w:tcPr>
            <w:tcW w:w="122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89,7%</w:t>
            </w:r>
          </w:p>
        </w:tc>
      </w:tr>
      <w:tr w:rsidR="00735345" w:rsidRPr="00731D8E" w:rsidTr="00CF30AE">
        <w:trPr>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Bolívar</w:t>
            </w:r>
          </w:p>
        </w:tc>
        <w:tc>
          <w:tcPr>
            <w:tcW w:w="1101"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2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94,9%</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Huila</w:t>
            </w:r>
          </w:p>
        </w:tc>
        <w:tc>
          <w:tcPr>
            <w:tcW w:w="1101"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100,0%</w:t>
            </w:r>
          </w:p>
        </w:tc>
      </w:tr>
      <w:tr w:rsidR="00735345" w:rsidRPr="00731D8E" w:rsidTr="00CF30AE">
        <w:trPr>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Putumayo</w:t>
            </w:r>
          </w:p>
        </w:tc>
        <w:tc>
          <w:tcPr>
            <w:tcW w:w="1101"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17%</w:t>
            </w:r>
          </w:p>
        </w:tc>
        <w:tc>
          <w:tcPr>
            <w:tcW w:w="122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76,5%</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Vichada</w:t>
            </w:r>
          </w:p>
        </w:tc>
        <w:tc>
          <w:tcPr>
            <w:tcW w:w="1101"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w:t>
            </w:r>
          </w:p>
        </w:tc>
        <w:tc>
          <w:tcPr>
            <w:tcW w:w="122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90,7%</w:t>
            </w:r>
          </w:p>
        </w:tc>
      </w:tr>
      <w:tr w:rsidR="00735345" w:rsidRPr="00731D8E" w:rsidTr="00CF30AE">
        <w:trPr>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Modalidad</w:t>
            </w:r>
          </w:p>
        </w:tc>
        <w:tc>
          <w:tcPr>
            <w:tcW w:w="1369"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Tradicional</w:t>
            </w:r>
          </w:p>
        </w:tc>
        <w:tc>
          <w:tcPr>
            <w:tcW w:w="1101"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11%</w:t>
            </w:r>
          </w:p>
        </w:tc>
        <w:tc>
          <w:tcPr>
            <w:tcW w:w="122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87,1%</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noWrap/>
          </w:tcPr>
          <w:p w:rsidR="00735345" w:rsidRPr="00731D8E" w:rsidRDefault="00735345" w:rsidP="00865BEC">
            <w:pPr>
              <w:jc w:val="center"/>
              <w:rPr>
                <w:rFonts w:ascii="Arial" w:hAnsi="Arial" w:cs="Arial"/>
                <w:color w:val="000000"/>
                <w:sz w:val="20"/>
                <w:szCs w:val="20"/>
              </w:rPr>
            </w:pPr>
          </w:p>
        </w:tc>
        <w:tc>
          <w:tcPr>
            <w:tcW w:w="1369" w:type="dxa"/>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Rural</w:t>
            </w:r>
          </w:p>
        </w:tc>
        <w:tc>
          <w:tcPr>
            <w:tcW w:w="1101"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25"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7%</w:t>
            </w:r>
          </w:p>
        </w:tc>
        <w:tc>
          <w:tcPr>
            <w:tcW w:w="1227" w:type="dxa"/>
            <w:noWrap/>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89,9%</w:t>
            </w:r>
          </w:p>
        </w:tc>
      </w:tr>
      <w:tr w:rsidR="00735345" w:rsidRPr="00731D8E" w:rsidTr="00CF30AE">
        <w:trPr>
          <w:trHeight w:val="337"/>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731D8E" w:rsidRDefault="00735345" w:rsidP="00865BEC">
            <w:pPr>
              <w:rPr>
                <w:rFonts w:ascii="Arial" w:hAnsi="Arial" w:cs="Arial"/>
                <w:color w:val="000000"/>
                <w:sz w:val="20"/>
                <w:szCs w:val="20"/>
              </w:rPr>
            </w:pPr>
          </w:p>
        </w:tc>
        <w:tc>
          <w:tcPr>
            <w:tcW w:w="1369"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Étnica</w:t>
            </w:r>
          </w:p>
        </w:tc>
        <w:tc>
          <w:tcPr>
            <w:tcW w:w="1101"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25"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11%</w:t>
            </w:r>
          </w:p>
        </w:tc>
        <w:tc>
          <w:tcPr>
            <w:tcW w:w="1227"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88,1%</w:t>
            </w:r>
          </w:p>
        </w:tc>
      </w:tr>
      <w:tr w:rsidR="00735345" w:rsidRPr="00731D8E" w:rsidTr="00CF30A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019" w:type="dxa"/>
            <w:gridSpan w:val="2"/>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Total</w:t>
            </w:r>
          </w:p>
        </w:tc>
        <w:tc>
          <w:tcPr>
            <w:tcW w:w="1101"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0%</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2%</w:t>
            </w:r>
          </w:p>
        </w:tc>
        <w:tc>
          <w:tcPr>
            <w:tcW w:w="1225"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10%</w:t>
            </w:r>
          </w:p>
        </w:tc>
        <w:tc>
          <w:tcPr>
            <w:tcW w:w="1227"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87,9%</w:t>
            </w:r>
          </w:p>
        </w:tc>
      </w:tr>
    </w:tbl>
    <w:p w:rsidR="00735345" w:rsidRDefault="00735345" w:rsidP="00735345">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B53394"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¿Consideras que los temas que has visto en el Programa, te sirven para aplicarlos en tu vida?</w:t>
      </w:r>
    </w:p>
    <w:p w:rsidR="00735345" w:rsidRPr="00731D8E" w:rsidRDefault="00B701B6" w:rsidP="00735345">
      <w:pPr>
        <w:pStyle w:val="Descripcin"/>
        <w:spacing w:after="0"/>
        <w:jc w:val="center"/>
        <w:rPr>
          <w:rFonts w:ascii="Arial" w:hAnsi="Arial" w:cs="Arial"/>
          <w:b/>
          <w:i w:val="0"/>
          <w:sz w:val="20"/>
          <w:szCs w:val="20"/>
        </w:rPr>
      </w:pPr>
      <w:bookmarkStart w:id="162" w:name="_Toc502288335"/>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52</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62"/>
    </w:p>
    <w:p w:rsidR="00735345" w:rsidRPr="00731D8E"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¿Los temas sirven para aplicarlos en tu vida?</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731D8E"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7777" w:type="dxa"/>
        <w:tblInd w:w="562" w:type="dxa"/>
        <w:tblLook w:val="04A0" w:firstRow="1" w:lastRow="0" w:firstColumn="1" w:lastColumn="0" w:noHBand="0" w:noVBand="1"/>
      </w:tblPr>
      <w:tblGrid>
        <w:gridCol w:w="1650"/>
        <w:gridCol w:w="1307"/>
        <w:gridCol w:w="1220"/>
        <w:gridCol w:w="1200"/>
        <w:gridCol w:w="1200"/>
        <w:gridCol w:w="1200"/>
      </w:tblGrid>
      <w:tr w:rsidR="00735345" w:rsidRPr="00731D8E" w:rsidTr="00865B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rsidR="00735345" w:rsidRPr="00731D8E" w:rsidRDefault="00735345" w:rsidP="00865BEC">
            <w:pPr>
              <w:jc w:val="center"/>
              <w:rPr>
                <w:rFonts w:ascii="Arial" w:hAnsi="Arial" w:cs="Arial"/>
                <w:sz w:val="20"/>
                <w:szCs w:val="20"/>
                <w:lang w:eastAsia="es-CO"/>
              </w:rPr>
            </w:pPr>
            <w:r w:rsidRPr="00731D8E">
              <w:rPr>
                <w:rFonts w:ascii="Arial" w:hAnsi="Arial" w:cs="Arial"/>
                <w:sz w:val="20"/>
                <w:szCs w:val="20"/>
              </w:rPr>
              <w:t>Desagregación</w:t>
            </w:r>
          </w:p>
        </w:tc>
        <w:tc>
          <w:tcPr>
            <w:tcW w:w="1397" w:type="dxa"/>
            <w:vMerge w:val="restart"/>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rPr>
              <w:t>Regional/ Indicador</w:t>
            </w:r>
          </w:p>
        </w:tc>
        <w:tc>
          <w:tcPr>
            <w:tcW w:w="4820" w:type="dxa"/>
            <w:gridSpan w:val="4"/>
            <w:hideMark/>
          </w:tcPr>
          <w:p w:rsidR="00735345" w:rsidRPr="00731D8E"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1D8E">
              <w:rPr>
                <w:rFonts w:ascii="Arial" w:hAnsi="Arial" w:cs="Arial"/>
                <w:sz w:val="20"/>
                <w:szCs w:val="20"/>
                <w:lang w:val="es-ES_tradnl"/>
              </w:rPr>
              <w:t>11. ¿Consideras que los temas que has visto en el Programa, te sirven para aplicarlos en tu vida?</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vMerge/>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2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Nada</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Poco</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Algo</w:t>
            </w:r>
          </w:p>
        </w:tc>
        <w:tc>
          <w:tcPr>
            <w:tcW w:w="1200" w:type="dxa"/>
            <w:hideMark/>
          </w:tcPr>
          <w:p w:rsidR="00735345" w:rsidRPr="00731D8E"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Mucho</w:t>
            </w:r>
          </w:p>
        </w:tc>
      </w:tr>
      <w:tr w:rsidR="00735345" w:rsidRPr="00731D8E" w:rsidTr="00865BEC">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Regional</w:t>
            </w:r>
          </w:p>
        </w:tc>
        <w:tc>
          <w:tcPr>
            <w:tcW w:w="139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Arauca</w:t>
            </w:r>
          </w:p>
        </w:tc>
        <w:tc>
          <w:tcPr>
            <w:tcW w:w="122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12%</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88,0%</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Bogotá</w:t>
            </w:r>
          </w:p>
        </w:tc>
        <w:tc>
          <w:tcPr>
            <w:tcW w:w="122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15%</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82,8%</w:t>
            </w:r>
          </w:p>
        </w:tc>
      </w:tr>
      <w:tr w:rsidR="00735345" w:rsidRPr="00731D8E" w:rsidTr="00865BEC">
        <w:trPr>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Bolívar</w:t>
            </w:r>
          </w:p>
        </w:tc>
        <w:tc>
          <w:tcPr>
            <w:tcW w:w="122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89,8%</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Huila</w:t>
            </w:r>
          </w:p>
        </w:tc>
        <w:tc>
          <w:tcPr>
            <w:tcW w:w="122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100,0%</w:t>
            </w:r>
          </w:p>
        </w:tc>
      </w:tr>
      <w:tr w:rsidR="00735345" w:rsidRPr="00731D8E" w:rsidTr="00865BEC">
        <w:trPr>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Putumayo</w:t>
            </w:r>
          </w:p>
        </w:tc>
        <w:tc>
          <w:tcPr>
            <w:tcW w:w="122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5%</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29%</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65,7%</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Vichada</w:t>
            </w:r>
          </w:p>
        </w:tc>
        <w:tc>
          <w:tcPr>
            <w:tcW w:w="122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11%</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88,8%</w:t>
            </w:r>
          </w:p>
        </w:tc>
      </w:tr>
      <w:tr w:rsidR="00735345" w:rsidRPr="00731D8E" w:rsidTr="00865BEC">
        <w:trPr>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Tradicional</w:t>
            </w:r>
          </w:p>
        </w:tc>
        <w:tc>
          <w:tcPr>
            <w:tcW w:w="122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16%</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82,5%</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Modalidad</w:t>
            </w:r>
          </w:p>
        </w:tc>
        <w:tc>
          <w:tcPr>
            <w:tcW w:w="1397" w:type="dxa"/>
            <w:hideMark/>
          </w:tcPr>
          <w:p w:rsidR="00735345" w:rsidRPr="00731D8E"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Rural</w:t>
            </w:r>
          </w:p>
        </w:tc>
        <w:tc>
          <w:tcPr>
            <w:tcW w:w="122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12%</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86,5%</w:t>
            </w:r>
          </w:p>
        </w:tc>
      </w:tr>
      <w:tr w:rsidR="00735345" w:rsidRPr="00731D8E" w:rsidTr="00865BEC">
        <w:trPr>
          <w:trHeight w:val="300"/>
        </w:trPr>
        <w:tc>
          <w:tcPr>
            <w:cnfStyle w:val="001000000000" w:firstRow="0" w:lastRow="0" w:firstColumn="1" w:lastColumn="0" w:oddVBand="0" w:evenVBand="0" w:oddHBand="0" w:evenHBand="0" w:firstRowFirstColumn="0" w:firstRowLastColumn="0" w:lastRowFirstColumn="0" w:lastRowLastColumn="0"/>
            <w:tcW w:w="1560" w:type="dxa"/>
            <w:vMerge/>
            <w:hideMark/>
          </w:tcPr>
          <w:p w:rsidR="00735345" w:rsidRPr="00731D8E" w:rsidRDefault="00735345" w:rsidP="00865BEC">
            <w:pPr>
              <w:rPr>
                <w:rFonts w:ascii="Arial" w:hAnsi="Arial" w:cs="Arial"/>
                <w:color w:val="000000"/>
                <w:sz w:val="20"/>
                <w:szCs w:val="20"/>
              </w:rPr>
            </w:pPr>
          </w:p>
        </w:tc>
        <w:tc>
          <w:tcPr>
            <w:tcW w:w="1397" w:type="dxa"/>
            <w:hideMark/>
          </w:tcPr>
          <w:p w:rsidR="00735345" w:rsidRPr="00731D8E"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Étnica</w:t>
            </w:r>
          </w:p>
        </w:tc>
        <w:tc>
          <w:tcPr>
            <w:tcW w:w="122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0%</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2%</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18%</w:t>
            </w:r>
          </w:p>
        </w:tc>
        <w:tc>
          <w:tcPr>
            <w:tcW w:w="1200" w:type="dxa"/>
            <w:noWrap/>
            <w:hideMark/>
          </w:tcPr>
          <w:p w:rsidR="00735345" w:rsidRPr="00731D8E"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1D8E">
              <w:rPr>
                <w:rFonts w:ascii="Arial" w:hAnsi="Arial" w:cs="Arial"/>
                <w:color w:val="000000"/>
                <w:sz w:val="20"/>
                <w:szCs w:val="20"/>
              </w:rPr>
              <w:t>80,0%</w:t>
            </w:r>
          </w:p>
        </w:tc>
      </w:tr>
      <w:tr w:rsidR="00735345" w:rsidRPr="00731D8E"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7" w:type="dxa"/>
            <w:gridSpan w:val="2"/>
            <w:hideMark/>
          </w:tcPr>
          <w:p w:rsidR="00735345" w:rsidRPr="00731D8E" w:rsidRDefault="00735345" w:rsidP="00865BEC">
            <w:pPr>
              <w:jc w:val="center"/>
              <w:rPr>
                <w:rFonts w:ascii="Arial" w:hAnsi="Arial" w:cs="Arial"/>
                <w:color w:val="000000"/>
                <w:sz w:val="20"/>
                <w:szCs w:val="20"/>
              </w:rPr>
            </w:pPr>
            <w:r w:rsidRPr="00731D8E">
              <w:rPr>
                <w:rFonts w:ascii="Arial" w:hAnsi="Arial" w:cs="Arial"/>
                <w:color w:val="000000"/>
                <w:sz w:val="20"/>
                <w:szCs w:val="20"/>
              </w:rPr>
              <w:t>Total</w:t>
            </w:r>
          </w:p>
        </w:tc>
        <w:tc>
          <w:tcPr>
            <w:tcW w:w="122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0%</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15%</w:t>
            </w:r>
          </w:p>
        </w:tc>
        <w:tc>
          <w:tcPr>
            <w:tcW w:w="1200" w:type="dxa"/>
            <w:noWrap/>
            <w:hideMark/>
          </w:tcPr>
          <w:p w:rsidR="00735345" w:rsidRPr="00731D8E"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31D8E">
              <w:rPr>
                <w:rFonts w:ascii="Arial" w:hAnsi="Arial" w:cs="Arial"/>
                <w:b/>
                <w:color w:val="000000"/>
                <w:sz w:val="20"/>
                <w:szCs w:val="20"/>
              </w:rPr>
              <w:t>83,1%</w:t>
            </w:r>
          </w:p>
        </w:tc>
      </w:tr>
    </w:tbl>
    <w:p w:rsidR="00735345" w:rsidRDefault="00735345" w:rsidP="00735345">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¿En cada encuentro te entregan materiales para el desarrollo de las actividades?</w:t>
      </w:r>
    </w:p>
    <w:p w:rsidR="00735345" w:rsidRPr="00731D8E" w:rsidRDefault="00B701B6" w:rsidP="00735345">
      <w:pPr>
        <w:pStyle w:val="Descripcin"/>
        <w:spacing w:after="0"/>
        <w:jc w:val="center"/>
        <w:rPr>
          <w:rFonts w:ascii="Arial" w:hAnsi="Arial" w:cs="Arial"/>
          <w:b/>
          <w:i w:val="0"/>
          <w:sz w:val="20"/>
          <w:szCs w:val="20"/>
        </w:rPr>
      </w:pPr>
      <w:bookmarkStart w:id="163" w:name="_Toc502288336"/>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53</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731D8E">
        <w:rPr>
          <w:rFonts w:ascii="Arial" w:hAnsi="Arial" w:cs="Arial"/>
          <w:b/>
          <w:i w:val="0"/>
          <w:sz w:val="20"/>
          <w:szCs w:val="20"/>
        </w:rPr>
        <w:t>Nivel de satisfacción Programa Generaciones con Bienestar</w:t>
      </w:r>
      <w:bookmarkEnd w:id="163"/>
    </w:p>
    <w:p w:rsidR="00735345" w:rsidRPr="00731D8E"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Entrega de materiales para el desarrollo de actividades</w:t>
      </w:r>
    </w:p>
    <w:p w:rsidR="00735345" w:rsidRDefault="00735345" w:rsidP="00735345">
      <w:pPr>
        <w:pStyle w:val="Descripcin"/>
        <w:spacing w:after="0"/>
        <w:jc w:val="center"/>
        <w:rPr>
          <w:rFonts w:ascii="Arial" w:hAnsi="Arial" w:cs="Arial"/>
          <w:b/>
          <w:i w:val="0"/>
          <w:sz w:val="20"/>
          <w:szCs w:val="20"/>
        </w:rPr>
      </w:pPr>
      <w:r w:rsidRPr="00731D8E">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731D8E"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7948" w:type="dxa"/>
        <w:tblInd w:w="562" w:type="dxa"/>
        <w:tblLook w:val="04A0" w:firstRow="1" w:lastRow="0" w:firstColumn="1" w:lastColumn="0" w:noHBand="0" w:noVBand="1"/>
      </w:tblPr>
      <w:tblGrid>
        <w:gridCol w:w="1650"/>
        <w:gridCol w:w="1397"/>
        <w:gridCol w:w="1384"/>
        <w:gridCol w:w="1172"/>
        <w:gridCol w:w="1172"/>
        <w:gridCol w:w="1173"/>
      </w:tblGrid>
      <w:tr w:rsidR="00735345" w:rsidRPr="00DB4DC8" w:rsidTr="00CF30AE">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val="restart"/>
            <w:hideMark/>
          </w:tcPr>
          <w:p w:rsidR="00735345" w:rsidRPr="00DB4DC8" w:rsidRDefault="00735345" w:rsidP="00865BEC">
            <w:pPr>
              <w:jc w:val="center"/>
              <w:rPr>
                <w:rFonts w:ascii="Arial" w:hAnsi="Arial" w:cs="Arial"/>
                <w:sz w:val="20"/>
                <w:szCs w:val="20"/>
                <w:lang w:eastAsia="es-CO"/>
              </w:rPr>
            </w:pPr>
            <w:r w:rsidRPr="00DB4DC8">
              <w:rPr>
                <w:rFonts w:ascii="Arial" w:hAnsi="Arial" w:cs="Arial"/>
                <w:sz w:val="20"/>
                <w:szCs w:val="20"/>
              </w:rPr>
              <w:t>Desagregación</w:t>
            </w:r>
          </w:p>
        </w:tc>
        <w:tc>
          <w:tcPr>
            <w:tcW w:w="1435" w:type="dxa"/>
            <w:vMerge w:val="restart"/>
            <w:hideMark/>
          </w:tcPr>
          <w:p w:rsidR="00735345" w:rsidRPr="00DB4DC8"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4DC8">
              <w:rPr>
                <w:rFonts w:ascii="Arial" w:hAnsi="Arial" w:cs="Arial"/>
                <w:sz w:val="20"/>
                <w:szCs w:val="20"/>
              </w:rPr>
              <w:t>Regional/ Indicador</w:t>
            </w:r>
          </w:p>
        </w:tc>
        <w:tc>
          <w:tcPr>
            <w:tcW w:w="4901" w:type="dxa"/>
            <w:gridSpan w:val="4"/>
            <w:hideMark/>
          </w:tcPr>
          <w:p w:rsidR="00735345" w:rsidRPr="00DB4DC8"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4DC8">
              <w:rPr>
                <w:rFonts w:ascii="Arial" w:hAnsi="Arial" w:cs="Arial"/>
                <w:sz w:val="20"/>
                <w:szCs w:val="20"/>
              </w:rPr>
              <w:t>P16. ¿En cada encuentro te entregan materiales para el desarrollo de las actividades?</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vMerge/>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84"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Nada</w:t>
            </w:r>
          </w:p>
        </w:tc>
        <w:tc>
          <w:tcPr>
            <w:tcW w:w="1172"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Poco</w:t>
            </w:r>
          </w:p>
        </w:tc>
        <w:tc>
          <w:tcPr>
            <w:tcW w:w="1172"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Algo</w:t>
            </w:r>
          </w:p>
        </w:tc>
        <w:tc>
          <w:tcPr>
            <w:tcW w:w="1172"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Mucho</w:t>
            </w:r>
          </w:p>
        </w:tc>
      </w:tr>
      <w:tr w:rsidR="00735345" w:rsidRPr="00DB4DC8" w:rsidTr="00CF30AE">
        <w:trPr>
          <w:trHeight w:val="327"/>
        </w:trPr>
        <w:tc>
          <w:tcPr>
            <w:cnfStyle w:val="001000000000" w:firstRow="0" w:lastRow="0" w:firstColumn="1" w:lastColumn="0" w:oddVBand="0" w:evenVBand="0" w:oddHBand="0" w:evenHBand="0" w:firstRowFirstColumn="0" w:firstRowLastColumn="0" w:lastRowFirstColumn="0" w:lastRowLastColumn="0"/>
            <w:tcW w:w="1612" w:type="dxa"/>
            <w:vMerge w:val="restart"/>
            <w:noWrap/>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Regional</w:t>
            </w:r>
          </w:p>
        </w:tc>
        <w:tc>
          <w:tcPr>
            <w:tcW w:w="1435"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Arauca</w:t>
            </w:r>
          </w:p>
        </w:tc>
        <w:tc>
          <w:tcPr>
            <w:tcW w:w="1384"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90%</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Bogotá</w:t>
            </w:r>
          </w:p>
        </w:tc>
        <w:tc>
          <w:tcPr>
            <w:tcW w:w="1384"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8%</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25%</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64%</w:t>
            </w:r>
          </w:p>
        </w:tc>
      </w:tr>
      <w:tr w:rsidR="00735345" w:rsidRPr="00DB4DC8" w:rsidTr="00CF30AE">
        <w:trPr>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Bolívar</w:t>
            </w:r>
          </w:p>
        </w:tc>
        <w:tc>
          <w:tcPr>
            <w:tcW w:w="1384"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97%</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Huila</w:t>
            </w:r>
          </w:p>
        </w:tc>
        <w:tc>
          <w:tcPr>
            <w:tcW w:w="1384"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98%</w:t>
            </w:r>
          </w:p>
        </w:tc>
      </w:tr>
      <w:tr w:rsidR="00735345" w:rsidRPr="00DB4DC8" w:rsidTr="00CF30AE">
        <w:trPr>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Putumayo</w:t>
            </w:r>
          </w:p>
        </w:tc>
        <w:tc>
          <w:tcPr>
            <w:tcW w:w="1384"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16%</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32%</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49%</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Vichada</w:t>
            </w:r>
          </w:p>
        </w:tc>
        <w:tc>
          <w:tcPr>
            <w:tcW w:w="1384"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24%</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71%</w:t>
            </w:r>
          </w:p>
        </w:tc>
      </w:tr>
      <w:tr w:rsidR="00735345" w:rsidRPr="00DB4DC8" w:rsidTr="00CF30AE">
        <w:trPr>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Tradicional</w:t>
            </w:r>
          </w:p>
        </w:tc>
        <w:tc>
          <w:tcPr>
            <w:tcW w:w="1384"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22%</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72%</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12" w:type="dxa"/>
            <w:vMerge w:val="restart"/>
            <w:noWrap/>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Modalidad</w:t>
            </w:r>
          </w:p>
        </w:tc>
        <w:tc>
          <w:tcPr>
            <w:tcW w:w="1435"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Rural</w:t>
            </w:r>
          </w:p>
        </w:tc>
        <w:tc>
          <w:tcPr>
            <w:tcW w:w="1384"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11%</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82%</w:t>
            </w:r>
          </w:p>
        </w:tc>
      </w:tr>
      <w:tr w:rsidR="00735345" w:rsidRPr="00DB4DC8" w:rsidTr="00CF30AE">
        <w:trPr>
          <w:trHeight w:val="327"/>
        </w:trPr>
        <w:tc>
          <w:tcPr>
            <w:cnfStyle w:val="001000000000" w:firstRow="0" w:lastRow="0" w:firstColumn="1" w:lastColumn="0" w:oddVBand="0" w:evenVBand="0" w:oddHBand="0" w:evenHBand="0" w:firstRowFirstColumn="0" w:firstRowLastColumn="0" w:lastRowFirstColumn="0" w:lastRowLastColumn="0"/>
            <w:tcW w:w="1612" w:type="dxa"/>
            <w:vMerge/>
            <w:hideMark/>
          </w:tcPr>
          <w:p w:rsidR="00735345" w:rsidRPr="00DB4DC8" w:rsidRDefault="00735345" w:rsidP="00865BEC">
            <w:pPr>
              <w:rPr>
                <w:rFonts w:ascii="Arial" w:hAnsi="Arial" w:cs="Arial"/>
                <w:color w:val="000000"/>
                <w:sz w:val="20"/>
                <w:szCs w:val="20"/>
              </w:rPr>
            </w:pPr>
          </w:p>
        </w:tc>
        <w:tc>
          <w:tcPr>
            <w:tcW w:w="1435"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Étnica</w:t>
            </w:r>
          </w:p>
        </w:tc>
        <w:tc>
          <w:tcPr>
            <w:tcW w:w="1384"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12%</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17%</w:t>
            </w:r>
          </w:p>
        </w:tc>
        <w:tc>
          <w:tcPr>
            <w:tcW w:w="117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67%</w:t>
            </w:r>
          </w:p>
        </w:tc>
      </w:tr>
      <w:tr w:rsidR="00735345" w:rsidRPr="00DB4DC8" w:rsidTr="00CF30A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047" w:type="dxa"/>
            <w:gridSpan w:val="2"/>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Total</w:t>
            </w:r>
          </w:p>
        </w:tc>
        <w:tc>
          <w:tcPr>
            <w:tcW w:w="1384"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18%</w:t>
            </w:r>
          </w:p>
        </w:tc>
        <w:tc>
          <w:tcPr>
            <w:tcW w:w="117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74%</w:t>
            </w:r>
          </w:p>
        </w:tc>
      </w:tr>
    </w:tbl>
    <w:p w:rsidR="00735345" w:rsidRDefault="00735345" w:rsidP="00735345">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7229A0"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¿Consideras que los materiales que te entrega el Promotor de Derechos para el desarrollo de las actividades son suficientes y de buena calidad?</w:t>
      </w:r>
    </w:p>
    <w:p w:rsidR="00735345" w:rsidRPr="00DB4DC8" w:rsidRDefault="00B701B6" w:rsidP="00735345">
      <w:pPr>
        <w:pStyle w:val="Descripcin"/>
        <w:spacing w:after="0"/>
        <w:jc w:val="center"/>
        <w:rPr>
          <w:rFonts w:ascii="Arial" w:hAnsi="Arial" w:cs="Arial"/>
          <w:b/>
          <w:i w:val="0"/>
          <w:sz w:val="20"/>
          <w:szCs w:val="20"/>
        </w:rPr>
      </w:pPr>
      <w:bookmarkStart w:id="164" w:name="_Toc502288337"/>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54</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DB4DC8">
        <w:rPr>
          <w:rFonts w:ascii="Arial" w:hAnsi="Arial" w:cs="Arial"/>
          <w:b/>
          <w:i w:val="0"/>
          <w:sz w:val="20"/>
          <w:szCs w:val="20"/>
        </w:rPr>
        <w:t>Nivel de satisfacción Programa Generaciones con Bienestar</w:t>
      </w:r>
      <w:bookmarkEnd w:id="164"/>
    </w:p>
    <w:p w:rsidR="00735345" w:rsidRPr="00DB4DC8"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Suficiencia y calidad de los materiales</w:t>
      </w:r>
    </w:p>
    <w:p w:rsidR="00735345" w:rsidRDefault="00735345" w:rsidP="00735345">
      <w:pPr>
        <w:pStyle w:val="Descripcin"/>
        <w:spacing w:after="0"/>
        <w:jc w:val="center"/>
        <w:rPr>
          <w:rFonts w:ascii="Arial" w:hAnsi="Arial" w:cs="Arial"/>
          <w:b/>
          <w:i w:val="0"/>
          <w:sz w:val="20"/>
          <w:szCs w:val="20"/>
        </w:rPr>
      </w:pPr>
      <w:r w:rsidRPr="00DB4DC8">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DB4DC8" w:rsidDel="00745E9B">
        <w:rPr>
          <w:rFonts w:ascii="Arial" w:hAnsi="Arial" w:cs="Arial"/>
          <w:b/>
          <w:i w:val="0"/>
          <w:sz w:val="20"/>
          <w:szCs w:val="20"/>
        </w:rPr>
        <w:t xml:space="preserve"> </w:t>
      </w:r>
    </w:p>
    <w:p w:rsidR="00CF30AE" w:rsidRPr="00CF30AE" w:rsidRDefault="00CF30AE" w:rsidP="00CF30AE">
      <w:pPr>
        <w:rPr>
          <w:lang w:val="es-MX"/>
        </w:rPr>
      </w:pPr>
    </w:p>
    <w:tbl>
      <w:tblPr>
        <w:tblStyle w:val="Tabladecuadrcula4-nfasis11"/>
        <w:tblW w:w="8081" w:type="dxa"/>
        <w:jc w:val="center"/>
        <w:tblLook w:val="04A0" w:firstRow="1" w:lastRow="0" w:firstColumn="1" w:lastColumn="0" w:noHBand="0" w:noVBand="1"/>
      </w:tblPr>
      <w:tblGrid>
        <w:gridCol w:w="1650"/>
        <w:gridCol w:w="1469"/>
        <w:gridCol w:w="1362"/>
        <w:gridCol w:w="1200"/>
        <w:gridCol w:w="1200"/>
        <w:gridCol w:w="1200"/>
      </w:tblGrid>
      <w:tr w:rsidR="00735345" w:rsidRPr="00DB4DC8" w:rsidTr="00865BE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DB4DC8" w:rsidRDefault="00735345" w:rsidP="00865BEC">
            <w:pPr>
              <w:jc w:val="center"/>
              <w:rPr>
                <w:rFonts w:ascii="Arial" w:hAnsi="Arial" w:cs="Arial"/>
                <w:sz w:val="20"/>
                <w:szCs w:val="20"/>
                <w:lang w:eastAsia="es-CO"/>
              </w:rPr>
            </w:pPr>
            <w:r w:rsidRPr="00DB4DC8">
              <w:rPr>
                <w:rFonts w:ascii="Arial" w:hAnsi="Arial" w:cs="Arial"/>
                <w:sz w:val="20"/>
                <w:szCs w:val="20"/>
              </w:rPr>
              <w:t>Desagregación</w:t>
            </w:r>
          </w:p>
        </w:tc>
        <w:tc>
          <w:tcPr>
            <w:tcW w:w="1469" w:type="dxa"/>
            <w:vMerge w:val="restart"/>
            <w:hideMark/>
          </w:tcPr>
          <w:p w:rsidR="00735345" w:rsidRPr="00DB4DC8"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4DC8">
              <w:rPr>
                <w:rFonts w:ascii="Arial" w:hAnsi="Arial" w:cs="Arial"/>
                <w:sz w:val="20"/>
                <w:szCs w:val="20"/>
              </w:rPr>
              <w:t>Regional/ Indicador</w:t>
            </w:r>
          </w:p>
        </w:tc>
        <w:tc>
          <w:tcPr>
            <w:tcW w:w="4962" w:type="dxa"/>
            <w:gridSpan w:val="4"/>
            <w:hideMark/>
          </w:tcPr>
          <w:p w:rsidR="00735345" w:rsidRPr="00DB4DC8"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4DC8">
              <w:rPr>
                <w:rFonts w:ascii="Arial" w:hAnsi="Arial" w:cs="Arial"/>
                <w:sz w:val="20"/>
                <w:szCs w:val="20"/>
              </w:rPr>
              <w:t>P17. ¿Consideras que los materiales que te entrega el Promotor para el desarrollo de las actividades son suficientes y de buena calidad?</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vMerge/>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62"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Nada</w:t>
            </w:r>
          </w:p>
        </w:tc>
        <w:tc>
          <w:tcPr>
            <w:tcW w:w="1200"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Poco</w:t>
            </w:r>
          </w:p>
        </w:tc>
        <w:tc>
          <w:tcPr>
            <w:tcW w:w="1200"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Algo</w:t>
            </w:r>
          </w:p>
        </w:tc>
        <w:tc>
          <w:tcPr>
            <w:tcW w:w="1200" w:type="dxa"/>
            <w:hideMark/>
          </w:tcPr>
          <w:p w:rsidR="00735345" w:rsidRPr="00DB4DC8"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Mucho</w:t>
            </w:r>
          </w:p>
        </w:tc>
      </w:tr>
      <w:tr w:rsidR="00735345" w:rsidRPr="00DB4DC8"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Regional</w:t>
            </w:r>
          </w:p>
        </w:tc>
        <w:tc>
          <w:tcPr>
            <w:tcW w:w="1469"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Arauca</w:t>
            </w:r>
          </w:p>
        </w:tc>
        <w:tc>
          <w:tcPr>
            <w:tcW w:w="136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13%</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84%</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Bogotá</w:t>
            </w:r>
          </w:p>
        </w:tc>
        <w:tc>
          <w:tcPr>
            <w:tcW w:w="136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25%</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66%</w:t>
            </w:r>
          </w:p>
        </w:tc>
      </w:tr>
      <w:tr w:rsidR="00735345" w:rsidRPr="00DB4DC8"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Bolívar</w:t>
            </w:r>
          </w:p>
        </w:tc>
        <w:tc>
          <w:tcPr>
            <w:tcW w:w="136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99%</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Huila</w:t>
            </w:r>
          </w:p>
        </w:tc>
        <w:tc>
          <w:tcPr>
            <w:tcW w:w="136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0%</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100%</w:t>
            </w:r>
          </w:p>
        </w:tc>
      </w:tr>
      <w:tr w:rsidR="00735345" w:rsidRPr="00DB4DC8"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Putumayo</w:t>
            </w:r>
          </w:p>
        </w:tc>
        <w:tc>
          <w:tcPr>
            <w:tcW w:w="136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12%</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35%</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47%</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Vichada</w:t>
            </w:r>
          </w:p>
        </w:tc>
        <w:tc>
          <w:tcPr>
            <w:tcW w:w="136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10%</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23%</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66%</w:t>
            </w:r>
          </w:p>
        </w:tc>
      </w:tr>
      <w:tr w:rsidR="00735345" w:rsidRPr="00DB4DC8"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Tradicional</w:t>
            </w:r>
          </w:p>
        </w:tc>
        <w:tc>
          <w:tcPr>
            <w:tcW w:w="136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5%</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23%</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71%</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Modalidad</w:t>
            </w:r>
          </w:p>
        </w:tc>
        <w:tc>
          <w:tcPr>
            <w:tcW w:w="1469" w:type="dxa"/>
            <w:hideMark/>
          </w:tcPr>
          <w:p w:rsidR="00735345" w:rsidRPr="00DB4DC8"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Rural</w:t>
            </w:r>
          </w:p>
        </w:tc>
        <w:tc>
          <w:tcPr>
            <w:tcW w:w="136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16%</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76%</w:t>
            </w:r>
          </w:p>
        </w:tc>
      </w:tr>
      <w:tr w:rsidR="00735345" w:rsidRPr="00DB4DC8"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DB4DC8" w:rsidRDefault="00735345" w:rsidP="00865BEC">
            <w:pPr>
              <w:rPr>
                <w:rFonts w:ascii="Arial" w:hAnsi="Arial" w:cs="Arial"/>
                <w:color w:val="000000"/>
                <w:sz w:val="20"/>
                <w:szCs w:val="20"/>
              </w:rPr>
            </w:pPr>
          </w:p>
        </w:tc>
        <w:tc>
          <w:tcPr>
            <w:tcW w:w="1469" w:type="dxa"/>
            <w:hideMark/>
          </w:tcPr>
          <w:p w:rsidR="00735345" w:rsidRPr="00DB4DC8"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Étnica</w:t>
            </w:r>
          </w:p>
        </w:tc>
        <w:tc>
          <w:tcPr>
            <w:tcW w:w="1362"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4%</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13%</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18%</w:t>
            </w:r>
          </w:p>
        </w:tc>
        <w:tc>
          <w:tcPr>
            <w:tcW w:w="1200" w:type="dxa"/>
            <w:noWrap/>
            <w:hideMark/>
          </w:tcPr>
          <w:p w:rsidR="00735345" w:rsidRPr="00DB4DC8"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64%</w:t>
            </w:r>
          </w:p>
        </w:tc>
      </w:tr>
      <w:tr w:rsidR="00735345" w:rsidRPr="00DB4DC8"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gridSpan w:val="2"/>
            <w:hideMark/>
          </w:tcPr>
          <w:p w:rsidR="00735345" w:rsidRPr="00DB4DC8" w:rsidRDefault="00735345" w:rsidP="00865BEC">
            <w:pPr>
              <w:jc w:val="center"/>
              <w:rPr>
                <w:rFonts w:ascii="Arial" w:hAnsi="Arial" w:cs="Arial"/>
                <w:color w:val="000000"/>
                <w:sz w:val="20"/>
                <w:szCs w:val="20"/>
              </w:rPr>
            </w:pPr>
            <w:r w:rsidRPr="00DB4DC8">
              <w:rPr>
                <w:rFonts w:ascii="Arial" w:hAnsi="Arial" w:cs="Arial"/>
                <w:color w:val="000000"/>
                <w:sz w:val="20"/>
                <w:szCs w:val="20"/>
              </w:rPr>
              <w:t>Total</w:t>
            </w:r>
          </w:p>
        </w:tc>
        <w:tc>
          <w:tcPr>
            <w:tcW w:w="1362"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6%</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21%</w:t>
            </w:r>
          </w:p>
        </w:tc>
        <w:tc>
          <w:tcPr>
            <w:tcW w:w="1200" w:type="dxa"/>
            <w:noWrap/>
            <w:hideMark/>
          </w:tcPr>
          <w:p w:rsidR="00735345" w:rsidRPr="00DB4DC8"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B4DC8">
              <w:rPr>
                <w:rFonts w:ascii="Arial" w:hAnsi="Arial" w:cs="Arial"/>
                <w:color w:val="000000"/>
                <w:sz w:val="20"/>
                <w:szCs w:val="20"/>
              </w:rPr>
              <w:t>71%</w:t>
            </w:r>
          </w:p>
        </w:tc>
      </w:tr>
    </w:tbl>
    <w:p w:rsidR="00735345" w:rsidRDefault="00735345" w:rsidP="00735345">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r w:rsidR="00431F24">
        <w:rPr>
          <w:rFonts w:ascii="Arial" w:hAnsi="Arial" w:cs="Arial"/>
          <w:sz w:val="18"/>
          <w:szCs w:val="18"/>
          <w:lang w:val="es-MX"/>
        </w:rPr>
        <w:t>’</w:t>
      </w:r>
    </w:p>
    <w:p w:rsidR="00431F24" w:rsidRDefault="00431F24" w:rsidP="00735345">
      <w:pPr>
        <w:jc w:val="both"/>
        <w:rPr>
          <w:rFonts w:ascii="Arial" w:hAnsi="Arial" w:cs="Arial"/>
          <w:sz w:val="18"/>
          <w:szCs w:val="18"/>
          <w:lang w:val="es-MX"/>
        </w:rPr>
      </w:pPr>
    </w:p>
    <w:p w:rsidR="00D06F00" w:rsidRDefault="00D06F00" w:rsidP="00735345">
      <w:pPr>
        <w:jc w:val="both"/>
        <w:rPr>
          <w:rFonts w:ascii="Arial" w:hAnsi="Arial" w:cs="Arial"/>
          <w:sz w:val="18"/>
          <w:szCs w:val="18"/>
          <w:lang w:val="es-MX"/>
        </w:rPr>
      </w:pPr>
    </w:p>
    <w:p w:rsidR="00735345" w:rsidRPr="00D86C8C" w:rsidRDefault="00735345" w:rsidP="00BE55B1">
      <w:pPr>
        <w:pStyle w:val="Ttulo4"/>
      </w:pPr>
      <w:r w:rsidRPr="00D86C8C">
        <w:t>Expectativas frente al Programa</w:t>
      </w:r>
    </w:p>
    <w:p w:rsidR="0004277C" w:rsidRDefault="0004277C" w:rsidP="0004277C">
      <w:pPr>
        <w:jc w:val="both"/>
        <w:rPr>
          <w:rFonts w:ascii="Arial" w:hAnsi="Arial" w:cs="Arial"/>
          <w:sz w:val="22"/>
          <w:szCs w:val="22"/>
          <w:lang w:val="es-MX"/>
        </w:rPr>
      </w:pPr>
      <w:r>
        <w:rPr>
          <w:rFonts w:ascii="Arial" w:hAnsi="Arial" w:cs="Arial"/>
          <w:sz w:val="22"/>
          <w:szCs w:val="22"/>
          <w:lang w:val="es-MX"/>
        </w:rPr>
        <w:t xml:space="preserve">En la dimensión Expectativas frente al Programa, se incluyeron indicadores que responden a las siguientes preguntas: </w:t>
      </w:r>
      <w:r w:rsidRPr="001A282F">
        <w:rPr>
          <w:rFonts w:ascii="Arial" w:hAnsi="Arial" w:cs="Arial"/>
          <w:sz w:val="22"/>
          <w:szCs w:val="22"/>
          <w:lang w:val="es-MX"/>
        </w:rPr>
        <w:t>¿Te gusta participar en este Programa?</w:t>
      </w:r>
      <w:r>
        <w:rPr>
          <w:rFonts w:ascii="Arial" w:hAnsi="Arial" w:cs="Arial"/>
          <w:sz w:val="22"/>
          <w:szCs w:val="22"/>
          <w:lang w:val="es-MX"/>
        </w:rPr>
        <w:t xml:space="preserve">, </w:t>
      </w:r>
      <w:r w:rsidRPr="001A282F">
        <w:rPr>
          <w:rFonts w:ascii="Arial" w:hAnsi="Arial" w:cs="Arial"/>
          <w:sz w:val="22"/>
          <w:szCs w:val="22"/>
          <w:lang w:val="es-MX"/>
        </w:rPr>
        <w:t>¿Te parece importante que se incluyan tus ideas para la construcción de las actividades que se van a realizar en los encuentros?</w:t>
      </w:r>
      <w:r>
        <w:rPr>
          <w:rFonts w:ascii="Arial" w:hAnsi="Arial" w:cs="Arial"/>
          <w:sz w:val="22"/>
          <w:szCs w:val="22"/>
          <w:lang w:val="es-MX"/>
        </w:rPr>
        <w:t xml:space="preserve">, </w:t>
      </w:r>
      <w:r w:rsidRPr="001A282F">
        <w:rPr>
          <w:rFonts w:ascii="Arial" w:hAnsi="Arial" w:cs="Arial"/>
          <w:sz w:val="22"/>
          <w:szCs w:val="22"/>
          <w:lang w:val="es-MX"/>
        </w:rPr>
        <w:t>¿El Programa te ha ayudado a orientar tu proyecto de vida?</w:t>
      </w:r>
      <w:r>
        <w:rPr>
          <w:rFonts w:ascii="Arial" w:hAnsi="Arial" w:cs="Arial"/>
          <w:sz w:val="22"/>
          <w:szCs w:val="22"/>
          <w:lang w:val="es-MX"/>
        </w:rPr>
        <w:t xml:space="preserve">, </w:t>
      </w:r>
      <w:r w:rsidRPr="001A282F">
        <w:rPr>
          <w:rFonts w:ascii="Arial" w:hAnsi="Arial" w:cs="Arial"/>
          <w:sz w:val="22"/>
          <w:szCs w:val="22"/>
          <w:lang w:val="es-MX"/>
        </w:rPr>
        <w:t>¿Te satisface la forma como se desarrolla el encuentro?</w:t>
      </w:r>
      <w:r>
        <w:rPr>
          <w:rFonts w:ascii="Arial" w:hAnsi="Arial" w:cs="Arial"/>
          <w:sz w:val="22"/>
          <w:szCs w:val="22"/>
          <w:lang w:val="es-MX"/>
        </w:rPr>
        <w:t xml:space="preserve">, </w:t>
      </w:r>
      <w:r w:rsidRPr="001A282F">
        <w:rPr>
          <w:rFonts w:ascii="Arial" w:hAnsi="Arial" w:cs="Arial"/>
          <w:sz w:val="22"/>
          <w:szCs w:val="22"/>
          <w:lang w:val="es-MX"/>
        </w:rPr>
        <w:t>¿Te gustan las actividades deportivas, artísticas, culturales, entre otras, que se realizan en los encuentros?</w:t>
      </w:r>
      <w:r>
        <w:rPr>
          <w:rFonts w:ascii="Arial" w:hAnsi="Arial" w:cs="Arial"/>
          <w:sz w:val="22"/>
          <w:szCs w:val="22"/>
          <w:lang w:val="es-MX"/>
        </w:rPr>
        <w:t xml:space="preserve">, </w:t>
      </w:r>
      <w:r w:rsidRPr="001A282F">
        <w:rPr>
          <w:rFonts w:ascii="Arial" w:hAnsi="Arial" w:cs="Arial"/>
          <w:sz w:val="22"/>
          <w:szCs w:val="22"/>
          <w:lang w:val="es-MX"/>
        </w:rPr>
        <w:t>¿Compartes los conocimientos adquiridos en el Programa con tus familiares y amigos?</w:t>
      </w:r>
      <w:r>
        <w:rPr>
          <w:rFonts w:ascii="Arial" w:hAnsi="Arial" w:cs="Arial"/>
          <w:sz w:val="22"/>
          <w:szCs w:val="22"/>
          <w:lang w:val="es-MX"/>
        </w:rPr>
        <w:t xml:space="preserve">, </w:t>
      </w:r>
      <w:r w:rsidRPr="001A282F">
        <w:rPr>
          <w:rFonts w:ascii="Arial" w:hAnsi="Arial" w:cs="Arial"/>
          <w:sz w:val="22"/>
          <w:szCs w:val="22"/>
          <w:lang w:val="es-MX"/>
        </w:rPr>
        <w:t>¿Extrañas el Programa cuando no asistes?</w:t>
      </w:r>
      <w:r>
        <w:rPr>
          <w:rFonts w:ascii="Arial" w:hAnsi="Arial" w:cs="Arial"/>
          <w:sz w:val="22"/>
          <w:szCs w:val="22"/>
          <w:lang w:val="es-MX"/>
        </w:rPr>
        <w:t xml:space="preserve"> </w:t>
      </w:r>
    </w:p>
    <w:p w:rsidR="0004277C" w:rsidRDefault="0004277C" w:rsidP="0004277C">
      <w:pPr>
        <w:jc w:val="both"/>
        <w:rPr>
          <w:rFonts w:ascii="Arial" w:hAnsi="Arial" w:cs="Arial"/>
          <w:sz w:val="22"/>
          <w:szCs w:val="22"/>
          <w:lang w:val="es-MX"/>
        </w:rPr>
      </w:pPr>
    </w:p>
    <w:p w:rsidR="0004277C" w:rsidRPr="00A84F57" w:rsidRDefault="0004277C" w:rsidP="0004277C">
      <w:pPr>
        <w:jc w:val="both"/>
        <w:rPr>
          <w:rFonts w:ascii="Arial" w:hAnsi="Arial" w:cs="Arial"/>
          <w:sz w:val="22"/>
          <w:szCs w:val="22"/>
          <w:lang w:val="es-MX"/>
        </w:rPr>
      </w:pPr>
      <w:r w:rsidRPr="00A84F57">
        <w:rPr>
          <w:rFonts w:ascii="Arial" w:hAnsi="Arial" w:cs="Arial"/>
          <w:sz w:val="22"/>
          <w:szCs w:val="22"/>
          <w:lang w:val="es-MX"/>
        </w:rPr>
        <w:t xml:space="preserve">En ocho de los indicadores de esta dimensión se encuentra un nivel de satisfacción alta, donde por encima del 95% de los beneficiarios da la calificación de algo o mucho.  En el caso del indicador </w:t>
      </w:r>
      <w:r w:rsidRPr="00A84F57">
        <w:rPr>
          <w:rFonts w:ascii="Arial" w:hAnsi="Arial" w:cs="Arial"/>
          <w:color w:val="000000"/>
          <w:sz w:val="22"/>
          <w:szCs w:val="22"/>
        </w:rPr>
        <w:t xml:space="preserve">¿Compartes los conocimientos adquiridos en el Programa con tus familiares y amigos?, el 88% da la calificación de algo o mucho. </w:t>
      </w:r>
    </w:p>
    <w:p w:rsidR="00735345" w:rsidRDefault="00735345" w:rsidP="00735345">
      <w:pPr>
        <w:jc w:val="both"/>
        <w:rPr>
          <w:rFonts w:ascii="Arial" w:hAnsi="Arial" w:cs="Arial"/>
          <w:sz w:val="22"/>
          <w:szCs w:val="22"/>
          <w:lang w:val="es-MX"/>
        </w:rPr>
      </w:pPr>
    </w:p>
    <w:p w:rsidR="00735345" w:rsidRDefault="00B701B6" w:rsidP="00735345">
      <w:pPr>
        <w:pStyle w:val="Descripcin"/>
        <w:spacing w:after="0"/>
        <w:jc w:val="center"/>
        <w:rPr>
          <w:rFonts w:ascii="Arial" w:hAnsi="Arial" w:cs="Arial"/>
          <w:b/>
          <w:i w:val="0"/>
          <w:sz w:val="20"/>
          <w:szCs w:val="20"/>
        </w:rPr>
      </w:pPr>
      <w:bookmarkStart w:id="165" w:name="_Toc502288338"/>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55</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DB4DC8">
        <w:rPr>
          <w:rFonts w:ascii="Arial" w:hAnsi="Arial" w:cs="Arial"/>
          <w:b/>
          <w:i w:val="0"/>
          <w:sz w:val="20"/>
          <w:szCs w:val="20"/>
        </w:rPr>
        <w:t xml:space="preserve">Nivel de satisfacción </w:t>
      </w:r>
      <w:r w:rsidR="00735345">
        <w:rPr>
          <w:rFonts w:ascii="Arial" w:hAnsi="Arial" w:cs="Arial"/>
          <w:b/>
          <w:i w:val="0"/>
          <w:sz w:val="20"/>
          <w:szCs w:val="20"/>
        </w:rPr>
        <w:t>sobre Expectativas frente al Programa</w:t>
      </w:r>
      <w:bookmarkEnd w:id="165"/>
    </w:p>
    <w:p w:rsidR="00735345" w:rsidRPr="00DB4DC8" w:rsidRDefault="00735345" w:rsidP="00735345">
      <w:pPr>
        <w:pStyle w:val="Descripcin"/>
        <w:spacing w:after="0"/>
        <w:jc w:val="center"/>
        <w:rPr>
          <w:rFonts w:ascii="Arial" w:hAnsi="Arial" w:cs="Arial"/>
          <w:b/>
          <w:i w:val="0"/>
          <w:sz w:val="20"/>
          <w:szCs w:val="20"/>
        </w:rPr>
      </w:pPr>
      <w:r w:rsidRPr="00DB4DC8">
        <w:rPr>
          <w:rFonts w:ascii="Arial" w:hAnsi="Arial" w:cs="Arial"/>
          <w:b/>
          <w:i w:val="0"/>
          <w:sz w:val="20"/>
          <w:szCs w:val="20"/>
        </w:rPr>
        <w:t>Programa Generaciones con Bienestar</w:t>
      </w:r>
    </w:p>
    <w:p w:rsidR="00735345" w:rsidRDefault="00735345" w:rsidP="00735345">
      <w:pPr>
        <w:pStyle w:val="Descripcin"/>
        <w:spacing w:after="0"/>
        <w:jc w:val="center"/>
        <w:rPr>
          <w:rFonts w:ascii="Arial" w:hAnsi="Arial" w:cs="Arial"/>
          <w:b/>
          <w:i w:val="0"/>
          <w:sz w:val="20"/>
          <w:szCs w:val="20"/>
        </w:rPr>
      </w:pPr>
      <w:r w:rsidRPr="00DB4DC8">
        <w:rPr>
          <w:rFonts w:ascii="Arial" w:hAnsi="Arial" w:cs="Arial"/>
          <w:b/>
          <w:i w:val="0"/>
          <w:sz w:val="20"/>
          <w:szCs w:val="20"/>
        </w:rPr>
        <w:t>Total nacional</w:t>
      </w:r>
    </w:p>
    <w:p w:rsidR="00CF30AE" w:rsidRPr="00CF30AE" w:rsidRDefault="00CF30AE" w:rsidP="00CF30AE">
      <w:pPr>
        <w:rPr>
          <w:lang w:val="es-MX"/>
        </w:rPr>
      </w:pPr>
    </w:p>
    <w:tbl>
      <w:tblPr>
        <w:tblStyle w:val="Tabladecuadrcula4-nfasis11"/>
        <w:tblW w:w="8852" w:type="dxa"/>
        <w:tblLook w:val="04A0" w:firstRow="1" w:lastRow="0" w:firstColumn="1" w:lastColumn="0" w:noHBand="0" w:noVBand="1"/>
      </w:tblPr>
      <w:tblGrid>
        <w:gridCol w:w="3928"/>
        <w:gridCol w:w="1231"/>
        <w:gridCol w:w="1231"/>
        <w:gridCol w:w="1231"/>
        <w:gridCol w:w="1231"/>
      </w:tblGrid>
      <w:tr w:rsidR="00735345" w:rsidRPr="004C3FBA" w:rsidTr="00431F2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jc w:val="center"/>
              <w:rPr>
                <w:rFonts w:ascii="Arial" w:hAnsi="Arial" w:cs="Arial"/>
                <w:b w:val="0"/>
                <w:bCs w:val="0"/>
                <w:sz w:val="20"/>
                <w:szCs w:val="20"/>
                <w:lang w:eastAsia="es-CO"/>
              </w:rPr>
            </w:pPr>
            <w:r w:rsidRPr="004C3FBA">
              <w:rPr>
                <w:rFonts w:ascii="Arial" w:hAnsi="Arial" w:cs="Arial"/>
                <w:b w:val="0"/>
                <w:bCs w:val="0"/>
                <w:sz w:val="20"/>
                <w:szCs w:val="20"/>
              </w:rPr>
              <w:t>Indicadores</w:t>
            </w:r>
          </w:p>
        </w:tc>
        <w:tc>
          <w:tcPr>
            <w:tcW w:w="1231" w:type="dxa"/>
            <w:hideMark/>
          </w:tcPr>
          <w:p w:rsidR="00735345" w:rsidRPr="004C3FBA"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3FBA">
              <w:rPr>
                <w:rFonts w:ascii="Arial" w:hAnsi="Arial" w:cs="Arial"/>
                <w:sz w:val="20"/>
                <w:szCs w:val="20"/>
              </w:rPr>
              <w:t>Nada</w:t>
            </w:r>
          </w:p>
        </w:tc>
        <w:tc>
          <w:tcPr>
            <w:tcW w:w="1231" w:type="dxa"/>
            <w:hideMark/>
          </w:tcPr>
          <w:p w:rsidR="00735345" w:rsidRPr="004C3FBA"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3FBA">
              <w:rPr>
                <w:rFonts w:ascii="Arial" w:hAnsi="Arial" w:cs="Arial"/>
                <w:sz w:val="20"/>
                <w:szCs w:val="20"/>
              </w:rPr>
              <w:t xml:space="preserve">Poco </w:t>
            </w:r>
          </w:p>
        </w:tc>
        <w:tc>
          <w:tcPr>
            <w:tcW w:w="1231" w:type="dxa"/>
            <w:hideMark/>
          </w:tcPr>
          <w:p w:rsidR="00735345" w:rsidRPr="004C3FBA"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3FBA">
              <w:rPr>
                <w:rFonts w:ascii="Arial" w:hAnsi="Arial" w:cs="Arial"/>
                <w:sz w:val="20"/>
                <w:szCs w:val="20"/>
              </w:rPr>
              <w:t xml:space="preserve">Algo </w:t>
            </w:r>
          </w:p>
        </w:tc>
        <w:tc>
          <w:tcPr>
            <w:tcW w:w="1231" w:type="dxa"/>
            <w:hideMark/>
          </w:tcPr>
          <w:p w:rsidR="00735345" w:rsidRPr="004C3FBA" w:rsidRDefault="00735345" w:rsidP="00865BE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3FBA">
              <w:rPr>
                <w:rFonts w:ascii="Arial" w:hAnsi="Arial" w:cs="Arial"/>
                <w:sz w:val="20"/>
                <w:szCs w:val="20"/>
              </w:rPr>
              <w:t>Mucho</w:t>
            </w:r>
          </w:p>
        </w:tc>
      </w:tr>
      <w:tr w:rsidR="00735345" w:rsidRPr="004C3FBA" w:rsidTr="00431F2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¿Te gusta participar en este Programa?</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2%</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4%</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94%</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C0504D" w:themeColor="accent2"/>
                <w:sz w:val="20"/>
                <w:szCs w:val="20"/>
              </w:rPr>
              <w:t>0%</w:t>
            </w:r>
          </w:p>
        </w:tc>
      </w:tr>
      <w:tr w:rsidR="00735345" w:rsidRPr="004C3FBA" w:rsidTr="00431F24">
        <w:trPr>
          <w:trHeight w:val="701"/>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¿Te parece importante que se incluyan tus ideas para la construcción de las actividades que se van a realizar en los encuentros?</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3%</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14%</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81%</w:t>
            </w:r>
          </w:p>
        </w:tc>
      </w:tr>
      <w:tr w:rsidR="00735345" w:rsidRPr="004C3FBA" w:rsidTr="00431F2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¿El Programa te ha ayudado a orientar tu proyecto de vida?</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0%</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2%</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18%</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79,6%</w:t>
            </w:r>
          </w:p>
        </w:tc>
      </w:tr>
      <w:tr w:rsidR="00735345" w:rsidRPr="004C3FBA" w:rsidTr="00431F24">
        <w:trPr>
          <w:trHeight w:val="521"/>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¿Te satisface la forma como se desarrolla el encuentro?</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0%</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2%</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17%</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80%</w:t>
            </w:r>
          </w:p>
        </w:tc>
      </w:tr>
      <w:tr w:rsidR="00735345" w:rsidRPr="004C3FBA" w:rsidTr="00431F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¿Te gustan las actividades deportivas, artísticas, culturales, entre otras, que se realizan en los encuentros?</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0%</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2%</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9%</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88%</w:t>
            </w:r>
          </w:p>
        </w:tc>
      </w:tr>
      <w:tr w:rsidR="00735345" w:rsidRPr="004C3FBA" w:rsidTr="00431F24">
        <w:trPr>
          <w:trHeight w:val="805"/>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¿Compartes los conocimientos adquiridos en el Programa con tus familiares y amigos?</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4%</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8%</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20%</w:t>
            </w:r>
          </w:p>
        </w:tc>
        <w:tc>
          <w:tcPr>
            <w:tcW w:w="1231" w:type="dxa"/>
            <w:noWrap/>
            <w:hideMark/>
          </w:tcPr>
          <w:p w:rsidR="00735345" w:rsidRPr="004C3FB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68%</w:t>
            </w:r>
          </w:p>
        </w:tc>
      </w:tr>
      <w:tr w:rsidR="00735345" w:rsidRPr="004C3FBA" w:rsidTr="00431F24">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928" w:type="dxa"/>
            <w:hideMark/>
          </w:tcPr>
          <w:p w:rsidR="00735345" w:rsidRPr="004C3FBA" w:rsidRDefault="00735345" w:rsidP="00865BEC">
            <w:pPr>
              <w:rPr>
                <w:rFonts w:ascii="Arial" w:hAnsi="Arial" w:cs="Arial"/>
                <w:b w:val="0"/>
                <w:color w:val="000000"/>
                <w:sz w:val="20"/>
                <w:szCs w:val="20"/>
              </w:rPr>
            </w:pPr>
            <w:r w:rsidRPr="004C3FBA">
              <w:rPr>
                <w:rFonts w:ascii="Arial" w:hAnsi="Arial" w:cs="Arial"/>
                <w:b w:val="0"/>
                <w:color w:val="000000"/>
                <w:sz w:val="20"/>
                <w:szCs w:val="20"/>
              </w:rPr>
              <w:t>¿Extrañas el Programa cuando no asistes?</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4%</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16%</w:t>
            </w:r>
          </w:p>
        </w:tc>
        <w:tc>
          <w:tcPr>
            <w:tcW w:w="1231" w:type="dxa"/>
            <w:noWrap/>
            <w:hideMark/>
          </w:tcPr>
          <w:p w:rsidR="00735345" w:rsidRPr="004C3FB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FBA">
              <w:rPr>
                <w:rFonts w:ascii="Arial" w:hAnsi="Arial" w:cs="Arial"/>
                <w:color w:val="000000"/>
                <w:sz w:val="20"/>
                <w:szCs w:val="20"/>
              </w:rPr>
              <w:t>79%</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sz w:val="22"/>
          <w:szCs w:val="22"/>
          <w:lang w:val="es-MX"/>
        </w:rPr>
      </w:pPr>
    </w:p>
    <w:p w:rsidR="00735345" w:rsidRDefault="00D06F00" w:rsidP="00735345">
      <w:pPr>
        <w:pStyle w:val="Descripcin"/>
        <w:spacing w:after="0"/>
        <w:jc w:val="center"/>
        <w:rPr>
          <w:rFonts w:ascii="Arial" w:hAnsi="Arial" w:cs="Arial"/>
          <w:b/>
          <w:i w:val="0"/>
          <w:sz w:val="20"/>
          <w:szCs w:val="20"/>
        </w:rPr>
      </w:pPr>
      <w:bookmarkStart w:id="166" w:name="_Toc502288430"/>
      <w:r w:rsidRPr="00AA2817">
        <w:rPr>
          <w:rFonts w:ascii="Arial" w:hAnsi="Arial" w:cs="Arial"/>
          <w:b/>
          <w:i w:val="0"/>
          <w:sz w:val="20"/>
          <w:szCs w:val="20"/>
        </w:rPr>
        <w:t xml:space="preserve">Gráfica </w:t>
      </w:r>
      <w:r w:rsidRPr="00AA2817">
        <w:rPr>
          <w:rFonts w:ascii="Arial" w:hAnsi="Arial" w:cs="Arial"/>
          <w:b/>
          <w:i w:val="0"/>
          <w:sz w:val="20"/>
          <w:szCs w:val="20"/>
        </w:rPr>
        <w:fldChar w:fldCharType="begin"/>
      </w:r>
      <w:r w:rsidRPr="00AA2817">
        <w:rPr>
          <w:rFonts w:ascii="Arial" w:hAnsi="Arial" w:cs="Arial"/>
          <w:b/>
          <w:i w:val="0"/>
          <w:sz w:val="20"/>
          <w:szCs w:val="20"/>
        </w:rPr>
        <w:instrText xml:space="preserve"> SEQ Gráfica \* ARABIC </w:instrText>
      </w:r>
      <w:r w:rsidRPr="00AA2817">
        <w:rPr>
          <w:rFonts w:ascii="Arial" w:hAnsi="Arial" w:cs="Arial"/>
          <w:b/>
          <w:i w:val="0"/>
          <w:sz w:val="20"/>
          <w:szCs w:val="20"/>
        </w:rPr>
        <w:fldChar w:fldCharType="separate"/>
      </w:r>
      <w:r w:rsidR="00373E4F">
        <w:rPr>
          <w:rFonts w:ascii="Arial" w:hAnsi="Arial" w:cs="Arial"/>
          <w:b/>
          <w:i w:val="0"/>
          <w:noProof/>
          <w:sz w:val="20"/>
          <w:szCs w:val="20"/>
        </w:rPr>
        <w:t>39</w:t>
      </w:r>
      <w:r w:rsidRPr="00AA2817">
        <w:rPr>
          <w:rFonts w:ascii="Arial" w:hAnsi="Arial" w:cs="Arial"/>
          <w:b/>
          <w:i w:val="0"/>
          <w:sz w:val="20"/>
          <w:szCs w:val="20"/>
        </w:rPr>
        <w:fldChar w:fldCharType="end"/>
      </w:r>
      <w:r w:rsidRPr="00AA2817">
        <w:rPr>
          <w:rFonts w:ascii="Arial" w:hAnsi="Arial" w:cs="Arial"/>
          <w:b/>
          <w:i w:val="0"/>
          <w:sz w:val="20"/>
          <w:szCs w:val="20"/>
        </w:rPr>
        <w:t xml:space="preserve">. </w:t>
      </w:r>
      <w:r w:rsidR="00735345">
        <w:rPr>
          <w:rFonts w:ascii="Arial" w:hAnsi="Arial" w:cs="Arial"/>
          <w:b/>
          <w:i w:val="0"/>
          <w:sz w:val="20"/>
          <w:szCs w:val="20"/>
        </w:rPr>
        <w:t>S</w:t>
      </w:r>
      <w:r w:rsidR="00735345" w:rsidRPr="00DB4DC8">
        <w:rPr>
          <w:rFonts w:ascii="Arial" w:hAnsi="Arial" w:cs="Arial"/>
          <w:b/>
          <w:i w:val="0"/>
          <w:sz w:val="20"/>
          <w:szCs w:val="20"/>
        </w:rPr>
        <w:t xml:space="preserve">atisfacción </w:t>
      </w:r>
      <w:r w:rsidR="00735345">
        <w:rPr>
          <w:rFonts w:ascii="Arial" w:hAnsi="Arial" w:cs="Arial"/>
          <w:b/>
          <w:i w:val="0"/>
          <w:sz w:val="20"/>
          <w:szCs w:val="20"/>
        </w:rPr>
        <w:t>sobre Expectativas frente al Programa</w:t>
      </w:r>
      <w:bookmarkEnd w:id="166"/>
    </w:p>
    <w:p w:rsidR="00735345" w:rsidRPr="00DB4DC8" w:rsidRDefault="00735345" w:rsidP="00735345">
      <w:pPr>
        <w:pStyle w:val="Descripcin"/>
        <w:spacing w:after="0"/>
        <w:jc w:val="center"/>
        <w:rPr>
          <w:rFonts w:ascii="Arial" w:hAnsi="Arial" w:cs="Arial"/>
          <w:b/>
          <w:i w:val="0"/>
          <w:sz w:val="20"/>
          <w:szCs w:val="20"/>
        </w:rPr>
      </w:pPr>
      <w:r w:rsidRPr="00DB4DC8">
        <w:rPr>
          <w:rFonts w:ascii="Arial" w:hAnsi="Arial" w:cs="Arial"/>
          <w:b/>
          <w:i w:val="0"/>
          <w:sz w:val="20"/>
          <w:szCs w:val="20"/>
        </w:rPr>
        <w:t>Programa Generaciones con Bienestar</w:t>
      </w:r>
    </w:p>
    <w:p w:rsidR="00735345" w:rsidRDefault="00735345" w:rsidP="00735345">
      <w:pPr>
        <w:pStyle w:val="Descripcin"/>
        <w:spacing w:after="0"/>
        <w:jc w:val="center"/>
        <w:rPr>
          <w:rFonts w:ascii="Arial" w:hAnsi="Arial" w:cs="Arial"/>
          <w:b/>
          <w:i w:val="0"/>
          <w:sz w:val="20"/>
          <w:szCs w:val="20"/>
        </w:rPr>
      </w:pPr>
      <w:r w:rsidRPr="00DB4DC8">
        <w:rPr>
          <w:rFonts w:ascii="Arial" w:hAnsi="Arial" w:cs="Arial"/>
          <w:b/>
          <w:i w:val="0"/>
          <w:sz w:val="20"/>
          <w:szCs w:val="20"/>
        </w:rPr>
        <w:t>Total nacional</w:t>
      </w:r>
    </w:p>
    <w:p w:rsidR="00C24674" w:rsidRPr="00C24674" w:rsidRDefault="00C24674" w:rsidP="00C24674">
      <w:pPr>
        <w:rPr>
          <w:lang w:val="es-MX"/>
        </w:rPr>
      </w:pPr>
    </w:p>
    <w:p w:rsidR="00735345" w:rsidRDefault="00EA55C3" w:rsidP="00735345">
      <w:pPr>
        <w:jc w:val="center"/>
        <w:rPr>
          <w:rFonts w:ascii="Arial" w:hAnsi="Arial" w:cs="Arial"/>
          <w:sz w:val="22"/>
          <w:szCs w:val="22"/>
          <w:lang w:val="es-MX"/>
        </w:rPr>
      </w:pPr>
      <w:r>
        <w:rPr>
          <w:noProof/>
          <w:lang w:eastAsia="es-CO"/>
        </w:rPr>
        <w:drawing>
          <wp:inline distT="0" distB="0" distL="0" distR="0" wp14:anchorId="575EFC99" wp14:editId="720D4CF9">
            <wp:extent cx="4991100" cy="4561242"/>
            <wp:effectExtent l="0" t="0" r="0" b="10795"/>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31F24" w:rsidRDefault="00431F24" w:rsidP="00735345">
      <w:pPr>
        <w:rPr>
          <w:rFonts w:ascii="Arial" w:hAnsi="Arial" w:cs="Arial"/>
          <w:sz w:val="18"/>
          <w:szCs w:val="18"/>
          <w:lang w:val="es-MX"/>
        </w:rPr>
      </w:pPr>
    </w:p>
    <w:p w:rsidR="00735345" w:rsidRDefault="00735345" w:rsidP="00735345">
      <w:pPr>
        <w:jc w:val="both"/>
        <w:rPr>
          <w:rFonts w:ascii="Arial" w:hAnsi="Arial" w:cs="Arial"/>
          <w:sz w:val="22"/>
          <w:szCs w:val="22"/>
          <w:lang w:val="es-MX"/>
        </w:rPr>
      </w:pPr>
    </w:p>
    <w:p w:rsidR="009C0417" w:rsidRDefault="009C0417" w:rsidP="009C0417">
      <w:pPr>
        <w:jc w:val="both"/>
        <w:rPr>
          <w:rFonts w:ascii="Arial" w:hAnsi="Arial" w:cs="Arial"/>
          <w:color w:val="000000"/>
          <w:sz w:val="22"/>
          <w:szCs w:val="22"/>
        </w:rPr>
      </w:pPr>
      <w:r>
        <w:rPr>
          <w:rFonts w:ascii="Arial" w:hAnsi="Arial" w:cs="Arial"/>
          <w:sz w:val="22"/>
          <w:szCs w:val="22"/>
          <w:lang w:val="es-MX"/>
        </w:rPr>
        <w:t xml:space="preserve">Frente al nivel de satisfacción por regionales y modalidades para esta categoría, a continuación se presentan los resultados detallados. En general se encuentra que para todos los indicadores un porcentaje alto de beneficiarios se siente muy satisfecho.  En el caso de la pregunta, </w:t>
      </w:r>
      <w:r w:rsidRPr="00A84F57">
        <w:rPr>
          <w:rFonts w:ascii="Arial" w:hAnsi="Arial" w:cs="Arial"/>
          <w:color w:val="000000"/>
          <w:sz w:val="22"/>
          <w:szCs w:val="22"/>
        </w:rPr>
        <w:t>¿Compartes los conocimientos adquiridos en el Programa con tus familiares y amigos?</w:t>
      </w:r>
      <w:r>
        <w:rPr>
          <w:rFonts w:ascii="Arial" w:hAnsi="Arial" w:cs="Arial"/>
          <w:color w:val="000000"/>
          <w:sz w:val="22"/>
          <w:szCs w:val="22"/>
        </w:rPr>
        <w:t>, en Putumayo y Vichada se tiene el porcentaje más alto de personas que contestó poco o nada, aproximadamente el 20%.</w:t>
      </w:r>
    </w:p>
    <w:p w:rsidR="00C24674" w:rsidRDefault="00C24674" w:rsidP="009C0417">
      <w:pPr>
        <w:jc w:val="both"/>
        <w:rPr>
          <w:rFonts w:ascii="Arial" w:hAnsi="Arial" w:cs="Arial"/>
          <w:color w:val="000000"/>
          <w:sz w:val="22"/>
          <w:szCs w:val="22"/>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gusta participar en este Programa?</w:t>
      </w:r>
    </w:p>
    <w:p w:rsidR="00735345" w:rsidRPr="004619C2" w:rsidRDefault="00B701B6" w:rsidP="00735345">
      <w:pPr>
        <w:pStyle w:val="Descripcin"/>
        <w:spacing w:after="0"/>
        <w:jc w:val="center"/>
        <w:rPr>
          <w:rFonts w:ascii="Arial" w:hAnsi="Arial" w:cs="Arial"/>
          <w:b/>
          <w:i w:val="0"/>
          <w:sz w:val="20"/>
          <w:szCs w:val="20"/>
        </w:rPr>
      </w:pPr>
      <w:bookmarkStart w:id="167" w:name="_Toc502288339"/>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56</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4619C2">
        <w:rPr>
          <w:rFonts w:ascii="Arial" w:hAnsi="Arial" w:cs="Arial"/>
          <w:b/>
          <w:i w:val="0"/>
          <w:sz w:val="20"/>
          <w:szCs w:val="20"/>
        </w:rPr>
        <w:t>Nivel de satisfacción Programa Generaciones con Bienestar</w:t>
      </w:r>
      <w:bookmarkEnd w:id="167"/>
    </w:p>
    <w:p w:rsidR="00735345" w:rsidRPr="004619C2" w:rsidRDefault="00735345" w:rsidP="00735345">
      <w:pPr>
        <w:pStyle w:val="Descripcin"/>
        <w:spacing w:after="0"/>
        <w:jc w:val="center"/>
        <w:rPr>
          <w:rFonts w:ascii="Arial" w:hAnsi="Arial" w:cs="Arial"/>
          <w:b/>
          <w:i w:val="0"/>
          <w:sz w:val="20"/>
          <w:szCs w:val="20"/>
        </w:rPr>
      </w:pPr>
      <w:r w:rsidRPr="004619C2">
        <w:rPr>
          <w:rFonts w:ascii="Arial" w:hAnsi="Arial" w:cs="Arial"/>
          <w:b/>
          <w:i w:val="0"/>
          <w:sz w:val="20"/>
          <w:szCs w:val="20"/>
        </w:rPr>
        <w:t>¿Te gusta participar en este Programa?</w:t>
      </w:r>
    </w:p>
    <w:p w:rsidR="00735345" w:rsidRDefault="00735345" w:rsidP="00735345">
      <w:pPr>
        <w:pStyle w:val="Descripcin"/>
        <w:spacing w:after="0"/>
        <w:jc w:val="center"/>
        <w:rPr>
          <w:rFonts w:ascii="Arial" w:hAnsi="Arial" w:cs="Arial"/>
          <w:b/>
          <w:i w:val="0"/>
          <w:sz w:val="20"/>
          <w:szCs w:val="20"/>
        </w:rPr>
      </w:pPr>
      <w:r w:rsidRPr="004619C2">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4619C2"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7869" w:type="dxa"/>
        <w:jc w:val="center"/>
        <w:tblLook w:val="04A0" w:firstRow="1" w:lastRow="0" w:firstColumn="1" w:lastColumn="0" w:noHBand="0" w:noVBand="1"/>
      </w:tblPr>
      <w:tblGrid>
        <w:gridCol w:w="1781"/>
        <w:gridCol w:w="1765"/>
        <w:gridCol w:w="1542"/>
        <w:gridCol w:w="1306"/>
        <w:gridCol w:w="1475"/>
      </w:tblGrid>
      <w:tr w:rsidR="00735345" w:rsidRPr="00B54D2A" w:rsidTr="00431F24">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781"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765"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323" w:type="dxa"/>
            <w:gridSpan w:val="3"/>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lang w:val="es-ES_tradnl"/>
              </w:rPr>
              <w:t>6. ¿Te gusta participar en este Programa?</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color w:val="000000"/>
                <w:sz w:val="20"/>
                <w:szCs w:val="20"/>
              </w:rPr>
            </w:pPr>
          </w:p>
        </w:tc>
        <w:tc>
          <w:tcPr>
            <w:tcW w:w="1765"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542"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306"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474"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431F24">
        <w:trPr>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rsidR="00735345" w:rsidRPr="00B54D2A" w:rsidRDefault="00735345" w:rsidP="00865BEC">
            <w:pPr>
              <w:jc w:val="center"/>
              <w:rPr>
                <w:rFonts w:ascii="Arial" w:hAnsi="Arial" w:cs="Arial"/>
                <w:b w:val="0"/>
                <w:color w:val="000000"/>
                <w:sz w:val="20"/>
                <w:szCs w:val="20"/>
              </w:rPr>
            </w:pPr>
            <w:r w:rsidRPr="00B54D2A">
              <w:rPr>
                <w:rFonts w:ascii="Arial" w:hAnsi="Arial" w:cs="Arial"/>
                <w:b w:val="0"/>
                <w:color w:val="000000"/>
                <w:sz w:val="20"/>
                <w:szCs w:val="20"/>
              </w:rPr>
              <w:t>Regional</w:t>
            </w:r>
          </w:p>
        </w:tc>
        <w:tc>
          <w:tcPr>
            <w:tcW w:w="1765"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54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1,5%</w:t>
            </w:r>
          </w:p>
        </w:tc>
        <w:tc>
          <w:tcPr>
            <w:tcW w:w="1306"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3,2%</w:t>
            </w:r>
          </w:p>
        </w:tc>
        <w:tc>
          <w:tcPr>
            <w:tcW w:w="1474"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95,3%</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b w:val="0"/>
                <w:color w:val="000000"/>
                <w:sz w:val="20"/>
                <w:szCs w:val="20"/>
              </w:rPr>
            </w:pPr>
          </w:p>
        </w:tc>
        <w:tc>
          <w:tcPr>
            <w:tcW w:w="1765"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54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2,1%</w:t>
            </w:r>
          </w:p>
        </w:tc>
        <w:tc>
          <w:tcPr>
            <w:tcW w:w="1306"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6,9%</w:t>
            </w:r>
          </w:p>
        </w:tc>
        <w:tc>
          <w:tcPr>
            <w:tcW w:w="1474"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91,0%</w:t>
            </w:r>
          </w:p>
        </w:tc>
      </w:tr>
      <w:tr w:rsidR="00735345" w:rsidRPr="00B54D2A" w:rsidTr="00431F24">
        <w:trPr>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b w:val="0"/>
                <w:color w:val="000000"/>
                <w:sz w:val="20"/>
                <w:szCs w:val="20"/>
              </w:rPr>
            </w:pPr>
          </w:p>
        </w:tc>
        <w:tc>
          <w:tcPr>
            <w:tcW w:w="1765"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542" w:type="dxa"/>
            <w:noWrap/>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06" w:type="dxa"/>
            <w:noWrap/>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474"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100%</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b w:val="0"/>
                <w:color w:val="000000"/>
                <w:sz w:val="20"/>
                <w:szCs w:val="20"/>
              </w:rPr>
            </w:pPr>
          </w:p>
        </w:tc>
        <w:tc>
          <w:tcPr>
            <w:tcW w:w="1765"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542"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06"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474"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100%</w:t>
            </w:r>
          </w:p>
        </w:tc>
      </w:tr>
      <w:tr w:rsidR="00735345" w:rsidRPr="00B54D2A" w:rsidTr="00431F24">
        <w:trPr>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b w:val="0"/>
                <w:color w:val="000000"/>
                <w:sz w:val="20"/>
                <w:szCs w:val="20"/>
              </w:rPr>
            </w:pPr>
          </w:p>
        </w:tc>
        <w:tc>
          <w:tcPr>
            <w:tcW w:w="1765"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54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3,1%</w:t>
            </w:r>
          </w:p>
        </w:tc>
        <w:tc>
          <w:tcPr>
            <w:tcW w:w="1306"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4,6%</w:t>
            </w:r>
          </w:p>
        </w:tc>
        <w:tc>
          <w:tcPr>
            <w:tcW w:w="1474"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92,3%</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b w:val="0"/>
                <w:color w:val="000000"/>
                <w:sz w:val="20"/>
                <w:szCs w:val="20"/>
              </w:rPr>
            </w:pPr>
          </w:p>
        </w:tc>
        <w:tc>
          <w:tcPr>
            <w:tcW w:w="1765"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54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06"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3,6%</w:t>
            </w:r>
          </w:p>
        </w:tc>
        <w:tc>
          <w:tcPr>
            <w:tcW w:w="1474"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96,4%</w:t>
            </w:r>
          </w:p>
        </w:tc>
      </w:tr>
      <w:tr w:rsidR="00735345" w:rsidRPr="00B54D2A" w:rsidTr="00431F24">
        <w:trPr>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rsidR="00735345" w:rsidRPr="00B54D2A" w:rsidRDefault="00735345" w:rsidP="00865BEC">
            <w:pPr>
              <w:jc w:val="center"/>
              <w:rPr>
                <w:rFonts w:ascii="Arial" w:hAnsi="Arial" w:cs="Arial"/>
                <w:b w:val="0"/>
                <w:color w:val="000000"/>
                <w:sz w:val="20"/>
                <w:szCs w:val="20"/>
              </w:rPr>
            </w:pPr>
            <w:r w:rsidRPr="00B54D2A">
              <w:rPr>
                <w:rFonts w:ascii="Arial" w:hAnsi="Arial" w:cs="Arial"/>
                <w:b w:val="0"/>
                <w:color w:val="000000"/>
                <w:sz w:val="20"/>
                <w:szCs w:val="20"/>
              </w:rPr>
              <w:t>Modalidad</w:t>
            </w:r>
          </w:p>
        </w:tc>
        <w:tc>
          <w:tcPr>
            <w:tcW w:w="1765"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54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1,6%</w:t>
            </w:r>
          </w:p>
        </w:tc>
        <w:tc>
          <w:tcPr>
            <w:tcW w:w="1306"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4,8%</w:t>
            </w:r>
          </w:p>
        </w:tc>
        <w:tc>
          <w:tcPr>
            <w:tcW w:w="1474"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93,6%</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noWrap/>
          </w:tcPr>
          <w:p w:rsidR="00735345" w:rsidRPr="00B54D2A" w:rsidRDefault="00735345" w:rsidP="00865BEC">
            <w:pPr>
              <w:jc w:val="center"/>
              <w:rPr>
                <w:rFonts w:ascii="Arial" w:hAnsi="Arial" w:cs="Arial"/>
                <w:b w:val="0"/>
                <w:color w:val="000000"/>
                <w:sz w:val="20"/>
                <w:szCs w:val="20"/>
              </w:rPr>
            </w:pPr>
          </w:p>
        </w:tc>
        <w:tc>
          <w:tcPr>
            <w:tcW w:w="1765" w:type="dxa"/>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542"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1,3%</w:t>
            </w:r>
          </w:p>
        </w:tc>
        <w:tc>
          <w:tcPr>
            <w:tcW w:w="1306"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w:t>
            </w:r>
          </w:p>
        </w:tc>
        <w:tc>
          <w:tcPr>
            <w:tcW w:w="1474"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97,7%</w:t>
            </w:r>
          </w:p>
        </w:tc>
      </w:tr>
      <w:tr w:rsidR="00735345" w:rsidRPr="00B54D2A" w:rsidTr="00431F24">
        <w:trPr>
          <w:trHeight w:val="337"/>
          <w:jc w:val="center"/>
        </w:trPr>
        <w:tc>
          <w:tcPr>
            <w:cnfStyle w:val="001000000000" w:firstRow="0" w:lastRow="0" w:firstColumn="1" w:lastColumn="0" w:oddVBand="0" w:evenVBand="0" w:oddHBand="0" w:evenHBand="0" w:firstRowFirstColumn="0" w:firstRowLastColumn="0" w:lastRowFirstColumn="0" w:lastRowLastColumn="0"/>
            <w:tcW w:w="1781" w:type="dxa"/>
            <w:vMerge/>
            <w:hideMark/>
          </w:tcPr>
          <w:p w:rsidR="00735345" w:rsidRPr="00B54D2A" w:rsidRDefault="00735345" w:rsidP="00865BEC">
            <w:pPr>
              <w:rPr>
                <w:rFonts w:ascii="Arial" w:hAnsi="Arial" w:cs="Arial"/>
                <w:color w:val="000000"/>
                <w:sz w:val="20"/>
                <w:szCs w:val="20"/>
              </w:rPr>
            </w:pPr>
          </w:p>
        </w:tc>
        <w:tc>
          <w:tcPr>
            <w:tcW w:w="1765"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54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1,8%</w:t>
            </w:r>
          </w:p>
        </w:tc>
        <w:tc>
          <w:tcPr>
            <w:tcW w:w="1306"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5,7%</w:t>
            </w:r>
          </w:p>
        </w:tc>
        <w:tc>
          <w:tcPr>
            <w:tcW w:w="1474"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92,5%</w:t>
            </w:r>
          </w:p>
        </w:tc>
      </w:tr>
      <w:tr w:rsidR="00735345" w:rsidRPr="00B54D2A" w:rsidTr="00431F2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6"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54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1,5%</w:t>
            </w:r>
          </w:p>
        </w:tc>
        <w:tc>
          <w:tcPr>
            <w:tcW w:w="1306"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4,0%</w:t>
            </w:r>
          </w:p>
        </w:tc>
        <w:tc>
          <w:tcPr>
            <w:tcW w:w="1474"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94,4%</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735345">
      <w:pPr>
        <w:jc w:val="both"/>
        <w:rPr>
          <w:rFonts w:ascii="Arial" w:hAnsi="Arial" w:cs="Arial"/>
          <w:sz w:val="22"/>
          <w:szCs w:val="22"/>
          <w:lang w:val="es-MX"/>
        </w:rPr>
      </w:pPr>
    </w:p>
    <w:p w:rsidR="00431F24" w:rsidRDefault="00431F24" w:rsidP="00735345">
      <w:pPr>
        <w:jc w:val="both"/>
        <w:rPr>
          <w:rFonts w:ascii="Arial" w:hAnsi="Arial" w:cs="Arial"/>
          <w:sz w:val="22"/>
          <w:szCs w:val="22"/>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parece importante que se incluyan tus ideas para la construcción de las actividades que se van a realizar en los encuentros?</w:t>
      </w:r>
    </w:p>
    <w:p w:rsidR="00735345" w:rsidRPr="004619C2" w:rsidRDefault="00B701B6" w:rsidP="00735345">
      <w:pPr>
        <w:pStyle w:val="Descripcin"/>
        <w:spacing w:after="0"/>
        <w:jc w:val="center"/>
        <w:rPr>
          <w:rFonts w:ascii="Arial" w:hAnsi="Arial" w:cs="Arial"/>
          <w:b/>
          <w:i w:val="0"/>
          <w:sz w:val="20"/>
          <w:szCs w:val="20"/>
        </w:rPr>
      </w:pPr>
      <w:bookmarkStart w:id="168" w:name="_Toc502288340"/>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57</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4619C2">
        <w:rPr>
          <w:rFonts w:ascii="Arial" w:hAnsi="Arial" w:cs="Arial"/>
          <w:b/>
          <w:i w:val="0"/>
          <w:sz w:val="20"/>
          <w:szCs w:val="20"/>
        </w:rPr>
        <w:t>Nivel de satisfacción Programa Generaciones con Bienestar</w:t>
      </w:r>
      <w:bookmarkEnd w:id="168"/>
    </w:p>
    <w:p w:rsidR="00735345" w:rsidRPr="004619C2"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 xml:space="preserve">Ideas para la construcción de actividades. </w:t>
      </w:r>
    </w:p>
    <w:p w:rsidR="00735345" w:rsidRDefault="00735345" w:rsidP="00735345">
      <w:pPr>
        <w:pStyle w:val="Descripcin"/>
        <w:spacing w:after="0"/>
        <w:jc w:val="center"/>
        <w:rPr>
          <w:rFonts w:ascii="Arial" w:hAnsi="Arial" w:cs="Arial"/>
          <w:b/>
          <w:i w:val="0"/>
          <w:sz w:val="20"/>
          <w:szCs w:val="20"/>
        </w:rPr>
      </w:pPr>
      <w:r w:rsidRPr="004619C2">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4619C2"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8080" w:type="dxa"/>
        <w:tblInd w:w="421" w:type="dxa"/>
        <w:tblLook w:val="04A0" w:firstRow="1" w:lastRow="0" w:firstColumn="1" w:lastColumn="0" w:noHBand="0" w:noVBand="1"/>
      </w:tblPr>
      <w:tblGrid>
        <w:gridCol w:w="1701"/>
        <w:gridCol w:w="1559"/>
        <w:gridCol w:w="1220"/>
        <w:gridCol w:w="1200"/>
        <w:gridCol w:w="1200"/>
        <w:gridCol w:w="1200"/>
      </w:tblGrid>
      <w:tr w:rsidR="00735345" w:rsidRPr="00B54D2A" w:rsidTr="00C24674">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559"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820"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lang w:val="es-ES_tradnl"/>
              </w:rPr>
              <w:t>7. ¿Te parece importante que se incluyan tus ideas para la construcción de las actividades que se van a realizar en los encuentros?</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2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C24674">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559"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91%</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26%</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66%</w:t>
            </w:r>
          </w:p>
        </w:tc>
      </w:tr>
      <w:tr w:rsidR="00735345" w:rsidRPr="00B54D2A" w:rsidTr="00C24674">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95%</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98%</w:t>
            </w:r>
          </w:p>
        </w:tc>
      </w:tr>
      <w:tr w:rsidR="00735345" w:rsidRPr="00B54D2A" w:rsidTr="00C24674">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73%</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85%</w:t>
            </w:r>
          </w:p>
        </w:tc>
      </w:tr>
      <w:tr w:rsidR="00735345" w:rsidRPr="00B54D2A" w:rsidTr="00C24674">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559"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78%</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noWrap/>
          </w:tcPr>
          <w:p w:rsidR="00735345" w:rsidRPr="00B54D2A" w:rsidRDefault="00735345" w:rsidP="00865BEC">
            <w:pPr>
              <w:jc w:val="center"/>
              <w:rPr>
                <w:rFonts w:ascii="Arial" w:hAnsi="Arial" w:cs="Arial"/>
                <w:color w:val="000000"/>
                <w:sz w:val="20"/>
                <w:szCs w:val="20"/>
              </w:rPr>
            </w:pPr>
          </w:p>
        </w:tc>
        <w:tc>
          <w:tcPr>
            <w:tcW w:w="1559" w:type="dxa"/>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220"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12%</w:t>
            </w:r>
          </w:p>
        </w:tc>
        <w:tc>
          <w:tcPr>
            <w:tcW w:w="1200" w:type="dxa"/>
            <w:noWrap/>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85%</w:t>
            </w:r>
          </w:p>
        </w:tc>
      </w:tr>
      <w:tr w:rsidR="00735345" w:rsidRPr="00B54D2A" w:rsidTr="00C24674">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559"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88%</w:t>
            </w:r>
          </w:p>
        </w:tc>
      </w:tr>
      <w:tr w:rsidR="00735345" w:rsidRPr="00B54D2A" w:rsidTr="00C24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14%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81%</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¿El Programa te ha ayudado a orientar tu proyecto de vida?</w:t>
      </w:r>
    </w:p>
    <w:p w:rsidR="00735345" w:rsidRPr="00510A0C" w:rsidRDefault="00B701B6" w:rsidP="00735345">
      <w:pPr>
        <w:pStyle w:val="Descripcin"/>
        <w:spacing w:after="0"/>
        <w:jc w:val="center"/>
        <w:rPr>
          <w:rFonts w:ascii="Arial" w:hAnsi="Arial" w:cs="Arial"/>
          <w:b/>
          <w:i w:val="0"/>
          <w:sz w:val="20"/>
          <w:szCs w:val="20"/>
        </w:rPr>
      </w:pPr>
      <w:bookmarkStart w:id="169" w:name="_Toc502288341"/>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58</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510A0C">
        <w:rPr>
          <w:rFonts w:ascii="Arial" w:hAnsi="Arial" w:cs="Arial"/>
          <w:b/>
          <w:i w:val="0"/>
          <w:sz w:val="20"/>
          <w:szCs w:val="20"/>
        </w:rPr>
        <w:t>Nivel de satisfacción Programa Generaciones con Bienestar</w:t>
      </w:r>
      <w:bookmarkEnd w:id="169"/>
    </w:p>
    <w:p w:rsidR="00735345" w:rsidRPr="00510A0C"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Proyecto de vida</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510A0C"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7899" w:type="dxa"/>
        <w:jc w:val="center"/>
        <w:tblLook w:val="04A0" w:firstRow="1" w:lastRow="0" w:firstColumn="1" w:lastColumn="0" w:noHBand="0" w:noVBand="1"/>
      </w:tblPr>
      <w:tblGrid>
        <w:gridCol w:w="1650"/>
        <w:gridCol w:w="1464"/>
        <w:gridCol w:w="1185"/>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464"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785"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lang w:val="es-ES_tradnl"/>
              </w:rPr>
              <w:t>12. ¿El Programa te ha ayudado a orientar tu proyecto de vida?</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85"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464"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185"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86,0%</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185"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72,4%</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185"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91,0%</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185"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98,1%</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185"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60,4%</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185"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91,6%</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185"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79,0%</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464"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185"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17%</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80,9%</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464"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185"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79,5%</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185"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18%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79,6%</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7229A0"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satisface la forma como se desarrolla el encuentro?</w:t>
      </w:r>
    </w:p>
    <w:p w:rsidR="00735345" w:rsidRPr="00510A0C" w:rsidRDefault="00B701B6" w:rsidP="00735345">
      <w:pPr>
        <w:pStyle w:val="Descripcin"/>
        <w:spacing w:after="0"/>
        <w:jc w:val="center"/>
        <w:rPr>
          <w:rFonts w:ascii="Arial" w:hAnsi="Arial" w:cs="Arial"/>
          <w:b/>
          <w:i w:val="0"/>
          <w:sz w:val="20"/>
          <w:szCs w:val="20"/>
        </w:rPr>
      </w:pPr>
      <w:bookmarkStart w:id="170" w:name="_Toc502288342"/>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59</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510A0C">
        <w:rPr>
          <w:rFonts w:ascii="Arial" w:hAnsi="Arial" w:cs="Arial"/>
          <w:b/>
          <w:i w:val="0"/>
          <w:sz w:val="20"/>
          <w:szCs w:val="20"/>
        </w:rPr>
        <w:t>Nivel de satisfacción Programa Generaciones con Bienestar</w:t>
      </w:r>
      <w:bookmarkEnd w:id="170"/>
    </w:p>
    <w:p w:rsidR="00735345" w:rsidRPr="00510A0C"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Forma como se desarrolla el encuentro</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510A0C"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7999" w:type="dxa"/>
        <w:tblInd w:w="421" w:type="dxa"/>
        <w:tblLook w:val="04A0" w:firstRow="1" w:lastRow="0" w:firstColumn="1" w:lastColumn="0" w:noHBand="0" w:noVBand="1"/>
      </w:tblPr>
      <w:tblGrid>
        <w:gridCol w:w="1650"/>
        <w:gridCol w:w="1387"/>
        <w:gridCol w:w="1362"/>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387"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962"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13. ¿Te satisface la forma como se desarrolla el encuentro?</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62"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38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36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86%</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36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74%</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36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90%</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36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98%</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36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65%</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36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89%</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36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78%</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38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36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85%</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8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362"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16%</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81%</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7"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362"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17%</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54D2A">
              <w:rPr>
                <w:rFonts w:ascii="Arial" w:hAnsi="Arial" w:cs="Arial"/>
                <w:b/>
                <w:color w:val="000000"/>
                <w:sz w:val="20"/>
                <w:szCs w:val="20"/>
              </w:rPr>
              <w:t>80%</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7229A0" w:rsidRDefault="00735345" w:rsidP="00735345">
      <w:pPr>
        <w:jc w:val="both"/>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¿Te gustan las actividades deportivas, artísticas, culturales, entre otras, que se realizan en los encuentros?</w:t>
      </w:r>
    </w:p>
    <w:p w:rsidR="00735345" w:rsidRPr="00510A0C" w:rsidRDefault="00B701B6" w:rsidP="00735345">
      <w:pPr>
        <w:pStyle w:val="Descripcin"/>
        <w:spacing w:after="0"/>
        <w:jc w:val="center"/>
        <w:rPr>
          <w:rFonts w:ascii="Arial" w:hAnsi="Arial" w:cs="Arial"/>
          <w:b/>
          <w:i w:val="0"/>
          <w:sz w:val="20"/>
          <w:szCs w:val="20"/>
        </w:rPr>
      </w:pPr>
      <w:bookmarkStart w:id="171" w:name="_Toc502288343"/>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60</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510A0C">
        <w:rPr>
          <w:rFonts w:ascii="Arial" w:hAnsi="Arial" w:cs="Arial"/>
          <w:b/>
          <w:i w:val="0"/>
          <w:sz w:val="20"/>
          <w:szCs w:val="20"/>
        </w:rPr>
        <w:t>Nivel de satisfacción Programa Generaciones con Bienestar</w:t>
      </w:r>
      <w:bookmarkEnd w:id="171"/>
    </w:p>
    <w:p w:rsidR="00735345" w:rsidRPr="00510A0C"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Actividades realizadas</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510A0C"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7777" w:type="dxa"/>
        <w:jc w:val="center"/>
        <w:tblLook w:val="04A0" w:firstRow="1" w:lastRow="0" w:firstColumn="1" w:lastColumn="0" w:noHBand="0" w:noVBand="1"/>
      </w:tblPr>
      <w:tblGrid>
        <w:gridCol w:w="1650"/>
        <w:gridCol w:w="1307"/>
        <w:gridCol w:w="1220"/>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307"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820"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lang w:val="es-ES_tradnl"/>
              </w:rPr>
              <w:t>14. ¿Te gustan las actividades deportivas, artísticas, culturales, entre otras, que se realizan en los encuentros?</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22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30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87%</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88%</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94%</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100%</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83%</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91%</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86%</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30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90%</w:t>
            </w:r>
          </w:p>
        </w:tc>
      </w:tr>
      <w:tr w:rsidR="00735345" w:rsidRPr="00B54D2A" w:rsidTr="00865BEC">
        <w:trPr>
          <w:trHeight w:val="300"/>
          <w:jc w:val="center"/>
        </w:trPr>
        <w:tc>
          <w:tcPr>
            <w:cnfStyle w:val="001000000000" w:firstRow="0" w:lastRow="0" w:firstColumn="1" w:lastColumn="0" w:oddVBand="0" w:evenVBand="0" w:oddHBand="0" w:evenHBand="0" w:firstRowFirstColumn="0" w:firstRowLastColumn="0" w:lastRowFirstColumn="0" w:lastRowLastColumn="0"/>
            <w:tcW w:w="1650" w:type="dxa"/>
            <w:vMerge/>
            <w:hideMark/>
          </w:tcPr>
          <w:p w:rsidR="00735345" w:rsidRPr="00B54D2A" w:rsidRDefault="00735345" w:rsidP="00865BEC">
            <w:pPr>
              <w:rPr>
                <w:rFonts w:ascii="Arial" w:hAnsi="Arial" w:cs="Arial"/>
                <w:color w:val="000000"/>
                <w:sz w:val="20"/>
                <w:szCs w:val="20"/>
              </w:rPr>
            </w:pPr>
          </w:p>
        </w:tc>
        <w:tc>
          <w:tcPr>
            <w:tcW w:w="130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22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89%</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57"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22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88%</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FC158E" w:rsidRDefault="00735345" w:rsidP="00735345">
      <w:pPr>
        <w:jc w:val="both"/>
        <w:rPr>
          <w:rFonts w:ascii="Arial" w:hAnsi="Arial" w:cs="Arial"/>
          <w:b/>
          <w:lang w:val="es-MX"/>
        </w:rPr>
      </w:pPr>
    </w:p>
    <w:p w:rsidR="00735345" w:rsidRPr="00B54D2A" w:rsidRDefault="00735345" w:rsidP="00A65BC0">
      <w:pPr>
        <w:pStyle w:val="Prrafodelista"/>
        <w:numPr>
          <w:ilvl w:val="0"/>
          <w:numId w:val="21"/>
        </w:numPr>
        <w:jc w:val="both"/>
        <w:rPr>
          <w:rFonts w:ascii="Arial" w:hAnsi="Arial" w:cs="Arial"/>
          <w:b/>
          <w:lang w:val="es-MX"/>
        </w:rPr>
      </w:pPr>
      <w:r w:rsidRPr="00B54D2A">
        <w:rPr>
          <w:rFonts w:ascii="Arial" w:hAnsi="Arial" w:cs="Arial"/>
          <w:b/>
          <w:lang w:val="es-MX"/>
        </w:rPr>
        <w:t>¿Compartes los conocimientos adquiridos en el Programa con tus familiares y amigos?</w:t>
      </w:r>
    </w:p>
    <w:p w:rsidR="00735345" w:rsidRPr="00510A0C" w:rsidRDefault="00B701B6" w:rsidP="00735345">
      <w:pPr>
        <w:pStyle w:val="Descripcin"/>
        <w:spacing w:after="0"/>
        <w:jc w:val="center"/>
        <w:rPr>
          <w:rFonts w:ascii="Arial" w:hAnsi="Arial" w:cs="Arial"/>
          <w:b/>
          <w:i w:val="0"/>
          <w:sz w:val="20"/>
          <w:szCs w:val="20"/>
        </w:rPr>
      </w:pPr>
      <w:bookmarkStart w:id="172" w:name="_Toc502288344"/>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61</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510A0C">
        <w:rPr>
          <w:rFonts w:ascii="Arial" w:hAnsi="Arial" w:cs="Arial"/>
          <w:b/>
          <w:i w:val="0"/>
          <w:sz w:val="20"/>
          <w:szCs w:val="20"/>
        </w:rPr>
        <w:t>Nivel de satisfacción Programa Generaciones con Bienestar</w:t>
      </w:r>
      <w:bookmarkEnd w:id="172"/>
    </w:p>
    <w:p w:rsidR="00735345" w:rsidRPr="00510A0C"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Conocimientos compartidos con otros</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510A0C"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8136" w:type="dxa"/>
        <w:tblInd w:w="279" w:type="dxa"/>
        <w:tblLook w:val="04A0" w:firstRow="1" w:lastRow="0" w:firstColumn="1" w:lastColumn="0" w:noHBand="0" w:noVBand="1"/>
      </w:tblPr>
      <w:tblGrid>
        <w:gridCol w:w="1701"/>
        <w:gridCol w:w="1477"/>
        <w:gridCol w:w="1358"/>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477"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958"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P18. ¿Compartes los conocimientos adquiridos en el Programa con tus familiares y amigos?</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58"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47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358"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78%</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358"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63%</w:t>
            </w:r>
          </w:p>
        </w:tc>
      </w:tr>
      <w:tr w:rsidR="00735345" w:rsidRPr="00B54D2A" w:rsidTr="00865BEC">
        <w:trPr>
          <w:trHeight w:val="385"/>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358"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90%</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358"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96%</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358"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53%</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358"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60%</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358"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22%</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66%</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47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358"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15%</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76%</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47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358"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23%</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64%</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358"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68%</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FC158E" w:rsidRDefault="00735345" w:rsidP="00735345">
      <w:pPr>
        <w:pStyle w:val="Prrafodelista"/>
        <w:rPr>
          <w:rFonts w:ascii="Arial" w:hAnsi="Arial" w:cs="Arial"/>
          <w:b/>
          <w:lang w:val="es-MX"/>
        </w:rPr>
      </w:pPr>
    </w:p>
    <w:p w:rsidR="00735345" w:rsidRDefault="00735345" w:rsidP="00A65BC0">
      <w:pPr>
        <w:pStyle w:val="Prrafodelista"/>
        <w:numPr>
          <w:ilvl w:val="0"/>
          <w:numId w:val="21"/>
        </w:numPr>
        <w:jc w:val="both"/>
        <w:rPr>
          <w:rFonts w:ascii="Arial" w:hAnsi="Arial" w:cs="Arial"/>
          <w:b/>
          <w:lang w:val="es-MX"/>
        </w:rPr>
      </w:pPr>
      <w:r w:rsidRPr="007A6D65">
        <w:rPr>
          <w:rFonts w:ascii="Arial" w:hAnsi="Arial" w:cs="Arial"/>
          <w:b/>
          <w:lang w:val="es-MX"/>
        </w:rPr>
        <w:t xml:space="preserve">¿Extrañas el </w:t>
      </w:r>
      <w:r w:rsidR="00783189">
        <w:rPr>
          <w:rFonts w:ascii="Arial" w:hAnsi="Arial" w:cs="Arial"/>
          <w:b/>
          <w:lang w:val="es-MX"/>
        </w:rPr>
        <w:t>p</w:t>
      </w:r>
      <w:r w:rsidRPr="007A6D65">
        <w:rPr>
          <w:rFonts w:ascii="Arial" w:hAnsi="Arial" w:cs="Arial"/>
          <w:b/>
          <w:lang w:val="es-MX"/>
        </w:rPr>
        <w:t>rograma cuando no asistes?</w:t>
      </w:r>
    </w:p>
    <w:p w:rsidR="00735345" w:rsidRPr="00510A0C" w:rsidRDefault="00B701B6" w:rsidP="00735345">
      <w:pPr>
        <w:pStyle w:val="Descripcin"/>
        <w:spacing w:after="0"/>
        <w:jc w:val="center"/>
        <w:rPr>
          <w:rFonts w:ascii="Arial" w:hAnsi="Arial" w:cs="Arial"/>
          <w:b/>
          <w:i w:val="0"/>
          <w:sz w:val="20"/>
          <w:szCs w:val="20"/>
        </w:rPr>
      </w:pPr>
      <w:bookmarkStart w:id="173" w:name="_Toc502288345"/>
      <w:r w:rsidRPr="00B701B6">
        <w:rPr>
          <w:rFonts w:ascii="Arial" w:hAnsi="Arial" w:cs="Arial"/>
          <w:b/>
          <w:i w:val="0"/>
          <w:sz w:val="20"/>
          <w:szCs w:val="20"/>
        </w:rPr>
        <w:t xml:space="preserve">Cuadro </w:t>
      </w:r>
      <w:r w:rsidRPr="00B701B6">
        <w:rPr>
          <w:rFonts w:ascii="Arial" w:hAnsi="Arial" w:cs="Arial"/>
          <w:b/>
          <w:i w:val="0"/>
          <w:sz w:val="20"/>
          <w:szCs w:val="20"/>
        </w:rPr>
        <w:fldChar w:fldCharType="begin"/>
      </w:r>
      <w:r w:rsidRPr="00B701B6">
        <w:rPr>
          <w:rFonts w:ascii="Arial" w:hAnsi="Arial" w:cs="Arial"/>
          <w:b/>
          <w:i w:val="0"/>
          <w:sz w:val="20"/>
          <w:szCs w:val="20"/>
        </w:rPr>
        <w:instrText xml:space="preserve"> SEQ Cuadro \* ARABIC </w:instrText>
      </w:r>
      <w:r w:rsidRPr="00B701B6">
        <w:rPr>
          <w:rFonts w:ascii="Arial" w:hAnsi="Arial" w:cs="Arial"/>
          <w:b/>
          <w:i w:val="0"/>
          <w:sz w:val="20"/>
          <w:szCs w:val="20"/>
        </w:rPr>
        <w:fldChar w:fldCharType="separate"/>
      </w:r>
      <w:r w:rsidR="00373E4F">
        <w:rPr>
          <w:rFonts w:ascii="Arial" w:hAnsi="Arial" w:cs="Arial"/>
          <w:b/>
          <w:i w:val="0"/>
          <w:noProof/>
          <w:sz w:val="20"/>
          <w:szCs w:val="20"/>
        </w:rPr>
        <w:t>62</w:t>
      </w:r>
      <w:r w:rsidRPr="00B701B6">
        <w:rPr>
          <w:rFonts w:ascii="Arial" w:hAnsi="Arial" w:cs="Arial"/>
          <w:b/>
          <w:i w:val="0"/>
          <w:sz w:val="20"/>
          <w:szCs w:val="20"/>
        </w:rPr>
        <w:fldChar w:fldCharType="end"/>
      </w:r>
      <w:r w:rsidRPr="00B701B6">
        <w:rPr>
          <w:rFonts w:ascii="Arial" w:hAnsi="Arial" w:cs="Arial"/>
          <w:b/>
          <w:i w:val="0"/>
          <w:sz w:val="20"/>
          <w:szCs w:val="20"/>
        </w:rPr>
        <w:t xml:space="preserve">. </w:t>
      </w:r>
      <w:r w:rsidR="00735345" w:rsidRPr="00510A0C">
        <w:rPr>
          <w:rFonts w:ascii="Arial" w:hAnsi="Arial" w:cs="Arial"/>
          <w:b/>
          <w:i w:val="0"/>
          <w:sz w:val="20"/>
          <w:szCs w:val="20"/>
        </w:rPr>
        <w:t>Nivel de satisfacción Programa Generaciones con Bienestar</w:t>
      </w:r>
      <w:bookmarkEnd w:id="173"/>
    </w:p>
    <w:p w:rsidR="00735345" w:rsidRPr="00510A0C" w:rsidRDefault="00735345" w:rsidP="00735345">
      <w:pPr>
        <w:pStyle w:val="Descripcin"/>
        <w:spacing w:after="0"/>
        <w:jc w:val="center"/>
        <w:rPr>
          <w:rFonts w:ascii="Arial" w:hAnsi="Arial" w:cs="Arial"/>
          <w:b/>
          <w:i w:val="0"/>
          <w:sz w:val="20"/>
          <w:szCs w:val="20"/>
        </w:rPr>
      </w:pPr>
      <w:r>
        <w:rPr>
          <w:rFonts w:ascii="Arial" w:hAnsi="Arial" w:cs="Arial"/>
          <w:b/>
          <w:i w:val="0"/>
          <w:sz w:val="20"/>
          <w:szCs w:val="20"/>
        </w:rPr>
        <w:t>Extrañan el pro</w:t>
      </w:r>
      <w:r w:rsidR="0050423F">
        <w:rPr>
          <w:rFonts w:ascii="Arial" w:hAnsi="Arial" w:cs="Arial"/>
          <w:b/>
          <w:i w:val="0"/>
          <w:sz w:val="20"/>
          <w:szCs w:val="20"/>
        </w:rPr>
        <w:t>g</w:t>
      </w:r>
      <w:r>
        <w:rPr>
          <w:rFonts w:ascii="Arial" w:hAnsi="Arial" w:cs="Arial"/>
          <w:b/>
          <w:i w:val="0"/>
          <w:sz w:val="20"/>
          <w:szCs w:val="20"/>
        </w:rPr>
        <w:t>rama</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xml:space="preserve">Por regional y modalidad </w:t>
      </w:r>
      <w:r w:rsidR="00745E9B" w:rsidRPr="00731D8E">
        <w:rPr>
          <w:rFonts w:ascii="Arial" w:hAnsi="Arial" w:cs="Arial"/>
          <w:b/>
          <w:i w:val="0"/>
          <w:sz w:val="20"/>
          <w:szCs w:val="20"/>
        </w:rPr>
        <w:t xml:space="preserve">Tradicional, </w:t>
      </w:r>
      <w:r w:rsidR="00745E9B">
        <w:rPr>
          <w:rFonts w:ascii="Arial" w:hAnsi="Arial" w:cs="Arial"/>
          <w:b/>
          <w:i w:val="0"/>
          <w:sz w:val="20"/>
          <w:szCs w:val="20"/>
        </w:rPr>
        <w:t>R</w:t>
      </w:r>
      <w:r w:rsidR="00745E9B" w:rsidRPr="00731D8E">
        <w:rPr>
          <w:rFonts w:ascii="Arial" w:hAnsi="Arial" w:cs="Arial"/>
          <w:b/>
          <w:i w:val="0"/>
          <w:sz w:val="20"/>
          <w:szCs w:val="20"/>
        </w:rPr>
        <w:t xml:space="preserve">ural y </w:t>
      </w:r>
      <w:r w:rsidR="00745E9B">
        <w:rPr>
          <w:rFonts w:ascii="Arial" w:hAnsi="Arial" w:cs="Arial"/>
          <w:b/>
          <w:i w:val="0"/>
          <w:sz w:val="20"/>
          <w:szCs w:val="20"/>
        </w:rPr>
        <w:t>É</w:t>
      </w:r>
      <w:r w:rsidR="00745E9B" w:rsidRPr="00731D8E">
        <w:rPr>
          <w:rFonts w:ascii="Arial" w:hAnsi="Arial" w:cs="Arial"/>
          <w:b/>
          <w:i w:val="0"/>
          <w:sz w:val="20"/>
          <w:szCs w:val="20"/>
        </w:rPr>
        <w:t>tni</w:t>
      </w:r>
      <w:r w:rsidR="00745E9B">
        <w:rPr>
          <w:rFonts w:ascii="Arial" w:hAnsi="Arial" w:cs="Arial"/>
          <w:b/>
          <w:i w:val="0"/>
          <w:sz w:val="20"/>
          <w:szCs w:val="20"/>
        </w:rPr>
        <w:t>c</w:t>
      </w:r>
      <w:r w:rsidR="00745E9B" w:rsidRPr="00731D8E">
        <w:rPr>
          <w:rFonts w:ascii="Arial" w:hAnsi="Arial" w:cs="Arial"/>
          <w:b/>
          <w:i w:val="0"/>
          <w:sz w:val="20"/>
          <w:szCs w:val="20"/>
        </w:rPr>
        <w:t>a</w:t>
      </w:r>
      <w:r w:rsidR="00745E9B" w:rsidRPr="00510A0C" w:rsidDel="00745E9B">
        <w:rPr>
          <w:rFonts w:ascii="Arial" w:hAnsi="Arial" w:cs="Arial"/>
          <w:b/>
          <w:i w:val="0"/>
          <w:sz w:val="20"/>
          <w:szCs w:val="20"/>
        </w:rPr>
        <w:t xml:space="preserve"> </w:t>
      </w:r>
    </w:p>
    <w:p w:rsidR="00C24674" w:rsidRPr="00C24674" w:rsidRDefault="00C24674" w:rsidP="00C24674">
      <w:pPr>
        <w:rPr>
          <w:lang w:val="es-MX"/>
        </w:rPr>
      </w:pPr>
    </w:p>
    <w:tbl>
      <w:tblPr>
        <w:tblStyle w:val="Tabladecuadrcula4-nfasis11"/>
        <w:tblW w:w="8061" w:type="dxa"/>
        <w:tblLook w:val="04A0" w:firstRow="1" w:lastRow="0" w:firstColumn="1" w:lastColumn="0" w:noHBand="0" w:noVBand="1"/>
      </w:tblPr>
      <w:tblGrid>
        <w:gridCol w:w="1701"/>
        <w:gridCol w:w="1397"/>
        <w:gridCol w:w="1363"/>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00735345" w:rsidRPr="00B54D2A" w:rsidRDefault="00735345" w:rsidP="00865BEC">
            <w:pPr>
              <w:jc w:val="center"/>
              <w:rPr>
                <w:rFonts w:ascii="Arial" w:hAnsi="Arial" w:cs="Arial"/>
                <w:sz w:val="20"/>
                <w:szCs w:val="20"/>
                <w:lang w:eastAsia="es-CO"/>
              </w:rPr>
            </w:pPr>
            <w:r w:rsidRPr="00B54D2A">
              <w:rPr>
                <w:rFonts w:ascii="Arial" w:hAnsi="Arial" w:cs="Arial"/>
                <w:sz w:val="20"/>
                <w:szCs w:val="20"/>
              </w:rPr>
              <w:t>Desagregación</w:t>
            </w:r>
          </w:p>
        </w:tc>
        <w:tc>
          <w:tcPr>
            <w:tcW w:w="1397" w:type="dxa"/>
            <w:vMerge w:val="restart"/>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Regional/ Indicador</w:t>
            </w:r>
          </w:p>
        </w:tc>
        <w:tc>
          <w:tcPr>
            <w:tcW w:w="4963" w:type="dxa"/>
            <w:gridSpan w:val="4"/>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4D2A">
              <w:rPr>
                <w:rFonts w:ascii="Arial" w:hAnsi="Arial" w:cs="Arial"/>
                <w:sz w:val="20"/>
                <w:szCs w:val="20"/>
              </w:rPr>
              <w:t>P20. ¿Extrañas el Programa cuando no asistes?</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vMerge/>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63"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Nada</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Poco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Algo</w:t>
            </w:r>
          </w:p>
        </w:tc>
        <w:tc>
          <w:tcPr>
            <w:tcW w:w="1200" w:type="dxa"/>
            <w:hideMark/>
          </w:tcPr>
          <w:p w:rsidR="00735345" w:rsidRPr="00B54D2A"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Mucho</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Regional</w:t>
            </w:r>
          </w:p>
        </w:tc>
        <w:tc>
          <w:tcPr>
            <w:tcW w:w="139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363"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84%</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363"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70%</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363"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86%</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363"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100%</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363"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26%</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64%</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c>
          <w:tcPr>
            <w:tcW w:w="1363"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96%</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Tradicional</w:t>
            </w:r>
          </w:p>
        </w:tc>
        <w:tc>
          <w:tcPr>
            <w:tcW w:w="1363"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17%</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77%</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Modalidad</w:t>
            </w:r>
          </w:p>
        </w:tc>
        <w:tc>
          <w:tcPr>
            <w:tcW w:w="1397" w:type="dxa"/>
            <w:hideMark/>
          </w:tcPr>
          <w:p w:rsidR="00735345" w:rsidRPr="00B54D2A" w:rsidRDefault="00735345" w:rsidP="00865B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Rural</w:t>
            </w:r>
          </w:p>
        </w:tc>
        <w:tc>
          <w:tcPr>
            <w:tcW w:w="1363"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16%</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81%</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701" w:type="dxa"/>
            <w:vMerge/>
            <w:hideMark/>
          </w:tcPr>
          <w:p w:rsidR="00735345" w:rsidRPr="00B54D2A" w:rsidRDefault="00735345" w:rsidP="00865BEC">
            <w:pPr>
              <w:rPr>
                <w:rFonts w:ascii="Arial" w:hAnsi="Arial" w:cs="Arial"/>
                <w:color w:val="000000"/>
                <w:sz w:val="20"/>
                <w:szCs w:val="20"/>
              </w:rPr>
            </w:pPr>
          </w:p>
        </w:tc>
        <w:tc>
          <w:tcPr>
            <w:tcW w:w="1397" w:type="dxa"/>
            <w:hideMark/>
          </w:tcPr>
          <w:p w:rsidR="00735345" w:rsidRPr="00B54D2A"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Étnica</w:t>
            </w:r>
          </w:p>
        </w:tc>
        <w:tc>
          <w:tcPr>
            <w:tcW w:w="1363"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86%</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8" w:type="dxa"/>
            <w:gridSpan w:val="2"/>
            <w:hideMark/>
          </w:tcPr>
          <w:p w:rsidR="00735345" w:rsidRPr="00B54D2A" w:rsidRDefault="00735345" w:rsidP="00865BEC">
            <w:pPr>
              <w:jc w:val="center"/>
              <w:rPr>
                <w:rFonts w:ascii="Arial" w:hAnsi="Arial" w:cs="Arial"/>
                <w:color w:val="000000"/>
                <w:sz w:val="20"/>
                <w:szCs w:val="20"/>
              </w:rPr>
            </w:pPr>
            <w:r w:rsidRPr="00B54D2A">
              <w:rPr>
                <w:rFonts w:ascii="Arial" w:hAnsi="Arial" w:cs="Arial"/>
                <w:color w:val="000000"/>
                <w:sz w:val="20"/>
                <w:szCs w:val="20"/>
              </w:rPr>
              <w:t>Total</w:t>
            </w:r>
          </w:p>
        </w:tc>
        <w:tc>
          <w:tcPr>
            <w:tcW w:w="1363"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16%</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79%</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7A6D65" w:rsidRDefault="00735345" w:rsidP="00735345">
      <w:pPr>
        <w:pStyle w:val="Prrafodelista"/>
        <w:jc w:val="both"/>
        <w:rPr>
          <w:rFonts w:ascii="Arial" w:hAnsi="Arial" w:cs="Arial"/>
          <w:b/>
          <w:lang w:val="es-MX"/>
        </w:rPr>
      </w:pPr>
    </w:p>
    <w:p w:rsidR="00735345" w:rsidRPr="00783F47" w:rsidRDefault="00735345" w:rsidP="00A65BC0">
      <w:pPr>
        <w:pStyle w:val="Ttulo3"/>
        <w:numPr>
          <w:ilvl w:val="2"/>
          <w:numId w:val="19"/>
        </w:numPr>
      </w:pPr>
      <w:bookmarkStart w:id="174" w:name="_Toc502324932"/>
      <w:r w:rsidRPr="00783F47">
        <w:t>Indicadores de oportunidades de mejora</w:t>
      </w:r>
      <w:bookmarkEnd w:id="174"/>
    </w:p>
    <w:p w:rsidR="00735345" w:rsidRDefault="00735345" w:rsidP="00735345">
      <w:pPr>
        <w:rPr>
          <w:lang w:eastAsia="es-CO"/>
        </w:rPr>
      </w:pPr>
    </w:p>
    <w:p w:rsidR="00735345" w:rsidRDefault="00735345" w:rsidP="00735345">
      <w:pPr>
        <w:rPr>
          <w:rFonts w:ascii="Arial" w:hAnsi="Arial" w:cs="Arial"/>
          <w:sz w:val="22"/>
          <w:szCs w:val="22"/>
          <w:lang w:val="es-MX"/>
        </w:rPr>
      </w:pPr>
      <w:r>
        <w:rPr>
          <w:rFonts w:ascii="Arial" w:hAnsi="Arial" w:cs="Arial"/>
          <w:sz w:val="22"/>
          <w:szCs w:val="22"/>
          <w:lang w:val="es-MX"/>
        </w:rPr>
        <w:t>Los indicadores de oportunidades de mejora se construyen a partir de dos preguntas:</w:t>
      </w:r>
    </w:p>
    <w:p w:rsidR="00735345" w:rsidRDefault="00735345" w:rsidP="00735345">
      <w:pPr>
        <w:rPr>
          <w:rFonts w:ascii="Arial" w:hAnsi="Arial" w:cs="Arial"/>
          <w:sz w:val="22"/>
          <w:szCs w:val="22"/>
          <w:lang w:val="es-MX"/>
        </w:rPr>
      </w:pPr>
    </w:p>
    <w:p w:rsidR="00735345" w:rsidRDefault="00735345" w:rsidP="00A65BC0">
      <w:pPr>
        <w:pStyle w:val="Prrafodelista"/>
        <w:numPr>
          <w:ilvl w:val="0"/>
          <w:numId w:val="21"/>
        </w:numPr>
        <w:rPr>
          <w:rFonts w:ascii="Arial" w:hAnsi="Arial" w:cs="Arial"/>
        </w:rPr>
      </w:pPr>
      <w:r w:rsidRPr="00FE62D1">
        <w:rPr>
          <w:rFonts w:ascii="Arial" w:hAnsi="Arial" w:cs="Arial"/>
        </w:rPr>
        <w:t xml:space="preserve">El baño en los encuentros vivenciales tiene: </w:t>
      </w:r>
    </w:p>
    <w:p w:rsidR="00735345" w:rsidRPr="00FE62D1" w:rsidRDefault="00735345" w:rsidP="00735345">
      <w:pPr>
        <w:pStyle w:val="Prrafodelista"/>
        <w:rPr>
          <w:rFonts w:ascii="Arial" w:hAnsi="Arial" w:cs="Arial"/>
        </w:rPr>
      </w:pPr>
    </w:p>
    <w:p w:rsidR="00735345" w:rsidRPr="00783F47" w:rsidRDefault="00735345" w:rsidP="00A65BC0">
      <w:pPr>
        <w:pStyle w:val="Prrafodelista"/>
        <w:numPr>
          <w:ilvl w:val="0"/>
          <w:numId w:val="16"/>
        </w:numPr>
        <w:spacing w:after="0" w:line="240" w:lineRule="auto"/>
        <w:jc w:val="both"/>
        <w:rPr>
          <w:rFonts w:ascii="Arial" w:hAnsi="Arial" w:cs="Arial"/>
        </w:rPr>
      </w:pPr>
      <w:r w:rsidRPr="00783F47">
        <w:rPr>
          <w:rFonts w:ascii="Arial" w:hAnsi="Arial" w:cs="Arial"/>
        </w:rPr>
        <w:t>Agua (Si/No)</w:t>
      </w:r>
    </w:p>
    <w:p w:rsidR="00735345" w:rsidRPr="00783F47" w:rsidRDefault="00735345" w:rsidP="00A65BC0">
      <w:pPr>
        <w:pStyle w:val="Prrafodelista"/>
        <w:numPr>
          <w:ilvl w:val="0"/>
          <w:numId w:val="16"/>
        </w:numPr>
        <w:spacing w:after="0" w:line="240" w:lineRule="auto"/>
        <w:jc w:val="both"/>
        <w:rPr>
          <w:rFonts w:ascii="Arial" w:hAnsi="Arial" w:cs="Arial"/>
        </w:rPr>
      </w:pPr>
      <w:r w:rsidRPr="00783F47">
        <w:rPr>
          <w:rFonts w:ascii="Arial" w:hAnsi="Arial" w:cs="Arial"/>
        </w:rPr>
        <w:t>Taza (Si/No)</w:t>
      </w:r>
    </w:p>
    <w:p w:rsidR="00735345" w:rsidRPr="00783F47" w:rsidRDefault="00735345" w:rsidP="00A65BC0">
      <w:pPr>
        <w:pStyle w:val="Prrafodelista"/>
        <w:numPr>
          <w:ilvl w:val="0"/>
          <w:numId w:val="16"/>
        </w:numPr>
        <w:spacing w:after="0" w:line="240" w:lineRule="auto"/>
        <w:jc w:val="both"/>
        <w:rPr>
          <w:rFonts w:ascii="Arial" w:hAnsi="Arial" w:cs="Arial"/>
        </w:rPr>
      </w:pPr>
      <w:r w:rsidRPr="00783F47">
        <w:rPr>
          <w:rFonts w:ascii="Arial" w:hAnsi="Arial" w:cs="Arial"/>
        </w:rPr>
        <w:t>Lavamanos (Si/No)</w:t>
      </w:r>
    </w:p>
    <w:p w:rsidR="00735345" w:rsidRPr="00FE62D1" w:rsidRDefault="00735345" w:rsidP="00A65BC0">
      <w:pPr>
        <w:pStyle w:val="Prrafodelista"/>
        <w:numPr>
          <w:ilvl w:val="0"/>
          <w:numId w:val="16"/>
        </w:numPr>
        <w:rPr>
          <w:rFonts w:ascii="Arial" w:hAnsi="Arial" w:cs="Arial"/>
          <w:lang w:val="es-MX"/>
        </w:rPr>
      </w:pPr>
      <w:r w:rsidRPr="00783F47">
        <w:rPr>
          <w:rFonts w:ascii="Arial" w:hAnsi="Arial" w:cs="Arial"/>
        </w:rPr>
        <w:t>Papel higiénico (Si/No)</w:t>
      </w:r>
    </w:p>
    <w:p w:rsidR="00735345" w:rsidRPr="00697B99" w:rsidRDefault="00735345" w:rsidP="00783189">
      <w:pPr>
        <w:jc w:val="both"/>
        <w:rPr>
          <w:rFonts w:ascii="Arial" w:hAnsi="Arial" w:cs="Arial"/>
          <w:sz w:val="22"/>
          <w:szCs w:val="22"/>
          <w:lang w:val="es-MX"/>
        </w:rPr>
      </w:pPr>
      <w:r w:rsidRPr="00697B99">
        <w:rPr>
          <w:rFonts w:ascii="Arial" w:hAnsi="Arial" w:cs="Arial"/>
          <w:sz w:val="22"/>
          <w:szCs w:val="22"/>
          <w:lang w:val="es-MX"/>
        </w:rPr>
        <w:t xml:space="preserve">Al respecto se obtuvieron las siguientes respuestas  que corresponden al % de beneficiarios que manifiestan que el baño no cuenta con los servicios mencionados. Mientras en Bolívar y Huila se garantizan esos implementos o servicios casi en su totalidad, en otras regionales se manifiesta la carencia o ausencia de servicios esenciales como el agua. </w:t>
      </w:r>
    </w:p>
    <w:p w:rsidR="00C24674" w:rsidRPr="00C24674" w:rsidRDefault="00C24674" w:rsidP="00C24674">
      <w:pPr>
        <w:rPr>
          <w:lang w:val="es-MX"/>
        </w:rPr>
      </w:pPr>
    </w:p>
    <w:p w:rsidR="00735345" w:rsidRDefault="00735345" w:rsidP="00735345">
      <w:pPr>
        <w:pStyle w:val="Descripcin"/>
        <w:spacing w:after="0"/>
        <w:jc w:val="center"/>
        <w:rPr>
          <w:rFonts w:ascii="Arial" w:hAnsi="Arial" w:cs="Arial"/>
          <w:b/>
          <w:i w:val="0"/>
          <w:sz w:val="20"/>
          <w:szCs w:val="20"/>
        </w:rPr>
      </w:pPr>
      <w:bookmarkStart w:id="175" w:name="_Toc502288346"/>
      <w:r w:rsidRPr="004619C2">
        <w:rPr>
          <w:rFonts w:ascii="Arial" w:hAnsi="Arial" w:cs="Arial"/>
          <w:b/>
          <w:i w:val="0"/>
          <w:sz w:val="20"/>
          <w:szCs w:val="20"/>
        </w:rPr>
        <w:t xml:space="preserve">Cuadro </w:t>
      </w:r>
      <w:r w:rsidRPr="004619C2">
        <w:rPr>
          <w:rFonts w:ascii="Arial" w:hAnsi="Arial" w:cs="Arial"/>
          <w:b/>
          <w:i w:val="0"/>
          <w:sz w:val="20"/>
          <w:szCs w:val="20"/>
        </w:rPr>
        <w:fldChar w:fldCharType="begin"/>
      </w:r>
      <w:r w:rsidRPr="004619C2">
        <w:rPr>
          <w:rFonts w:ascii="Arial" w:hAnsi="Arial" w:cs="Arial"/>
          <w:b/>
          <w:i w:val="0"/>
          <w:sz w:val="20"/>
          <w:szCs w:val="20"/>
        </w:rPr>
        <w:instrText xml:space="preserve"> SEQ Cuadro \* ARABIC </w:instrText>
      </w:r>
      <w:r w:rsidRPr="004619C2">
        <w:rPr>
          <w:rFonts w:ascii="Arial" w:hAnsi="Arial" w:cs="Arial"/>
          <w:b/>
          <w:i w:val="0"/>
          <w:sz w:val="20"/>
          <w:szCs w:val="20"/>
        </w:rPr>
        <w:fldChar w:fldCharType="separate"/>
      </w:r>
      <w:r w:rsidR="00373E4F">
        <w:rPr>
          <w:rFonts w:ascii="Arial" w:hAnsi="Arial" w:cs="Arial"/>
          <w:b/>
          <w:i w:val="0"/>
          <w:noProof/>
          <w:sz w:val="20"/>
          <w:szCs w:val="20"/>
        </w:rPr>
        <w:t>63</w:t>
      </w:r>
      <w:r w:rsidRPr="004619C2">
        <w:rPr>
          <w:rFonts w:ascii="Arial" w:hAnsi="Arial" w:cs="Arial"/>
          <w:b/>
          <w:i w:val="0"/>
          <w:sz w:val="20"/>
          <w:szCs w:val="20"/>
        </w:rPr>
        <w:fldChar w:fldCharType="end"/>
      </w:r>
      <w:r>
        <w:rPr>
          <w:rFonts w:ascii="Arial" w:hAnsi="Arial" w:cs="Arial"/>
          <w:b/>
          <w:i w:val="0"/>
          <w:sz w:val="20"/>
          <w:szCs w:val="20"/>
        </w:rPr>
        <w:t xml:space="preserve">. </w:t>
      </w:r>
      <w:r w:rsidRPr="00510A0C">
        <w:rPr>
          <w:rFonts w:ascii="Arial" w:hAnsi="Arial" w:cs="Arial"/>
          <w:b/>
          <w:i w:val="0"/>
          <w:sz w:val="20"/>
          <w:szCs w:val="20"/>
        </w:rPr>
        <w:t>Carencia de implementos en el baño durante encuentros vivenciales</w:t>
      </w:r>
      <w:bookmarkEnd w:id="175"/>
    </w:p>
    <w:p w:rsidR="00735345" w:rsidRPr="00510A0C"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 de beneficiarios que manifiestan que el baño no cuenta con esos servicios)</w:t>
      </w:r>
    </w:p>
    <w:p w:rsidR="00735345" w:rsidRDefault="00735345" w:rsidP="00735345">
      <w:pPr>
        <w:pStyle w:val="Descripcin"/>
        <w:spacing w:after="0"/>
        <w:jc w:val="center"/>
        <w:rPr>
          <w:rFonts w:ascii="Arial" w:hAnsi="Arial" w:cs="Arial"/>
          <w:b/>
          <w:i w:val="0"/>
          <w:sz w:val="20"/>
          <w:szCs w:val="20"/>
        </w:rPr>
      </w:pPr>
      <w:r w:rsidRPr="00510A0C">
        <w:rPr>
          <w:rFonts w:ascii="Arial" w:hAnsi="Arial" w:cs="Arial"/>
          <w:b/>
          <w:i w:val="0"/>
          <w:sz w:val="20"/>
          <w:szCs w:val="20"/>
        </w:rPr>
        <w:t>Por regional</w:t>
      </w:r>
    </w:p>
    <w:p w:rsidR="00C24674" w:rsidRPr="00C24674" w:rsidRDefault="00C24674" w:rsidP="00C24674">
      <w:pPr>
        <w:rPr>
          <w:lang w:val="es-MX"/>
        </w:rPr>
      </w:pPr>
    </w:p>
    <w:tbl>
      <w:tblPr>
        <w:tblStyle w:val="Tabladecuadrcula4-nfasis11"/>
        <w:tblW w:w="8407" w:type="dxa"/>
        <w:tblLook w:val="04A0" w:firstRow="1" w:lastRow="0" w:firstColumn="1" w:lastColumn="0" w:noHBand="0" w:noVBand="1"/>
      </w:tblPr>
      <w:tblGrid>
        <w:gridCol w:w="1317"/>
        <w:gridCol w:w="1200"/>
        <w:gridCol w:w="1200"/>
        <w:gridCol w:w="1200"/>
        <w:gridCol w:w="1200"/>
        <w:gridCol w:w="1200"/>
        <w:gridCol w:w="1200"/>
      </w:tblGrid>
      <w:tr w:rsidR="00735345" w:rsidRPr="00B54D2A" w:rsidTr="00865BE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7" w:type="dxa"/>
            <w:hideMark/>
          </w:tcPr>
          <w:p w:rsidR="00735345" w:rsidRPr="00B54D2A" w:rsidRDefault="00735345" w:rsidP="00865BEC">
            <w:pPr>
              <w:rPr>
                <w:rFonts w:ascii="Arial" w:hAnsi="Arial" w:cs="Arial"/>
                <w:color w:val="000000"/>
                <w:sz w:val="20"/>
                <w:szCs w:val="20"/>
                <w:lang w:eastAsia="es-CO"/>
              </w:rPr>
            </w:pPr>
            <w:r w:rsidRPr="00B54D2A">
              <w:rPr>
                <w:rFonts w:ascii="Arial" w:hAnsi="Arial" w:cs="Arial"/>
                <w:color w:val="000000"/>
                <w:sz w:val="20"/>
                <w:szCs w:val="20"/>
              </w:rPr>
              <w:t> </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Arauca</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Bogotá</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Bolívar</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Huila</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Putumayo</w:t>
            </w:r>
          </w:p>
        </w:tc>
        <w:tc>
          <w:tcPr>
            <w:tcW w:w="1200" w:type="dxa"/>
            <w:hideMark/>
          </w:tcPr>
          <w:p w:rsidR="00735345" w:rsidRPr="00B54D2A"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Vichada</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7" w:type="dxa"/>
            <w:hideMark/>
          </w:tcPr>
          <w:p w:rsidR="00735345" w:rsidRPr="00B54D2A" w:rsidRDefault="00735345" w:rsidP="00865BEC">
            <w:pPr>
              <w:rPr>
                <w:rFonts w:ascii="Arial" w:hAnsi="Arial" w:cs="Arial"/>
                <w:color w:val="000000"/>
                <w:sz w:val="20"/>
                <w:szCs w:val="20"/>
              </w:rPr>
            </w:pPr>
            <w:r w:rsidRPr="00B54D2A">
              <w:rPr>
                <w:rFonts w:ascii="Arial" w:hAnsi="Arial" w:cs="Arial"/>
                <w:color w:val="000000"/>
                <w:sz w:val="20"/>
                <w:szCs w:val="20"/>
              </w:rPr>
              <w:t>Agua</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43,0%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13,8%</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41,9%</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29,8%</w:t>
            </w:r>
          </w:p>
        </w:tc>
      </w:tr>
      <w:tr w:rsidR="00735345" w:rsidRPr="00B54D2A" w:rsidTr="00865BEC">
        <w:trPr>
          <w:trHeight w:val="300"/>
        </w:trPr>
        <w:tc>
          <w:tcPr>
            <w:cnfStyle w:val="001000000000" w:firstRow="0" w:lastRow="0" w:firstColumn="1" w:lastColumn="0" w:oddVBand="0" w:evenVBand="0" w:oddHBand="0" w:evenHBand="0" w:firstRowFirstColumn="0" w:firstRowLastColumn="0" w:lastRowFirstColumn="0" w:lastRowLastColumn="0"/>
            <w:tcW w:w="1207" w:type="dxa"/>
            <w:hideMark/>
          </w:tcPr>
          <w:p w:rsidR="00735345" w:rsidRPr="00B54D2A" w:rsidRDefault="00735345" w:rsidP="00865BEC">
            <w:pPr>
              <w:rPr>
                <w:rFonts w:ascii="Arial" w:hAnsi="Arial" w:cs="Arial"/>
                <w:color w:val="000000"/>
                <w:sz w:val="20"/>
                <w:szCs w:val="20"/>
              </w:rPr>
            </w:pPr>
            <w:r w:rsidRPr="00B54D2A">
              <w:rPr>
                <w:rFonts w:ascii="Arial" w:hAnsi="Arial" w:cs="Arial"/>
                <w:color w:val="000000"/>
                <w:sz w:val="20"/>
                <w:szCs w:val="20"/>
              </w:rPr>
              <w:t>Taza</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32,3%</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12,5%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5,1%</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48,4%</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25,8%</w:t>
            </w:r>
          </w:p>
        </w:tc>
      </w:tr>
      <w:tr w:rsidR="00735345" w:rsidRPr="00B54D2A" w:rsidTr="00865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7" w:type="dxa"/>
            <w:hideMark/>
          </w:tcPr>
          <w:p w:rsidR="00735345" w:rsidRPr="00B54D2A" w:rsidRDefault="00735345" w:rsidP="00865BEC">
            <w:pPr>
              <w:rPr>
                <w:rFonts w:ascii="Arial" w:hAnsi="Arial" w:cs="Arial"/>
                <w:color w:val="000000"/>
                <w:sz w:val="20"/>
                <w:szCs w:val="20"/>
              </w:rPr>
            </w:pPr>
            <w:r w:rsidRPr="00B54D2A">
              <w:rPr>
                <w:rFonts w:ascii="Arial" w:hAnsi="Arial" w:cs="Arial"/>
                <w:color w:val="000000"/>
                <w:sz w:val="20"/>
                <w:szCs w:val="20"/>
              </w:rPr>
              <w:t>Lavamanos</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33,3%</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14,2%</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72,9%</w:t>
            </w:r>
          </w:p>
        </w:tc>
        <w:tc>
          <w:tcPr>
            <w:tcW w:w="1200" w:type="dxa"/>
            <w:noWrap/>
            <w:hideMark/>
          </w:tcPr>
          <w:p w:rsidR="00735345" w:rsidRPr="00B54D2A"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46,9%</w:t>
            </w:r>
          </w:p>
        </w:tc>
      </w:tr>
      <w:tr w:rsidR="00735345" w:rsidRPr="00B54D2A" w:rsidTr="00865BEC">
        <w:trPr>
          <w:trHeight w:val="480"/>
        </w:trPr>
        <w:tc>
          <w:tcPr>
            <w:cnfStyle w:val="001000000000" w:firstRow="0" w:lastRow="0" w:firstColumn="1" w:lastColumn="0" w:oddVBand="0" w:evenVBand="0" w:oddHBand="0" w:evenHBand="0" w:firstRowFirstColumn="0" w:firstRowLastColumn="0" w:lastRowFirstColumn="0" w:lastRowLastColumn="0"/>
            <w:tcW w:w="1207" w:type="dxa"/>
            <w:hideMark/>
          </w:tcPr>
          <w:p w:rsidR="00735345" w:rsidRPr="00B54D2A" w:rsidRDefault="00735345" w:rsidP="00865BEC">
            <w:pPr>
              <w:rPr>
                <w:rFonts w:ascii="Arial" w:hAnsi="Arial" w:cs="Arial"/>
                <w:color w:val="000000"/>
                <w:sz w:val="20"/>
                <w:szCs w:val="20"/>
              </w:rPr>
            </w:pPr>
            <w:r w:rsidRPr="00B54D2A">
              <w:rPr>
                <w:rFonts w:ascii="Arial" w:hAnsi="Arial" w:cs="Arial"/>
                <w:color w:val="000000"/>
                <w:sz w:val="20"/>
                <w:szCs w:val="20"/>
              </w:rPr>
              <w:t>Papel higiénico</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52,5%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57,9%</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0,0%</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30,8%</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85,5%</w:t>
            </w:r>
          </w:p>
        </w:tc>
        <w:tc>
          <w:tcPr>
            <w:tcW w:w="1200" w:type="dxa"/>
            <w:noWrap/>
            <w:hideMark/>
          </w:tcPr>
          <w:p w:rsidR="00735345" w:rsidRPr="00B54D2A"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4D2A">
              <w:rPr>
                <w:rFonts w:ascii="Arial" w:hAnsi="Arial" w:cs="Arial"/>
                <w:color w:val="000000"/>
                <w:sz w:val="20"/>
                <w:szCs w:val="20"/>
              </w:rPr>
              <w:t>46,1%</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5345" w:rsidRPr="00783F47" w:rsidRDefault="00735345" w:rsidP="00735345">
      <w:pPr>
        <w:pStyle w:val="Prrafodelista"/>
        <w:jc w:val="both"/>
        <w:rPr>
          <w:rFonts w:ascii="Arial" w:hAnsi="Arial" w:cs="Arial"/>
          <w:lang w:val="es-MX"/>
        </w:rPr>
      </w:pPr>
    </w:p>
    <w:p w:rsidR="00735345" w:rsidRDefault="00735345" w:rsidP="00A65BC0">
      <w:pPr>
        <w:pStyle w:val="Prrafodelista"/>
        <w:numPr>
          <w:ilvl w:val="0"/>
          <w:numId w:val="21"/>
        </w:numPr>
        <w:rPr>
          <w:rFonts w:ascii="Arial" w:hAnsi="Arial" w:cs="Arial"/>
        </w:rPr>
      </w:pPr>
      <w:r w:rsidRPr="00783F47">
        <w:rPr>
          <w:rFonts w:ascii="Arial" w:hAnsi="Arial" w:cs="Arial"/>
        </w:rPr>
        <w:t>¿Cambiarías algo del Programa (temas, metodología, materiales, refrigerios, lugar, en</w:t>
      </w:r>
      <w:r>
        <w:rPr>
          <w:rFonts w:ascii="Arial" w:hAnsi="Arial" w:cs="Arial"/>
        </w:rPr>
        <w:t xml:space="preserve">tre otros)? </w:t>
      </w:r>
    </w:p>
    <w:p w:rsidR="00735345" w:rsidRDefault="00735345" w:rsidP="00735345">
      <w:pPr>
        <w:rPr>
          <w:rFonts w:ascii="Arial" w:hAnsi="Arial" w:cs="Arial"/>
          <w:sz w:val="22"/>
          <w:szCs w:val="22"/>
        </w:rPr>
      </w:pPr>
      <w:r w:rsidRPr="00697B99">
        <w:rPr>
          <w:rFonts w:ascii="Arial" w:hAnsi="Arial" w:cs="Arial"/>
          <w:sz w:val="22"/>
          <w:szCs w:val="22"/>
        </w:rPr>
        <w:t xml:space="preserve">Frente a esta pregunta se obtuvieron las siguientes respuestas: </w:t>
      </w:r>
    </w:p>
    <w:p w:rsidR="00735345" w:rsidRDefault="00735345" w:rsidP="00735345">
      <w:pPr>
        <w:rPr>
          <w:rFonts w:ascii="Arial" w:hAnsi="Arial" w:cs="Arial"/>
          <w:sz w:val="22"/>
          <w:szCs w:val="22"/>
        </w:rPr>
      </w:pPr>
    </w:p>
    <w:p w:rsidR="00735345" w:rsidRDefault="00735345" w:rsidP="00735345">
      <w:pPr>
        <w:pStyle w:val="Descripcin"/>
        <w:spacing w:after="0"/>
        <w:jc w:val="center"/>
        <w:rPr>
          <w:rFonts w:ascii="Arial" w:hAnsi="Arial" w:cs="Arial"/>
          <w:b/>
          <w:i w:val="0"/>
          <w:sz w:val="20"/>
          <w:szCs w:val="20"/>
        </w:rPr>
      </w:pPr>
      <w:bookmarkStart w:id="176" w:name="_Toc502288347"/>
      <w:r w:rsidRPr="004619C2">
        <w:rPr>
          <w:rFonts w:ascii="Arial" w:hAnsi="Arial" w:cs="Arial"/>
          <w:b/>
          <w:i w:val="0"/>
          <w:sz w:val="20"/>
          <w:szCs w:val="20"/>
        </w:rPr>
        <w:t xml:space="preserve">Cuadro </w:t>
      </w:r>
      <w:r w:rsidRPr="004619C2">
        <w:rPr>
          <w:rFonts w:ascii="Arial" w:hAnsi="Arial" w:cs="Arial"/>
          <w:b/>
          <w:i w:val="0"/>
          <w:sz w:val="20"/>
          <w:szCs w:val="20"/>
        </w:rPr>
        <w:fldChar w:fldCharType="begin"/>
      </w:r>
      <w:r w:rsidRPr="004619C2">
        <w:rPr>
          <w:rFonts w:ascii="Arial" w:hAnsi="Arial" w:cs="Arial"/>
          <w:b/>
          <w:i w:val="0"/>
          <w:sz w:val="20"/>
          <w:szCs w:val="20"/>
        </w:rPr>
        <w:instrText xml:space="preserve"> SEQ Cuadro \* ARABIC </w:instrText>
      </w:r>
      <w:r w:rsidRPr="004619C2">
        <w:rPr>
          <w:rFonts w:ascii="Arial" w:hAnsi="Arial" w:cs="Arial"/>
          <w:b/>
          <w:i w:val="0"/>
          <w:sz w:val="20"/>
          <w:szCs w:val="20"/>
        </w:rPr>
        <w:fldChar w:fldCharType="separate"/>
      </w:r>
      <w:r w:rsidR="00373E4F">
        <w:rPr>
          <w:rFonts w:ascii="Arial" w:hAnsi="Arial" w:cs="Arial"/>
          <w:b/>
          <w:i w:val="0"/>
          <w:noProof/>
          <w:sz w:val="20"/>
          <w:szCs w:val="20"/>
        </w:rPr>
        <w:t>64</w:t>
      </w:r>
      <w:r w:rsidRPr="004619C2">
        <w:rPr>
          <w:rFonts w:ascii="Arial" w:hAnsi="Arial" w:cs="Arial"/>
          <w:b/>
          <w:i w:val="0"/>
          <w:sz w:val="20"/>
          <w:szCs w:val="20"/>
        </w:rPr>
        <w:fldChar w:fldCharType="end"/>
      </w:r>
      <w:r>
        <w:rPr>
          <w:rFonts w:ascii="Arial" w:hAnsi="Arial" w:cs="Arial"/>
          <w:b/>
          <w:i w:val="0"/>
          <w:sz w:val="20"/>
          <w:szCs w:val="20"/>
        </w:rPr>
        <w:t xml:space="preserve">. </w:t>
      </w:r>
      <w:r w:rsidRPr="00510A0C">
        <w:rPr>
          <w:rFonts w:ascii="Arial" w:hAnsi="Arial" w:cs="Arial"/>
          <w:b/>
          <w:i w:val="0"/>
          <w:sz w:val="20"/>
          <w:szCs w:val="20"/>
        </w:rPr>
        <w:t>Oportunidades de mejora. Programa Generaciones con Bienestar</w:t>
      </w:r>
      <w:bookmarkEnd w:id="176"/>
    </w:p>
    <w:p w:rsidR="00735345" w:rsidRPr="00510A0C" w:rsidRDefault="00735345" w:rsidP="00735345">
      <w:pPr>
        <w:rPr>
          <w:lang w:val="es-MX"/>
        </w:rPr>
      </w:pPr>
    </w:p>
    <w:tbl>
      <w:tblPr>
        <w:tblStyle w:val="Tabladecuadrcula4-nfasis11"/>
        <w:tblW w:w="9213" w:type="dxa"/>
        <w:jc w:val="center"/>
        <w:tblLayout w:type="fixed"/>
        <w:tblLook w:val="04A0" w:firstRow="1" w:lastRow="0" w:firstColumn="1" w:lastColumn="0" w:noHBand="0" w:noVBand="1"/>
      </w:tblPr>
      <w:tblGrid>
        <w:gridCol w:w="4673"/>
        <w:gridCol w:w="709"/>
        <w:gridCol w:w="1559"/>
        <w:gridCol w:w="851"/>
        <w:gridCol w:w="664"/>
        <w:gridCol w:w="757"/>
      </w:tblGrid>
      <w:tr w:rsidR="00735345" w:rsidRPr="00C24674" w:rsidTr="00980421">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548DD4" w:themeFill="text2" w:themeFillTint="99"/>
            <w:hideMark/>
          </w:tcPr>
          <w:p w:rsidR="00735345" w:rsidRPr="00C24674" w:rsidRDefault="00735345" w:rsidP="00865BEC">
            <w:pPr>
              <w:jc w:val="both"/>
              <w:rPr>
                <w:rFonts w:ascii="Arial" w:hAnsi="Arial" w:cs="Arial"/>
                <w:sz w:val="20"/>
                <w:szCs w:val="20"/>
                <w:lang w:eastAsia="es-CO"/>
              </w:rPr>
            </w:pPr>
            <w:r w:rsidRPr="00C24674">
              <w:rPr>
                <w:rFonts w:ascii="Arial" w:hAnsi="Arial" w:cs="Arial"/>
                <w:bCs w:val="0"/>
                <w:sz w:val="20"/>
                <w:szCs w:val="20"/>
              </w:rPr>
              <w:t>Oportunidades de mejora/Comentario</w:t>
            </w:r>
          </w:p>
        </w:tc>
        <w:tc>
          <w:tcPr>
            <w:tcW w:w="709" w:type="dxa"/>
            <w:vMerge w:val="restart"/>
            <w:shd w:val="clear" w:color="auto" w:fill="548DD4" w:themeFill="text2" w:themeFillTint="99"/>
            <w:hideMark/>
          </w:tcPr>
          <w:p w:rsidR="00735345" w:rsidRPr="00C2467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C24674">
              <w:rPr>
                <w:rFonts w:ascii="Arial" w:hAnsi="Arial" w:cs="Arial"/>
                <w:bCs w:val="0"/>
                <w:sz w:val="20"/>
                <w:szCs w:val="20"/>
              </w:rPr>
              <w:t>%</w:t>
            </w:r>
          </w:p>
        </w:tc>
        <w:tc>
          <w:tcPr>
            <w:tcW w:w="1559" w:type="dxa"/>
            <w:vMerge w:val="restart"/>
            <w:shd w:val="clear" w:color="auto" w:fill="548DD4" w:themeFill="text2" w:themeFillTint="99"/>
            <w:hideMark/>
          </w:tcPr>
          <w:p w:rsidR="00735345" w:rsidRPr="00C24674" w:rsidRDefault="00735345" w:rsidP="00865BEC">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C24674">
              <w:rPr>
                <w:rFonts w:ascii="Arial" w:hAnsi="Arial" w:cs="Arial"/>
                <w:bCs w:val="0"/>
                <w:sz w:val="20"/>
                <w:szCs w:val="20"/>
              </w:rPr>
              <w:t>Regional</w:t>
            </w:r>
          </w:p>
        </w:tc>
        <w:tc>
          <w:tcPr>
            <w:tcW w:w="2272" w:type="dxa"/>
            <w:gridSpan w:val="3"/>
            <w:shd w:val="clear" w:color="auto" w:fill="548DD4" w:themeFill="text2" w:themeFillTint="99"/>
            <w:noWrap/>
            <w:hideMark/>
          </w:tcPr>
          <w:p w:rsidR="00735345" w:rsidRPr="00C24674" w:rsidRDefault="00735345"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C24674">
              <w:rPr>
                <w:rFonts w:ascii="Arial" w:hAnsi="Arial" w:cs="Arial"/>
                <w:sz w:val="20"/>
                <w:szCs w:val="20"/>
              </w:rPr>
              <w:t xml:space="preserve">Modalidad </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548DD4" w:themeFill="text2" w:themeFillTint="99"/>
            <w:hideMark/>
          </w:tcPr>
          <w:p w:rsidR="00735345" w:rsidRPr="00C24674" w:rsidRDefault="00735345" w:rsidP="00865BEC">
            <w:pPr>
              <w:jc w:val="both"/>
              <w:rPr>
                <w:rFonts w:ascii="Arial" w:hAnsi="Arial" w:cs="Arial"/>
                <w:color w:val="FFFFFF" w:themeColor="background1"/>
                <w:sz w:val="20"/>
                <w:szCs w:val="20"/>
              </w:rPr>
            </w:pPr>
          </w:p>
        </w:tc>
        <w:tc>
          <w:tcPr>
            <w:tcW w:w="709" w:type="dxa"/>
            <w:vMerge/>
            <w:shd w:val="clear" w:color="auto" w:fill="548DD4" w:themeFill="text2" w:themeFillTint="99"/>
            <w:hideMark/>
          </w:tcPr>
          <w:p w:rsidR="00735345" w:rsidRPr="00C2467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p>
        </w:tc>
        <w:tc>
          <w:tcPr>
            <w:tcW w:w="1559" w:type="dxa"/>
            <w:vMerge/>
            <w:shd w:val="clear" w:color="auto" w:fill="548DD4" w:themeFill="text2" w:themeFillTint="99"/>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p>
        </w:tc>
        <w:tc>
          <w:tcPr>
            <w:tcW w:w="851" w:type="dxa"/>
            <w:shd w:val="clear" w:color="auto" w:fill="548DD4" w:themeFill="text2" w:themeFillTint="99"/>
            <w:noWrap/>
            <w:hideMark/>
          </w:tcPr>
          <w:p w:rsidR="00735345" w:rsidRPr="00C2467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6"/>
                <w:szCs w:val="16"/>
              </w:rPr>
            </w:pPr>
            <w:r w:rsidRPr="00C24674">
              <w:rPr>
                <w:rFonts w:ascii="Arial" w:hAnsi="Arial" w:cs="Arial"/>
                <w:b/>
                <w:color w:val="FFFFFF" w:themeColor="background1"/>
                <w:sz w:val="16"/>
                <w:szCs w:val="16"/>
              </w:rPr>
              <w:t>Tradicional</w:t>
            </w:r>
          </w:p>
        </w:tc>
        <w:tc>
          <w:tcPr>
            <w:tcW w:w="664" w:type="dxa"/>
            <w:shd w:val="clear" w:color="auto" w:fill="548DD4" w:themeFill="text2" w:themeFillTint="99"/>
            <w:noWrap/>
            <w:hideMark/>
          </w:tcPr>
          <w:p w:rsidR="00735345" w:rsidRPr="00C2467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6"/>
                <w:szCs w:val="16"/>
              </w:rPr>
            </w:pPr>
            <w:r w:rsidRPr="00C24674">
              <w:rPr>
                <w:rFonts w:ascii="Arial" w:hAnsi="Arial" w:cs="Arial"/>
                <w:b/>
                <w:color w:val="FFFFFF" w:themeColor="background1"/>
                <w:sz w:val="16"/>
                <w:szCs w:val="16"/>
              </w:rPr>
              <w:t xml:space="preserve">Rural </w:t>
            </w:r>
          </w:p>
        </w:tc>
        <w:tc>
          <w:tcPr>
            <w:tcW w:w="757" w:type="dxa"/>
            <w:shd w:val="clear" w:color="auto" w:fill="548DD4" w:themeFill="text2" w:themeFillTint="99"/>
            <w:noWrap/>
            <w:hideMark/>
          </w:tcPr>
          <w:p w:rsidR="00735345" w:rsidRPr="00C24674" w:rsidRDefault="00735345" w:rsidP="00865BEC">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6"/>
                <w:szCs w:val="16"/>
              </w:rPr>
            </w:pPr>
            <w:r w:rsidRPr="00C24674">
              <w:rPr>
                <w:rFonts w:ascii="Arial" w:hAnsi="Arial" w:cs="Arial"/>
                <w:b/>
                <w:color w:val="FFFFFF" w:themeColor="background1"/>
                <w:sz w:val="16"/>
                <w:szCs w:val="16"/>
              </w:rPr>
              <w:t>Étnica</w:t>
            </w:r>
          </w:p>
        </w:tc>
      </w:tr>
      <w:tr w:rsidR="00735345" w:rsidRPr="00C24674" w:rsidTr="00980421">
        <w:trPr>
          <w:trHeight w:val="306"/>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 xml:space="preserve">Muy buen trato, buen refrigerio, los programas son educativos, se aprende mucho. </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23%</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63%</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21%</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17%</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El lugar en que se realizan las actividades debe ser: más amplio, con piso de cemento, paredes en bloque, que no se entre el agua, con zonas cubiertas, que tenga baño, el baño es feo y huele mal, que tenga lavamanos</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19%</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 Huila, Putumayo, 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50%</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0%</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50%</w:t>
            </w:r>
          </w:p>
        </w:tc>
      </w:tr>
      <w:tr w:rsidR="00735345" w:rsidRPr="00C24674" w:rsidTr="00980421">
        <w:trPr>
          <w:trHeight w:val="964"/>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Mejorar el refrigerio en cantidad ya que algunos niños se quedan sin alimentos. Los martes y algunos jueves no dan merienda. Mejorar la variedad de los alimentos, dar otros como: muchas frutas, jugos naturales, yogurt, sándwich</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18%</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 Huila, Putumayo, Vichada</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48%</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24%</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28%</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Dotación de: elementos didácticos, juegos de mesa, elementos de aseo como papel higiénico, tableros, sillas, mesas, rompecabezas,  televisión, baños, balones, bicicletas, patines,  materiales para la clase de arte, de buena calidad</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16%</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Putumayo y 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66%</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22%</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13%</w:t>
            </w:r>
          </w:p>
        </w:tc>
      </w:tr>
      <w:tr w:rsidR="00735345" w:rsidRPr="00C24674" w:rsidTr="00980421">
        <w:trPr>
          <w:trHeight w:val="1014"/>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Realizar más actividades, artísticas, deportivas, culturales, juegos, animaciones, rondas infantiles, artesanías, ver películas, volar cometa, aeróbicos, clases de teatro, de canto, manualidades, lo que hacemos se puede vender, hacer mochilas, collares</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13%</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 Huila, Putumayo, Vichada</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58%</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20%</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22%</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Se requieren cambios en el comportamiento de los compañeros, hacen mucho ruido, más respeto, los niños y niñas deben participar por igual</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Putumayo, 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46%</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42%</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12%</w:t>
            </w:r>
          </w:p>
        </w:tc>
      </w:tr>
      <w:tr w:rsidR="00735345" w:rsidRPr="00C24674" w:rsidTr="00980421">
        <w:trPr>
          <w:trHeight w:val="916"/>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Los temas de las clases pueden ser variados, que tengan que ver con la vida diaria, propicios para los jóvenes, sobre problemas familiares, como evitar maltratarme, como portarse bien con la mama, problemas de drogadicción, algunas veces no comparto la id</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 Arauca, Bogotá, Bolívar, Putumayo, Vichada</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87%</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13%</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0%</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Que los horarios sean más flexibles, extender los horarios, manejar diferentes horarios en diferentes días.</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 Putumayo, 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63%</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19%</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18%</w:t>
            </w:r>
          </w:p>
        </w:tc>
      </w:tr>
      <w:tr w:rsidR="00735345" w:rsidRPr="00C24674" w:rsidTr="00980421">
        <w:trPr>
          <w:trHeight w:val="379"/>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Salidas de campo, visitas y encuentros pedagógicos a lugares sagrados para fortalecer nuestra cultura, sitios nuevos, parques de diversión, piscina, lugares diferentes, museos, parques de diversión.</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Bolívar, Putumayo, Vichada</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79%</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4%</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17%</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El programa debe llevarse a otros lugares para quienes quieren asistir y viven lejos, que participen más niños, hacerlo en lugares de campo abierto, llevar el programa a los niños de la calle para que tengan la misma oportunidad, más profesores.</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Bogotá, Bolívar, Huila, Putumayo, 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66%</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10%</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24%</w:t>
            </w:r>
          </w:p>
        </w:tc>
      </w:tr>
      <w:tr w:rsidR="00735345" w:rsidRPr="00C24674" w:rsidTr="00980421">
        <w:trPr>
          <w:trHeight w:val="691"/>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El promotor casi no va a realizar las clases, hay días que no se hace clase, quiero que eso cambie, a veces el promotor no es muy amigable, que nos ayude resolver situaciones, que cambien el promotor, hay poca confianza con el promotor</w:t>
            </w:r>
          </w:p>
        </w:tc>
        <w:tc>
          <w:tcPr>
            <w:tcW w:w="709"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Arauca, Bogotá, Vichada</w:t>
            </w: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71%</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14%</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14%</w:t>
            </w:r>
          </w:p>
        </w:tc>
      </w:tr>
      <w:tr w:rsidR="00735345" w:rsidRPr="00C24674" w:rsidTr="00980421">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color w:val="000000"/>
                <w:sz w:val="20"/>
                <w:szCs w:val="20"/>
              </w:rPr>
            </w:pPr>
            <w:r w:rsidRPr="00C24674">
              <w:rPr>
                <w:rFonts w:ascii="Arial" w:hAnsi="Arial" w:cs="Arial"/>
                <w:b w:val="0"/>
                <w:bCs w:val="0"/>
                <w:color w:val="000000"/>
                <w:sz w:val="20"/>
                <w:szCs w:val="20"/>
              </w:rPr>
              <w:t>Realizar proyectos ambientales, siembra de árboles.</w:t>
            </w:r>
          </w:p>
        </w:tc>
        <w:tc>
          <w:tcPr>
            <w:tcW w:w="709"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0%</w:t>
            </w:r>
          </w:p>
        </w:tc>
        <w:tc>
          <w:tcPr>
            <w:tcW w:w="1559" w:type="dxa"/>
            <w:hideMark/>
          </w:tcPr>
          <w:p w:rsidR="00735345" w:rsidRPr="00C24674" w:rsidRDefault="00735345" w:rsidP="00865B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Vichada</w:t>
            </w:r>
          </w:p>
        </w:tc>
        <w:tc>
          <w:tcPr>
            <w:tcW w:w="851"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50%</w:t>
            </w:r>
          </w:p>
        </w:tc>
        <w:tc>
          <w:tcPr>
            <w:tcW w:w="664"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0%</w:t>
            </w:r>
          </w:p>
        </w:tc>
        <w:tc>
          <w:tcPr>
            <w:tcW w:w="757" w:type="dxa"/>
            <w:noWrap/>
            <w:hideMark/>
          </w:tcPr>
          <w:p w:rsidR="00735345" w:rsidRPr="00C24674" w:rsidRDefault="00735345" w:rsidP="00865BE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50%</w:t>
            </w:r>
          </w:p>
        </w:tc>
      </w:tr>
      <w:tr w:rsidR="00735345" w:rsidRPr="00C24674" w:rsidTr="00980421">
        <w:trPr>
          <w:trHeight w:val="330"/>
          <w:jc w:val="center"/>
        </w:trPr>
        <w:tc>
          <w:tcPr>
            <w:cnfStyle w:val="001000000000" w:firstRow="0" w:lastRow="0" w:firstColumn="1" w:lastColumn="0" w:oddVBand="0" w:evenVBand="0" w:oddHBand="0" w:evenHBand="0" w:firstRowFirstColumn="0" w:firstRowLastColumn="0" w:lastRowFirstColumn="0" w:lastRowLastColumn="0"/>
            <w:tcW w:w="4673" w:type="dxa"/>
            <w:hideMark/>
          </w:tcPr>
          <w:p w:rsidR="00735345" w:rsidRPr="00C24674" w:rsidRDefault="00735345" w:rsidP="00865BEC">
            <w:pPr>
              <w:jc w:val="both"/>
              <w:rPr>
                <w:rFonts w:ascii="Arial" w:hAnsi="Arial" w:cs="Arial"/>
                <w:sz w:val="20"/>
                <w:szCs w:val="20"/>
              </w:rPr>
            </w:pPr>
            <w:r w:rsidRPr="00C24674">
              <w:rPr>
                <w:rFonts w:ascii="Arial" w:hAnsi="Arial" w:cs="Arial"/>
                <w:b w:val="0"/>
                <w:bCs w:val="0"/>
                <w:sz w:val="20"/>
                <w:szCs w:val="20"/>
              </w:rPr>
              <w:t> Total</w:t>
            </w:r>
          </w:p>
        </w:tc>
        <w:tc>
          <w:tcPr>
            <w:tcW w:w="709" w:type="dxa"/>
            <w:hideMark/>
          </w:tcPr>
          <w:p w:rsidR="00735345" w:rsidRPr="00C24674" w:rsidRDefault="00735345" w:rsidP="00865BE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24674">
              <w:rPr>
                <w:rFonts w:ascii="Arial" w:hAnsi="Arial" w:cs="Arial"/>
                <w:b/>
                <w:bCs/>
                <w:sz w:val="20"/>
                <w:szCs w:val="20"/>
              </w:rPr>
              <w:t>100%</w:t>
            </w:r>
          </w:p>
        </w:tc>
        <w:tc>
          <w:tcPr>
            <w:tcW w:w="1559" w:type="dxa"/>
            <w:hideMark/>
          </w:tcPr>
          <w:p w:rsidR="00735345" w:rsidRPr="00C24674" w:rsidRDefault="00735345" w:rsidP="00865BE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51"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4674">
              <w:rPr>
                <w:rFonts w:ascii="Arial" w:hAnsi="Arial" w:cs="Arial"/>
                <w:sz w:val="20"/>
                <w:szCs w:val="20"/>
              </w:rPr>
              <w:t>57%</w:t>
            </w:r>
          </w:p>
        </w:tc>
        <w:tc>
          <w:tcPr>
            <w:tcW w:w="664"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4674">
              <w:rPr>
                <w:rFonts w:ascii="Arial" w:hAnsi="Arial" w:cs="Arial"/>
                <w:sz w:val="20"/>
                <w:szCs w:val="20"/>
              </w:rPr>
              <w:t>25%</w:t>
            </w:r>
          </w:p>
        </w:tc>
        <w:tc>
          <w:tcPr>
            <w:tcW w:w="757" w:type="dxa"/>
            <w:noWrap/>
            <w:hideMark/>
          </w:tcPr>
          <w:p w:rsidR="00735345" w:rsidRPr="00C24674" w:rsidRDefault="00735345" w:rsidP="00865BE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4674">
              <w:rPr>
                <w:rFonts w:ascii="Arial" w:hAnsi="Arial" w:cs="Arial"/>
                <w:sz w:val="20"/>
                <w:szCs w:val="20"/>
              </w:rPr>
              <w:t>18%</w:t>
            </w:r>
          </w:p>
        </w:tc>
      </w:tr>
    </w:tbl>
    <w:p w:rsidR="00735345" w:rsidRDefault="00735345" w:rsidP="0073534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9C0417" w:rsidRDefault="009C0417" w:rsidP="00735345">
      <w:pPr>
        <w:rPr>
          <w:rFonts w:ascii="Arial" w:hAnsi="Arial" w:cs="Arial"/>
          <w:sz w:val="18"/>
          <w:szCs w:val="18"/>
          <w:lang w:val="es-MX"/>
        </w:rPr>
      </w:pPr>
    </w:p>
    <w:p w:rsidR="009C0417" w:rsidRDefault="009C0417" w:rsidP="009C0417">
      <w:pPr>
        <w:rPr>
          <w:rFonts w:ascii="Arial" w:hAnsi="Arial" w:cs="Arial"/>
          <w:sz w:val="22"/>
          <w:szCs w:val="22"/>
        </w:rPr>
      </w:pPr>
    </w:p>
    <w:p w:rsidR="009C0417" w:rsidRDefault="009C0417" w:rsidP="00A65BC0">
      <w:pPr>
        <w:pStyle w:val="Ttulo3"/>
        <w:numPr>
          <w:ilvl w:val="2"/>
          <w:numId w:val="28"/>
        </w:numPr>
      </w:pPr>
      <w:bookmarkStart w:id="177" w:name="_Toc502324933"/>
      <w:r>
        <w:t>Índice de satisfacción del programa</w:t>
      </w:r>
      <w:bookmarkEnd w:id="177"/>
    </w:p>
    <w:p w:rsidR="009C0417" w:rsidRDefault="009C0417" w:rsidP="009C0417">
      <w:pPr>
        <w:rPr>
          <w:lang w:eastAsia="es-CO"/>
        </w:rPr>
      </w:pPr>
    </w:p>
    <w:p w:rsidR="00467C6F" w:rsidRDefault="00467C6F" w:rsidP="00467C6F">
      <w:pPr>
        <w:jc w:val="both"/>
        <w:rPr>
          <w:rFonts w:ascii="Arial" w:hAnsi="Arial" w:cs="Arial"/>
          <w:sz w:val="22"/>
          <w:szCs w:val="22"/>
        </w:rPr>
      </w:pPr>
      <w:r>
        <w:rPr>
          <w:rFonts w:ascii="Arial" w:hAnsi="Arial" w:cs="Arial"/>
          <w:sz w:val="22"/>
          <w:szCs w:val="22"/>
          <w:lang w:val="es-MX"/>
        </w:rPr>
        <w:t xml:space="preserve">En términos generales, a partir de </w:t>
      </w:r>
      <w:r w:rsidRPr="007E2E14">
        <w:rPr>
          <w:rFonts w:ascii="Arial" w:hAnsi="Arial" w:cs="Arial"/>
          <w:sz w:val="22"/>
          <w:szCs w:val="22"/>
          <w:lang w:val="es-MX"/>
        </w:rPr>
        <w:t xml:space="preserve">la medición de los indicadores de satisfacción se puede concluir que el Programa </w:t>
      </w:r>
      <w:r w:rsidRPr="007E2E14">
        <w:rPr>
          <w:rFonts w:ascii="Arial" w:hAnsi="Arial" w:cs="Arial"/>
          <w:sz w:val="22"/>
          <w:szCs w:val="22"/>
        </w:rPr>
        <w:t xml:space="preserve">tiene un Nivel </w:t>
      </w:r>
      <w:r w:rsidR="00077567" w:rsidRPr="00980421">
        <w:rPr>
          <w:rFonts w:ascii="Arial" w:hAnsi="Arial" w:cs="Arial"/>
          <w:sz w:val="22"/>
          <w:szCs w:val="22"/>
        </w:rPr>
        <w:t>A</w:t>
      </w:r>
      <w:r w:rsidRPr="007E2E14">
        <w:rPr>
          <w:rFonts w:ascii="Arial" w:hAnsi="Arial" w:cs="Arial"/>
          <w:sz w:val="22"/>
          <w:szCs w:val="22"/>
        </w:rPr>
        <w:t>lto de satisfacción equivalente al 92%.</w:t>
      </w:r>
      <w:r w:rsidRPr="002D7A66">
        <w:rPr>
          <w:rFonts w:ascii="Arial" w:hAnsi="Arial" w:cs="Arial"/>
          <w:sz w:val="22"/>
          <w:szCs w:val="22"/>
        </w:rPr>
        <w:t xml:space="preserve"> </w:t>
      </w:r>
    </w:p>
    <w:p w:rsidR="00467C6F" w:rsidRDefault="00467C6F" w:rsidP="00467C6F">
      <w:pPr>
        <w:jc w:val="both"/>
        <w:rPr>
          <w:rFonts w:ascii="Arial" w:hAnsi="Arial" w:cs="Arial"/>
          <w:sz w:val="22"/>
          <w:szCs w:val="22"/>
        </w:rPr>
      </w:pPr>
    </w:p>
    <w:p w:rsidR="00467C6F" w:rsidRPr="002D7A66" w:rsidRDefault="00467C6F" w:rsidP="00467C6F">
      <w:pPr>
        <w:jc w:val="both"/>
        <w:rPr>
          <w:rFonts w:ascii="Arial" w:hAnsi="Arial" w:cs="Arial"/>
          <w:sz w:val="22"/>
          <w:szCs w:val="22"/>
          <w:lang w:val="es-MX"/>
        </w:rPr>
      </w:pPr>
      <w:r>
        <w:rPr>
          <w:rFonts w:ascii="Arial" w:hAnsi="Arial" w:cs="Arial"/>
          <w:sz w:val="22"/>
          <w:szCs w:val="22"/>
        </w:rPr>
        <w:t xml:space="preserve">En la dimensión Calidad de la atención, se tiene que el 94% de los beneficiarios califican con algo o mucho su nivel de satisfacción.  En el caso de las dimensiones de Calidad de la información y Expectativas del  Programa, el 95% de los beneficiarios tiene la misma apreciación.  Si bien el nivel de satisfacción es alto para la mayoría de indicadores, se resalta la necesidad de revisar y tomar medidas frente a aquellos en donde un porcentaje mayor de beneficiarios otorgó la calificación de poco o nada. </w:t>
      </w:r>
    </w:p>
    <w:p w:rsidR="00467C6F" w:rsidRDefault="00467C6F" w:rsidP="00467C6F">
      <w:pPr>
        <w:jc w:val="both"/>
        <w:rPr>
          <w:rFonts w:ascii="Arial" w:hAnsi="Arial" w:cs="Arial"/>
          <w:sz w:val="22"/>
          <w:szCs w:val="22"/>
          <w:lang w:val="es-MX"/>
        </w:rPr>
      </w:pPr>
    </w:p>
    <w:p w:rsidR="00467C6F" w:rsidRDefault="00467C6F" w:rsidP="00467C6F">
      <w:pPr>
        <w:jc w:val="both"/>
        <w:rPr>
          <w:rFonts w:ascii="Arial" w:hAnsi="Arial" w:cs="Arial"/>
          <w:sz w:val="22"/>
          <w:szCs w:val="22"/>
        </w:rPr>
      </w:pPr>
      <w:r>
        <w:rPr>
          <w:rFonts w:ascii="Arial" w:hAnsi="Arial" w:cs="Arial"/>
          <w:sz w:val="22"/>
          <w:szCs w:val="22"/>
        </w:rPr>
        <w:t>Al respecto, se tiene que por lo menos el 9% de los beneficiarios del programa de Generaciones con Bienestar, tienen una percepción de satisfacción en torno a una nula o poca confianza que sienten frente al promotor, indica que es necesario acentuar criterios de calidad de la atención basados en capacitación y/o sensibilización de los profesionales que están en contacto directo con los niños y jóvenes, especialmente en Bogotá y Arauca. Se recomienda revisar y atender está percepción dentro de los criterios de calidad de la atención.</w:t>
      </w:r>
    </w:p>
    <w:p w:rsidR="00467C6F" w:rsidRDefault="00467C6F" w:rsidP="00467C6F">
      <w:pPr>
        <w:jc w:val="both"/>
        <w:rPr>
          <w:rFonts w:ascii="Arial" w:hAnsi="Arial" w:cs="Arial"/>
          <w:sz w:val="22"/>
          <w:szCs w:val="22"/>
        </w:rPr>
      </w:pPr>
    </w:p>
    <w:p w:rsidR="00467C6F" w:rsidRDefault="00467C6F" w:rsidP="00467C6F">
      <w:pPr>
        <w:jc w:val="both"/>
        <w:rPr>
          <w:rFonts w:ascii="Arial" w:hAnsi="Arial" w:cs="Arial"/>
          <w:sz w:val="22"/>
          <w:szCs w:val="22"/>
        </w:rPr>
      </w:pPr>
      <w:r>
        <w:rPr>
          <w:rFonts w:ascii="Arial" w:hAnsi="Arial" w:cs="Arial"/>
          <w:sz w:val="22"/>
          <w:szCs w:val="22"/>
        </w:rPr>
        <w:t xml:space="preserve">En la misma dimensión de calidad de la atención, es preocupante que dentro de la oferta de servicios aspectos básicos del entorno y de bienestar como son </w:t>
      </w:r>
      <w:r w:rsidR="00077567">
        <w:rPr>
          <w:rFonts w:ascii="Arial" w:hAnsi="Arial" w:cs="Arial"/>
          <w:sz w:val="22"/>
          <w:szCs w:val="22"/>
        </w:rPr>
        <w:t>e</w:t>
      </w:r>
      <w:r>
        <w:rPr>
          <w:rFonts w:ascii="Arial" w:hAnsi="Arial" w:cs="Arial"/>
          <w:sz w:val="22"/>
          <w:szCs w:val="22"/>
        </w:rPr>
        <w:t xml:space="preserve">l lugar donde se realizan las actividades y </w:t>
      </w:r>
      <w:r w:rsidR="00077567">
        <w:rPr>
          <w:rFonts w:ascii="Arial" w:hAnsi="Arial" w:cs="Arial"/>
          <w:sz w:val="22"/>
          <w:szCs w:val="22"/>
        </w:rPr>
        <w:t>e</w:t>
      </w:r>
      <w:r>
        <w:rPr>
          <w:rFonts w:ascii="Arial" w:hAnsi="Arial" w:cs="Arial"/>
          <w:sz w:val="22"/>
          <w:szCs w:val="22"/>
        </w:rPr>
        <w:t xml:space="preserve">l refrigerio </w:t>
      </w:r>
      <w:r w:rsidR="00077567">
        <w:rPr>
          <w:rFonts w:ascii="Arial" w:hAnsi="Arial" w:cs="Arial"/>
          <w:sz w:val="22"/>
          <w:szCs w:val="22"/>
        </w:rPr>
        <w:t xml:space="preserve">tengan una percepción </w:t>
      </w:r>
      <w:r>
        <w:rPr>
          <w:rFonts w:ascii="Arial" w:hAnsi="Arial" w:cs="Arial"/>
          <w:sz w:val="22"/>
          <w:szCs w:val="22"/>
        </w:rPr>
        <w:t>de nulo o poco gusto en un porcentaje cercano al 11%, con especial alerta en Putumayo, Arauca y Vichada, más aún cuando este aspecto se ha vuelto sensible en la política pública. La correspondencia del nulo o poco gusto en esta variable de la dimensión de calidad del servicio supone un enfoque que reconozca diferencias en identidad y condiciones sociales de los beneficiarios.</w:t>
      </w:r>
    </w:p>
    <w:p w:rsidR="00467C6F" w:rsidRDefault="00467C6F" w:rsidP="00467C6F">
      <w:pPr>
        <w:jc w:val="both"/>
        <w:rPr>
          <w:rFonts w:ascii="Arial" w:hAnsi="Arial" w:cs="Arial"/>
          <w:sz w:val="22"/>
          <w:szCs w:val="22"/>
        </w:rPr>
      </w:pPr>
    </w:p>
    <w:p w:rsidR="00467C6F" w:rsidRDefault="00467C6F" w:rsidP="00467C6F">
      <w:pPr>
        <w:jc w:val="both"/>
        <w:rPr>
          <w:rFonts w:ascii="Arial" w:hAnsi="Arial" w:cs="Arial"/>
          <w:sz w:val="22"/>
          <w:szCs w:val="22"/>
        </w:rPr>
      </w:pPr>
      <w:r>
        <w:rPr>
          <w:rFonts w:ascii="Arial" w:hAnsi="Arial" w:cs="Arial"/>
          <w:sz w:val="22"/>
          <w:szCs w:val="22"/>
        </w:rPr>
        <w:t xml:space="preserve">Frente a los temas que se incluyen en el programa de Generaciones con Bienestar, en promedio el 2% de los beneficiarios tienen una percepción de nulo o poco gusto por las temáticas abordadas o sobre la utilidad y aplicación de estos temas en sus vidas, sumado a un 13% promedio de beneficiarios que califican con “algo” estos dos aspectos.  Esto sugiere que es necesario trabajar más sobre los contenidos y sobre la pedagogía (instrumentos y dinámicas) para la entrega de la información. Esto último, teniendo en cuenta que la percepción de satisfacción sobre los materiales utilizados y entregados para el desarrollo de las actividades es más baja, un 8% en la percepción de nula o poco en entrega de materiales y un 8% en suficiencia y calidad de los mimos. Lo que se acentúa principalmente en Putumayo y en la modalidad étnica. </w:t>
      </w:r>
    </w:p>
    <w:p w:rsidR="00467C6F" w:rsidRDefault="00467C6F" w:rsidP="00467C6F">
      <w:pPr>
        <w:jc w:val="both"/>
        <w:rPr>
          <w:rFonts w:ascii="Arial" w:hAnsi="Arial" w:cs="Arial"/>
          <w:sz w:val="22"/>
          <w:szCs w:val="22"/>
        </w:rPr>
      </w:pPr>
    </w:p>
    <w:p w:rsidR="00467C6F" w:rsidRDefault="00467C6F" w:rsidP="00467C6F">
      <w:pPr>
        <w:jc w:val="both"/>
        <w:rPr>
          <w:rFonts w:ascii="Arial" w:hAnsi="Arial" w:cs="Arial"/>
          <w:sz w:val="22"/>
          <w:szCs w:val="22"/>
        </w:rPr>
      </w:pPr>
      <w:r>
        <w:rPr>
          <w:rFonts w:ascii="Arial" w:hAnsi="Arial" w:cs="Arial"/>
          <w:sz w:val="22"/>
          <w:szCs w:val="22"/>
        </w:rPr>
        <w:t>Esta situación se reafirma en la expectativa frente al programa, donde los porcentajes más altos (4% y 12%) de nula o poca satisfacción de los beneficiarios se registran en variables como la consideración frente a la importancia que se incluyan sus propias ideas para la construcción de las actividades del programa o la posibilidad de compartir dichos conocimientos. Esto es importante en la ruta de mejoramiento del programa en virtud de la necesidad de establecer en el beneficiario un multiplicador de los aspectos que generan mayor bienestar. De lo contrario</w:t>
      </w:r>
      <w:r w:rsidR="007E2E14">
        <w:rPr>
          <w:rFonts w:ascii="Arial" w:hAnsi="Arial" w:cs="Arial"/>
          <w:sz w:val="22"/>
          <w:szCs w:val="22"/>
        </w:rPr>
        <w:t>,</w:t>
      </w:r>
      <w:r>
        <w:rPr>
          <w:rFonts w:ascii="Arial" w:hAnsi="Arial" w:cs="Arial"/>
          <w:sz w:val="22"/>
          <w:szCs w:val="22"/>
        </w:rPr>
        <w:t xml:space="preserve"> el impacto del programa y de la política pública se ve reducida a la cobertura de cada intervención</w:t>
      </w:r>
      <w:r w:rsidR="007E2E14">
        <w:rPr>
          <w:rFonts w:ascii="Arial" w:hAnsi="Arial" w:cs="Arial"/>
          <w:sz w:val="22"/>
          <w:szCs w:val="22"/>
        </w:rPr>
        <w:t>,</w:t>
      </w:r>
      <w:r>
        <w:rPr>
          <w:rFonts w:ascii="Arial" w:hAnsi="Arial" w:cs="Arial"/>
          <w:sz w:val="22"/>
          <w:szCs w:val="22"/>
        </w:rPr>
        <w:t xml:space="preserve"> lo que implicaría mayores esfuerzos y recursos para generar mayor impacto en la sociedad.</w:t>
      </w:r>
    </w:p>
    <w:p w:rsidR="00467C6F" w:rsidRDefault="00467C6F" w:rsidP="00467C6F">
      <w:pPr>
        <w:jc w:val="both"/>
        <w:rPr>
          <w:rFonts w:ascii="Arial" w:hAnsi="Arial" w:cs="Arial"/>
          <w:sz w:val="22"/>
          <w:szCs w:val="22"/>
        </w:rPr>
      </w:pPr>
    </w:p>
    <w:p w:rsidR="00467C6F" w:rsidRDefault="00467C6F" w:rsidP="00467C6F">
      <w:pPr>
        <w:jc w:val="both"/>
        <w:rPr>
          <w:rFonts w:ascii="Arial" w:hAnsi="Arial" w:cs="Arial"/>
          <w:sz w:val="22"/>
          <w:szCs w:val="22"/>
        </w:rPr>
      </w:pPr>
      <w:r>
        <w:rPr>
          <w:rFonts w:ascii="Arial" w:hAnsi="Arial" w:cs="Arial"/>
          <w:sz w:val="22"/>
          <w:szCs w:val="22"/>
        </w:rPr>
        <w:t>Finalmente, frente a las expectativas, se tiene que un 21% de beneficiarios extraña algo, poco o nada el programa cuando no asisten. Esta situación sugiere que si se mejoran todas las demás condiciones de calidad de servicio y de información, tal vez la expectativa frente al programa mejore. En rigor, se sugiere tener en cuenta las respuestas frente a las oportunidades de mejora donde los principales aspectos considerados, según la percepción de los beneficiarios</w:t>
      </w:r>
      <w:r w:rsidR="007E2E14">
        <w:rPr>
          <w:rFonts w:ascii="Arial" w:hAnsi="Arial" w:cs="Arial"/>
          <w:sz w:val="22"/>
          <w:szCs w:val="22"/>
        </w:rPr>
        <w:t>,</w:t>
      </w:r>
      <w:r>
        <w:rPr>
          <w:rFonts w:ascii="Arial" w:hAnsi="Arial" w:cs="Arial"/>
          <w:sz w:val="22"/>
          <w:szCs w:val="22"/>
        </w:rPr>
        <w:t xml:space="preserve"> está en mejoramiento del lugar en términos de la amplitud y dotación, así como de la calidad del refrigerio, los materiales didácticos y la manera más pedagógica como se realizan los encuentros.</w:t>
      </w:r>
    </w:p>
    <w:p w:rsidR="009C0417" w:rsidRPr="002D7A66" w:rsidRDefault="009C0417" w:rsidP="009C0417">
      <w:pPr>
        <w:jc w:val="both"/>
        <w:rPr>
          <w:rFonts w:ascii="Arial" w:hAnsi="Arial" w:cs="Arial"/>
          <w:sz w:val="22"/>
          <w:szCs w:val="22"/>
          <w:lang w:val="es-MX"/>
        </w:rPr>
      </w:pPr>
    </w:p>
    <w:p w:rsidR="00783189" w:rsidRDefault="00783189" w:rsidP="009C0417">
      <w:pPr>
        <w:jc w:val="center"/>
        <w:rPr>
          <w:rFonts w:ascii="Arial" w:hAnsi="Arial" w:cs="Arial"/>
          <w:b/>
          <w:color w:val="1F497D" w:themeColor="text2"/>
          <w:sz w:val="22"/>
          <w:szCs w:val="22"/>
          <w:lang w:val="es-MX"/>
        </w:rPr>
      </w:pPr>
    </w:p>
    <w:p w:rsidR="00783189" w:rsidRDefault="00783189" w:rsidP="009C0417">
      <w:pPr>
        <w:jc w:val="center"/>
        <w:rPr>
          <w:rFonts w:ascii="Arial" w:hAnsi="Arial" w:cs="Arial"/>
          <w:b/>
          <w:color w:val="1F497D" w:themeColor="text2"/>
          <w:sz w:val="22"/>
          <w:szCs w:val="22"/>
          <w:lang w:val="es-MX"/>
        </w:rPr>
      </w:pPr>
    </w:p>
    <w:p w:rsidR="009C0417" w:rsidRPr="002D7A66" w:rsidRDefault="009C0417" w:rsidP="009C0417">
      <w:pPr>
        <w:jc w:val="center"/>
        <w:rPr>
          <w:rFonts w:ascii="Arial" w:hAnsi="Arial" w:cs="Arial"/>
          <w:b/>
          <w:color w:val="1F497D" w:themeColor="text2"/>
          <w:sz w:val="22"/>
          <w:szCs w:val="22"/>
          <w:lang w:val="es-MX"/>
        </w:rPr>
      </w:pPr>
      <w:r>
        <w:rPr>
          <w:rFonts w:ascii="Arial" w:hAnsi="Arial" w:cs="Arial"/>
          <w:b/>
          <w:color w:val="1F497D" w:themeColor="text2"/>
          <w:sz w:val="22"/>
          <w:szCs w:val="22"/>
          <w:lang w:val="es-MX"/>
        </w:rPr>
        <w:t>Nivel de satisfacción</w:t>
      </w:r>
    </w:p>
    <w:p w:rsidR="009C0417" w:rsidRPr="002D7A66" w:rsidRDefault="009C0417" w:rsidP="009C0417">
      <w:pPr>
        <w:jc w:val="both"/>
        <w:rPr>
          <w:rFonts w:ascii="Arial" w:hAnsi="Arial" w:cs="Arial"/>
          <w:sz w:val="22"/>
          <w:szCs w:val="22"/>
          <w:lang w:val="es-MX"/>
        </w:rPr>
      </w:pPr>
    </w:p>
    <w:p w:rsidR="009C0417" w:rsidRPr="002D7A66" w:rsidRDefault="009C0417" w:rsidP="009C0417">
      <w:pPr>
        <w:jc w:val="both"/>
        <w:rPr>
          <w:rFonts w:ascii="Arial" w:hAnsi="Arial" w:cs="Arial"/>
          <w:sz w:val="22"/>
          <w:szCs w:val="22"/>
          <w:lang w:val="es-MX"/>
        </w:rPr>
      </w:pPr>
      <w:r w:rsidRPr="002D7A66">
        <w:rPr>
          <w:rFonts w:ascii="Arial" w:hAnsi="Arial" w:cs="Arial"/>
          <w:noProof/>
          <w:sz w:val="22"/>
          <w:szCs w:val="22"/>
          <w:lang w:eastAsia="es-CO"/>
        </w:rPr>
        <w:drawing>
          <wp:inline distT="0" distB="0" distL="0" distR="0" wp14:anchorId="034EF308" wp14:editId="06CE3614">
            <wp:extent cx="5575935" cy="1821008"/>
            <wp:effectExtent l="0" t="0" r="5715" b="825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5935" cy="1821008"/>
                    </a:xfrm>
                    <a:prstGeom prst="rect">
                      <a:avLst/>
                    </a:prstGeom>
                    <a:noFill/>
                    <a:ln>
                      <a:noFill/>
                    </a:ln>
                  </pic:spPr>
                </pic:pic>
              </a:graphicData>
            </a:graphic>
          </wp:inline>
        </w:drawing>
      </w:r>
    </w:p>
    <w:p w:rsidR="00D06F00" w:rsidRDefault="009C0417">
      <w:pPr>
        <w:rPr>
          <w:rFonts w:ascii="Arial" w:hAnsi="Arial" w:cs="Arial"/>
          <w:sz w:val="22"/>
          <w:szCs w:val="22"/>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r w:rsidR="00D06F00">
        <w:rPr>
          <w:rFonts w:ascii="Arial" w:hAnsi="Arial" w:cs="Arial"/>
          <w:sz w:val="22"/>
          <w:szCs w:val="22"/>
        </w:rPr>
        <w:br w:type="page"/>
      </w:r>
    </w:p>
    <w:p w:rsidR="00865BEC" w:rsidRPr="00557F36" w:rsidRDefault="00BE55B1" w:rsidP="00A65BC0">
      <w:pPr>
        <w:pStyle w:val="Ttulo2"/>
        <w:numPr>
          <w:ilvl w:val="1"/>
          <w:numId w:val="19"/>
        </w:numPr>
      </w:pPr>
      <w:bookmarkStart w:id="178" w:name="_Toc502324934"/>
      <w:r>
        <w:t xml:space="preserve">Programa </w:t>
      </w:r>
      <w:r w:rsidR="00865BEC" w:rsidRPr="00557F36">
        <w:t>Hogares Infantiles</w:t>
      </w:r>
      <w:bookmarkEnd w:id="178"/>
    </w:p>
    <w:p w:rsidR="00865BEC" w:rsidRDefault="00865BEC" w:rsidP="00865BEC">
      <w:pPr>
        <w:pStyle w:val="m8835080991619213891gmail-msonormal"/>
        <w:shd w:val="clear" w:color="auto" w:fill="FFFFFF"/>
        <w:jc w:val="both"/>
        <w:rPr>
          <w:rFonts w:ascii="Arial" w:hAnsi="Arial" w:cs="Arial"/>
          <w:color w:val="222222"/>
          <w:sz w:val="19"/>
          <w:szCs w:val="19"/>
        </w:rPr>
      </w:pPr>
      <w:r>
        <w:rPr>
          <w:rFonts w:ascii="Arial" w:hAnsi="Arial" w:cs="Arial"/>
          <w:color w:val="222222"/>
          <w:sz w:val="22"/>
          <w:szCs w:val="22"/>
          <w:lang w:val="es-MX"/>
        </w:rPr>
        <w:t>La encuesta aplicada al programa Hogares Infantiles del Instituto Colombiano de Bienestar Familiar – ICBF, tiene como propósito identificar el grado de satisfacción de los padres o cuidadores de los beneficiarios del programa frente a la atención integral brindada a sus hijos, relacionada con el desarrollo de capacidades, formación a padres o cuidadores, en la interacción entre los integrantes del núcleo familiar, a partir de la participación en los encuentros educativos o procesos de formación, calidad del servicio y satisfacción global frente al programa.</w:t>
      </w:r>
    </w:p>
    <w:p w:rsidR="00865BEC" w:rsidRDefault="00865BEC" w:rsidP="00865BEC">
      <w:pPr>
        <w:pStyle w:val="m8835080991619213891gmail-msonormal"/>
        <w:shd w:val="clear" w:color="auto" w:fill="FFFFFF"/>
        <w:jc w:val="both"/>
        <w:rPr>
          <w:rFonts w:ascii="Arial" w:hAnsi="Arial" w:cs="Arial"/>
          <w:color w:val="222222"/>
          <w:sz w:val="19"/>
          <w:szCs w:val="19"/>
        </w:rPr>
      </w:pPr>
      <w:r>
        <w:rPr>
          <w:rFonts w:ascii="Arial" w:hAnsi="Arial" w:cs="Arial"/>
          <w:color w:val="222222"/>
          <w:sz w:val="22"/>
          <w:szCs w:val="22"/>
          <w:lang w:val="es-MX"/>
        </w:rPr>
        <w:t>El estudio se realizó con padres y/o</w:t>
      </w:r>
      <w:r w:rsidRPr="00F24D4F">
        <w:rPr>
          <w:rFonts w:ascii="Arial" w:hAnsi="Arial" w:cs="Arial"/>
          <w:color w:val="222222"/>
          <w:sz w:val="22"/>
          <w:szCs w:val="22"/>
          <w:lang w:val="es-MX"/>
        </w:rPr>
        <w:t xml:space="preserve"> cuidadores de los niños beneficiarios </w:t>
      </w:r>
      <w:r>
        <w:rPr>
          <w:rFonts w:ascii="Arial" w:hAnsi="Arial" w:cs="Arial"/>
          <w:color w:val="222222"/>
          <w:sz w:val="22"/>
          <w:szCs w:val="22"/>
          <w:lang w:val="es-MX"/>
        </w:rPr>
        <w:t xml:space="preserve">del programa Hogares Infantiles, mediante entrevista </w:t>
      </w:r>
      <w:r w:rsidRPr="00F24D4F">
        <w:rPr>
          <w:rFonts w:ascii="Arial" w:hAnsi="Arial" w:cs="Arial"/>
          <w:color w:val="222222"/>
          <w:sz w:val="22"/>
          <w:szCs w:val="22"/>
          <w:lang w:val="es-MX"/>
        </w:rPr>
        <w:t xml:space="preserve">cara a cara en las sedes </w:t>
      </w:r>
      <w:r>
        <w:rPr>
          <w:rFonts w:ascii="Arial" w:hAnsi="Arial" w:cs="Arial"/>
          <w:color w:val="222222"/>
          <w:sz w:val="22"/>
          <w:szCs w:val="22"/>
          <w:lang w:val="es-MX"/>
        </w:rPr>
        <w:t>destinadas al</w:t>
      </w:r>
      <w:r w:rsidRPr="00F24D4F">
        <w:rPr>
          <w:rFonts w:ascii="Arial" w:hAnsi="Arial" w:cs="Arial"/>
          <w:color w:val="222222"/>
          <w:sz w:val="22"/>
          <w:szCs w:val="22"/>
          <w:lang w:val="es-MX"/>
        </w:rPr>
        <w:t xml:space="preserve"> funciona</w:t>
      </w:r>
      <w:r>
        <w:rPr>
          <w:rFonts w:ascii="Arial" w:hAnsi="Arial" w:cs="Arial"/>
          <w:color w:val="222222"/>
          <w:sz w:val="22"/>
          <w:szCs w:val="22"/>
          <w:lang w:val="es-MX"/>
        </w:rPr>
        <w:t>miento</w:t>
      </w:r>
      <w:r w:rsidRPr="00F24D4F">
        <w:rPr>
          <w:rFonts w:ascii="Arial" w:hAnsi="Arial" w:cs="Arial"/>
          <w:color w:val="222222"/>
          <w:sz w:val="22"/>
          <w:szCs w:val="22"/>
          <w:lang w:val="es-MX"/>
        </w:rPr>
        <w:t xml:space="preserve"> </w:t>
      </w:r>
      <w:r>
        <w:rPr>
          <w:rFonts w:ascii="Arial" w:hAnsi="Arial" w:cs="Arial"/>
          <w:color w:val="222222"/>
          <w:sz w:val="22"/>
          <w:szCs w:val="22"/>
          <w:lang w:val="es-MX"/>
        </w:rPr>
        <w:t>d</w:t>
      </w:r>
      <w:r w:rsidRPr="00F24D4F">
        <w:rPr>
          <w:rFonts w:ascii="Arial" w:hAnsi="Arial" w:cs="Arial"/>
          <w:color w:val="222222"/>
          <w:sz w:val="22"/>
          <w:szCs w:val="22"/>
          <w:lang w:val="es-MX"/>
        </w:rPr>
        <w:t>el programa</w:t>
      </w:r>
      <w:r>
        <w:rPr>
          <w:rFonts w:ascii="Arial" w:hAnsi="Arial" w:cs="Arial"/>
          <w:color w:val="222222"/>
          <w:sz w:val="22"/>
          <w:szCs w:val="22"/>
          <w:lang w:val="es-MX"/>
        </w:rPr>
        <w:t xml:space="preserve"> en 16 localidades de la ciudad de Bogotá, en condiciones de operación, preferiblemente</w:t>
      </w:r>
      <w:r w:rsidRPr="00F24D4F">
        <w:rPr>
          <w:rFonts w:ascii="Arial" w:hAnsi="Arial" w:cs="Arial"/>
          <w:color w:val="222222"/>
          <w:sz w:val="22"/>
          <w:szCs w:val="22"/>
          <w:lang w:val="es-MX"/>
        </w:rPr>
        <w:t xml:space="preserve"> en horas de la mañana</w:t>
      </w:r>
      <w:r>
        <w:rPr>
          <w:rFonts w:ascii="Arial" w:hAnsi="Arial" w:cs="Arial"/>
          <w:color w:val="222222"/>
          <w:sz w:val="22"/>
          <w:szCs w:val="22"/>
          <w:lang w:val="es-MX"/>
        </w:rPr>
        <w:t>, en el momento en que</w:t>
      </w:r>
      <w:r w:rsidRPr="00F24D4F">
        <w:rPr>
          <w:rFonts w:ascii="Arial" w:hAnsi="Arial" w:cs="Arial"/>
          <w:color w:val="222222"/>
          <w:sz w:val="22"/>
          <w:szCs w:val="22"/>
          <w:lang w:val="es-MX"/>
        </w:rPr>
        <w:t xml:space="preserve"> </w:t>
      </w:r>
      <w:r>
        <w:rPr>
          <w:rFonts w:ascii="Arial" w:hAnsi="Arial" w:cs="Arial"/>
          <w:color w:val="222222"/>
          <w:sz w:val="22"/>
          <w:szCs w:val="22"/>
          <w:lang w:val="es-MX"/>
        </w:rPr>
        <w:t>los acudientes llevan a los beneficiarios del</w:t>
      </w:r>
      <w:r w:rsidRPr="00F24D4F">
        <w:rPr>
          <w:rFonts w:ascii="Arial" w:hAnsi="Arial" w:cs="Arial"/>
          <w:color w:val="222222"/>
          <w:sz w:val="22"/>
          <w:szCs w:val="22"/>
          <w:lang w:val="es-MX"/>
        </w:rPr>
        <w:t xml:space="preserve"> servicio.</w:t>
      </w:r>
    </w:p>
    <w:p w:rsidR="00865BEC" w:rsidRDefault="00865BEC" w:rsidP="00865BEC">
      <w:pPr>
        <w:pStyle w:val="m8835080991619213891gmail-msonormal"/>
        <w:shd w:val="clear" w:color="auto" w:fill="FFFFFF"/>
        <w:spacing w:before="0" w:beforeAutospacing="0" w:after="0" w:afterAutospacing="0"/>
        <w:jc w:val="both"/>
        <w:rPr>
          <w:rFonts w:ascii="Arial" w:hAnsi="Arial" w:cs="Arial"/>
          <w:color w:val="222222"/>
          <w:sz w:val="22"/>
          <w:szCs w:val="22"/>
          <w:lang w:val="es-MX"/>
        </w:rPr>
      </w:pPr>
      <w:r w:rsidRPr="005C2BF6">
        <w:rPr>
          <w:rFonts w:ascii="Arial" w:hAnsi="Arial" w:cs="Arial"/>
          <w:color w:val="222222"/>
          <w:sz w:val="22"/>
          <w:szCs w:val="22"/>
          <w:lang w:val="es-MX"/>
        </w:rPr>
        <w:t xml:space="preserve">Se realizó la encuesta a 859 </w:t>
      </w:r>
      <w:r w:rsidR="005C2BF6">
        <w:rPr>
          <w:rFonts w:ascii="Arial" w:hAnsi="Arial" w:cs="Arial"/>
          <w:color w:val="222222"/>
          <w:sz w:val="22"/>
          <w:szCs w:val="22"/>
          <w:lang w:val="es-MX"/>
        </w:rPr>
        <w:t>padres y cuidadores,</w:t>
      </w:r>
      <w:r w:rsidR="005C2BF6" w:rsidRPr="005C2BF6">
        <w:rPr>
          <w:rFonts w:ascii="Arial" w:hAnsi="Arial" w:cs="Arial"/>
          <w:color w:val="222222"/>
          <w:sz w:val="22"/>
          <w:szCs w:val="22"/>
          <w:lang w:val="es-MX"/>
        </w:rPr>
        <w:t xml:space="preserve"> </w:t>
      </w:r>
      <w:r w:rsidRPr="005C2BF6">
        <w:rPr>
          <w:rFonts w:ascii="Arial" w:hAnsi="Arial" w:cs="Arial"/>
          <w:color w:val="222222"/>
          <w:sz w:val="22"/>
          <w:szCs w:val="22"/>
          <w:lang w:val="es-MX"/>
        </w:rPr>
        <w:t xml:space="preserve">de un universo de 16.508 </w:t>
      </w:r>
      <w:r w:rsidR="005C2BF6">
        <w:rPr>
          <w:rFonts w:ascii="Arial" w:hAnsi="Arial" w:cs="Arial"/>
          <w:color w:val="222222"/>
          <w:sz w:val="22"/>
          <w:szCs w:val="22"/>
          <w:lang w:val="es-MX"/>
        </w:rPr>
        <w:t>usuarios</w:t>
      </w:r>
      <w:r w:rsidRPr="005C2BF6">
        <w:rPr>
          <w:rFonts w:ascii="Arial" w:hAnsi="Arial" w:cs="Arial"/>
          <w:color w:val="222222"/>
          <w:sz w:val="22"/>
          <w:szCs w:val="22"/>
          <w:lang w:val="es-MX"/>
        </w:rPr>
        <w:t>, distribuid</w:t>
      </w:r>
      <w:r w:rsidR="007E2E14" w:rsidRPr="005C2BF6">
        <w:rPr>
          <w:rFonts w:ascii="Arial" w:hAnsi="Arial" w:cs="Arial"/>
          <w:color w:val="222222"/>
          <w:sz w:val="22"/>
          <w:szCs w:val="22"/>
          <w:lang w:val="es-MX"/>
        </w:rPr>
        <w:t>o</w:t>
      </w:r>
      <w:r w:rsidRPr="005C2BF6">
        <w:rPr>
          <w:rFonts w:ascii="Arial" w:hAnsi="Arial" w:cs="Arial"/>
          <w:color w:val="222222"/>
          <w:sz w:val="22"/>
          <w:szCs w:val="22"/>
          <w:lang w:val="es-MX"/>
        </w:rPr>
        <w:t>s en las</w:t>
      </w:r>
      <w:r>
        <w:rPr>
          <w:rFonts w:ascii="Arial" w:hAnsi="Arial" w:cs="Arial"/>
          <w:color w:val="222222"/>
          <w:sz w:val="22"/>
          <w:szCs w:val="22"/>
          <w:lang w:val="es-MX"/>
        </w:rPr>
        <w:t xml:space="preserve"> localidades de Engativá, </w:t>
      </w:r>
      <w:r w:rsidRPr="00DB73F9">
        <w:rPr>
          <w:rFonts w:ascii="Arial" w:hAnsi="Arial" w:cs="Arial"/>
          <w:color w:val="222222"/>
          <w:sz w:val="22"/>
          <w:szCs w:val="22"/>
          <w:lang w:val="es-MX"/>
        </w:rPr>
        <w:t xml:space="preserve"> Kennedy</w:t>
      </w:r>
      <w:r>
        <w:rPr>
          <w:rFonts w:ascii="Arial" w:hAnsi="Arial" w:cs="Arial"/>
          <w:color w:val="222222"/>
          <w:sz w:val="22"/>
          <w:szCs w:val="22"/>
          <w:lang w:val="es-MX"/>
        </w:rPr>
        <w:t xml:space="preserve">, </w:t>
      </w:r>
      <w:r w:rsidRPr="00DB73F9">
        <w:rPr>
          <w:rFonts w:ascii="Arial" w:hAnsi="Arial" w:cs="Arial"/>
          <w:color w:val="222222"/>
          <w:sz w:val="22"/>
          <w:szCs w:val="22"/>
          <w:lang w:val="es-MX"/>
        </w:rPr>
        <w:t xml:space="preserve"> </w:t>
      </w:r>
      <w:r>
        <w:rPr>
          <w:rFonts w:ascii="Arial" w:hAnsi="Arial" w:cs="Arial"/>
          <w:color w:val="222222"/>
          <w:sz w:val="22"/>
          <w:szCs w:val="22"/>
          <w:lang w:val="es-MX"/>
        </w:rPr>
        <w:t>San Cristó</w:t>
      </w:r>
      <w:r w:rsidRPr="00DB73F9">
        <w:rPr>
          <w:rFonts w:ascii="Arial" w:hAnsi="Arial" w:cs="Arial"/>
          <w:color w:val="222222"/>
          <w:sz w:val="22"/>
          <w:szCs w:val="22"/>
          <w:lang w:val="es-MX"/>
        </w:rPr>
        <w:t>bal</w:t>
      </w:r>
      <w:r>
        <w:rPr>
          <w:rFonts w:ascii="Arial" w:hAnsi="Arial" w:cs="Arial"/>
          <w:color w:val="222222"/>
          <w:sz w:val="22"/>
          <w:szCs w:val="22"/>
          <w:lang w:val="es-MX"/>
        </w:rPr>
        <w:t xml:space="preserve">, </w:t>
      </w:r>
      <w:r w:rsidRPr="00DB73F9">
        <w:rPr>
          <w:rFonts w:ascii="Arial" w:hAnsi="Arial" w:cs="Arial"/>
          <w:color w:val="222222"/>
          <w:sz w:val="22"/>
          <w:szCs w:val="22"/>
          <w:lang w:val="es-MX"/>
        </w:rPr>
        <w:t xml:space="preserve"> </w:t>
      </w:r>
      <w:r>
        <w:rPr>
          <w:rFonts w:ascii="Arial" w:hAnsi="Arial" w:cs="Arial"/>
          <w:color w:val="222222"/>
          <w:sz w:val="22"/>
          <w:szCs w:val="22"/>
          <w:lang w:val="es-MX"/>
        </w:rPr>
        <w:t>B</w:t>
      </w:r>
      <w:r w:rsidRPr="00DB73F9">
        <w:rPr>
          <w:rFonts w:ascii="Arial" w:hAnsi="Arial" w:cs="Arial"/>
          <w:color w:val="222222"/>
          <w:sz w:val="22"/>
          <w:szCs w:val="22"/>
          <w:lang w:val="es-MX"/>
        </w:rPr>
        <w:t>arrios Unidos</w:t>
      </w:r>
      <w:r>
        <w:rPr>
          <w:rFonts w:ascii="Arial" w:hAnsi="Arial" w:cs="Arial"/>
          <w:color w:val="222222"/>
          <w:sz w:val="22"/>
          <w:szCs w:val="22"/>
          <w:lang w:val="es-MX"/>
        </w:rPr>
        <w:t xml:space="preserve">, </w:t>
      </w:r>
      <w:r w:rsidRPr="00DB73F9">
        <w:rPr>
          <w:rFonts w:ascii="Arial" w:hAnsi="Arial" w:cs="Arial"/>
          <w:color w:val="222222"/>
          <w:sz w:val="22"/>
          <w:szCs w:val="22"/>
          <w:lang w:val="es-MX"/>
        </w:rPr>
        <w:t>Rafael Uribe</w:t>
      </w:r>
      <w:r>
        <w:rPr>
          <w:rFonts w:ascii="Arial" w:hAnsi="Arial" w:cs="Arial"/>
          <w:color w:val="222222"/>
          <w:sz w:val="22"/>
          <w:szCs w:val="22"/>
          <w:lang w:val="es-MX"/>
        </w:rPr>
        <w:t xml:space="preserve"> Uribe, </w:t>
      </w:r>
      <w:r w:rsidRPr="00DB73F9">
        <w:rPr>
          <w:rFonts w:ascii="Arial" w:hAnsi="Arial" w:cs="Arial"/>
          <w:color w:val="222222"/>
          <w:sz w:val="22"/>
          <w:szCs w:val="22"/>
          <w:lang w:val="es-MX"/>
        </w:rPr>
        <w:t xml:space="preserve"> Puente Aranda</w:t>
      </w:r>
      <w:r>
        <w:rPr>
          <w:rFonts w:ascii="Arial" w:hAnsi="Arial" w:cs="Arial"/>
          <w:color w:val="222222"/>
          <w:sz w:val="22"/>
          <w:szCs w:val="22"/>
          <w:lang w:val="es-MX"/>
        </w:rPr>
        <w:t xml:space="preserve">, </w:t>
      </w:r>
      <w:r w:rsidRPr="00DB73F9">
        <w:rPr>
          <w:rFonts w:ascii="Arial" w:hAnsi="Arial" w:cs="Arial"/>
          <w:color w:val="222222"/>
          <w:sz w:val="22"/>
          <w:szCs w:val="22"/>
          <w:lang w:val="es-MX"/>
        </w:rPr>
        <w:t>Suba</w:t>
      </w:r>
      <w:r>
        <w:rPr>
          <w:rFonts w:ascii="Arial" w:hAnsi="Arial" w:cs="Arial"/>
          <w:color w:val="222222"/>
          <w:sz w:val="22"/>
          <w:szCs w:val="22"/>
          <w:lang w:val="es-MX"/>
        </w:rPr>
        <w:t>,</w:t>
      </w:r>
      <w:r w:rsidRPr="00DB73F9">
        <w:rPr>
          <w:rFonts w:ascii="Arial" w:hAnsi="Arial" w:cs="Arial"/>
          <w:color w:val="222222"/>
          <w:sz w:val="22"/>
          <w:szCs w:val="22"/>
          <w:lang w:val="es-MX"/>
        </w:rPr>
        <w:t xml:space="preserve"> Bosa</w:t>
      </w:r>
      <w:r>
        <w:rPr>
          <w:rFonts w:ascii="Arial" w:hAnsi="Arial" w:cs="Arial"/>
          <w:color w:val="222222"/>
          <w:sz w:val="22"/>
          <w:szCs w:val="22"/>
          <w:lang w:val="es-MX"/>
        </w:rPr>
        <w:t>,</w:t>
      </w:r>
      <w:r w:rsidRPr="00DB73F9">
        <w:rPr>
          <w:rFonts w:ascii="Arial" w:hAnsi="Arial" w:cs="Arial"/>
          <w:color w:val="222222"/>
          <w:sz w:val="22"/>
          <w:szCs w:val="22"/>
          <w:lang w:val="es-MX"/>
        </w:rPr>
        <w:t xml:space="preserve"> </w:t>
      </w:r>
      <w:r>
        <w:rPr>
          <w:rFonts w:ascii="Arial" w:hAnsi="Arial" w:cs="Arial"/>
          <w:color w:val="222222"/>
          <w:sz w:val="22"/>
          <w:szCs w:val="22"/>
          <w:lang w:val="es-MX"/>
        </w:rPr>
        <w:t>Usaqué</w:t>
      </w:r>
      <w:r w:rsidRPr="00DB73F9">
        <w:rPr>
          <w:rFonts w:ascii="Arial" w:hAnsi="Arial" w:cs="Arial"/>
          <w:color w:val="222222"/>
          <w:sz w:val="22"/>
          <w:szCs w:val="22"/>
          <w:lang w:val="es-MX"/>
        </w:rPr>
        <w:t>n</w:t>
      </w:r>
      <w:r>
        <w:rPr>
          <w:rFonts w:ascii="Arial" w:hAnsi="Arial" w:cs="Arial"/>
          <w:color w:val="222222"/>
          <w:sz w:val="22"/>
          <w:szCs w:val="22"/>
          <w:lang w:val="es-MX"/>
        </w:rPr>
        <w:t>, Fontibó</w:t>
      </w:r>
      <w:r w:rsidRPr="00DB73F9">
        <w:rPr>
          <w:rFonts w:ascii="Arial" w:hAnsi="Arial" w:cs="Arial"/>
          <w:color w:val="222222"/>
          <w:sz w:val="22"/>
          <w:szCs w:val="22"/>
          <w:lang w:val="es-MX"/>
        </w:rPr>
        <w:t>n</w:t>
      </w:r>
      <w:r>
        <w:rPr>
          <w:rFonts w:ascii="Arial" w:hAnsi="Arial" w:cs="Arial"/>
          <w:color w:val="222222"/>
          <w:sz w:val="22"/>
          <w:szCs w:val="22"/>
          <w:lang w:val="es-MX"/>
        </w:rPr>
        <w:t xml:space="preserve">, </w:t>
      </w:r>
      <w:r w:rsidRPr="00DB73F9">
        <w:rPr>
          <w:rFonts w:ascii="Arial" w:hAnsi="Arial" w:cs="Arial"/>
          <w:color w:val="222222"/>
          <w:sz w:val="22"/>
          <w:szCs w:val="22"/>
          <w:lang w:val="es-MX"/>
        </w:rPr>
        <w:t>Tunjuelito</w:t>
      </w:r>
      <w:r>
        <w:rPr>
          <w:rFonts w:ascii="Arial" w:hAnsi="Arial" w:cs="Arial"/>
          <w:color w:val="222222"/>
          <w:sz w:val="22"/>
          <w:szCs w:val="22"/>
          <w:lang w:val="es-MX"/>
        </w:rPr>
        <w:t xml:space="preserve">, </w:t>
      </w:r>
      <w:r w:rsidRPr="00DB73F9">
        <w:rPr>
          <w:rFonts w:ascii="Arial" w:hAnsi="Arial" w:cs="Arial"/>
          <w:color w:val="222222"/>
          <w:sz w:val="22"/>
          <w:szCs w:val="22"/>
          <w:lang w:val="es-MX"/>
        </w:rPr>
        <w:t>Teusaquillo</w:t>
      </w:r>
      <w:r>
        <w:rPr>
          <w:rFonts w:ascii="Arial" w:hAnsi="Arial" w:cs="Arial"/>
          <w:color w:val="222222"/>
          <w:sz w:val="22"/>
          <w:szCs w:val="22"/>
          <w:lang w:val="es-MX"/>
        </w:rPr>
        <w:t>, Ciudad Bolí</w:t>
      </w:r>
      <w:r w:rsidRPr="00DB73F9">
        <w:rPr>
          <w:rFonts w:ascii="Arial" w:hAnsi="Arial" w:cs="Arial"/>
          <w:color w:val="222222"/>
          <w:sz w:val="22"/>
          <w:szCs w:val="22"/>
          <w:lang w:val="es-MX"/>
        </w:rPr>
        <w:t>var</w:t>
      </w:r>
      <w:r>
        <w:rPr>
          <w:rFonts w:ascii="Arial" w:hAnsi="Arial" w:cs="Arial"/>
          <w:color w:val="222222"/>
          <w:sz w:val="22"/>
          <w:szCs w:val="22"/>
          <w:lang w:val="es-MX"/>
        </w:rPr>
        <w:t xml:space="preserve">, </w:t>
      </w:r>
      <w:r w:rsidRPr="00DB73F9">
        <w:rPr>
          <w:rFonts w:ascii="Arial" w:hAnsi="Arial" w:cs="Arial"/>
          <w:color w:val="222222"/>
          <w:sz w:val="22"/>
          <w:szCs w:val="22"/>
          <w:lang w:val="es-MX"/>
        </w:rPr>
        <w:t>Usme</w:t>
      </w:r>
      <w:r>
        <w:rPr>
          <w:rFonts w:ascii="Arial" w:hAnsi="Arial" w:cs="Arial"/>
          <w:color w:val="222222"/>
          <w:sz w:val="22"/>
          <w:szCs w:val="22"/>
          <w:lang w:val="es-MX"/>
        </w:rPr>
        <w:t xml:space="preserve">,  </w:t>
      </w:r>
      <w:r w:rsidRPr="00DB73F9">
        <w:rPr>
          <w:rFonts w:ascii="Arial" w:hAnsi="Arial" w:cs="Arial"/>
          <w:color w:val="222222"/>
          <w:sz w:val="22"/>
          <w:szCs w:val="22"/>
          <w:lang w:val="es-MX"/>
        </w:rPr>
        <w:t xml:space="preserve">La </w:t>
      </w:r>
      <w:r>
        <w:rPr>
          <w:rFonts w:ascii="Arial" w:hAnsi="Arial" w:cs="Arial"/>
          <w:color w:val="222222"/>
          <w:sz w:val="22"/>
          <w:szCs w:val="22"/>
          <w:lang w:val="es-MX"/>
        </w:rPr>
        <w:t xml:space="preserve"> C</w:t>
      </w:r>
      <w:r w:rsidRPr="00DB73F9">
        <w:rPr>
          <w:rFonts w:ascii="Arial" w:hAnsi="Arial" w:cs="Arial"/>
          <w:color w:val="222222"/>
          <w:sz w:val="22"/>
          <w:szCs w:val="22"/>
          <w:lang w:val="es-MX"/>
        </w:rPr>
        <w:t>andelaria</w:t>
      </w:r>
      <w:r>
        <w:rPr>
          <w:rFonts w:ascii="Arial" w:hAnsi="Arial" w:cs="Arial"/>
          <w:color w:val="222222"/>
          <w:sz w:val="22"/>
          <w:szCs w:val="22"/>
          <w:lang w:val="es-MX"/>
        </w:rPr>
        <w:t xml:space="preserve"> y </w:t>
      </w:r>
      <w:r w:rsidRPr="00DB73F9">
        <w:rPr>
          <w:rFonts w:ascii="Arial" w:hAnsi="Arial" w:cs="Arial"/>
          <w:color w:val="222222"/>
          <w:sz w:val="22"/>
          <w:szCs w:val="22"/>
          <w:lang w:val="es-MX"/>
        </w:rPr>
        <w:t>Santa Fe</w:t>
      </w:r>
      <w:r>
        <w:rPr>
          <w:rFonts w:ascii="Arial" w:hAnsi="Arial" w:cs="Arial"/>
          <w:color w:val="222222"/>
          <w:sz w:val="22"/>
          <w:szCs w:val="22"/>
          <w:lang w:val="es-MX"/>
        </w:rPr>
        <w:t xml:space="preserve">. </w:t>
      </w:r>
    </w:p>
    <w:p w:rsidR="00865BEC" w:rsidRDefault="00865BEC" w:rsidP="00865BEC">
      <w:pPr>
        <w:pStyle w:val="m8835080991619213891gmail-msonormal"/>
        <w:shd w:val="clear" w:color="auto" w:fill="FFFFFF"/>
        <w:spacing w:before="0" w:beforeAutospacing="0" w:after="0" w:afterAutospacing="0"/>
        <w:jc w:val="both"/>
        <w:rPr>
          <w:rFonts w:ascii="Arial" w:hAnsi="Arial" w:cs="Arial"/>
          <w:color w:val="222222"/>
          <w:sz w:val="22"/>
          <w:szCs w:val="22"/>
          <w:lang w:val="es-MX"/>
        </w:rPr>
      </w:pPr>
    </w:p>
    <w:p w:rsidR="00865BEC" w:rsidRDefault="00865BEC" w:rsidP="00865BEC">
      <w:pPr>
        <w:pStyle w:val="m8835080991619213891gmail-msonormal"/>
        <w:shd w:val="clear" w:color="auto" w:fill="FFFFFF"/>
        <w:spacing w:before="0" w:beforeAutospacing="0" w:after="0" w:afterAutospacing="0"/>
        <w:jc w:val="both"/>
        <w:rPr>
          <w:rFonts w:ascii="Arial" w:hAnsi="Arial" w:cs="Arial"/>
          <w:color w:val="212121"/>
          <w:sz w:val="22"/>
          <w:szCs w:val="22"/>
          <w:lang w:val="es-ES"/>
        </w:rPr>
      </w:pPr>
    </w:p>
    <w:p w:rsidR="00865BEC" w:rsidRDefault="00865BEC" w:rsidP="00A65BC0">
      <w:pPr>
        <w:pStyle w:val="Ttulo3"/>
        <w:numPr>
          <w:ilvl w:val="2"/>
          <w:numId w:val="19"/>
        </w:numPr>
      </w:pPr>
      <w:bookmarkStart w:id="179" w:name="_Toc502324935"/>
      <w:r>
        <w:t>Indicadores de caracterización</w:t>
      </w:r>
      <w:bookmarkEnd w:id="179"/>
    </w:p>
    <w:p w:rsidR="00865BEC" w:rsidRDefault="00865BEC" w:rsidP="00865BEC">
      <w:pPr>
        <w:rPr>
          <w:lang w:eastAsia="es-CO"/>
        </w:rPr>
      </w:pPr>
    </w:p>
    <w:p w:rsidR="00865BEC" w:rsidRDefault="00865BEC" w:rsidP="00865BEC">
      <w:pPr>
        <w:jc w:val="both"/>
        <w:rPr>
          <w:rFonts w:ascii="Arial" w:hAnsi="Arial" w:cs="Arial"/>
          <w:sz w:val="22"/>
          <w:szCs w:val="22"/>
        </w:rPr>
      </w:pPr>
      <w:r>
        <w:rPr>
          <w:rFonts w:ascii="Arial" w:hAnsi="Arial" w:cs="Arial"/>
          <w:sz w:val="22"/>
          <w:szCs w:val="22"/>
        </w:rPr>
        <w:t xml:space="preserve">La caracterización de los beneficiarios (padres y cuidadores) </w:t>
      </w:r>
      <w:r w:rsidRPr="002B1295">
        <w:rPr>
          <w:rFonts w:ascii="Arial" w:hAnsi="Arial" w:cs="Arial"/>
          <w:sz w:val="22"/>
          <w:szCs w:val="22"/>
        </w:rPr>
        <w:t xml:space="preserve">del programa de </w:t>
      </w:r>
      <w:r>
        <w:rPr>
          <w:rFonts w:ascii="Arial" w:hAnsi="Arial" w:cs="Arial"/>
          <w:sz w:val="22"/>
          <w:szCs w:val="22"/>
        </w:rPr>
        <w:t>Hogares Infantiles,</w:t>
      </w:r>
      <w:r w:rsidRPr="00F670B3">
        <w:rPr>
          <w:rFonts w:ascii="Arial" w:hAnsi="Arial" w:cs="Arial"/>
          <w:sz w:val="22"/>
          <w:szCs w:val="22"/>
        </w:rPr>
        <w:t xml:space="preserve"> analiza los resultados de las siguientes variables: sexo, condición de discapacidad, pertenencia étnica, ocupación</w:t>
      </w:r>
      <w:r>
        <w:rPr>
          <w:rFonts w:ascii="Arial" w:hAnsi="Arial" w:cs="Arial"/>
          <w:sz w:val="22"/>
          <w:szCs w:val="22"/>
        </w:rPr>
        <w:t xml:space="preserve">, </w:t>
      </w:r>
      <w:r w:rsidRPr="00F670B3">
        <w:rPr>
          <w:rFonts w:ascii="Arial" w:hAnsi="Arial" w:cs="Arial"/>
          <w:sz w:val="22"/>
          <w:szCs w:val="22"/>
        </w:rPr>
        <w:t>nivel educativo</w:t>
      </w:r>
      <w:r>
        <w:rPr>
          <w:rFonts w:ascii="Arial" w:hAnsi="Arial" w:cs="Arial"/>
          <w:sz w:val="22"/>
          <w:szCs w:val="22"/>
        </w:rPr>
        <w:t xml:space="preserve"> y estrato socioeconómico. </w:t>
      </w:r>
      <w:r w:rsidRPr="00F670B3">
        <w:rPr>
          <w:rFonts w:ascii="Arial" w:hAnsi="Arial" w:cs="Arial"/>
          <w:sz w:val="22"/>
          <w:szCs w:val="22"/>
        </w:rPr>
        <w:t xml:space="preserve">Estos datos corresponden a la persona que responde la encuesta en cada </w:t>
      </w:r>
      <w:r>
        <w:rPr>
          <w:rFonts w:ascii="Arial" w:hAnsi="Arial" w:cs="Arial"/>
          <w:sz w:val="22"/>
          <w:szCs w:val="22"/>
        </w:rPr>
        <w:t>caso</w:t>
      </w:r>
      <w:r w:rsidR="007E2E14">
        <w:rPr>
          <w:rFonts w:ascii="Arial" w:hAnsi="Arial" w:cs="Arial"/>
          <w:sz w:val="22"/>
          <w:szCs w:val="22"/>
        </w:rPr>
        <w:t>:</w:t>
      </w:r>
      <w:r w:rsidRPr="00F670B3">
        <w:rPr>
          <w:rFonts w:ascii="Arial" w:hAnsi="Arial" w:cs="Arial"/>
          <w:sz w:val="22"/>
          <w:szCs w:val="22"/>
        </w:rPr>
        <w:t xml:space="preserve"> </w:t>
      </w:r>
      <w:r>
        <w:rPr>
          <w:rFonts w:ascii="Arial" w:hAnsi="Arial" w:cs="Arial"/>
          <w:sz w:val="22"/>
          <w:szCs w:val="22"/>
        </w:rPr>
        <w:t>madre, padre o cuidador del niño o niña que asiste al Hogar Infantil</w:t>
      </w:r>
      <w:r w:rsidRPr="00F670B3">
        <w:rPr>
          <w:rFonts w:ascii="Arial" w:hAnsi="Arial" w:cs="Arial"/>
          <w:sz w:val="22"/>
          <w:szCs w:val="22"/>
        </w:rPr>
        <w:t>.</w:t>
      </w:r>
      <w:r>
        <w:rPr>
          <w:rFonts w:ascii="Arial" w:hAnsi="Arial" w:cs="Arial"/>
          <w:sz w:val="22"/>
          <w:szCs w:val="22"/>
        </w:rPr>
        <w:t xml:space="preserve"> </w:t>
      </w:r>
    </w:p>
    <w:p w:rsidR="00865BEC" w:rsidRDefault="00865BEC" w:rsidP="00865BEC">
      <w:pPr>
        <w:jc w:val="both"/>
        <w:rPr>
          <w:rFonts w:ascii="Arial" w:hAnsi="Arial" w:cs="Arial"/>
          <w:sz w:val="22"/>
          <w:szCs w:val="22"/>
        </w:rPr>
      </w:pPr>
    </w:p>
    <w:p w:rsidR="00865BEC" w:rsidRPr="00423367" w:rsidRDefault="00865BEC" w:rsidP="00A65BC0">
      <w:pPr>
        <w:pStyle w:val="Prrafodelista"/>
        <w:numPr>
          <w:ilvl w:val="0"/>
          <w:numId w:val="29"/>
        </w:numPr>
        <w:spacing w:after="0" w:line="240" w:lineRule="auto"/>
        <w:jc w:val="both"/>
        <w:rPr>
          <w:rFonts w:ascii="Arial" w:hAnsi="Arial" w:cs="Arial"/>
          <w:b/>
        </w:rPr>
      </w:pPr>
      <w:r w:rsidRPr="00423367">
        <w:rPr>
          <w:rFonts w:ascii="Arial" w:hAnsi="Arial" w:cs="Arial"/>
          <w:b/>
        </w:rPr>
        <w:t>Distribución de los encuestados según sexo, condición de discapacidad y pertenencia a grupos étnicos</w:t>
      </w:r>
      <w:r w:rsidR="007E2E14">
        <w:rPr>
          <w:rFonts w:ascii="Arial" w:hAnsi="Arial" w:cs="Arial"/>
          <w:b/>
        </w:rPr>
        <w:t>.</w:t>
      </w:r>
    </w:p>
    <w:p w:rsidR="00865BEC" w:rsidRPr="00F670B3" w:rsidRDefault="00865BEC" w:rsidP="00865BEC">
      <w:pPr>
        <w:jc w:val="both"/>
        <w:rPr>
          <w:rFonts w:ascii="Arial" w:hAnsi="Arial" w:cs="Arial"/>
          <w:sz w:val="22"/>
          <w:szCs w:val="22"/>
        </w:rPr>
      </w:pPr>
    </w:p>
    <w:p w:rsidR="00865BEC" w:rsidRDefault="00865BEC" w:rsidP="00865BEC">
      <w:pPr>
        <w:jc w:val="both"/>
        <w:rPr>
          <w:rFonts w:ascii="Arial" w:hAnsi="Arial" w:cs="Arial"/>
          <w:sz w:val="22"/>
          <w:szCs w:val="22"/>
        </w:rPr>
      </w:pPr>
      <w:r>
        <w:rPr>
          <w:rFonts w:ascii="Arial" w:hAnsi="Arial" w:cs="Arial"/>
          <w:sz w:val="22"/>
          <w:szCs w:val="22"/>
        </w:rPr>
        <w:t>El dato agregado para el Bogotá evidencia que casi la totalidad 76,1% corresponde a mujeres, lo que parece ser una tendencia en el programa de Hogares Infantiles</w:t>
      </w:r>
      <w:r w:rsidR="00095D19">
        <w:rPr>
          <w:rFonts w:ascii="Arial" w:hAnsi="Arial" w:cs="Arial"/>
          <w:sz w:val="22"/>
          <w:szCs w:val="22"/>
        </w:rPr>
        <w:t>.</w:t>
      </w:r>
    </w:p>
    <w:p w:rsidR="00865BEC" w:rsidRDefault="00865BEC" w:rsidP="00865BEC">
      <w:pPr>
        <w:jc w:val="both"/>
        <w:rPr>
          <w:rFonts w:ascii="Arial" w:hAnsi="Arial" w:cs="Arial"/>
          <w:sz w:val="22"/>
          <w:szCs w:val="22"/>
        </w:rPr>
      </w:pPr>
    </w:p>
    <w:p w:rsidR="00865BEC" w:rsidRPr="00423367" w:rsidRDefault="00865BEC" w:rsidP="00865BEC">
      <w:pPr>
        <w:pStyle w:val="Descripcin"/>
        <w:ind w:left="720"/>
        <w:jc w:val="center"/>
        <w:rPr>
          <w:rFonts w:ascii="Arial" w:hAnsi="Arial" w:cs="Arial"/>
          <w:b/>
          <w:i w:val="0"/>
          <w:sz w:val="20"/>
          <w:szCs w:val="20"/>
        </w:rPr>
      </w:pPr>
      <w:bookmarkStart w:id="180" w:name="_Ref501616993"/>
      <w:bookmarkStart w:id="181" w:name="_Toc502288431"/>
      <w:r w:rsidRPr="00423367">
        <w:rPr>
          <w:rFonts w:ascii="Arial" w:hAnsi="Arial" w:cs="Arial"/>
          <w:b/>
          <w:i w:val="0"/>
          <w:sz w:val="20"/>
          <w:szCs w:val="20"/>
        </w:rPr>
        <w:t xml:space="preserve">Gráfica </w:t>
      </w:r>
      <w:r w:rsidRPr="00423367">
        <w:rPr>
          <w:rFonts w:ascii="Arial" w:hAnsi="Arial" w:cs="Arial"/>
          <w:b/>
          <w:i w:val="0"/>
          <w:sz w:val="20"/>
          <w:szCs w:val="20"/>
        </w:rPr>
        <w:fldChar w:fldCharType="begin"/>
      </w:r>
      <w:r w:rsidRPr="00423367">
        <w:rPr>
          <w:rFonts w:ascii="Arial" w:hAnsi="Arial" w:cs="Arial"/>
          <w:b/>
          <w:i w:val="0"/>
          <w:sz w:val="20"/>
          <w:szCs w:val="20"/>
        </w:rPr>
        <w:instrText xml:space="preserve"> SEQ Gráfica \* ARABIC </w:instrText>
      </w:r>
      <w:r w:rsidRPr="00423367">
        <w:rPr>
          <w:rFonts w:ascii="Arial" w:hAnsi="Arial" w:cs="Arial"/>
          <w:b/>
          <w:i w:val="0"/>
          <w:sz w:val="20"/>
          <w:szCs w:val="20"/>
        </w:rPr>
        <w:fldChar w:fldCharType="separate"/>
      </w:r>
      <w:r w:rsidR="00373E4F">
        <w:rPr>
          <w:rFonts w:ascii="Arial" w:hAnsi="Arial" w:cs="Arial"/>
          <w:b/>
          <w:i w:val="0"/>
          <w:noProof/>
          <w:sz w:val="20"/>
          <w:szCs w:val="20"/>
        </w:rPr>
        <w:t>40</w:t>
      </w:r>
      <w:r w:rsidRPr="00423367">
        <w:rPr>
          <w:rFonts w:ascii="Arial" w:hAnsi="Arial" w:cs="Arial"/>
          <w:b/>
          <w:i w:val="0"/>
          <w:sz w:val="20"/>
          <w:szCs w:val="20"/>
        </w:rPr>
        <w:fldChar w:fldCharType="end"/>
      </w:r>
      <w:bookmarkEnd w:id="180"/>
      <w:r w:rsidRPr="00423367">
        <w:rPr>
          <w:rFonts w:ascii="Arial" w:hAnsi="Arial" w:cs="Arial"/>
          <w:b/>
          <w:i w:val="0"/>
          <w:sz w:val="20"/>
          <w:szCs w:val="20"/>
        </w:rPr>
        <w:t xml:space="preserve">. </w:t>
      </w:r>
      <w:r w:rsidR="00F93850">
        <w:rPr>
          <w:rFonts w:ascii="Arial" w:hAnsi="Arial" w:cs="Arial"/>
          <w:b/>
          <w:i w:val="0"/>
          <w:sz w:val="20"/>
          <w:szCs w:val="20"/>
        </w:rPr>
        <w:t>B</w:t>
      </w:r>
      <w:r w:rsidRPr="00423367">
        <w:rPr>
          <w:rFonts w:ascii="Arial" w:hAnsi="Arial" w:cs="Arial"/>
          <w:b/>
          <w:i w:val="0"/>
          <w:sz w:val="20"/>
          <w:szCs w:val="20"/>
        </w:rPr>
        <w:t xml:space="preserve">eneficiarios </w:t>
      </w:r>
      <w:r>
        <w:rPr>
          <w:rFonts w:ascii="Arial" w:hAnsi="Arial" w:cs="Arial"/>
          <w:b/>
          <w:i w:val="0"/>
          <w:sz w:val="20"/>
          <w:szCs w:val="20"/>
        </w:rPr>
        <w:t>según sexo. Programa Hogares infantiles</w:t>
      </w:r>
      <w:bookmarkEnd w:id="181"/>
    </w:p>
    <w:p w:rsidR="00865BEC" w:rsidRDefault="00865BEC" w:rsidP="00095D19">
      <w:pPr>
        <w:jc w:val="center"/>
        <w:rPr>
          <w:rFonts w:ascii="Arial" w:hAnsi="Arial" w:cs="Arial"/>
          <w:sz w:val="18"/>
          <w:szCs w:val="18"/>
          <w:lang w:val="es-MX"/>
        </w:rPr>
      </w:pPr>
      <w:r>
        <w:rPr>
          <w:noProof/>
          <w:lang w:eastAsia="es-CO"/>
        </w:rPr>
        <w:drawing>
          <wp:inline distT="0" distB="0" distL="0" distR="0" wp14:anchorId="2FFD4B46" wp14:editId="233D9B22">
            <wp:extent cx="3146961" cy="1258570"/>
            <wp:effectExtent l="0" t="0" r="15875" b="17780"/>
            <wp:docPr id="213" name="Gráfico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3F0B54-BEE0-4F0F-9E85-FBD70DBE6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65BEC" w:rsidRDefault="00865BEC" w:rsidP="00865BE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5D19" w:rsidRDefault="00095D19" w:rsidP="00865BEC">
      <w:pPr>
        <w:rPr>
          <w:rFonts w:ascii="Arial" w:hAnsi="Arial" w:cs="Arial"/>
          <w:sz w:val="18"/>
          <w:szCs w:val="18"/>
          <w:lang w:val="es-MX"/>
        </w:rPr>
      </w:pPr>
    </w:p>
    <w:p w:rsidR="00095D19" w:rsidRDefault="00095D19" w:rsidP="00095D19">
      <w:pPr>
        <w:jc w:val="both"/>
        <w:rPr>
          <w:rFonts w:ascii="Arial" w:hAnsi="Arial" w:cs="Arial"/>
          <w:sz w:val="22"/>
          <w:szCs w:val="22"/>
        </w:rPr>
      </w:pPr>
      <w:r>
        <w:rPr>
          <w:rFonts w:ascii="Arial" w:hAnsi="Arial" w:cs="Arial"/>
          <w:sz w:val="22"/>
          <w:szCs w:val="22"/>
        </w:rPr>
        <w:t>Frente a condición de discapacidad sólo el 1,3% (11 personas de las 859 encuestadas) manifestaron tener alguna condición de discapacidad, dentro de los cuales se manifiesta discapacidad de movilidad principalmente, seguido por discapacidades visual.</w:t>
      </w:r>
    </w:p>
    <w:p w:rsidR="00865BEC" w:rsidRDefault="00865BEC" w:rsidP="00865BEC">
      <w:pPr>
        <w:jc w:val="center"/>
        <w:rPr>
          <w:rFonts w:ascii="Arial" w:hAnsi="Arial" w:cs="Arial"/>
          <w:color w:val="FF0000"/>
          <w:sz w:val="22"/>
          <w:szCs w:val="22"/>
        </w:rPr>
      </w:pPr>
    </w:p>
    <w:p w:rsidR="00865BEC" w:rsidRPr="00423367" w:rsidRDefault="00865BEC" w:rsidP="00865BEC">
      <w:pPr>
        <w:pStyle w:val="Descripcin"/>
        <w:jc w:val="center"/>
        <w:rPr>
          <w:rFonts w:ascii="Arial" w:hAnsi="Arial" w:cs="Arial"/>
          <w:b/>
          <w:i w:val="0"/>
          <w:sz w:val="20"/>
          <w:szCs w:val="20"/>
        </w:rPr>
      </w:pPr>
      <w:bookmarkStart w:id="182" w:name="_Ref501616963"/>
      <w:bookmarkStart w:id="183" w:name="_Toc502288432"/>
      <w:r w:rsidRPr="00423367">
        <w:rPr>
          <w:rFonts w:ascii="Arial" w:hAnsi="Arial" w:cs="Arial"/>
          <w:b/>
          <w:i w:val="0"/>
          <w:sz w:val="20"/>
          <w:szCs w:val="20"/>
        </w:rPr>
        <w:t xml:space="preserve">Gráfica </w:t>
      </w:r>
      <w:r w:rsidRPr="00423367">
        <w:rPr>
          <w:rFonts w:ascii="Arial" w:hAnsi="Arial" w:cs="Arial"/>
          <w:b/>
          <w:i w:val="0"/>
          <w:sz w:val="20"/>
          <w:szCs w:val="20"/>
        </w:rPr>
        <w:fldChar w:fldCharType="begin"/>
      </w:r>
      <w:r w:rsidRPr="00423367">
        <w:rPr>
          <w:rFonts w:ascii="Arial" w:hAnsi="Arial" w:cs="Arial"/>
          <w:b/>
          <w:i w:val="0"/>
          <w:sz w:val="20"/>
          <w:szCs w:val="20"/>
        </w:rPr>
        <w:instrText xml:space="preserve"> SEQ Gráfica \* ARABIC </w:instrText>
      </w:r>
      <w:r w:rsidRPr="00423367">
        <w:rPr>
          <w:rFonts w:ascii="Arial" w:hAnsi="Arial" w:cs="Arial"/>
          <w:b/>
          <w:i w:val="0"/>
          <w:sz w:val="20"/>
          <w:szCs w:val="20"/>
        </w:rPr>
        <w:fldChar w:fldCharType="separate"/>
      </w:r>
      <w:r w:rsidR="00373E4F">
        <w:rPr>
          <w:rFonts w:ascii="Arial" w:hAnsi="Arial" w:cs="Arial"/>
          <w:b/>
          <w:i w:val="0"/>
          <w:noProof/>
          <w:sz w:val="20"/>
          <w:szCs w:val="20"/>
        </w:rPr>
        <w:t>41</w:t>
      </w:r>
      <w:r w:rsidRPr="00423367">
        <w:rPr>
          <w:rFonts w:ascii="Arial" w:hAnsi="Arial" w:cs="Arial"/>
          <w:b/>
          <w:i w:val="0"/>
          <w:sz w:val="20"/>
          <w:szCs w:val="20"/>
        </w:rPr>
        <w:fldChar w:fldCharType="end"/>
      </w:r>
      <w:bookmarkEnd w:id="182"/>
      <w:r w:rsidRPr="00423367">
        <w:rPr>
          <w:rFonts w:ascii="Arial" w:hAnsi="Arial" w:cs="Arial"/>
          <w:b/>
          <w:i w:val="0"/>
          <w:sz w:val="20"/>
          <w:szCs w:val="20"/>
        </w:rPr>
        <w:t xml:space="preserve">. </w:t>
      </w:r>
      <w:r w:rsidRPr="00935A23">
        <w:rPr>
          <w:rFonts w:ascii="Arial" w:hAnsi="Arial" w:cs="Arial"/>
          <w:b/>
          <w:i w:val="0"/>
          <w:sz w:val="20"/>
          <w:szCs w:val="20"/>
        </w:rPr>
        <w:t>Reconocim</w:t>
      </w:r>
      <w:r>
        <w:rPr>
          <w:rFonts w:ascii="Arial" w:hAnsi="Arial" w:cs="Arial"/>
          <w:b/>
          <w:i w:val="0"/>
          <w:sz w:val="20"/>
          <w:szCs w:val="20"/>
        </w:rPr>
        <w:t>iento condición de discapacidad. P</w:t>
      </w:r>
      <w:r w:rsidRPr="00423367">
        <w:rPr>
          <w:rFonts w:ascii="Arial" w:hAnsi="Arial" w:cs="Arial"/>
          <w:b/>
          <w:i w:val="0"/>
          <w:sz w:val="20"/>
          <w:szCs w:val="20"/>
        </w:rPr>
        <w:t>rograma Hogares Infantiles</w:t>
      </w:r>
      <w:bookmarkEnd w:id="183"/>
      <w:r w:rsidRPr="00423367">
        <w:rPr>
          <w:rFonts w:ascii="Arial" w:hAnsi="Arial" w:cs="Arial"/>
          <w:b/>
          <w:i w:val="0"/>
          <w:sz w:val="20"/>
          <w:szCs w:val="20"/>
        </w:rPr>
        <w:t xml:space="preserve"> </w:t>
      </w:r>
    </w:p>
    <w:p w:rsidR="00865BEC" w:rsidRDefault="00865BEC" w:rsidP="00865BEC">
      <w:pPr>
        <w:jc w:val="center"/>
        <w:rPr>
          <w:rFonts w:ascii="Arial" w:hAnsi="Arial" w:cs="Arial"/>
        </w:rPr>
      </w:pPr>
      <w:r>
        <w:rPr>
          <w:noProof/>
          <w:lang w:eastAsia="es-CO"/>
        </w:rPr>
        <w:drawing>
          <wp:inline distT="0" distB="0" distL="0" distR="0" wp14:anchorId="0D75225C" wp14:editId="61B3EBB0">
            <wp:extent cx="3724275" cy="1609725"/>
            <wp:effectExtent l="0" t="0" r="9525" b="9525"/>
            <wp:docPr id="214" name="Gráfico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460A5C5-78D3-4E21-A86D-06070C020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65BEC" w:rsidRDefault="00865BEC" w:rsidP="00865BEC">
      <w:pPr>
        <w:jc w:val="both"/>
        <w:rPr>
          <w:rFonts w:ascii="Arial" w:hAnsi="Arial" w:cs="Arial"/>
        </w:rPr>
      </w:pPr>
    </w:p>
    <w:p w:rsidR="00865BEC" w:rsidRDefault="00865BEC" w:rsidP="00865BEC">
      <w:pPr>
        <w:jc w:val="both"/>
        <w:rPr>
          <w:rFonts w:ascii="Arial" w:hAnsi="Arial" w:cs="Arial"/>
          <w:sz w:val="18"/>
          <w:szCs w:val="18"/>
          <w:lang w:val="es-MX"/>
        </w:rPr>
      </w:pPr>
      <w:r w:rsidRPr="00736782">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736782">
        <w:rPr>
          <w:rFonts w:ascii="Arial" w:hAnsi="Arial" w:cs="Arial"/>
          <w:sz w:val="18"/>
          <w:szCs w:val="18"/>
          <w:lang w:val="es-MX"/>
        </w:rPr>
        <w:t xml:space="preserve"> - Proyectamos Colombia, 2017</w:t>
      </w:r>
    </w:p>
    <w:p w:rsidR="00865BEC" w:rsidRDefault="00865BEC" w:rsidP="00865BEC">
      <w:pPr>
        <w:jc w:val="center"/>
        <w:rPr>
          <w:rFonts w:ascii="Arial" w:hAnsi="Arial" w:cs="Arial"/>
          <w:sz w:val="18"/>
          <w:szCs w:val="18"/>
          <w:lang w:val="es-MX"/>
        </w:rPr>
      </w:pPr>
    </w:p>
    <w:p w:rsidR="00095D19" w:rsidRDefault="00095D19" w:rsidP="00095D19">
      <w:pPr>
        <w:jc w:val="both"/>
        <w:rPr>
          <w:rFonts w:ascii="Arial" w:hAnsi="Arial" w:cs="Arial"/>
          <w:color w:val="FF0000"/>
          <w:sz w:val="22"/>
          <w:szCs w:val="22"/>
        </w:rPr>
      </w:pPr>
      <w:r>
        <w:rPr>
          <w:rFonts w:ascii="Arial" w:hAnsi="Arial" w:cs="Arial"/>
          <w:sz w:val="22"/>
          <w:szCs w:val="22"/>
        </w:rPr>
        <w:t>En relación a la pertenencia a algún grupo étnico el 2,6%, es decir 22 de los 859 encuestados, manifestaron pertenecer a un grupo étnico, dentro de los cuales la gran mayoría pertenece a grupos afrocolombianos, seguido por grupos indígenas lo cual indica la orientación y focalización del programa a población vulnerable.</w:t>
      </w:r>
    </w:p>
    <w:p w:rsidR="003D3EC1" w:rsidRPr="00736782" w:rsidRDefault="003D3EC1" w:rsidP="00865BEC">
      <w:pPr>
        <w:jc w:val="center"/>
        <w:rPr>
          <w:rFonts w:ascii="Arial" w:hAnsi="Arial" w:cs="Arial"/>
          <w:sz w:val="18"/>
          <w:szCs w:val="18"/>
          <w:lang w:val="es-MX"/>
        </w:rPr>
      </w:pPr>
    </w:p>
    <w:p w:rsidR="00865BEC" w:rsidRPr="00423367" w:rsidRDefault="00865BEC" w:rsidP="00865BEC">
      <w:pPr>
        <w:pStyle w:val="Descripcin"/>
        <w:jc w:val="center"/>
        <w:rPr>
          <w:rFonts w:ascii="Arial" w:hAnsi="Arial" w:cs="Arial"/>
          <w:i w:val="0"/>
        </w:rPr>
      </w:pPr>
      <w:bookmarkStart w:id="184" w:name="_Ref501617028"/>
      <w:bookmarkStart w:id="185" w:name="_Toc502288433"/>
      <w:r w:rsidRPr="00423367">
        <w:rPr>
          <w:rFonts w:ascii="Arial" w:hAnsi="Arial" w:cs="Arial"/>
          <w:b/>
          <w:i w:val="0"/>
          <w:sz w:val="20"/>
          <w:szCs w:val="20"/>
        </w:rPr>
        <w:t xml:space="preserve">Gráfica </w:t>
      </w:r>
      <w:r w:rsidRPr="00423367">
        <w:rPr>
          <w:rFonts w:ascii="Arial" w:hAnsi="Arial" w:cs="Arial"/>
          <w:b/>
          <w:i w:val="0"/>
          <w:sz w:val="20"/>
          <w:szCs w:val="20"/>
        </w:rPr>
        <w:fldChar w:fldCharType="begin"/>
      </w:r>
      <w:r w:rsidRPr="00423367">
        <w:rPr>
          <w:rFonts w:ascii="Arial" w:hAnsi="Arial" w:cs="Arial"/>
          <w:b/>
          <w:i w:val="0"/>
          <w:sz w:val="20"/>
          <w:szCs w:val="20"/>
        </w:rPr>
        <w:instrText xml:space="preserve"> SEQ Gráfica \* ARABIC </w:instrText>
      </w:r>
      <w:r w:rsidRPr="00423367">
        <w:rPr>
          <w:rFonts w:ascii="Arial" w:hAnsi="Arial" w:cs="Arial"/>
          <w:b/>
          <w:i w:val="0"/>
          <w:sz w:val="20"/>
          <w:szCs w:val="20"/>
        </w:rPr>
        <w:fldChar w:fldCharType="separate"/>
      </w:r>
      <w:r w:rsidR="00373E4F">
        <w:rPr>
          <w:rFonts w:ascii="Arial" w:hAnsi="Arial" w:cs="Arial"/>
          <w:b/>
          <w:i w:val="0"/>
          <w:noProof/>
          <w:sz w:val="20"/>
          <w:szCs w:val="20"/>
        </w:rPr>
        <w:t>42</w:t>
      </w:r>
      <w:r w:rsidRPr="00423367">
        <w:rPr>
          <w:rFonts w:ascii="Arial" w:hAnsi="Arial" w:cs="Arial"/>
          <w:b/>
          <w:i w:val="0"/>
          <w:sz w:val="20"/>
          <w:szCs w:val="20"/>
        </w:rPr>
        <w:fldChar w:fldCharType="end"/>
      </w:r>
      <w:bookmarkEnd w:id="184"/>
      <w:r w:rsidRPr="00423367">
        <w:rPr>
          <w:rFonts w:ascii="Arial" w:hAnsi="Arial" w:cs="Arial"/>
          <w:b/>
          <w:i w:val="0"/>
          <w:sz w:val="20"/>
          <w:szCs w:val="20"/>
        </w:rPr>
        <w:t xml:space="preserve">. </w:t>
      </w:r>
      <w:r>
        <w:rPr>
          <w:rFonts w:ascii="Arial" w:hAnsi="Arial" w:cs="Arial"/>
          <w:b/>
          <w:i w:val="0"/>
          <w:sz w:val="20"/>
          <w:szCs w:val="20"/>
        </w:rPr>
        <w:t>Pertenencia a grupos étnicos. P</w:t>
      </w:r>
      <w:r w:rsidRPr="00423367">
        <w:rPr>
          <w:rFonts w:ascii="Arial" w:hAnsi="Arial" w:cs="Arial"/>
          <w:b/>
          <w:i w:val="0"/>
          <w:sz w:val="20"/>
          <w:szCs w:val="20"/>
        </w:rPr>
        <w:t>rograma Hogares Infantiles</w:t>
      </w:r>
      <w:bookmarkEnd w:id="185"/>
      <w:r w:rsidRPr="00423367">
        <w:rPr>
          <w:rFonts w:ascii="Arial" w:hAnsi="Arial" w:cs="Arial"/>
          <w:b/>
          <w:i w:val="0"/>
          <w:sz w:val="20"/>
          <w:szCs w:val="20"/>
        </w:rPr>
        <w:t xml:space="preserve"> </w:t>
      </w:r>
    </w:p>
    <w:p w:rsidR="00865BEC" w:rsidRDefault="00865BEC" w:rsidP="00865BEC">
      <w:pPr>
        <w:jc w:val="center"/>
        <w:rPr>
          <w:rFonts w:ascii="Arial" w:hAnsi="Arial" w:cs="Arial"/>
        </w:rPr>
      </w:pPr>
      <w:r>
        <w:rPr>
          <w:noProof/>
          <w:lang w:eastAsia="es-CO"/>
        </w:rPr>
        <w:drawing>
          <wp:inline distT="0" distB="0" distL="0" distR="0" wp14:anchorId="4E65B357" wp14:editId="2E9DDE15">
            <wp:extent cx="3829050" cy="1638300"/>
            <wp:effectExtent l="0" t="0" r="0" b="0"/>
            <wp:docPr id="215" name="Gráfico 2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50BC274-1255-4D69-8934-1D5F05CB1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65BEC" w:rsidRDefault="00865BEC" w:rsidP="00865BEC">
      <w:pPr>
        <w:jc w:val="center"/>
        <w:rPr>
          <w:rFonts w:ascii="Arial" w:hAnsi="Arial" w:cs="Arial"/>
        </w:rPr>
      </w:pPr>
    </w:p>
    <w:p w:rsidR="00865BEC" w:rsidRPr="00736782" w:rsidRDefault="00865BEC" w:rsidP="00865BEC">
      <w:pPr>
        <w:jc w:val="both"/>
        <w:rPr>
          <w:rFonts w:ascii="Arial" w:hAnsi="Arial" w:cs="Arial"/>
          <w:sz w:val="18"/>
          <w:szCs w:val="18"/>
          <w:lang w:val="es-MX"/>
        </w:rPr>
      </w:pPr>
      <w:r w:rsidRPr="00736782">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736782">
        <w:rPr>
          <w:rFonts w:ascii="Arial" w:hAnsi="Arial" w:cs="Arial"/>
          <w:sz w:val="18"/>
          <w:szCs w:val="18"/>
          <w:lang w:val="es-MX"/>
        </w:rPr>
        <w:t xml:space="preserve"> - Proyectamos Colombia, 2017</w:t>
      </w:r>
    </w:p>
    <w:p w:rsidR="00865BEC" w:rsidRPr="00736782" w:rsidRDefault="00865BEC" w:rsidP="00865BEC">
      <w:pPr>
        <w:jc w:val="both"/>
        <w:rPr>
          <w:rFonts w:ascii="Arial" w:hAnsi="Arial" w:cs="Arial"/>
          <w:lang w:val="es-MX"/>
        </w:rPr>
      </w:pPr>
    </w:p>
    <w:p w:rsidR="00865BEC" w:rsidRPr="00353455" w:rsidRDefault="00865BEC" w:rsidP="00A65BC0">
      <w:pPr>
        <w:pStyle w:val="Prrafodelista"/>
        <w:numPr>
          <w:ilvl w:val="0"/>
          <w:numId w:val="29"/>
        </w:numPr>
        <w:spacing w:after="0" w:line="240" w:lineRule="auto"/>
        <w:jc w:val="both"/>
        <w:rPr>
          <w:rFonts w:ascii="Arial" w:hAnsi="Arial" w:cs="Arial"/>
          <w:b/>
        </w:rPr>
      </w:pPr>
      <w:r w:rsidRPr="00353455">
        <w:rPr>
          <w:rFonts w:ascii="Arial" w:hAnsi="Arial" w:cs="Arial"/>
          <w:b/>
        </w:rPr>
        <w:t>Características socioeconómicas de ocupación, nivel educativo y</w:t>
      </w:r>
      <w:r>
        <w:rPr>
          <w:rFonts w:ascii="Arial" w:hAnsi="Arial" w:cs="Arial"/>
          <w:b/>
        </w:rPr>
        <w:t xml:space="preserve"> estrato</w:t>
      </w:r>
    </w:p>
    <w:p w:rsidR="00865BEC" w:rsidRDefault="00865BEC" w:rsidP="00865BEC">
      <w:pPr>
        <w:ind w:left="360"/>
        <w:jc w:val="both"/>
        <w:rPr>
          <w:rFonts w:ascii="Arial" w:hAnsi="Arial" w:cs="Arial"/>
          <w:b/>
        </w:rPr>
      </w:pPr>
    </w:p>
    <w:p w:rsidR="00865BEC" w:rsidRDefault="00865BEC" w:rsidP="00865BEC">
      <w:pPr>
        <w:jc w:val="both"/>
        <w:rPr>
          <w:rFonts w:ascii="Arial" w:hAnsi="Arial" w:cs="Arial"/>
          <w:sz w:val="22"/>
          <w:szCs w:val="22"/>
        </w:rPr>
      </w:pPr>
      <w:r w:rsidRPr="00226306">
        <w:rPr>
          <w:rFonts w:ascii="Arial" w:hAnsi="Arial" w:cs="Arial"/>
          <w:sz w:val="22"/>
          <w:szCs w:val="22"/>
        </w:rPr>
        <w:t xml:space="preserve">Frente a la ocupación actual </w:t>
      </w:r>
      <w:r>
        <w:rPr>
          <w:rFonts w:ascii="Arial" w:hAnsi="Arial" w:cs="Arial"/>
          <w:sz w:val="22"/>
          <w:szCs w:val="22"/>
        </w:rPr>
        <w:t>de los encuestados</w:t>
      </w:r>
      <w:r w:rsidR="007E2E14">
        <w:rPr>
          <w:rFonts w:ascii="Arial" w:hAnsi="Arial" w:cs="Arial"/>
          <w:sz w:val="22"/>
          <w:szCs w:val="22"/>
        </w:rPr>
        <w:t>,</w:t>
      </w:r>
      <w:r>
        <w:rPr>
          <w:rFonts w:ascii="Arial" w:hAnsi="Arial" w:cs="Arial"/>
          <w:sz w:val="22"/>
          <w:szCs w:val="22"/>
        </w:rPr>
        <w:t xml:space="preserve"> menos de la mitad</w:t>
      </w:r>
      <w:r w:rsidR="007E2E14">
        <w:rPr>
          <w:rFonts w:ascii="Arial" w:hAnsi="Arial" w:cs="Arial"/>
          <w:sz w:val="22"/>
          <w:szCs w:val="22"/>
        </w:rPr>
        <w:t xml:space="preserve"> (</w:t>
      </w:r>
      <w:r>
        <w:rPr>
          <w:rFonts w:ascii="Arial" w:hAnsi="Arial" w:cs="Arial"/>
          <w:sz w:val="22"/>
          <w:szCs w:val="22"/>
        </w:rPr>
        <w:t>41,9%</w:t>
      </w:r>
      <w:r w:rsidR="007E2E14">
        <w:rPr>
          <w:rFonts w:ascii="Arial" w:hAnsi="Arial" w:cs="Arial"/>
          <w:sz w:val="22"/>
          <w:szCs w:val="22"/>
        </w:rPr>
        <w:t>)</w:t>
      </w:r>
      <w:r>
        <w:rPr>
          <w:rFonts w:ascii="Arial" w:hAnsi="Arial" w:cs="Arial"/>
          <w:sz w:val="22"/>
          <w:szCs w:val="22"/>
        </w:rPr>
        <w:t xml:space="preserve"> están empleados, sin determinarse el tipo de contrato</w:t>
      </w:r>
      <w:r w:rsidR="007E2E14">
        <w:rPr>
          <w:rFonts w:ascii="Arial" w:hAnsi="Arial" w:cs="Arial"/>
          <w:sz w:val="22"/>
          <w:szCs w:val="22"/>
        </w:rPr>
        <w:t xml:space="preserve"> (</w:t>
      </w:r>
      <w:r>
        <w:rPr>
          <w:rFonts w:ascii="Arial" w:hAnsi="Arial" w:cs="Arial"/>
          <w:sz w:val="22"/>
          <w:szCs w:val="22"/>
        </w:rPr>
        <w:t>temporal o fijo</w:t>
      </w:r>
      <w:r w:rsidR="007E2E14">
        <w:rPr>
          <w:rFonts w:ascii="Arial" w:hAnsi="Arial" w:cs="Arial"/>
          <w:sz w:val="22"/>
          <w:szCs w:val="22"/>
        </w:rPr>
        <w:t>)</w:t>
      </w:r>
      <w:r>
        <w:rPr>
          <w:rFonts w:ascii="Arial" w:hAnsi="Arial" w:cs="Arial"/>
          <w:sz w:val="22"/>
          <w:szCs w:val="22"/>
        </w:rPr>
        <w:t>, en el momento de la encuesta y apena un 5,3% constituyen una población desempleada o que estuvo buscando trabajo</w:t>
      </w:r>
      <w:r w:rsidR="00095D19">
        <w:rPr>
          <w:rFonts w:ascii="Arial" w:hAnsi="Arial" w:cs="Arial"/>
          <w:sz w:val="22"/>
          <w:szCs w:val="22"/>
        </w:rPr>
        <w:t>.</w:t>
      </w:r>
    </w:p>
    <w:p w:rsidR="00865BEC" w:rsidRDefault="00865BEC" w:rsidP="00865BEC">
      <w:pPr>
        <w:jc w:val="center"/>
        <w:rPr>
          <w:rFonts w:ascii="Arial" w:hAnsi="Arial" w:cs="Arial"/>
          <w:b/>
          <w:sz w:val="20"/>
          <w:szCs w:val="20"/>
          <w:lang w:val="es-MX"/>
        </w:rPr>
      </w:pPr>
    </w:p>
    <w:p w:rsidR="00865BEC" w:rsidRPr="00423367" w:rsidRDefault="00865BEC" w:rsidP="00865BEC">
      <w:pPr>
        <w:pStyle w:val="Descripcin"/>
        <w:jc w:val="center"/>
        <w:rPr>
          <w:rFonts w:ascii="Arial" w:hAnsi="Arial" w:cs="Arial"/>
          <w:i w:val="0"/>
          <w:color w:val="FF0000"/>
          <w:sz w:val="22"/>
          <w:szCs w:val="22"/>
        </w:rPr>
      </w:pPr>
      <w:bookmarkStart w:id="186" w:name="_Ref501617088"/>
      <w:bookmarkStart w:id="187" w:name="_Toc502288434"/>
      <w:r w:rsidRPr="00423367">
        <w:rPr>
          <w:rFonts w:ascii="Arial" w:hAnsi="Arial" w:cs="Arial"/>
          <w:b/>
          <w:i w:val="0"/>
          <w:sz w:val="20"/>
          <w:szCs w:val="20"/>
        </w:rPr>
        <w:t xml:space="preserve">Gráfica </w:t>
      </w:r>
      <w:r w:rsidRPr="00423367">
        <w:rPr>
          <w:rFonts w:ascii="Arial" w:hAnsi="Arial" w:cs="Arial"/>
          <w:b/>
          <w:i w:val="0"/>
          <w:sz w:val="20"/>
          <w:szCs w:val="20"/>
        </w:rPr>
        <w:fldChar w:fldCharType="begin"/>
      </w:r>
      <w:r w:rsidRPr="00423367">
        <w:rPr>
          <w:rFonts w:ascii="Arial" w:hAnsi="Arial" w:cs="Arial"/>
          <w:b/>
          <w:i w:val="0"/>
          <w:sz w:val="20"/>
          <w:szCs w:val="20"/>
        </w:rPr>
        <w:instrText xml:space="preserve"> SEQ Gráfica \* ARABIC </w:instrText>
      </w:r>
      <w:r w:rsidRPr="00423367">
        <w:rPr>
          <w:rFonts w:ascii="Arial" w:hAnsi="Arial" w:cs="Arial"/>
          <w:b/>
          <w:i w:val="0"/>
          <w:sz w:val="20"/>
          <w:szCs w:val="20"/>
        </w:rPr>
        <w:fldChar w:fldCharType="separate"/>
      </w:r>
      <w:r w:rsidR="00373E4F">
        <w:rPr>
          <w:rFonts w:ascii="Arial" w:hAnsi="Arial" w:cs="Arial"/>
          <w:b/>
          <w:i w:val="0"/>
          <w:noProof/>
          <w:sz w:val="20"/>
          <w:szCs w:val="20"/>
        </w:rPr>
        <w:t>43</w:t>
      </w:r>
      <w:r w:rsidRPr="00423367">
        <w:rPr>
          <w:rFonts w:ascii="Arial" w:hAnsi="Arial" w:cs="Arial"/>
          <w:b/>
          <w:i w:val="0"/>
          <w:sz w:val="20"/>
          <w:szCs w:val="20"/>
        </w:rPr>
        <w:fldChar w:fldCharType="end"/>
      </w:r>
      <w:bookmarkEnd w:id="186"/>
      <w:r w:rsidRPr="00423367">
        <w:rPr>
          <w:rFonts w:ascii="Arial" w:hAnsi="Arial" w:cs="Arial"/>
          <w:b/>
          <w:i w:val="0"/>
          <w:sz w:val="20"/>
          <w:szCs w:val="20"/>
        </w:rPr>
        <w:t>. Ocupación beneficiarios</w:t>
      </w:r>
      <w:r>
        <w:rPr>
          <w:rFonts w:ascii="Arial" w:hAnsi="Arial" w:cs="Arial"/>
          <w:b/>
          <w:i w:val="0"/>
          <w:sz w:val="20"/>
          <w:szCs w:val="20"/>
        </w:rPr>
        <w:t>.</w:t>
      </w:r>
      <w:r w:rsidRPr="00423367">
        <w:rPr>
          <w:rFonts w:ascii="Arial" w:hAnsi="Arial" w:cs="Arial"/>
          <w:b/>
          <w:i w:val="0"/>
          <w:sz w:val="20"/>
          <w:szCs w:val="20"/>
        </w:rPr>
        <w:t xml:space="preserve"> </w:t>
      </w:r>
      <w:r>
        <w:rPr>
          <w:rFonts w:ascii="Arial" w:hAnsi="Arial" w:cs="Arial"/>
          <w:b/>
          <w:i w:val="0"/>
          <w:sz w:val="20"/>
          <w:szCs w:val="20"/>
        </w:rPr>
        <w:t>P</w:t>
      </w:r>
      <w:r w:rsidRPr="00423367">
        <w:rPr>
          <w:rFonts w:ascii="Arial" w:hAnsi="Arial" w:cs="Arial"/>
          <w:b/>
          <w:i w:val="0"/>
          <w:sz w:val="20"/>
          <w:szCs w:val="20"/>
        </w:rPr>
        <w:t>rograma Hogares Infantiles</w:t>
      </w:r>
      <w:bookmarkEnd w:id="187"/>
    </w:p>
    <w:p w:rsidR="00865BEC" w:rsidRPr="001062B7" w:rsidRDefault="00865BEC" w:rsidP="00865BEC">
      <w:pPr>
        <w:jc w:val="center"/>
        <w:rPr>
          <w:rFonts w:ascii="Arial" w:hAnsi="Arial" w:cs="Arial"/>
          <w:color w:val="FF0000"/>
          <w:sz w:val="22"/>
          <w:szCs w:val="22"/>
        </w:rPr>
      </w:pPr>
      <w:r>
        <w:rPr>
          <w:noProof/>
          <w:lang w:eastAsia="es-CO"/>
        </w:rPr>
        <w:drawing>
          <wp:inline distT="0" distB="0" distL="0" distR="0" wp14:anchorId="795D9E6C" wp14:editId="17938A6D">
            <wp:extent cx="3590925" cy="1990725"/>
            <wp:effectExtent l="0" t="0" r="9525" b="9525"/>
            <wp:docPr id="216" name="Gráfico 2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F55BD1A-07B0-4735-8BA9-B819736C5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65BEC" w:rsidRDefault="00865BEC" w:rsidP="00865BEC">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65BEC" w:rsidRDefault="00865BEC" w:rsidP="00865BEC">
      <w:pPr>
        <w:jc w:val="both"/>
        <w:rPr>
          <w:rFonts w:ascii="Arial" w:hAnsi="Arial" w:cs="Arial"/>
          <w:color w:val="FF0000"/>
          <w:sz w:val="22"/>
          <w:szCs w:val="22"/>
        </w:rPr>
      </w:pPr>
    </w:p>
    <w:p w:rsidR="00865BEC" w:rsidRDefault="00865BEC" w:rsidP="00865BEC">
      <w:pPr>
        <w:jc w:val="both"/>
        <w:rPr>
          <w:rFonts w:ascii="Arial" w:hAnsi="Arial" w:cs="Arial"/>
          <w:sz w:val="22"/>
          <w:szCs w:val="22"/>
        </w:rPr>
      </w:pPr>
      <w:r w:rsidRPr="00876028">
        <w:rPr>
          <w:rFonts w:ascii="Arial" w:hAnsi="Arial" w:cs="Arial"/>
          <w:sz w:val="22"/>
          <w:szCs w:val="22"/>
        </w:rPr>
        <w:t xml:space="preserve">Frente al </w:t>
      </w:r>
      <w:r>
        <w:rPr>
          <w:rFonts w:ascii="Arial" w:hAnsi="Arial" w:cs="Arial"/>
          <w:sz w:val="22"/>
          <w:szCs w:val="22"/>
        </w:rPr>
        <w:t xml:space="preserve">nivel educativo de las personas encuestadas, se evidencia que la gran mayoría 99,9% aprobó algún nivel educativo dentro de la trayectoria de educación primaria a profesional. Se evidencia en al menos una (1) persona, </w:t>
      </w:r>
      <w:r w:rsidR="007E2E14">
        <w:rPr>
          <w:rFonts w:ascii="Arial" w:hAnsi="Arial" w:cs="Arial"/>
          <w:sz w:val="22"/>
          <w:szCs w:val="22"/>
        </w:rPr>
        <w:t xml:space="preserve">se encuentra en </w:t>
      </w:r>
      <w:r>
        <w:rPr>
          <w:rFonts w:ascii="Arial" w:hAnsi="Arial" w:cs="Arial"/>
          <w:sz w:val="22"/>
          <w:szCs w:val="22"/>
        </w:rPr>
        <w:t>un nivel de “nula” educación, en la medida que no reconocen haber aprobado un nivel en su trayectoria de vida</w:t>
      </w:r>
      <w:r w:rsidR="00095D19">
        <w:rPr>
          <w:rFonts w:ascii="Arial" w:hAnsi="Arial" w:cs="Arial"/>
          <w:sz w:val="22"/>
          <w:szCs w:val="22"/>
        </w:rPr>
        <w:t>.</w:t>
      </w:r>
      <w:r>
        <w:rPr>
          <w:rFonts w:ascii="Arial" w:hAnsi="Arial" w:cs="Arial"/>
          <w:sz w:val="22"/>
          <w:szCs w:val="22"/>
        </w:rPr>
        <w:t xml:space="preserve"> </w:t>
      </w:r>
    </w:p>
    <w:p w:rsidR="00865BEC" w:rsidRDefault="00865BEC" w:rsidP="00865BEC">
      <w:pPr>
        <w:jc w:val="both"/>
        <w:rPr>
          <w:rFonts w:ascii="Arial" w:hAnsi="Arial" w:cs="Arial"/>
          <w:sz w:val="22"/>
          <w:szCs w:val="22"/>
        </w:rPr>
      </w:pPr>
    </w:p>
    <w:p w:rsidR="00865BEC" w:rsidRDefault="00865BEC" w:rsidP="00865BEC">
      <w:pPr>
        <w:tabs>
          <w:tab w:val="left" w:pos="2340"/>
        </w:tabs>
        <w:jc w:val="both"/>
        <w:rPr>
          <w:rFonts w:ascii="Arial" w:hAnsi="Arial" w:cs="Arial"/>
          <w:sz w:val="22"/>
          <w:szCs w:val="22"/>
        </w:rPr>
      </w:pPr>
      <w:r>
        <w:rPr>
          <w:rFonts w:ascii="Arial" w:hAnsi="Arial" w:cs="Arial"/>
          <w:sz w:val="22"/>
          <w:szCs w:val="22"/>
        </w:rPr>
        <w:t>Un poco más de la mitad (50,4%) se ubican como población con un nivel educativo de primaria y bachillerato y cerca del 49% se instaura en niveles educativos que se centran en la formación tecnológica, profesional y postgrado.</w:t>
      </w:r>
    </w:p>
    <w:p w:rsidR="00865BEC" w:rsidRPr="00445B8C" w:rsidRDefault="00865BEC" w:rsidP="00865BEC">
      <w:pPr>
        <w:tabs>
          <w:tab w:val="left" w:pos="2340"/>
        </w:tabs>
        <w:jc w:val="both"/>
        <w:rPr>
          <w:rFonts w:ascii="Arial" w:hAnsi="Arial" w:cs="Arial"/>
          <w:sz w:val="22"/>
          <w:szCs w:val="22"/>
        </w:rPr>
      </w:pPr>
      <w:r>
        <w:rPr>
          <w:rFonts w:ascii="Arial" w:hAnsi="Arial" w:cs="Arial"/>
          <w:sz w:val="22"/>
          <w:szCs w:val="22"/>
        </w:rPr>
        <w:tab/>
      </w:r>
    </w:p>
    <w:p w:rsidR="00865BEC" w:rsidRPr="00790671" w:rsidRDefault="00865BEC" w:rsidP="00865BEC">
      <w:pPr>
        <w:pStyle w:val="Descripcin"/>
        <w:jc w:val="center"/>
        <w:rPr>
          <w:rFonts w:ascii="Arial" w:hAnsi="Arial" w:cs="Arial"/>
          <w:b/>
          <w:i w:val="0"/>
          <w:sz w:val="20"/>
          <w:szCs w:val="20"/>
        </w:rPr>
      </w:pPr>
      <w:bookmarkStart w:id="188" w:name="_Ref501617393"/>
      <w:bookmarkStart w:id="189" w:name="_Toc502288435"/>
      <w:r w:rsidRPr="00790671">
        <w:rPr>
          <w:rFonts w:ascii="Arial" w:hAnsi="Arial" w:cs="Arial"/>
          <w:b/>
          <w:i w:val="0"/>
          <w:sz w:val="20"/>
          <w:szCs w:val="20"/>
        </w:rPr>
        <w:t xml:space="preserve">Gráfica </w:t>
      </w:r>
      <w:r w:rsidRPr="00790671">
        <w:rPr>
          <w:rFonts w:ascii="Arial" w:hAnsi="Arial" w:cs="Arial"/>
          <w:b/>
          <w:i w:val="0"/>
          <w:sz w:val="20"/>
          <w:szCs w:val="20"/>
        </w:rPr>
        <w:fldChar w:fldCharType="begin"/>
      </w:r>
      <w:r w:rsidRPr="00790671">
        <w:rPr>
          <w:rFonts w:ascii="Arial" w:hAnsi="Arial" w:cs="Arial"/>
          <w:b/>
          <w:i w:val="0"/>
          <w:sz w:val="20"/>
          <w:szCs w:val="20"/>
        </w:rPr>
        <w:instrText xml:space="preserve"> SEQ Gráfica \* ARABIC </w:instrText>
      </w:r>
      <w:r w:rsidRPr="00790671">
        <w:rPr>
          <w:rFonts w:ascii="Arial" w:hAnsi="Arial" w:cs="Arial"/>
          <w:b/>
          <w:i w:val="0"/>
          <w:sz w:val="20"/>
          <w:szCs w:val="20"/>
        </w:rPr>
        <w:fldChar w:fldCharType="separate"/>
      </w:r>
      <w:r w:rsidR="00373E4F">
        <w:rPr>
          <w:rFonts w:ascii="Arial" w:hAnsi="Arial" w:cs="Arial"/>
          <w:b/>
          <w:i w:val="0"/>
          <w:noProof/>
          <w:sz w:val="20"/>
          <w:szCs w:val="20"/>
        </w:rPr>
        <w:t>44</w:t>
      </w:r>
      <w:r w:rsidRPr="00790671">
        <w:rPr>
          <w:rFonts w:ascii="Arial" w:hAnsi="Arial" w:cs="Arial"/>
          <w:b/>
          <w:i w:val="0"/>
          <w:sz w:val="20"/>
          <w:szCs w:val="20"/>
        </w:rPr>
        <w:fldChar w:fldCharType="end"/>
      </w:r>
      <w:bookmarkEnd w:id="188"/>
      <w:r w:rsidRPr="00790671">
        <w:rPr>
          <w:rFonts w:ascii="Arial" w:hAnsi="Arial" w:cs="Arial"/>
          <w:b/>
          <w:i w:val="0"/>
          <w:sz w:val="20"/>
          <w:szCs w:val="20"/>
        </w:rPr>
        <w:t>. Nivel educativo beneficiarios</w:t>
      </w:r>
      <w:r>
        <w:rPr>
          <w:rFonts w:ascii="Arial" w:hAnsi="Arial" w:cs="Arial"/>
          <w:b/>
          <w:i w:val="0"/>
          <w:sz w:val="20"/>
          <w:szCs w:val="20"/>
        </w:rPr>
        <w:t>. P</w:t>
      </w:r>
      <w:r w:rsidRPr="00790671">
        <w:rPr>
          <w:rFonts w:ascii="Arial" w:hAnsi="Arial" w:cs="Arial"/>
          <w:b/>
          <w:i w:val="0"/>
          <w:sz w:val="20"/>
          <w:szCs w:val="20"/>
        </w:rPr>
        <w:t xml:space="preserve">rograma </w:t>
      </w:r>
      <w:r>
        <w:rPr>
          <w:rFonts w:ascii="Arial" w:hAnsi="Arial" w:cs="Arial"/>
          <w:b/>
          <w:i w:val="0"/>
          <w:sz w:val="20"/>
          <w:szCs w:val="20"/>
        </w:rPr>
        <w:t>Hogares Infantiles</w:t>
      </w:r>
      <w:bookmarkEnd w:id="189"/>
    </w:p>
    <w:p w:rsidR="00865BEC" w:rsidRDefault="00865BEC" w:rsidP="00865BEC">
      <w:pPr>
        <w:jc w:val="center"/>
        <w:rPr>
          <w:rFonts w:ascii="Arial" w:hAnsi="Arial" w:cs="Arial"/>
          <w:color w:val="FF0000"/>
          <w:sz w:val="22"/>
          <w:szCs w:val="22"/>
        </w:rPr>
      </w:pPr>
      <w:r>
        <w:rPr>
          <w:noProof/>
          <w:lang w:eastAsia="es-CO"/>
        </w:rPr>
        <w:drawing>
          <wp:inline distT="0" distB="0" distL="0" distR="0" wp14:anchorId="12322E60" wp14:editId="2A29C3E3">
            <wp:extent cx="3552825" cy="1543050"/>
            <wp:effectExtent l="0" t="0" r="9525" b="0"/>
            <wp:docPr id="219" name="Gráfico 2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DBA3593-C7D0-4535-98D0-CC893C930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65BEC" w:rsidRDefault="00865BEC" w:rsidP="00865BEC">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5D19" w:rsidRDefault="00095D19" w:rsidP="00865BEC">
      <w:pPr>
        <w:jc w:val="both"/>
        <w:rPr>
          <w:rFonts w:ascii="Arial" w:hAnsi="Arial" w:cs="Arial"/>
          <w:sz w:val="18"/>
          <w:szCs w:val="18"/>
          <w:lang w:val="es-MX"/>
        </w:rPr>
      </w:pPr>
    </w:p>
    <w:p w:rsidR="00865BEC" w:rsidRDefault="00865BEC" w:rsidP="00865BEC">
      <w:pPr>
        <w:jc w:val="both"/>
        <w:rPr>
          <w:rFonts w:ascii="Arial" w:hAnsi="Arial" w:cs="Arial"/>
          <w:sz w:val="22"/>
          <w:szCs w:val="22"/>
        </w:rPr>
      </w:pPr>
      <w:r>
        <w:rPr>
          <w:rFonts w:ascii="Arial" w:hAnsi="Arial" w:cs="Arial"/>
          <w:sz w:val="22"/>
          <w:szCs w:val="22"/>
        </w:rPr>
        <w:t>Dentro de este grupo mayoritario con algún nivel educativo, se registra un desarrollo educativo incompleto en todos los niveles. De aquellos que afirmaron tener algún nivel de primaria, el 27% no lograron terminarla. En la misma perspectiva, del grupo que llegó al bachillerato, el 20% no logró o no ha terminado los estudios hasta el grado 11. No obstante, la mayoría son bachilleres</w:t>
      </w:r>
      <w:r w:rsidR="007E2E14">
        <w:rPr>
          <w:rFonts w:ascii="Arial" w:hAnsi="Arial" w:cs="Arial"/>
          <w:sz w:val="22"/>
          <w:szCs w:val="22"/>
        </w:rPr>
        <w:t>.</w:t>
      </w:r>
      <w:r>
        <w:rPr>
          <w:rFonts w:ascii="Arial" w:hAnsi="Arial" w:cs="Arial"/>
          <w:sz w:val="22"/>
          <w:szCs w:val="22"/>
        </w:rPr>
        <w:t xml:space="preserve"> </w:t>
      </w:r>
    </w:p>
    <w:p w:rsidR="00865BEC" w:rsidRDefault="00865BEC" w:rsidP="00865BEC">
      <w:pPr>
        <w:jc w:val="both"/>
        <w:rPr>
          <w:rFonts w:ascii="Arial" w:hAnsi="Arial" w:cs="Arial"/>
          <w:sz w:val="22"/>
          <w:szCs w:val="22"/>
        </w:rPr>
      </w:pPr>
    </w:p>
    <w:p w:rsidR="00865BEC" w:rsidRDefault="00865BEC" w:rsidP="00865BEC">
      <w:pPr>
        <w:pStyle w:val="Descripcin"/>
        <w:jc w:val="both"/>
        <w:rPr>
          <w:rFonts w:ascii="Arial" w:hAnsi="Arial" w:cs="Arial"/>
          <w:i w:val="0"/>
          <w:iCs w:val="0"/>
          <w:color w:val="auto"/>
          <w:sz w:val="22"/>
          <w:szCs w:val="22"/>
        </w:rPr>
      </w:pPr>
      <w:r w:rsidRPr="006F5E36">
        <w:rPr>
          <w:rFonts w:ascii="Arial" w:hAnsi="Arial" w:cs="Arial"/>
          <w:i w:val="0"/>
          <w:iCs w:val="0"/>
          <w:color w:val="auto"/>
          <w:sz w:val="22"/>
          <w:szCs w:val="22"/>
        </w:rPr>
        <w:t xml:space="preserve">En el mismo sentido, </w:t>
      </w:r>
      <w:r>
        <w:rPr>
          <w:rFonts w:ascii="Arial" w:hAnsi="Arial" w:cs="Arial"/>
          <w:i w:val="0"/>
          <w:iCs w:val="0"/>
          <w:color w:val="auto"/>
          <w:sz w:val="22"/>
          <w:szCs w:val="22"/>
        </w:rPr>
        <w:t xml:space="preserve">en </w:t>
      </w:r>
      <w:r w:rsidRPr="006F5E36">
        <w:rPr>
          <w:rFonts w:ascii="Arial" w:hAnsi="Arial" w:cs="Arial"/>
          <w:i w:val="0"/>
          <w:iCs w:val="0"/>
          <w:color w:val="auto"/>
          <w:sz w:val="22"/>
          <w:szCs w:val="22"/>
        </w:rPr>
        <w:t xml:space="preserve">el grupo </w:t>
      </w:r>
      <w:r>
        <w:rPr>
          <w:rFonts w:ascii="Arial" w:hAnsi="Arial" w:cs="Arial"/>
          <w:i w:val="0"/>
          <w:iCs w:val="0"/>
          <w:color w:val="auto"/>
          <w:sz w:val="22"/>
          <w:szCs w:val="22"/>
        </w:rPr>
        <w:t xml:space="preserve">con estudios a nivel de </w:t>
      </w:r>
      <w:r w:rsidRPr="006F5E36">
        <w:rPr>
          <w:rFonts w:ascii="Arial" w:hAnsi="Arial" w:cs="Arial"/>
          <w:i w:val="0"/>
          <w:iCs w:val="0"/>
          <w:color w:val="auto"/>
          <w:sz w:val="22"/>
          <w:szCs w:val="22"/>
        </w:rPr>
        <w:t xml:space="preserve">carrera profesional, </w:t>
      </w:r>
      <w:r>
        <w:rPr>
          <w:rFonts w:ascii="Arial" w:hAnsi="Arial" w:cs="Arial"/>
          <w:i w:val="0"/>
          <w:iCs w:val="0"/>
          <w:color w:val="auto"/>
          <w:sz w:val="22"/>
          <w:szCs w:val="22"/>
        </w:rPr>
        <w:t>se encuentra que cerca del 62% son profesionales y el 38% no ha terminado.</w:t>
      </w:r>
    </w:p>
    <w:p w:rsidR="00865BEC" w:rsidRDefault="00865BEC" w:rsidP="00865BEC">
      <w:pPr>
        <w:pStyle w:val="Descripcin"/>
        <w:jc w:val="center"/>
        <w:rPr>
          <w:rFonts w:ascii="Arial" w:hAnsi="Arial" w:cs="Arial"/>
          <w:b/>
          <w:sz w:val="20"/>
          <w:szCs w:val="20"/>
        </w:rPr>
      </w:pPr>
      <w:bookmarkStart w:id="190" w:name="_Ref501618185"/>
      <w:bookmarkStart w:id="191" w:name="_Toc502288436"/>
      <w:r w:rsidRPr="00790671">
        <w:rPr>
          <w:rFonts w:ascii="Arial" w:hAnsi="Arial" w:cs="Arial"/>
          <w:b/>
          <w:i w:val="0"/>
          <w:sz w:val="20"/>
          <w:szCs w:val="20"/>
        </w:rPr>
        <w:t xml:space="preserve">Gráfica </w:t>
      </w:r>
      <w:r w:rsidRPr="00790671">
        <w:rPr>
          <w:rFonts w:ascii="Arial" w:hAnsi="Arial" w:cs="Arial"/>
          <w:b/>
          <w:i w:val="0"/>
          <w:sz w:val="20"/>
          <w:szCs w:val="20"/>
        </w:rPr>
        <w:fldChar w:fldCharType="begin"/>
      </w:r>
      <w:r w:rsidRPr="00790671">
        <w:rPr>
          <w:rFonts w:ascii="Arial" w:hAnsi="Arial" w:cs="Arial"/>
          <w:b/>
          <w:i w:val="0"/>
          <w:sz w:val="20"/>
          <w:szCs w:val="20"/>
        </w:rPr>
        <w:instrText xml:space="preserve"> SEQ Gráfica \* ARABIC </w:instrText>
      </w:r>
      <w:r w:rsidRPr="00790671">
        <w:rPr>
          <w:rFonts w:ascii="Arial" w:hAnsi="Arial" w:cs="Arial"/>
          <w:b/>
          <w:i w:val="0"/>
          <w:sz w:val="20"/>
          <w:szCs w:val="20"/>
        </w:rPr>
        <w:fldChar w:fldCharType="separate"/>
      </w:r>
      <w:r w:rsidR="00373E4F">
        <w:rPr>
          <w:rFonts w:ascii="Arial" w:hAnsi="Arial" w:cs="Arial"/>
          <w:b/>
          <w:i w:val="0"/>
          <w:noProof/>
          <w:sz w:val="20"/>
          <w:szCs w:val="20"/>
        </w:rPr>
        <w:t>45</w:t>
      </w:r>
      <w:r w:rsidRPr="00790671">
        <w:rPr>
          <w:rFonts w:ascii="Arial" w:hAnsi="Arial" w:cs="Arial"/>
          <w:b/>
          <w:i w:val="0"/>
          <w:sz w:val="20"/>
          <w:szCs w:val="20"/>
        </w:rPr>
        <w:fldChar w:fldCharType="end"/>
      </w:r>
      <w:bookmarkEnd w:id="190"/>
      <w:r w:rsidRPr="00790671">
        <w:rPr>
          <w:rFonts w:ascii="Arial" w:hAnsi="Arial" w:cs="Arial"/>
          <w:b/>
          <w:i w:val="0"/>
          <w:sz w:val="20"/>
          <w:szCs w:val="20"/>
        </w:rPr>
        <w:t xml:space="preserve">. </w:t>
      </w:r>
      <w:r w:rsidRPr="001812DC">
        <w:rPr>
          <w:rFonts w:ascii="Arial" w:hAnsi="Arial" w:cs="Arial"/>
          <w:b/>
          <w:i w:val="0"/>
          <w:sz w:val="20"/>
          <w:szCs w:val="20"/>
        </w:rPr>
        <w:t xml:space="preserve">Nivel educativo </w:t>
      </w:r>
      <w:r>
        <w:rPr>
          <w:rFonts w:ascii="Arial" w:hAnsi="Arial" w:cs="Arial"/>
          <w:b/>
          <w:i w:val="0"/>
          <w:sz w:val="20"/>
          <w:szCs w:val="20"/>
        </w:rPr>
        <w:t>de beneficiarios según a</w:t>
      </w:r>
      <w:r w:rsidRPr="00B81BAB">
        <w:rPr>
          <w:rFonts w:ascii="Arial" w:hAnsi="Arial" w:cs="Arial"/>
          <w:b/>
          <w:i w:val="0"/>
          <w:sz w:val="20"/>
          <w:szCs w:val="20"/>
        </w:rPr>
        <w:t xml:space="preserve">ño </w:t>
      </w:r>
      <w:r>
        <w:rPr>
          <w:rFonts w:ascii="Arial" w:hAnsi="Arial" w:cs="Arial"/>
          <w:b/>
          <w:i w:val="0"/>
          <w:sz w:val="20"/>
          <w:szCs w:val="20"/>
        </w:rPr>
        <w:t>o semestre aprobado. P</w:t>
      </w:r>
      <w:r w:rsidRPr="001812DC">
        <w:rPr>
          <w:rFonts w:ascii="Arial" w:hAnsi="Arial" w:cs="Arial"/>
          <w:b/>
          <w:i w:val="0"/>
          <w:sz w:val="20"/>
          <w:szCs w:val="20"/>
        </w:rPr>
        <w:t xml:space="preserve">rograma </w:t>
      </w:r>
      <w:r>
        <w:rPr>
          <w:rFonts w:ascii="Arial" w:hAnsi="Arial" w:cs="Arial"/>
          <w:b/>
          <w:i w:val="0"/>
          <w:sz w:val="20"/>
          <w:szCs w:val="20"/>
        </w:rPr>
        <w:t>Hogares Infantiles</w:t>
      </w:r>
      <w:bookmarkEnd w:id="191"/>
    </w:p>
    <w:p w:rsidR="00865BEC" w:rsidRDefault="00865BEC" w:rsidP="00095D19">
      <w:pPr>
        <w:rPr>
          <w:rFonts w:ascii="Arial" w:hAnsi="Arial" w:cs="Arial"/>
          <w:sz w:val="18"/>
          <w:szCs w:val="18"/>
          <w:lang w:val="es-MX"/>
        </w:rPr>
      </w:pPr>
      <w:r>
        <w:rPr>
          <w:rFonts w:ascii="Arial" w:hAnsi="Arial" w:cs="Arial"/>
          <w:sz w:val="18"/>
          <w:szCs w:val="18"/>
          <w:lang w:val="es-MX"/>
        </w:rPr>
        <w:t xml:space="preserve">  </w:t>
      </w:r>
      <w:r>
        <w:rPr>
          <w:noProof/>
          <w:lang w:eastAsia="es-CO"/>
        </w:rPr>
        <w:drawing>
          <wp:inline distT="0" distB="0" distL="0" distR="0" wp14:anchorId="1F4C98FC" wp14:editId="5895B3E4">
            <wp:extent cx="2676525" cy="1809750"/>
            <wp:effectExtent l="0" t="0" r="9525" b="0"/>
            <wp:docPr id="220" name="Gráfico 2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C582518-02C2-46E2-8EBD-F91D21CCB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rFonts w:ascii="Arial" w:hAnsi="Arial" w:cs="Arial"/>
          <w:sz w:val="18"/>
          <w:szCs w:val="18"/>
          <w:lang w:val="es-MX"/>
        </w:rPr>
        <w:t xml:space="preserve">  </w:t>
      </w:r>
      <w:r>
        <w:rPr>
          <w:noProof/>
          <w:lang w:eastAsia="es-CO"/>
        </w:rPr>
        <w:drawing>
          <wp:inline distT="0" distB="0" distL="0" distR="0" wp14:anchorId="02232273" wp14:editId="18ED497B">
            <wp:extent cx="2619375" cy="1800225"/>
            <wp:effectExtent l="0" t="0" r="9525" b="9525"/>
            <wp:docPr id="221" name="Gráfico 2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8B2717-1310-47C5-A298-59CD13889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65BEC" w:rsidRDefault="00865BEC" w:rsidP="00865BEC">
      <w:pPr>
        <w:rPr>
          <w:rFonts w:ascii="Arial" w:hAnsi="Arial" w:cs="Arial"/>
          <w:color w:val="FF0000"/>
          <w:sz w:val="22"/>
          <w:szCs w:val="22"/>
        </w:rPr>
      </w:pPr>
      <w:r>
        <w:rPr>
          <w:noProof/>
          <w:lang w:eastAsia="es-CO"/>
        </w:rPr>
        <w:drawing>
          <wp:inline distT="0" distB="0" distL="0" distR="0" wp14:anchorId="6228B3E6" wp14:editId="4E8A6295">
            <wp:extent cx="2733675" cy="1752600"/>
            <wp:effectExtent l="0" t="0" r="9525" b="0"/>
            <wp:docPr id="222" name="Gráfico 2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972491C-AA05-4829-AD03-090393C80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rFonts w:ascii="Arial" w:hAnsi="Arial" w:cs="Arial"/>
          <w:color w:val="FF0000"/>
          <w:sz w:val="22"/>
          <w:szCs w:val="22"/>
        </w:rPr>
        <w:t xml:space="preserve"> </w:t>
      </w:r>
      <w:r>
        <w:rPr>
          <w:noProof/>
          <w:lang w:eastAsia="es-CO"/>
        </w:rPr>
        <w:drawing>
          <wp:inline distT="0" distB="0" distL="0" distR="0" wp14:anchorId="2DF4DAC7" wp14:editId="2579C64F">
            <wp:extent cx="2647950" cy="1743075"/>
            <wp:effectExtent l="0" t="0" r="0" b="9525"/>
            <wp:docPr id="223" name="Gráfico 2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D3475E-570F-4C0D-ACF4-D7FEE1666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65BEC" w:rsidRDefault="00865BEC" w:rsidP="00865BEC">
      <w:pPr>
        <w:jc w:val="both"/>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65BEC" w:rsidRDefault="00865BEC" w:rsidP="00865BEC">
      <w:pPr>
        <w:jc w:val="both"/>
        <w:rPr>
          <w:rFonts w:ascii="Arial" w:hAnsi="Arial" w:cs="Arial"/>
          <w:b/>
          <w:sz w:val="22"/>
          <w:szCs w:val="22"/>
        </w:rPr>
      </w:pPr>
    </w:p>
    <w:p w:rsidR="00865BEC" w:rsidRPr="001812DC" w:rsidRDefault="00865BEC" w:rsidP="00A65BC0">
      <w:pPr>
        <w:pStyle w:val="Prrafodelista"/>
        <w:numPr>
          <w:ilvl w:val="0"/>
          <w:numId w:val="29"/>
        </w:numPr>
        <w:jc w:val="both"/>
        <w:rPr>
          <w:rFonts w:ascii="Arial" w:hAnsi="Arial" w:cs="Arial"/>
          <w:b/>
        </w:rPr>
      </w:pPr>
      <w:r w:rsidRPr="001812DC">
        <w:rPr>
          <w:rFonts w:ascii="Arial" w:hAnsi="Arial" w:cs="Arial"/>
          <w:b/>
        </w:rPr>
        <w:t>Estrato socioeconómico</w:t>
      </w:r>
    </w:p>
    <w:p w:rsidR="00865BEC" w:rsidRDefault="00865BEC" w:rsidP="00980421">
      <w:pPr>
        <w:jc w:val="both"/>
        <w:rPr>
          <w:rFonts w:ascii="Arial" w:hAnsi="Arial" w:cs="Arial"/>
          <w:b/>
          <w:sz w:val="20"/>
          <w:szCs w:val="20"/>
          <w:lang w:val="es-MX"/>
        </w:rPr>
      </w:pPr>
      <w:r w:rsidRPr="00DC3904">
        <w:rPr>
          <w:rFonts w:ascii="Arial" w:hAnsi="Arial" w:cs="Arial"/>
          <w:sz w:val="22"/>
          <w:szCs w:val="22"/>
        </w:rPr>
        <w:t>Frente al estrato socioeconómico</w:t>
      </w:r>
      <w:r>
        <w:rPr>
          <w:rFonts w:ascii="Arial" w:hAnsi="Arial" w:cs="Arial"/>
          <w:sz w:val="22"/>
          <w:szCs w:val="22"/>
        </w:rPr>
        <w:t>,</w:t>
      </w:r>
      <w:r w:rsidRPr="00DC3904">
        <w:rPr>
          <w:rFonts w:ascii="Arial" w:hAnsi="Arial" w:cs="Arial"/>
          <w:sz w:val="22"/>
          <w:szCs w:val="22"/>
        </w:rPr>
        <w:t xml:space="preserve"> la mayoría de aplicación de la encuesta se realizó</w:t>
      </w:r>
      <w:r>
        <w:rPr>
          <w:rFonts w:ascii="Arial" w:hAnsi="Arial" w:cs="Arial"/>
          <w:sz w:val="22"/>
          <w:szCs w:val="22"/>
        </w:rPr>
        <w:t xml:space="preserve"> </w:t>
      </w:r>
      <w:r w:rsidRPr="00DC3904">
        <w:rPr>
          <w:rFonts w:ascii="Arial" w:hAnsi="Arial" w:cs="Arial"/>
          <w:sz w:val="22"/>
          <w:szCs w:val="22"/>
        </w:rPr>
        <w:t>en zonas urbanas</w:t>
      </w:r>
      <w:r>
        <w:rPr>
          <w:rFonts w:ascii="Arial" w:hAnsi="Arial" w:cs="Arial"/>
          <w:sz w:val="22"/>
          <w:szCs w:val="22"/>
        </w:rPr>
        <w:t>.</w:t>
      </w:r>
      <w:r w:rsidRPr="00DC3904">
        <w:rPr>
          <w:rFonts w:ascii="Arial" w:hAnsi="Arial" w:cs="Arial"/>
          <w:sz w:val="22"/>
          <w:szCs w:val="22"/>
        </w:rPr>
        <w:t xml:space="preserve"> </w:t>
      </w:r>
      <w:r>
        <w:rPr>
          <w:rFonts w:ascii="Arial" w:hAnsi="Arial" w:cs="Arial"/>
          <w:sz w:val="22"/>
          <w:szCs w:val="22"/>
        </w:rPr>
        <w:t>L</w:t>
      </w:r>
      <w:r w:rsidRPr="00DC3904">
        <w:rPr>
          <w:rFonts w:ascii="Arial" w:hAnsi="Arial" w:cs="Arial"/>
          <w:sz w:val="22"/>
          <w:szCs w:val="22"/>
        </w:rPr>
        <w:t>os beneficiarios son en su mayoría (5</w:t>
      </w:r>
      <w:r>
        <w:rPr>
          <w:rFonts w:ascii="Arial" w:hAnsi="Arial" w:cs="Arial"/>
          <w:sz w:val="22"/>
          <w:szCs w:val="22"/>
        </w:rPr>
        <w:t>1,4%) de estratos 3.  Se encuentra además un 4,1% de estrato 4.</w:t>
      </w:r>
      <w:r w:rsidRPr="00DC3904">
        <w:rPr>
          <w:rFonts w:ascii="Arial" w:hAnsi="Arial" w:cs="Arial"/>
          <w:sz w:val="22"/>
          <w:szCs w:val="22"/>
        </w:rPr>
        <w:t xml:space="preserve"> La población considerada más vulnerable es de menos del 45%.</w:t>
      </w:r>
    </w:p>
    <w:p w:rsidR="00865BEC" w:rsidRPr="00CB6A34" w:rsidRDefault="00865BEC" w:rsidP="00865BEC">
      <w:pPr>
        <w:pStyle w:val="Descripcin"/>
        <w:jc w:val="center"/>
        <w:rPr>
          <w:rFonts w:ascii="Arial" w:hAnsi="Arial" w:cs="Arial"/>
          <w:b/>
          <w:i w:val="0"/>
          <w:sz w:val="20"/>
          <w:szCs w:val="20"/>
        </w:rPr>
      </w:pPr>
      <w:bookmarkStart w:id="192" w:name="_Ref501618655"/>
      <w:bookmarkStart w:id="193" w:name="_Toc502288437"/>
      <w:r w:rsidRPr="00CB6A34">
        <w:rPr>
          <w:rFonts w:ascii="Arial" w:hAnsi="Arial" w:cs="Arial"/>
          <w:b/>
          <w:i w:val="0"/>
          <w:sz w:val="20"/>
          <w:szCs w:val="20"/>
        </w:rPr>
        <w:t xml:space="preserve">Gráfica </w:t>
      </w:r>
      <w:r w:rsidRPr="00CB6A34">
        <w:rPr>
          <w:rFonts w:ascii="Arial" w:hAnsi="Arial" w:cs="Arial"/>
          <w:b/>
          <w:i w:val="0"/>
          <w:sz w:val="20"/>
          <w:szCs w:val="20"/>
        </w:rPr>
        <w:fldChar w:fldCharType="begin"/>
      </w:r>
      <w:r w:rsidRPr="00CB6A34">
        <w:rPr>
          <w:rFonts w:ascii="Arial" w:hAnsi="Arial" w:cs="Arial"/>
          <w:b/>
          <w:i w:val="0"/>
          <w:sz w:val="20"/>
          <w:szCs w:val="20"/>
        </w:rPr>
        <w:instrText xml:space="preserve"> SEQ Gráfica \* ARABIC </w:instrText>
      </w:r>
      <w:r w:rsidRPr="00CB6A34">
        <w:rPr>
          <w:rFonts w:ascii="Arial" w:hAnsi="Arial" w:cs="Arial"/>
          <w:b/>
          <w:i w:val="0"/>
          <w:sz w:val="20"/>
          <w:szCs w:val="20"/>
        </w:rPr>
        <w:fldChar w:fldCharType="separate"/>
      </w:r>
      <w:r w:rsidR="00373E4F">
        <w:rPr>
          <w:rFonts w:ascii="Arial" w:hAnsi="Arial" w:cs="Arial"/>
          <w:b/>
          <w:i w:val="0"/>
          <w:noProof/>
          <w:sz w:val="20"/>
          <w:szCs w:val="20"/>
        </w:rPr>
        <w:t>46</w:t>
      </w:r>
      <w:r w:rsidRPr="00CB6A34">
        <w:rPr>
          <w:rFonts w:ascii="Arial" w:hAnsi="Arial" w:cs="Arial"/>
          <w:b/>
          <w:i w:val="0"/>
          <w:sz w:val="20"/>
          <w:szCs w:val="20"/>
        </w:rPr>
        <w:fldChar w:fldCharType="end"/>
      </w:r>
      <w:bookmarkEnd w:id="192"/>
      <w:r w:rsidRPr="00CB6A34">
        <w:rPr>
          <w:rFonts w:ascii="Arial" w:hAnsi="Arial" w:cs="Arial"/>
          <w:b/>
          <w:i w:val="0"/>
          <w:sz w:val="20"/>
          <w:szCs w:val="20"/>
        </w:rPr>
        <w:t>. Estrato socioeconómico de beneficiarios</w:t>
      </w:r>
      <w:r>
        <w:rPr>
          <w:rFonts w:ascii="Arial" w:hAnsi="Arial" w:cs="Arial"/>
          <w:b/>
          <w:i w:val="0"/>
          <w:sz w:val="20"/>
          <w:szCs w:val="20"/>
        </w:rPr>
        <w:t>. Progr</w:t>
      </w:r>
      <w:r w:rsidRPr="00CB6A34">
        <w:rPr>
          <w:rFonts w:ascii="Arial" w:hAnsi="Arial" w:cs="Arial"/>
          <w:b/>
          <w:i w:val="0"/>
          <w:sz w:val="20"/>
          <w:szCs w:val="20"/>
        </w:rPr>
        <w:t xml:space="preserve">ama </w:t>
      </w:r>
      <w:r>
        <w:rPr>
          <w:rFonts w:ascii="Arial" w:hAnsi="Arial" w:cs="Arial"/>
          <w:b/>
          <w:i w:val="0"/>
          <w:sz w:val="20"/>
          <w:szCs w:val="20"/>
        </w:rPr>
        <w:t>Hogares Infantiles</w:t>
      </w:r>
      <w:bookmarkEnd w:id="193"/>
    </w:p>
    <w:p w:rsidR="00865BEC" w:rsidRDefault="00865BEC" w:rsidP="00865BEC">
      <w:pPr>
        <w:jc w:val="center"/>
        <w:rPr>
          <w:rFonts w:ascii="Arial" w:hAnsi="Arial" w:cs="Arial"/>
          <w:sz w:val="18"/>
          <w:szCs w:val="18"/>
          <w:lang w:val="es-MX"/>
        </w:rPr>
      </w:pPr>
      <w:r>
        <w:rPr>
          <w:noProof/>
          <w:lang w:eastAsia="es-CO"/>
        </w:rPr>
        <w:drawing>
          <wp:inline distT="0" distB="0" distL="0" distR="0" wp14:anchorId="4BB97926" wp14:editId="25698657">
            <wp:extent cx="2731324" cy="1626920"/>
            <wp:effectExtent l="0" t="0" r="12065" b="11430"/>
            <wp:docPr id="288" name="Gráfico 2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3479EA6-3386-4D65-806F-6C332C940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65BEC" w:rsidRDefault="00865BEC" w:rsidP="00865BE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31F24" w:rsidRPr="00A94701" w:rsidRDefault="00431F24" w:rsidP="00865BEC">
      <w:pPr>
        <w:rPr>
          <w:rFonts w:ascii="Arial" w:hAnsi="Arial" w:cs="Arial"/>
          <w:sz w:val="18"/>
          <w:szCs w:val="18"/>
          <w:lang w:val="es-MX"/>
        </w:rPr>
      </w:pPr>
    </w:p>
    <w:p w:rsidR="00865BEC" w:rsidRPr="00875B89" w:rsidRDefault="00865BEC" w:rsidP="00A65BC0">
      <w:pPr>
        <w:pStyle w:val="Ttulo3"/>
        <w:numPr>
          <w:ilvl w:val="2"/>
          <w:numId w:val="19"/>
        </w:numPr>
      </w:pPr>
      <w:bookmarkStart w:id="194" w:name="_Toc502324936"/>
      <w:r w:rsidRPr="00875B89">
        <w:t>Indicadores de imagen y entendimiento del servicio</w:t>
      </w:r>
      <w:bookmarkEnd w:id="194"/>
    </w:p>
    <w:p w:rsidR="00865BEC" w:rsidRDefault="00865BEC" w:rsidP="00865BEC">
      <w:pPr>
        <w:rPr>
          <w:rFonts w:ascii="Arial" w:hAnsi="Arial" w:cs="Arial"/>
          <w:sz w:val="22"/>
          <w:szCs w:val="22"/>
          <w:lang w:val="es-MX"/>
        </w:rPr>
      </w:pPr>
    </w:p>
    <w:p w:rsidR="00865BEC" w:rsidRDefault="00865BEC" w:rsidP="00865BEC">
      <w:pPr>
        <w:jc w:val="both"/>
        <w:rPr>
          <w:rFonts w:ascii="Arial" w:hAnsi="Arial" w:cs="Arial"/>
          <w:sz w:val="22"/>
          <w:szCs w:val="22"/>
          <w:lang w:val="es-MX"/>
        </w:rPr>
      </w:pPr>
      <w:r>
        <w:rPr>
          <w:rFonts w:ascii="Arial" w:hAnsi="Arial" w:cs="Arial"/>
          <w:sz w:val="22"/>
          <w:szCs w:val="22"/>
          <w:lang w:val="es-MX"/>
        </w:rPr>
        <w:t xml:space="preserve">Los </w:t>
      </w:r>
      <w:r w:rsidRPr="00CA4B76">
        <w:rPr>
          <w:rFonts w:ascii="Arial" w:hAnsi="Arial" w:cs="Arial"/>
          <w:sz w:val="22"/>
          <w:szCs w:val="22"/>
          <w:lang w:val="es-MX"/>
        </w:rPr>
        <w:t xml:space="preserve">indicadores </w:t>
      </w:r>
      <w:r>
        <w:rPr>
          <w:rFonts w:ascii="Arial" w:hAnsi="Arial" w:cs="Arial"/>
          <w:sz w:val="22"/>
          <w:szCs w:val="22"/>
          <w:lang w:val="es-MX"/>
        </w:rPr>
        <w:t>de imagen y entendimiento del servicio buscan establecer qu</w:t>
      </w:r>
      <w:r w:rsidR="00CD124C">
        <w:rPr>
          <w:rFonts w:ascii="Arial" w:hAnsi="Arial" w:cs="Arial"/>
          <w:sz w:val="22"/>
          <w:szCs w:val="22"/>
          <w:lang w:val="es-MX"/>
        </w:rPr>
        <w:t>é</w:t>
      </w:r>
      <w:r>
        <w:rPr>
          <w:rFonts w:ascii="Arial" w:hAnsi="Arial" w:cs="Arial"/>
          <w:sz w:val="22"/>
          <w:szCs w:val="22"/>
          <w:lang w:val="es-MX"/>
        </w:rPr>
        <w:t xml:space="preserve"> tanto conocimiento tienen los beneficiarios, padres y cuidadores, de la política pública centrada en el programa de Hogares Infantiles. En este caso menos de la mitad (44,6%) no conoce el sentido o la búsqueda del programa Hogares Infantiles.</w:t>
      </w:r>
    </w:p>
    <w:p w:rsidR="00865BEC" w:rsidRDefault="00865BEC" w:rsidP="00865BEC">
      <w:pPr>
        <w:rPr>
          <w:rFonts w:ascii="Arial" w:hAnsi="Arial" w:cs="Arial"/>
          <w:sz w:val="22"/>
          <w:szCs w:val="22"/>
          <w:lang w:val="es-MX"/>
        </w:rPr>
      </w:pPr>
    </w:p>
    <w:p w:rsidR="00865BEC" w:rsidRPr="002879DF" w:rsidRDefault="00865BEC" w:rsidP="00865BEC">
      <w:pPr>
        <w:pStyle w:val="Descripcin"/>
        <w:tabs>
          <w:tab w:val="left" w:pos="675"/>
          <w:tab w:val="center" w:pos="4390"/>
        </w:tabs>
        <w:rPr>
          <w:rFonts w:ascii="Arial" w:hAnsi="Arial" w:cs="Arial"/>
          <w:b/>
          <w:i w:val="0"/>
          <w:sz w:val="20"/>
          <w:szCs w:val="20"/>
        </w:rPr>
      </w:pPr>
      <w:bookmarkStart w:id="195" w:name="_Ref501618932"/>
      <w:r>
        <w:rPr>
          <w:rFonts w:ascii="Arial" w:hAnsi="Arial" w:cs="Arial"/>
          <w:b/>
          <w:i w:val="0"/>
          <w:sz w:val="20"/>
          <w:szCs w:val="20"/>
        </w:rPr>
        <w:tab/>
      </w:r>
      <w:r>
        <w:rPr>
          <w:rFonts w:ascii="Arial" w:hAnsi="Arial" w:cs="Arial"/>
          <w:b/>
          <w:i w:val="0"/>
          <w:sz w:val="20"/>
          <w:szCs w:val="20"/>
        </w:rPr>
        <w:tab/>
      </w:r>
      <w:bookmarkStart w:id="196" w:name="_Toc502288438"/>
      <w:r w:rsidRPr="002879DF">
        <w:rPr>
          <w:rFonts w:ascii="Arial" w:hAnsi="Arial" w:cs="Arial"/>
          <w:b/>
          <w:i w:val="0"/>
          <w:sz w:val="20"/>
          <w:szCs w:val="20"/>
        </w:rPr>
        <w:t xml:space="preserve">Gráfica </w:t>
      </w:r>
      <w:r w:rsidRPr="002879DF">
        <w:rPr>
          <w:rFonts w:ascii="Arial" w:hAnsi="Arial" w:cs="Arial"/>
          <w:b/>
          <w:i w:val="0"/>
          <w:sz w:val="20"/>
          <w:szCs w:val="20"/>
        </w:rPr>
        <w:fldChar w:fldCharType="begin"/>
      </w:r>
      <w:r w:rsidRPr="002879DF">
        <w:rPr>
          <w:rFonts w:ascii="Arial" w:hAnsi="Arial" w:cs="Arial"/>
          <w:b/>
          <w:i w:val="0"/>
          <w:sz w:val="20"/>
          <w:szCs w:val="20"/>
        </w:rPr>
        <w:instrText xml:space="preserve"> SEQ Gráfica \* ARABIC </w:instrText>
      </w:r>
      <w:r w:rsidRPr="002879DF">
        <w:rPr>
          <w:rFonts w:ascii="Arial" w:hAnsi="Arial" w:cs="Arial"/>
          <w:b/>
          <w:i w:val="0"/>
          <w:sz w:val="20"/>
          <w:szCs w:val="20"/>
        </w:rPr>
        <w:fldChar w:fldCharType="separate"/>
      </w:r>
      <w:r w:rsidR="00373E4F">
        <w:rPr>
          <w:rFonts w:ascii="Arial" w:hAnsi="Arial" w:cs="Arial"/>
          <w:b/>
          <w:i w:val="0"/>
          <w:noProof/>
          <w:sz w:val="20"/>
          <w:szCs w:val="20"/>
        </w:rPr>
        <w:t>47</w:t>
      </w:r>
      <w:r w:rsidRPr="002879DF">
        <w:rPr>
          <w:rFonts w:ascii="Arial" w:hAnsi="Arial" w:cs="Arial"/>
          <w:b/>
          <w:i w:val="0"/>
          <w:sz w:val="20"/>
          <w:szCs w:val="20"/>
        </w:rPr>
        <w:fldChar w:fldCharType="end"/>
      </w:r>
      <w:bookmarkEnd w:id="195"/>
      <w:r w:rsidRPr="002879DF">
        <w:rPr>
          <w:rFonts w:ascii="Arial" w:hAnsi="Arial" w:cs="Arial"/>
          <w:b/>
          <w:i w:val="0"/>
          <w:sz w:val="20"/>
          <w:szCs w:val="20"/>
        </w:rPr>
        <w:t>. Conocimiento sobre lo que busca el Programa Hogares Infantiles</w:t>
      </w:r>
      <w:bookmarkEnd w:id="196"/>
    </w:p>
    <w:p w:rsidR="00865BEC" w:rsidRDefault="00865BEC" w:rsidP="00865BEC">
      <w:pPr>
        <w:jc w:val="center"/>
        <w:rPr>
          <w:rFonts w:ascii="Arial" w:hAnsi="Arial" w:cs="Arial"/>
          <w:sz w:val="22"/>
          <w:szCs w:val="22"/>
          <w:lang w:val="es-MX"/>
        </w:rPr>
      </w:pPr>
      <w:r>
        <w:rPr>
          <w:noProof/>
          <w:lang w:eastAsia="es-CO"/>
        </w:rPr>
        <w:drawing>
          <wp:inline distT="0" distB="0" distL="0" distR="0" wp14:anchorId="5C5381C8" wp14:editId="0AA6CF1E">
            <wp:extent cx="3336966" cy="1448790"/>
            <wp:effectExtent l="0" t="38100" r="15875" b="18415"/>
            <wp:docPr id="289" name="Gráfico 2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01C909-4CC8-41A4-B92C-8A343EF53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65BEC" w:rsidRDefault="00865BEC" w:rsidP="00865BE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65BEC" w:rsidRDefault="00865BEC" w:rsidP="00865BEC">
      <w:pPr>
        <w:rPr>
          <w:lang w:val="es-MX"/>
        </w:rPr>
      </w:pPr>
    </w:p>
    <w:p w:rsidR="00865BEC" w:rsidRDefault="00865BEC" w:rsidP="00865BEC">
      <w:pPr>
        <w:jc w:val="both"/>
        <w:rPr>
          <w:rFonts w:ascii="Arial" w:hAnsi="Arial" w:cs="Arial"/>
          <w:sz w:val="22"/>
          <w:szCs w:val="22"/>
          <w:lang w:val="es-MX"/>
        </w:rPr>
      </w:pPr>
      <w:r>
        <w:rPr>
          <w:rFonts w:ascii="Arial" w:hAnsi="Arial" w:cs="Arial"/>
          <w:sz w:val="22"/>
          <w:szCs w:val="22"/>
          <w:lang w:val="es-MX"/>
        </w:rPr>
        <w:t>Por su parte, el conocimiento sobre la edad hasta la cual los niños y niñas tienen derecho a acceder al Programa de Hogares Infantiles es del 89%. El nivel de desconocimiento del 11% alerta sobre los mecanismos de capacitación a la población beneficiaria.  Dentro del grupo mayoritario que si conoce los derechos frente a la edad límite de acceso al programa,  al menos el 88% tiene conocimiento que la edad específica es de cinco años.</w:t>
      </w:r>
    </w:p>
    <w:p w:rsidR="00865BEC" w:rsidRDefault="00865BEC" w:rsidP="00865BEC">
      <w:pPr>
        <w:jc w:val="both"/>
        <w:rPr>
          <w:lang w:val="es-MX"/>
        </w:rPr>
      </w:pPr>
    </w:p>
    <w:p w:rsidR="00865BEC" w:rsidRPr="00DD4B66" w:rsidRDefault="00865BEC" w:rsidP="00865BEC">
      <w:pPr>
        <w:pStyle w:val="Descripcin"/>
        <w:jc w:val="center"/>
        <w:rPr>
          <w:rFonts w:ascii="Arial" w:hAnsi="Arial" w:cs="Arial"/>
          <w:b/>
          <w:i w:val="0"/>
          <w:sz w:val="20"/>
          <w:szCs w:val="20"/>
        </w:rPr>
      </w:pPr>
      <w:bookmarkStart w:id="197" w:name="_Ref501619107"/>
      <w:bookmarkStart w:id="198" w:name="_Toc502288439"/>
      <w:r w:rsidRPr="00DD4B66">
        <w:rPr>
          <w:rFonts w:ascii="Arial" w:hAnsi="Arial" w:cs="Arial"/>
          <w:b/>
          <w:i w:val="0"/>
          <w:sz w:val="20"/>
          <w:szCs w:val="20"/>
        </w:rPr>
        <w:t xml:space="preserve">Gráfica </w:t>
      </w:r>
      <w:r w:rsidRPr="00DD4B66">
        <w:rPr>
          <w:rFonts w:ascii="Arial" w:hAnsi="Arial" w:cs="Arial"/>
          <w:b/>
          <w:i w:val="0"/>
          <w:sz w:val="20"/>
          <w:szCs w:val="20"/>
        </w:rPr>
        <w:fldChar w:fldCharType="begin"/>
      </w:r>
      <w:r w:rsidRPr="00DD4B66">
        <w:rPr>
          <w:rFonts w:ascii="Arial" w:hAnsi="Arial" w:cs="Arial"/>
          <w:b/>
          <w:i w:val="0"/>
          <w:sz w:val="20"/>
          <w:szCs w:val="20"/>
        </w:rPr>
        <w:instrText xml:space="preserve"> SEQ Gráfica \* ARABIC </w:instrText>
      </w:r>
      <w:r w:rsidRPr="00DD4B66">
        <w:rPr>
          <w:rFonts w:ascii="Arial" w:hAnsi="Arial" w:cs="Arial"/>
          <w:b/>
          <w:i w:val="0"/>
          <w:sz w:val="20"/>
          <w:szCs w:val="20"/>
        </w:rPr>
        <w:fldChar w:fldCharType="separate"/>
      </w:r>
      <w:r w:rsidR="00373E4F">
        <w:rPr>
          <w:rFonts w:ascii="Arial" w:hAnsi="Arial" w:cs="Arial"/>
          <w:b/>
          <w:i w:val="0"/>
          <w:noProof/>
          <w:sz w:val="20"/>
          <w:szCs w:val="20"/>
        </w:rPr>
        <w:t>48</w:t>
      </w:r>
      <w:r w:rsidRPr="00DD4B66">
        <w:rPr>
          <w:rFonts w:ascii="Arial" w:hAnsi="Arial" w:cs="Arial"/>
          <w:b/>
          <w:i w:val="0"/>
          <w:sz w:val="20"/>
          <w:szCs w:val="20"/>
        </w:rPr>
        <w:fldChar w:fldCharType="end"/>
      </w:r>
      <w:bookmarkEnd w:id="197"/>
      <w:r w:rsidRPr="00DD4B66">
        <w:rPr>
          <w:rFonts w:ascii="Arial" w:hAnsi="Arial" w:cs="Arial"/>
          <w:b/>
          <w:i w:val="0"/>
          <w:sz w:val="20"/>
          <w:szCs w:val="20"/>
        </w:rPr>
        <w:t xml:space="preserve">. Conocimiento sobre la edad </w:t>
      </w:r>
      <w:r>
        <w:rPr>
          <w:rFonts w:ascii="Arial" w:hAnsi="Arial" w:cs="Arial"/>
          <w:b/>
          <w:i w:val="0"/>
          <w:sz w:val="20"/>
          <w:szCs w:val="20"/>
        </w:rPr>
        <w:t>límite para pertenecer al Programa Hogares Infantiles</w:t>
      </w:r>
      <w:bookmarkEnd w:id="198"/>
    </w:p>
    <w:p w:rsidR="00095D19" w:rsidRDefault="00865BEC" w:rsidP="00095D19">
      <w:pPr>
        <w:jc w:val="center"/>
        <w:rPr>
          <w:lang w:val="es-MX"/>
        </w:rPr>
      </w:pPr>
      <w:r>
        <w:rPr>
          <w:noProof/>
          <w:lang w:eastAsia="es-CO"/>
        </w:rPr>
        <w:drawing>
          <wp:inline distT="0" distB="0" distL="0" distR="0" wp14:anchorId="3C64763C" wp14:editId="7518A872">
            <wp:extent cx="4334493" cy="2588820"/>
            <wp:effectExtent l="0" t="0" r="9525" b="254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lang w:val="es-MX"/>
        </w:rPr>
        <w:t xml:space="preserve">  </w:t>
      </w:r>
    </w:p>
    <w:p w:rsidR="00865BEC" w:rsidRDefault="00865BEC" w:rsidP="00095D1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CD124C" w:rsidRDefault="00CD124C" w:rsidP="00095D19">
      <w:pPr>
        <w:rPr>
          <w:rFonts w:ascii="Arial" w:hAnsi="Arial" w:cs="Arial"/>
          <w:sz w:val="18"/>
          <w:szCs w:val="18"/>
          <w:lang w:val="es-MX"/>
        </w:rPr>
      </w:pPr>
    </w:p>
    <w:p w:rsidR="00865BEC" w:rsidRPr="00875B89" w:rsidRDefault="00865BEC" w:rsidP="00A65BC0">
      <w:pPr>
        <w:pStyle w:val="Ttulo3"/>
        <w:numPr>
          <w:ilvl w:val="2"/>
          <w:numId w:val="19"/>
        </w:numPr>
      </w:pPr>
      <w:bookmarkStart w:id="199" w:name="_Toc502324937"/>
      <w:r w:rsidRPr="00875B89">
        <w:t>Indicadores de asistencia y participación</w:t>
      </w:r>
      <w:bookmarkEnd w:id="199"/>
    </w:p>
    <w:p w:rsidR="00865BEC" w:rsidRPr="00875B89" w:rsidRDefault="00865BEC" w:rsidP="00865BEC"/>
    <w:p w:rsidR="00865BEC" w:rsidRPr="00DC3904" w:rsidRDefault="00865BEC" w:rsidP="00865BEC">
      <w:pPr>
        <w:jc w:val="both"/>
        <w:rPr>
          <w:rFonts w:ascii="Arial" w:hAnsi="Arial" w:cs="Arial"/>
          <w:sz w:val="22"/>
          <w:szCs w:val="22"/>
          <w:lang w:val="es-MX"/>
        </w:rPr>
      </w:pPr>
      <w:r w:rsidRPr="00DC3904">
        <w:rPr>
          <w:rFonts w:ascii="Arial" w:hAnsi="Arial" w:cs="Arial"/>
          <w:sz w:val="22"/>
          <w:szCs w:val="22"/>
          <w:lang w:val="es-MX"/>
        </w:rPr>
        <w:t xml:space="preserve">La asistencia y participación </w:t>
      </w:r>
      <w:r>
        <w:rPr>
          <w:rFonts w:ascii="Arial" w:hAnsi="Arial" w:cs="Arial"/>
          <w:sz w:val="22"/>
          <w:szCs w:val="22"/>
          <w:lang w:val="es-MX"/>
        </w:rPr>
        <w:t xml:space="preserve">de los padres y cuidadores a los talleres y actividades, </w:t>
      </w:r>
      <w:r w:rsidRPr="00DC3904">
        <w:rPr>
          <w:rFonts w:ascii="Arial" w:hAnsi="Arial" w:cs="Arial"/>
          <w:sz w:val="22"/>
          <w:szCs w:val="22"/>
          <w:lang w:val="es-MX"/>
        </w:rPr>
        <w:t>refleja el nivel de apropiación del programa de Hogares Infantiles</w:t>
      </w:r>
      <w:r>
        <w:rPr>
          <w:rFonts w:ascii="Arial" w:hAnsi="Arial" w:cs="Arial"/>
          <w:sz w:val="22"/>
          <w:szCs w:val="22"/>
          <w:lang w:val="es-MX"/>
        </w:rPr>
        <w:t>. Al respecto se encuentra que un 81,8% de padres y cuidadores asisten a los talleres que realiza el Hogar</w:t>
      </w:r>
      <w:r w:rsidRPr="00DC3904">
        <w:rPr>
          <w:rFonts w:ascii="Arial" w:hAnsi="Arial" w:cs="Arial"/>
          <w:sz w:val="22"/>
          <w:szCs w:val="22"/>
          <w:lang w:val="es-MX"/>
        </w:rPr>
        <w:t>.</w:t>
      </w:r>
      <w:r>
        <w:rPr>
          <w:rFonts w:ascii="Arial" w:hAnsi="Arial" w:cs="Arial"/>
          <w:sz w:val="22"/>
          <w:szCs w:val="22"/>
          <w:lang w:val="es-MX"/>
        </w:rPr>
        <w:t xml:space="preserve"> </w:t>
      </w:r>
      <w:r w:rsidRPr="00DC3904">
        <w:rPr>
          <w:rFonts w:ascii="Arial" w:hAnsi="Arial" w:cs="Arial"/>
          <w:sz w:val="22"/>
          <w:szCs w:val="22"/>
          <w:lang w:val="es-MX"/>
        </w:rPr>
        <w:t xml:space="preserve"> </w:t>
      </w:r>
      <w:r>
        <w:rPr>
          <w:rFonts w:ascii="Arial" w:hAnsi="Arial" w:cs="Arial"/>
          <w:sz w:val="22"/>
          <w:szCs w:val="22"/>
          <w:lang w:val="es-MX"/>
        </w:rPr>
        <w:t xml:space="preserve">De los padres o cuidadores que asisten, </w:t>
      </w:r>
      <w:r w:rsidRPr="00DC3904">
        <w:rPr>
          <w:rFonts w:ascii="Arial" w:hAnsi="Arial" w:cs="Arial"/>
          <w:sz w:val="22"/>
          <w:szCs w:val="22"/>
          <w:lang w:val="es-MX"/>
        </w:rPr>
        <w:t>el 86%</w:t>
      </w:r>
      <w:r>
        <w:rPr>
          <w:rFonts w:ascii="Arial" w:hAnsi="Arial" w:cs="Arial"/>
          <w:sz w:val="22"/>
          <w:szCs w:val="22"/>
          <w:lang w:val="es-MX"/>
        </w:rPr>
        <w:t xml:space="preserve"> manifiesta que participan </w:t>
      </w:r>
      <w:r w:rsidRPr="00DC3904">
        <w:rPr>
          <w:rFonts w:ascii="Arial" w:hAnsi="Arial" w:cs="Arial"/>
          <w:sz w:val="22"/>
          <w:szCs w:val="22"/>
          <w:lang w:val="es-MX"/>
        </w:rPr>
        <w:t>activa</w:t>
      </w:r>
      <w:r>
        <w:rPr>
          <w:rFonts w:ascii="Arial" w:hAnsi="Arial" w:cs="Arial"/>
          <w:sz w:val="22"/>
          <w:szCs w:val="22"/>
          <w:lang w:val="es-MX"/>
        </w:rPr>
        <w:t>mente</w:t>
      </w:r>
      <w:r w:rsidR="00CD124C">
        <w:rPr>
          <w:rFonts w:ascii="Arial" w:hAnsi="Arial" w:cs="Arial"/>
          <w:sz w:val="22"/>
          <w:szCs w:val="22"/>
          <w:lang w:val="es-MX"/>
        </w:rPr>
        <w:t>,</w:t>
      </w:r>
      <w:r>
        <w:rPr>
          <w:rFonts w:ascii="Arial" w:hAnsi="Arial" w:cs="Arial"/>
          <w:sz w:val="22"/>
          <w:szCs w:val="22"/>
          <w:lang w:val="es-MX"/>
        </w:rPr>
        <w:t xml:space="preserve"> </w:t>
      </w:r>
      <w:r w:rsidRPr="00DC3904">
        <w:rPr>
          <w:rFonts w:ascii="Arial" w:hAnsi="Arial" w:cs="Arial"/>
          <w:sz w:val="22"/>
          <w:szCs w:val="22"/>
          <w:lang w:val="es-MX"/>
        </w:rPr>
        <w:t xml:space="preserve">lo </w:t>
      </w:r>
      <w:r w:rsidR="00CD124C">
        <w:rPr>
          <w:rFonts w:ascii="Arial" w:hAnsi="Arial" w:cs="Arial"/>
          <w:sz w:val="22"/>
          <w:szCs w:val="22"/>
          <w:lang w:val="es-MX"/>
        </w:rPr>
        <w:t>cual</w:t>
      </w:r>
      <w:r w:rsidR="00CD124C" w:rsidRPr="00DC3904">
        <w:rPr>
          <w:rFonts w:ascii="Arial" w:hAnsi="Arial" w:cs="Arial"/>
          <w:sz w:val="22"/>
          <w:szCs w:val="22"/>
          <w:lang w:val="es-MX"/>
        </w:rPr>
        <w:t xml:space="preserve"> </w:t>
      </w:r>
      <w:r w:rsidRPr="00DC3904">
        <w:rPr>
          <w:rFonts w:ascii="Arial" w:hAnsi="Arial" w:cs="Arial"/>
          <w:sz w:val="22"/>
          <w:szCs w:val="22"/>
          <w:lang w:val="es-MX"/>
        </w:rPr>
        <w:t xml:space="preserve">refleja la importancia </w:t>
      </w:r>
      <w:r>
        <w:rPr>
          <w:rFonts w:ascii="Arial" w:hAnsi="Arial" w:cs="Arial"/>
          <w:sz w:val="22"/>
          <w:szCs w:val="22"/>
          <w:lang w:val="es-MX"/>
        </w:rPr>
        <w:t>que representa para ellos el programa y las actividades adicionales que se realizan</w:t>
      </w:r>
      <w:r w:rsidRPr="00DC3904">
        <w:rPr>
          <w:rFonts w:ascii="Arial" w:hAnsi="Arial" w:cs="Arial"/>
          <w:sz w:val="22"/>
          <w:szCs w:val="22"/>
          <w:lang w:val="es-MX"/>
        </w:rPr>
        <w:t xml:space="preserve">. </w:t>
      </w:r>
    </w:p>
    <w:p w:rsidR="00865BEC" w:rsidRPr="00875B89" w:rsidRDefault="00865BEC" w:rsidP="00865BEC">
      <w:pPr>
        <w:rPr>
          <w:lang w:val="es-MX"/>
        </w:rPr>
      </w:pPr>
    </w:p>
    <w:p w:rsidR="00865BEC" w:rsidRDefault="00865BEC" w:rsidP="00865BEC">
      <w:pPr>
        <w:pStyle w:val="Descripcin"/>
        <w:jc w:val="center"/>
        <w:rPr>
          <w:rFonts w:ascii="Arial" w:hAnsi="Arial" w:cs="Arial"/>
          <w:b/>
          <w:sz w:val="20"/>
          <w:szCs w:val="20"/>
        </w:rPr>
      </w:pPr>
      <w:bookmarkStart w:id="200" w:name="_Ref501624220"/>
      <w:bookmarkStart w:id="201" w:name="_Toc502288440"/>
      <w:r w:rsidRPr="00DD4B66">
        <w:rPr>
          <w:rFonts w:ascii="Arial" w:hAnsi="Arial" w:cs="Arial"/>
          <w:b/>
          <w:i w:val="0"/>
          <w:sz w:val="20"/>
          <w:szCs w:val="20"/>
        </w:rPr>
        <w:t xml:space="preserve">Gráfica </w:t>
      </w:r>
      <w:r w:rsidRPr="00DD4B66">
        <w:rPr>
          <w:rFonts w:ascii="Arial" w:hAnsi="Arial" w:cs="Arial"/>
          <w:b/>
          <w:i w:val="0"/>
          <w:sz w:val="20"/>
          <w:szCs w:val="20"/>
        </w:rPr>
        <w:fldChar w:fldCharType="begin"/>
      </w:r>
      <w:r w:rsidRPr="00DD4B66">
        <w:rPr>
          <w:rFonts w:ascii="Arial" w:hAnsi="Arial" w:cs="Arial"/>
          <w:b/>
          <w:i w:val="0"/>
          <w:sz w:val="20"/>
          <w:szCs w:val="20"/>
        </w:rPr>
        <w:instrText xml:space="preserve"> SEQ Gráfica \* ARABIC </w:instrText>
      </w:r>
      <w:r w:rsidRPr="00DD4B66">
        <w:rPr>
          <w:rFonts w:ascii="Arial" w:hAnsi="Arial" w:cs="Arial"/>
          <w:b/>
          <w:i w:val="0"/>
          <w:sz w:val="20"/>
          <w:szCs w:val="20"/>
        </w:rPr>
        <w:fldChar w:fldCharType="separate"/>
      </w:r>
      <w:r w:rsidR="00373E4F">
        <w:rPr>
          <w:rFonts w:ascii="Arial" w:hAnsi="Arial" w:cs="Arial"/>
          <w:b/>
          <w:i w:val="0"/>
          <w:noProof/>
          <w:sz w:val="20"/>
          <w:szCs w:val="20"/>
        </w:rPr>
        <w:t>49</w:t>
      </w:r>
      <w:r w:rsidRPr="00DD4B66">
        <w:rPr>
          <w:rFonts w:ascii="Arial" w:hAnsi="Arial" w:cs="Arial"/>
          <w:b/>
          <w:i w:val="0"/>
          <w:sz w:val="20"/>
          <w:szCs w:val="20"/>
        </w:rPr>
        <w:fldChar w:fldCharType="end"/>
      </w:r>
      <w:bookmarkEnd w:id="200"/>
      <w:r w:rsidRPr="00DD4B66">
        <w:rPr>
          <w:rFonts w:ascii="Arial" w:hAnsi="Arial" w:cs="Arial"/>
          <w:b/>
          <w:i w:val="0"/>
          <w:sz w:val="20"/>
          <w:szCs w:val="20"/>
        </w:rPr>
        <w:t xml:space="preserve">. </w:t>
      </w:r>
      <w:r>
        <w:rPr>
          <w:rFonts w:ascii="Arial" w:hAnsi="Arial" w:cs="Arial"/>
          <w:b/>
          <w:i w:val="0"/>
          <w:sz w:val="20"/>
          <w:szCs w:val="20"/>
        </w:rPr>
        <w:t xml:space="preserve">Padres </w:t>
      </w:r>
      <w:r w:rsidRPr="00A34864">
        <w:rPr>
          <w:rFonts w:ascii="Arial" w:hAnsi="Arial" w:cs="Arial"/>
          <w:b/>
          <w:i w:val="0"/>
          <w:sz w:val="20"/>
          <w:szCs w:val="20"/>
        </w:rPr>
        <w:t xml:space="preserve">o cuidadores </w:t>
      </w:r>
      <w:r>
        <w:rPr>
          <w:rFonts w:ascii="Arial" w:hAnsi="Arial" w:cs="Arial"/>
          <w:b/>
          <w:i w:val="0"/>
          <w:sz w:val="20"/>
          <w:szCs w:val="20"/>
        </w:rPr>
        <w:t xml:space="preserve">que participan </w:t>
      </w:r>
      <w:r w:rsidRPr="00A34864">
        <w:rPr>
          <w:rFonts w:ascii="Arial" w:hAnsi="Arial" w:cs="Arial"/>
          <w:b/>
          <w:i w:val="0"/>
          <w:sz w:val="20"/>
          <w:szCs w:val="20"/>
        </w:rPr>
        <w:t>activamente en los talleres</w:t>
      </w:r>
      <w:r>
        <w:rPr>
          <w:rFonts w:ascii="Arial" w:hAnsi="Arial" w:cs="Arial"/>
          <w:b/>
          <w:i w:val="0"/>
          <w:sz w:val="20"/>
          <w:szCs w:val="20"/>
        </w:rPr>
        <w:t>. Programa Hogares Infantiles</w:t>
      </w:r>
      <w:bookmarkEnd w:id="201"/>
      <w:r>
        <w:rPr>
          <w:rFonts w:ascii="Arial" w:hAnsi="Arial" w:cs="Arial"/>
          <w:b/>
          <w:sz w:val="20"/>
          <w:szCs w:val="20"/>
        </w:rPr>
        <w:t xml:space="preserve"> </w:t>
      </w:r>
    </w:p>
    <w:p w:rsidR="00865BEC" w:rsidRDefault="00865BEC" w:rsidP="00865BEC">
      <w:pPr>
        <w:jc w:val="center"/>
        <w:rPr>
          <w:lang w:val="es-MX"/>
        </w:rPr>
      </w:pPr>
      <w:r>
        <w:rPr>
          <w:noProof/>
          <w:lang w:eastAsia="es-CO"/>
        </w:rPr>
        <w:drawing>
          <wp:inline distT="0" distB="0" distL="0" distR="0" wp14:anchorId="4E0316A6" wp14:editId="6788B43F">
            <wp:extent cx="2809875" cy="1866901"/>
            <wp:effectExtent l="0" t="0" r="47625" b="0"/>
            <wp:docPr id="293" name="Gráfico 2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D571334-B6C3-4854-885C-F150AE1BC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65BEC" w:rsidRDefault="00865BEC" w:rsidP="00865BE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65BEC" w:rsidRDefault="00865BEC" w:rsidP="00865BEC">
      <w:pPr>
        <w:rPr>
          <w:rFonts w:ascii="Arial" w:hAnsi="Arial" w:cs="Arial"/>
          <w:sz w:val="18"/>
          <w:szCs w:val="18"/>
          <w:lang w:val="es-MX"/>
        </w:rPr>
      </w:pPr>
    </w:p>
    <w:p w:rsidR="00CD124C" w:rsidRDefault="00CD124C" w:rsidP="00865BEC">
      <w:pPr>
        <w:rPr>
          <w:rFonts w:ascii="Arial" w:hAnsi="Arial" w:cs="Arial"/>
          <w:sz w:val="18"/>
          <w:szCs w:val="18"/>
          <w:lang w:val="es-MX"/>
        </w:rPr>
      </w:pPr>
    </w:p>
    <w:p w:rsidR="00CD124C" w:rsidRDefault="00CD124C" w:rsidP="00865BEC">
      <w:pPr>
        <w:rPr>
          <w:rFonts w:ascii="Arial" w:hAnsi="Arial" w:cs="Arial"/>
          <w:sz w:val="18"/>
          <w:szCs w:val="18"/>
          <w:lang w:val="es-MX"/>
        </w:rPr>
      </w:pPr>
    </w:p>
    <w:p w:rsidR="00CD124C" w:rsidRDefault="00CD124C" w:rsidP="00865BEC">
      <w:pPr>
        <w:rPr>
          <w:rFonts w:ascii="Arial" w:hAnsi="Arial" w:cs="Arial"/>
          <w:sz w:val="18"/>
          <w:szCs w:val="18"/>
          <w:lang w:val="es-MX"/>
        </w:rPr>
      </w:pPr>
    </w:p>
    <w:p w:rsidR="00865BEC" w:rsidRPr="00875B89" w:rsidRDefault="00865BEC" w:rsidP="00A65BC0">
      <w:pPr>
        <w:pStyle w:val="Ttulo3"/>
        <w:numPr>
          <w:ilvl w:val="2"/>
          <w:numId w:val="19"/>
        </w:numPr>
      </w:pPr>
      <w:bookmarkStart w:id="202" w:name="_Toc502324938"/>
      <w:r>
        <w:t>Ind</w:t>
      </w:r>
      <w:r w:rsidRPr="00875B89">
        <w:t>icadores de satisfacción</w:t>
      </w:r>
      <w:bookmarkEnd w:id="202"/>
    </w:p>
    <w:p w:rsidR="00865BEC" w:rsidRDefault="00865BEC" w:rsidP="00865BEC">
      <w:pPr>
        <w:rPr>
          <w:lang w:eastAsia="es-CO"/>
        </w:rPr>
      </w:pPr>
    </w:p>
    <w:p w:rsidR="00865BEC" w:rsidRDefault="00865BEC" w:rsidP="00865BEC">
      <w:pPr>
        <w:rPr>
          <w:rFonts w:ascii="Arial" w:hAnsi="Arial" w:cs="Arial"/>
          <w:sz w:val="22"/>
          <w:szCs w:val="22"/>
          <w:lang w:val="es-MX"/>
        </w:rPr>
      </w:pPr>
      <w:r>
        <w:rPr>
          <w:rFonts w:ascii="Arial" w:hAnsi="Arial" w:cs="Arial"/>
          <w:sz w:val="22"/>
          <w:szCs w:val="22"/>
          <w:lang w:val="es-MX"/>
        </w:rPr>
        <w:t xml:space="preserve">Los </w:t>
      </w:r>
      <w:r w:rsidRPr="00CA4B76">
        <w:rPr>
          <w:rFonts w:ascii="Arial" w:hAnsi="Arial" w:cs="Arial"/>
          <w:sz w:val="22"/>
          <w:szCs w:val="22"/>
          <w:lang w:val="es-MX"/>
        </w:rPr>
        <w:t>indicadores de satisfacció</w:t>
      </w:r>
      <w:r>
        <w:rPr>
          <w:rFonts w:ascii="Arial" w:hAnsi="Arial" w:cs="Arial"/>
          <w:sz w:val="22"/>
          <w:szCs w:val="22"/>
          <w:lang w:val="es-MX"/>
        </w:rPr>
        <w:t>n de los beneficiarios, padres y cuidadores, del programa Hogares Infantiles, son los siguientes:</w:t>
      </w:r>
    </w:p>
    <w:p w:rsidR="00865BEC" w:rsidRDefault="00865BEC" w:rsidP="00865BEC">
      <w:pPr>
        <w:rPr>
          <w:rFonts w:ascii="Arial" w:hAnsi="Arial" w:cs="Arial"/>
          <w:sz w:val="22"/>
          <w:szCs w:val="22"/>
          <w:lang w:val="es-MX"/>
        </w:rPr>
      </w:pPr>
    </w:p>
    <w:tbl>
      <w:tblPr>
        <w:tblStyle w:val="Tabladecuadrcula4-nfasis11"/>
        <w:tblW w:w="8680" w:type="dxa"/>
        <w:jc w:val="center"/>
        <w:tblLook w:val="04A0" w:firstRow="1" w:lastRow="0" w:firstColumn="1" w:lastColumn="0" w:noHBand="0" w:noVBand="1"/>
      </w:tblPr>
      <w:tblGrid>
        <w:gridCol w:w="2838"/>
        <w:gridCol w:w="5842"/>
      </w:tblGrid>
      <w:tr w:rsidR="00865BEC" w:rsidRPr="00A34864" w:rsidTr="00980421">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rsidR="00865BEC" w:rsidRPr="00A34864" w:rsidRDefault="00865BEC" w:rsidP="00865BEC">
            <w:pPr>
              <w:jc w:val="center"/>
              <w:rPr>
                <w:rFonts w:ascii="Arial" w:hAnsi="Arial" w:cs="Arial"/>
                <w:color w:val="000000"/>
                <w:sz w:val="20"/>
                <w:szCs w:val="20"/>
                <w:lang w:eastAsia="es-CO"/>
              </w:rPr>
            </w:pPr>
            <w:r w:rsidRPr="00A34864">
              <w:rPr>
                <w:rFonts w:ascii="Arial" w:hAnsi="Arial" w:cs="Arial"/>
                <w:color w:val="000000"/>
                <w:sz w:val="20"/>
                <w:szCs w:val="20"/>
              </w:rPr>
              <w:t>Dimensión</w:t>
            </w:r>
          </w:p>
        </w:tc>
        <w:tc>
          <w:tcPr>
            <w:tcW w:w="5842" w:type="dxa"/>
            <w:hideMark/>
          </w:tcPr>
          <w:p w:rsidR="00865BEC" w:rsidRPr="00A34864" w:rsidRDefault="00865BEC"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Indicador</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val="restart"/>
            <w:hideMark/>
          </w:tcPr>
          <w:p w:rsidR="00865BEC" w:rsidRPr="00A34864" w:rsidRDefault="00865BEC" w:rsidP="00865BEC">
            <w:pPr>
              <w:jc w:val="center"/>
              <w:rPr>
                <w:rFonts w:ascii="Arial" w:hAnsi="Arial" w:cs="Arial"/>
                <w:color w:val="000000"/>
                <w:sz w:val="20"/>
                <w:szCs w:val="20"/>
              </w:rPr>
            </w:pPr>
            <w:r w:rsidRPr="00A34864">
              <w:rPr>
                <w:rFonts w:ascii="Arial" w:hAnsi="Arial" w:cs="Arial"/>
                <w:color w:val="000000"/>
                <w:sz w:val="20"/>
                <w:szCs w:val="20"/>
              </w:rPr>
              <w:t>Calidad del servicio</w:t>
            </w:r>
          </w:p>
        </w:tc>
        <w:tc>
          <w:tcPr>
            <w:tcW w:w="5842" w:type="dxa"/>
            <w:hideMark/>
          </w:tcPr>
          <w:p w:rsidR="00865BEC"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Alimentación recibida por los niños y niñas dur</w:t>
            </w:r>
            <w:r>
              <w:rPr>
                <w:rFonts w:ascii="Arial" w:hAnsi="Arial" w:cs="Arial"/>
                <w:color w:val="000000"/>
                <w:sz w:val="20"/>
                <w:szCs w:val="20"/>
              </w:rPr>
              <w:t>ante el tiempo de servicio</w:t>
            </w:r>
          </w:p>
        </w:tc>
      </w:tr>
      <w:tr w:rsidR="00865BEC" w:rsidRPr="00A34864" w:rsidTr="00980421">
        <w:trPr>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 xml:space="preserve">Limpieza y el orden de las instalaciones </w:t>
            </w:r>
            <w:r>
              <w:rPr>
                <w:rFonts w:ascii="Arial" w:hAnsi="Arial" w:cs="Arial"/>
                <w:color w:val="000000"/>
                <w:sz w:val="20"/>
                <w:szCs w:val="20"/>
              </w:rPr>
              <w:t>donde se presta el servicio</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Cumplimiento en el horario de at</w:t>
            </w:r>
            <w:r>
              <w:rPr>
                <w:rFonts w:ascii="Arial" w:hAnsi="Arial" w:cs="Arial"/>
                <w:color w:val="000000"/>
                <w:sz w:val="20"/>
                <w:szCs w:val="20"/>
              </w:rPr>
              <w:t>ención en el hogar infantil</w:t>
            </w:r>
          </w:p>
        </w:tc>
      </w:tr>
      <w:tr w:rsidR="00865BEC" w:rsidRPr="00A34864" w:rsidTr="00980421">
        <w:trPr>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Condiciones de segurida</w:t>
            </w:r>
            <w:r>
              <w:rPr>
                <w:rFonts w:ascii="Arial" w:hAnsi="Arial" w:cs="Arial"/>
                <w:color w:val="000000"/>
                <w:sz w:val="20"/>
                <w:szCs w:val="20"/>
              </w:rPr>
              <w:t>d y prevención de accidentes en el Hogar Infantil</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2838" w:type="dxa"/>
            <w:vMerge w:val="restart"/>
            <w:hideMark/>
          </w:tcPr>
          <w:p w:rsidR="00865BEC" w:rsidRPr="00A34864" w:rsidRDefault="00865BEC" w:rsidP="00865BEC">
            <w:pPr>
              <w:jc w:val="center"/>
              <w:rPr>
                <w:rFonts w:ascii="Arial" w:hAnsi="Arial" w:cs="Arial"/>
                <w:color w:val="000000"/>
                <w:sz w:val="20"/>
                <w:szCs w:val="20"/>
              </w:rPr>
            </w:pPr>
            <w:r w:rsidRPr="00A34864">
              <w:rPr>
                <w:rFonts w:ascii="Arial" w:hAnsi="Arial" w:cs="Arial"/>
                <w:color w:val="000000"/>
                <w:sz w:val="20"/>
                <w:szCs w:val="20"/>
              </w:rPr>
              <w:t>Calidad de la atención</w:t>
            </w:r>
          </w:p>
        </w:tc>
        <w:tc>
          <w:tcPr>
            <w:tcW w:w="5842" w:type="dxa"/>
            <w:hideMark/>
          </w:tcPr>
          <w:p w:rsidR="00865BEC"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 xml:space="preserve">Apoyo, la orientación, la ayuda y la articulación del Hogar Infantil con los servicios de salud </w:t>
            </w:r>
            <w:r>
              <w:rPr>
                <w:rFonts w:ascii="Arial" w:hAnsi="Arial" w:cs="Arial"/>
                <w:color w:val="000000"/>
                <w:sz w:val="20"/>
                <w:szCs w:val="20"/>
              </w:rPr>
              <w:t>presentes en el territorio</w:t>
            </w:r>
          </w:p>
        </w:tc>
      </w:tr>
      <w:tr w:rsidR="00865BEC" w:rsidRPr="00A34864" w:rsidTr="00980421">
        <w:trPr>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Acompañamiento del Bienestar Familiar  en</w:t>
            </w:r>
            <w:r>
              <w:rPr>
                <w:rFonts w:ascii="Arial" w:hAnsi="Arial" w:cs="Arial"/>
                <w:color w:val="000000"/>
                <w:sz w:val="20"/>
                <w:szCs w:val="20"/>
              </w:rPr>
              <w:t xml:space="preserve"> la prestación del servicio </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Servicio que el niño/a usuario ha reci</w:t>
            </w:r>
            <w:r>
              <w:rPr>
                <w:rFonts w:ascii="Arial" w:hAnsi="Arial" w:cs="Arial"/>
                <w:color w:val="000000"/>
                <w:sz w:val="20"/>
                <w:szCs w:val="20"/>
              </w:rPr>
              <w:t xml:space="preserve">bido en el Hogar Infantil </w:t>
            </w:r>
          </w:p>
        </w:tc>
      </w:tr>
      <w:tr w:rsidR="00865BEC" w:rsidRPr="00A34864" w:rsidTr="00980421">
        <w:trPr>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 xml:space="preserve">Apoyo, la orientación y la ayuda del servicio en el tema </w:t>
            </w:r>
            <w:r>
              <w:rPr>
                <w:rFonts w:ascii="Arial" w:hAnsi="Arial" w:cs="Arial"/>
                <w:color w:val="000000"/>
                <w:sz w:val="20"/>
                <w:szCs w:val="20"/>
              </w:rPr>
              <w:t>de crecimiento y desarrollo</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865BEC"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Realización actividades pedagógicas con los niños y las niñas en el hogar infantil</w:t>
            </w:r>
          </w:p>
        </w:tc>
      </w:tr>
      <w:tr w:rsidR="00865BEC" w:rsidRPr="00A34864" w:rsidTr="00980421">
        <w:trPr>
          <w:trHeight w:val="239"/>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F67EAB" w:rsidRPr="00A34864" w:rsidRDefault="00865BEC" w:rsidP="00F67EA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Actividades para que los niños y niñas aprendan a través del juego, los libros y la exploración del medio po</w:t>
            </w:r>
            <w:r>
              <w:rPr>
                <w:rFonts w:ascii="Arial" w:hAnsi="Arial" w:cs="Arial"/>
                <w:color w:val="000000"/>
                <w:sz w:val="20"/>
                <w:szCs w:val="20"/>
              </w:rPr>
              <w:t>r parte del hogar infantil</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F67EAB" w:rsidRPr="00A3486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Relación del personal que presta el servicio con los niños usuarios</w:t>
            </w:r>
          </w:p>
        </w:tc>
      </w:tr>
      <w:tr w:rsidR="00865BEC" w:rsidRPr="00A34864" w:rsidTr="00980421">
        <w:trPr>
          <w:trHeight w:val="115"/>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F67EAB" w:rsidRPr="00A34864" w:rsidRDefault="00865BEC" w:rsidP="00F67EA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Relación del personal que presta el servicio con</w:t>
            </w:r>
            <w:r>
              <w:rPr>
                <w:rFonts w:ascii="Arial" w:hAnsi="Arial" w:cs="Arial"/>
                <w:color w:val="000000"/>
                <w:sz w:val="20"/>
                <w:szCs w:val="20"/>
              </w:rPr>
              <w:t xml:space="preserve"> los padres y/o cuidadores</w:t>
            </w:r>
          </w:p>
        </w:tc>
      </w:tr>
      <w:tr w:rsidR="00865BEC" w:rsidRPr="00A34864" w:rsidTr="00980421">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838" w:type="dxa"/>
            <w:vMerge/>
            <w:hideMark/>
          </w:tcPr>
          <w:p w:rsidR="00865BEC" w:rsidRPr="00A34864" w:rsidRDefault="00865BEC" w:rsidP="00865BEC">
            <w:pPr>
              <w:jc w:val="center"/>
              <w:rPr>
                <w:rFonts w:ascii="Arial" w:hAnsi="Arial" w:cs="Arial"/>
                <w:color w:val="000000"/>
                <w:sz w:val="20"/>
                <w:szCs w:val="20"/>
              </w:rPr>
            </w:pPr>
          </w:p>
        </w:tc>
        <w:tc>
          <w:tcPr>
            <w:tcW w:w="5842" w:type="dxa"/>
            <w:hideMark/>
          </w:tcPr>
          <w:p w:rsidR="00F67EAB" w:rsidRPr="00A34864" w:rsidRDefault="00865BEC" w:rsidP="00F67EA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Trato y la acogida que se les da a los n</w:t>
            </w:r>
            <w:r>
              <w:rPr>
                <w:rFonts w:ascii="Arial" w:hAnsi="Arial" w:cs="Arial"/>
                <w:color w:val="000000"/>
                <w:sz w:val="20"/>
                <w:szCs w:val="20"/>
              </w:rPr>
              <w:t>iños usuarios del servicio</w:t>
            </w:r>
          </w:p>
        </w:tc>
      </w:tr>
      <w:tr w:rsidR="00865BEC" w:rsidRPr="00A34864" w:rsidTr="00980421">
        <w:trPr>
          <w:trHeight w:val="1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rsidR="00865BEC" w:rsidRPr="00A34864" w:rsidRDefault="00865BEC" w:rsidP="00865BEC">
            <w:pPr>
              <w:jc w:val="center"/>
              <w:rPr>
                <w:rFonts w:ascii="Arial" w:hAnsi="Arial" w:cs="Arial"/>
                <w:color w:val="000000"/>
                <w:sz w:val="20"/>
                <w:szCs w:val="20"/>
              </w:rPr>
            </w:pPr>
            <w:r w:rsidRPr="00A34864">
              <w:rPr>
                <w:rFonts w:ascii="Arial" w:hAnsi="Arial" w:cs="Arial"/>
                <w:color w:val="000000"/>
                <w:sz w:val="20"/>
                <w:szCs w:val="20"/>
              </w:rPr>
              <w:t>Calidad de la información</w:t>
            </w:r>
          </w:p>
        </w:tc>
        <w:tc>
          <w:tcPr>
            <w:tcW w:w="5842" w:type="dxa"/>
            <w:hideMark/>
          </w:tcPr>
          <w:p w:rsidR="00865BEC"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34864">
              <w:rPr>
                <w:rFonts w:ascii="Arial" w:hAnsi="Arial" w:cs="Arial"/>
                <w:color w:val="000000"/>
                <w:sz w:val="20"/>
                <w:szCs w:val="20"/>
              </w:rPr>
              <w:t>Material didáctico (libros, juguetes, elementos para dibujar, colorear hacer arte, actividades recreativas, recreativas, etc.) con el que cuenta el Hogar Infantil  para las actividades pedagóg</w:t>
            </w:r>
            <w:r>
              <w:rPr>
                <w:rFonts w:ascii="Arial" w:hAnsi="Arial" w:cs="Arial"/>
                <w:color w:val="000000"/>
                <w:sz w:val="20"/>
                <w:szCs w:val="20"/>
              </w:rPr>
              <w:t>icas con niños y niñas</w:t>
            </w:r>
          </w:p>
          <w:p w:rsidR="00F67EAB" w:rsidRPr="00A34864" w:rsidRDefault="00F67EAB"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865BEC" w:rsidRDefault="00865BEC" w:rsidP="00865BEC">
      <w:pPr>
        <w:rPr>
          <w:lang w:eastAsia="es-CO"/>
        </w:rPr>
      </w:pPr>
    </w:p>
    <w:p w:rsidR="00865BEC" w:rsidRDefault="00865BEC" w:rsidP="00865BEC">
      <w:pPr>
        <w:jc w:val="both"/>
        <w:rPr>
          <w:lang w:eastAsia="es-CO"/>
        </w:rPr>
      </w:pPr>
      <w:r w:rsidRPr="00082371">
        <w:rPr>
          <w:rFonts w:ascii="Arial" w:hAnsi="Arial" w:cs="Arial"/>
          <w:sz w:val="22"/>
          <w:szCs w:val="22"/>
          <w:lang w:val="es-MX"/>
        </w:rPr>
        <w:t xml:space="preserve">En todos los casos, los indicadores se miden con una escala Likert, en donde </w:t>
      </w:r>
      <w:r>
        <w:rPr>
          <w:rFonts w:ascii="Arial" w:hAnsi="Arial" w:cs="Arial"/>
          <w:sz w:val="22"/>
          <w:szCs w:val="22"/>
          <w:lang w:val="es-MX"/>
        </w:rPr>
        <w:t>5</w:t>
      </w:r>
      <w:r w:rsidRPr="00082371">
        <w:rPr>
          <w:rFonts w:ascii="Arial" w:hAnsi="Arial" w:cs="Arial"/>
          <w:sz w:val="22"/>
          <w:szCs w:val="22"/>
          <w:lang w:val="es-MX"/>
        </w:rPr>
        <w:t xml:space="preserve"> es </w:t>
      </w:r>
      <w:r>
        <w:rPr>
          <w:rFonts w:ascii="Arial" w:hAnsi="Arial" w:cs="Arial"/>
          <w:sz w:val="22"/>
          <w:szCs w:val="22"/>
          <w:lang w:val="es-MX"/>
        </w:rPr>
        <w:t xml:space="preserve">excelente </w:t>
      </w:r>
      <w:r w:rsidRPr="00082371">
        <w:rPr>
          <w:rFonts w:ascii="Arial" w:hAnsi="Arial" w:cs="Arial"/>
          <w:sz w:val="22"/>
          <w:szCs w:val="22"/>
          <w:lang w:val="es-MX"/>
        </w:rPr>
        <w:t xml:space="preserve">y 1 es </w:t>
      </w:r>
      <w:r>
        <w:rPr>
          <w:rFonts w:ascii="Arial" w:hAnsi="Arial" w:cs="Arial"/>
          <w:sz w:val="22"/>
          <w:szCs w:val="22"/>
          <w:lang w:val="es-MX"/>
        </w:rPr>
        <w:t>deficiente</w:t>
      </w:r>
    </w:p>
    <w:p w:rsidR="00865BEC" w:rsidRDefault="00865BEC" w:rsidP="00865BEC">
      <w:pPr>
        <w:jc w:val="center"/>
        <w:rPr>
          <w:rFonts w:ascii="Arial" w:hAnsi="Arial" w:cs="Arial"/>
          <w:sz w:val="18"/>
          <w:szCs w:val="18"/>
          <w:lang w:val="es-MX"/>
        </w:rPr>
      </w:pPr>
    </w:p>
    <w:p w:rsidR="00865BEC" w:rsidRDefault="00865BEC" w:rsidP="00865BEC">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0277BBD8" wp14:editId="466DF09C">
            <wp:extent cx="4705350" cy="495300"/>
            <wp:effectExtent l="0" t="38100" r="38100" b="19050"/>
            <wp:docPr id="295" name="Diagrama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r>
        <w:rPr>
          <w:rFonts w:ascii="Arial" w:hAnsi="Arial" w:cs="Arial"/>
          <w:lang w:val="es-MX"/>
        </w:rPr>
        <w:t xml:space="preserve"> </w:t>
      </w:r>
    </w:p>
    <w:p w:rsidR="00865BEC" w:rsidRDefault="00865BEC" w:rsidP="00865BEC">
      <w:pPr>
        <w:rPr>
          <w:rFonts w:ascii="Arial" w:hAnsi="Arial" w:cs="Arial"/>
          <w:sz w:val="18"/>
          <w:szCs w:val="18"/>
          <w:lang w:val="es-MX"/>
        </w:rPr>
      </w:pPr>
    </w:p>
    <w:p w:rsidR="00865BEC" w:rsidRPr="007E549A" w:rsidRDefault="00865BEC" w:rsidP="00865BEC">
      <w:pPr>
        <w:jc w:val="both"/>
        <w:rPr>
          <w:rFonts w:ascii="Arial" w:hAnsi="Arial" w:cs="Arial"/>
          <w:sz w:val="22"/>
          <w:szCs w:val="22"/>
          <w:lang w:val="es-MX"/>
        </w:rPr>
      </w:pPr>
      <w:r w:rsidRPr="007E549A">
        <w:rPr>
          <w:rFonts w:ascii="Arial" w:hAnsi="Arial" w:cs="Arial"/>
          <w:sz w:val="22"/>
          <w:szCs w:val="22"/>
          <w:lang w:val="es-MX"/>
        </w:rPr>
        <w:t xml:space="preserve">Los indicadores de satisfacción se calcularon para el total </w:t>
      </w:r>
      <w:r>
        <w:rPr>
          <w:rFonts w:ascii="Arial" w:hAnsi="Arial" w:cs="Arial"/>
          <w:sz w:val="22"/>
          <w:szCs w:val="22"/>
          <w:lang w:val="es-MX"/>
        </w:rPr>
        <w:t>de las localidades de la ciudad de Bogotá</w:t>
      </w:r>
      <w:r w:rsidRPr="007E549A">
        <w:rPr>
          <w:rFonts w:ascii="Arial" w:hAnsi="Arial" w:cs="Arial"/>
          <w:sz w:val="22"/>
          <w:szCs w:val="22"/>
          <w:lang w:val="es-MX"/>
        </w:rPr>
        <w:t xml:space="preserve"> y para cada un</w:t>
      </w:r>
      <w:r w:rsidR="00CD124C">
        <w:rPr>
          <w:rFonts w:ascii="Arial" w:hAnsi="Arial" w:cs="Arial"/>
          <w:sz w:val="22"/>
          <w:szCs w:val="22"/>
          <w:lang w:val="es-MX"/>
        </w:rPr>
        <w:t>a</w:t>
      </w:r>
      <w:r w:rsidRPr="007E549A">
        <w:rPr>
          <w:rFonts w:ascii="Arial" w:hAnsi="Arial" w:cs="Arial"/>
          <w:sz w:val="22"/>
          <w:szCs w:val="22"/>
          <w:lang w:val="es-MX"/>
        </w:rPr>
        <w:t xml:space="preserve"> de </w:t>
      </w:r>
      <w:r>
        <w:rPr>
          <w:rFonts w:ascii="Arial" w:hAnsi="Arial" w:cs="Arial"/>
          <w:sz w:val="22"/>
          <w:szCs w:val="22"/>
          <w:lang w:val="es-MX"/>
        </w:rPr>
        <w:t>las dimensiones del servicio</w:t>
      </w:r>
      <w:r w:rsidRPr="007E549A">
        <w:rPr>
          <w:rFonts w:ascii="Arial" w:hAnsi="Arial" w:cs="Arial"/>
          <w:sz w:val="22"/>
          <w:szCs w:val="22"/>
          <w:lang w:val="es-MX"/>
        </w:rPr>
        <w:t xml:space="preserve">. </w:t>
      </w:r>
    </w:p>
    <w:p w:rsidR="00865BEC" w:rsidRDefault="00865BEC" w:rsidP="00865BEC">
      <w:pPr>
        <w:jc w:val="both"/>
        <w:rPr>
          <w:rFonts w:ascii="Arial" w:hAnsi="Arial" w:cs="Arial"/>
          <w:sz w:val="22"/>
          <w:szCs w:val="22"/>
          <w:lang w:val="es-MX"/>
        </w:rPr>
      </w:pPr>
    </w:p>
    <w:p w:rsidR="00865BEC" w:rsidRDefault="00865BEC" w:rsidP="00865BEC">
      <w:pPr>
        <w:jc w:val="both"/>
        <w:rPr>
          <w:rFonts w:ascii="Arial" w:hAnsi="Arial" w:cs="Arial"/>
          <w:sz w:val="22"/>
          <w:szCs w:val="22"/>
          <w:lang w:val="es-MX"/>
        </w:rPr>
      </w:pPr>
      <w:r>
        <w:rPr>
          <w:rFonts w:ascii="Arial" w:hAnsi="Arial" w:cs="Arial"/>
          <w:sz w:val="22"/>
          <w:szCs w:val="22"/>
          <w:lang w:val="es-MX"/>
        </w:rPr>
        <w:t xml:space="preserve">En términos generales para todos los indicadores de satisfacción sobre el programa Hogares Infantiles, cerca del 77% de los beneficiarios da una calificación de Excelente. No obstante, es importante resaltar que los niveles de insatisfacción, a pesar de no ser representativos cuantitativamente en relación con la percepción de la gran mayoría de beneficiarios, si reflejan y llaman la atención para el mejoramiento cualitativo del servicio en beneficio de la política pública. </w:t>
      </w:r>
    </w:p>
    <w:p w:rsidR="00865BEC" w:rsidRDefault="00865BEC" w:rsidP="00865BEC">
      <w:pPr>
        <w:jc w:val="both"/>
        <w:rPr>
          <w:rFonts w:ascii="Arial" w:hAnsi="Arial" w:cs="Arial"/>
          <w:color w:val="000000"/>
          <w:sz w:val="22"/>
          <w:szCs w:val="22"/>
        </w:rPr>
      </w:pPr>
    </w:p>
    <w:p w:rsidR="00865BEC" w:rsidRDefault="00865BEC" w:rsidP="00865BEC">
      <w:pPr>
        <w:jc w:val="both"/>
        <w:rPr>
          <w:rFonts w:ascii="Arial" w:hAnsi="Arial" w:cs="Arial"/>
          <w:color w:val="000000"/>
          <w:sz w:val="22"/>
          <w:szCs w:val="22"/>
        </w:rPr>
      </w:pPr>
      <w:r>
        <w:rPr>
          <w:rFonts w:ascii="Arial" w:hAnsi="Arial" w:cs="Arial"/>
          <w:color w:val="000000"/>
          <w:sz w:val="22"/>
          <w:szCs w:val="22"/>
        </w:rPr>
        <w:t xml:space="preserve">Los indicadores de satisfacción, en el caso del programa de Hogares Infantiles en Bogotá, se agrupan en tres grandes categorías: los indicadores de satisfacción de calidad del servicio, indicadores de calidad de la atención e indicadores de calidad de la información suministrada. </w:t>
      </w:r>
    </w:p>
    <w:p w:rsidR="00865BEC" w:rsidRDefault="00865BEC" w:rsidP="00865BEC">
      <w:pPr>
        <w:jc w:val="both"/>
        <w:rPr>
          <w:rFonts w:ascii="Arial" w:hAnsi="Arial" w:cs="Arial"/>
          <w:sz w:val="22"/>
          <w:szCs w:val="22"/>
          <w:lang w:val="es-MX"/>
        </w:rPr>
      </w:pPr>
    </w:p>
    <w:p w:rsidR="00865BEC" w:rsidRPr="008E2A0C" w:rsidRDefault="00865BEC" w:rsidP="00A65BC0">
      <w:pPr>
        <w:pStyle w:val="Ttulo4"/>
        <w:numPr>
          <w:ilvl w:val="0"/>
          <w:numId w:val="23"/>
        </w:numPr>
      </w:pPr>
      <w:r>
        <w:t>Calidad del servicio</w:t>
      </w:r>
    </w:p>
    <w:p w:rsidR="00865BEC" w:rsidRDefault="00865BEC" w:rsidP="00865BEC">
      <w:pPr>
        <w:jc w:val="both"/>
        <w:rPr>
          <w:rFonts w:ascii="Arial" w:hAnsi="Arial" w:cs="Arial"/>
          <w:sz w:val="22"/>
          <w:szCs w:val="22"/>
          <w:lang w:val="es-MX"/>
        </w:rPr>
      </w:pPr>
      <w:r>
        <w:rPr>
          <w:rFonts w:ascii="Arial" w:hAnsi="Arial" w:cs="Arial"/>
          <w:sz w:val="22"/>
          <w:szCs w:val="22"/>
          <w:lang w:val="es-MX"/>
        </w:rPr>
        <w:t>En el caso de los indicadores de calidad del servicio, centrados en aspectos asociados a las instalaciones donde se presta el servicio y a la alimentación que reciben los niños y niñas, reflejan una excelente y buena percepción en la mayoría de los beneficiarios del programa. No obstante, dentro de este pequeño porcentaje de insatisfacción, es importante resaltar que los aspectos críticos frente a calidad del servicio son de seguridad y prevención del lugar donde se prestan los servicios</w:t>
      </w:r>
      <w:r w:rsidR="00F67EAB">
        <w:rPr>
          <w:rFonts w:ascii="Arial" w:hAnsi="Arial" w:cs="Arial"/>
          <w:sz w:val="22"/>
          <w:szCs w:val="22"/>
          <w:lang w:val="es-MX"/>
        </w:rPr>
        <w:t>.</w:t>
      </w:r>
    </w:p>
    <w:p w:rsidR="00865BEC" w:rsidRDefault="00865BEC" w:rsidP="00865BEC">
      <w:pPr>
        <w:jc w:val="both"/>
        <w:rPr>
          <w:rFonts w:ascii="Arial" w:hAnsi="Arial" w:cs="Arial"/>
          <w:sz w:val="22"/>
          <w:szCs w:val="22"/>
          <w:lang w:val="es-MX"/>
        </w:rPr>
      </w:pPr>
    </w:p>
    <w:p w:rsidR="00865BEC" w:rsidRPr="009E6041" w:rsidRDefault="00865BEC" w:rsidP="00865BEC">
      <w:pPr>
        <w:pStyle w:val="Descripcin"/>
        <w:jc w:val="center"/>
        <w:rPr>
          <w:rFonts w:ascii="Arial" w:hAnsi="Arial" w:cs="Arial"/>
          <w:b/>
          <w:i w:val="0"/>
          <w:sz w:val="20"/>
          <w:szCs w:val="20"/>
        </w:rPr>
      </w:pPr>
      <w:bookmarkStart w:id="203" w:name="_Ref501623981"/>
      <w:bookmarkStart w:id="204" w:name="_Toc502288441"/>
      <w:r w:rsidRPr="009E6041">
        <w:rPr>
          <w:rFonts w:ascii="Arial" w:hAnsi="Arial" w:cs="Arial"/>
          <w:b/>
          <w:i w:val="0"/>
          <w:sz w:val="20"/>
          <w:szCs w:val="20"/>
        </w:rPr>
        <w:t xml:space="preserve">Gráfica </w:t>
      </w:r>
      <w:r w:rsidRPr="009E6041">
        <w:rPr>
          <w:rFonts w:ascii="Arial" w:hAnsi="Arial" w:cs="Arial"/>
          <w:b/>
          <w:i w:val="0"/>
          <w:sz w:val="20"/>
          <w:szCs w:val="20"/>
        </w:rPr>
        <w:fldChar w:fldCharType="begin"/>
      </w:r>
      <w:r w:rsidRPr="009E6041">
        <w:rPr>
          <w:rFonts w:ascii="Arial" w:hAnsi="Arial" w:cs="Arial"/>
          <w:b/>
          <w:i w:val="0"/>
          <w:sz w:val="20"/>
          <w:szCs w:val="20"/>
        </w:rPr>
        <w:instrText xml:space="preserve"> SEQ Gráfica \* ARABIC </w:instrText>
      </w:r>
      <w:r w:rsidRPr="009E6041">
        <w:rPr>
          <w:rFonts w:ascii="Arial" w:hAnsi="Arial" w:cs="Arial"/>
          <w:b/>
          <w:i w:val="0"/>
          <w:sz w:val="20"/>
          <w:szCs w:val="20"/>
        </w:rPr>
        <w:fldChar w:fldCharType="separate"/>
      </w:r>
      <w:r w:rsidR="00373E4F">
        <w:rPr>
          <w:rFonts w:ascii="Arial" w:hAnsi="Arial" w:cs="Arial"/>
          <w:b/>
          <w:i w:val="0"/>
          <w:noProof/>
          <w:sz w:val="20"/>
          <w:szCs w:val="20"/>
        </w:rPr>
        <w:t>50</w:t>
      </w:r>
      <w:r w:rsidRPr="009E6041">
        <w:rPr>
          <w:rFonts w:ascii="Arial" w:hAnsi="Arial" w:cs="Arial"/>
          <w:b/>
          <w:i w:val="0"/>
          <w:sz w:val="20"/>
          <w:szCs w:val="20"/>
        </w:rPr>
        <w:fldChar w:fldCharType="end"/>
      </w:r>
      <w:bookmarkEnd w:id="203"/>
      <w:r w:rsidRPr="009E6041">
        <w:rPr>
          <w:rFonts w:ascii="Arial" w:hAnsi="Arial" w:cs="Arial"/>
          <w:b/>
          <w:i w:val="0"/>
          <w:sz w:val="20"/>
          <w:szCs w:val="20"/>
        </w:rPr>
        <w:t xml:space="preserve">. Nivel de satisfacción </w:t>
      </w:r>
      <w:r>
        <w:rPr>
          <w:rFonts w:ascii="Arial" w:hAnsi="Arial" w:cs="Arial"/>
          <w:b/>
          <w:i w:val="0"/>
          <w:sz w:val="20"/>
          <w:szCs w:val="20"/>
        </w:rPr>
        <w:t>de la Calidad del servicio. P</w:t>
      </w:r>
      <w:r w:rsidRPr="009E6041">
        <w:rPr>
          <w:rFonts w:ascii="Arial" w:hAnsi="Arial" w:cs="Arial"/>
          <w:b/>
          <w:i w:val="0"/>
          <w:sz w:val="20"/>
          <w:szCs w:val="20"/>
        </w:rPr>
        <w:t>rograma Hogares Infantiles</w:t>
      </w:r>
      <w:bookmarkEnd w:id="204"/>
      <w:r w:rsidRPr="009E6041">
        <w:rPr>
          <w:rFonts w:ascii="Arial" w:hAnsi="Arial" w:cs="Arial"/>
          <w:b/>
          <w:i w:val="0"/>
          <w:sz w:val="20"/>
          <w:szCs w:val="20"/>
        </w:rPr>
        <w:t xml:space="preserve"> </w:t>
      </w:r>
    </w:p>
    <w:p w:rsidR="00865BEC" w:rsidRDefault="00865BEC" w:rsidP="00865BEC">
      <w:pPr>
        <w:jc w:val="center"/>
        <w:rPr>
          <w:rFonts w:ascii="Arial" w:hAnsi="Arial" w:cs="Arial"/>
          <w:lang w:val="es-MX"/>
        </w:rPr>
      </w:pPr>
      <w:r>
        <w:rPr>
          <w:noProof/>
          <w:lang w:eastAsia="es-CO"/>
        </w:rPr>
        <w:drawing>
          <wp:inline distT="0" distB="0" distL="0" distR="0" wp14:anchorId="02B471C9" wp14:editId="5F7DDFB8">
            <wp:extent cx="5429250" cy="2828925"/>
            <wp:effectExtent l="0" t="0" r="0" b="9525"/>
            <wp:docPr id="303" name="Gráfico 30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2CEABA-022F-4B21-AEE0-B9DDB4E35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65BEC" w:rsidRDefault="00865BEC" w:rsidP="00865BEC">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865BEC" w:rsidRDefault="00865BEC" w:rsidP="00865BEC">
      <w:pPr>
        <w:jc w:val="both"/>
        <w:rPr>
          <w:rFonts w:ascii="Arial" w:hAnsi="Arial" w:cs="Arial"/>
          <w:lang w:val="es-MX"/>
        </w:rPr>
      </w:pPr>
    </w:p>
    <w:p w:rsidR="00CD124C" w:rsidRDefault="00CD124C" w:rsidP="00865BEC">
      <w:pPr>
        <w:pStyle w:val="Descripcin"/>
        <w:jc w:val="center"/>
        <w:rPr>
          <w:rFonts w:ascii="Arial" w:hAnsi="Arial" w:cs="Arial"/>
          <w:b/>
          <w:i w:val="0"/>
          <w:sz w:val="20"/>
          <w:szCs w:val="20"/>
        </w:rPr>
      </w:pPr>
      <w:bookmarkStart w:id="205" w:name="_Ref501624154"/>
      <w:bookmarkStart w:id="206" w:name="_Toc502288442"/>
    </w:p>
    <w:p w:rsidR="00865BEC" w:rsidRPr="009E6041" w:rsidRDefault="00865BEC" w:rsidP="00865BEC">
      <w:pPr>
        <w:pStyle w:val="Descripcin"/>
        <w:jc w:val="center"/>
        <w:rPr>
          <w:rFonts w:ascii="Arial" w:hAnsi="Arial" w:cs="Arial"/>
          <w:b/>
          <w:i w:val="0"/>
          <w:sz w:val="20"/>
          <w:szCs w:val="20"/>
        </w:rPr>
      </w:pPr>
      <w:r w:rsidRPr="009E6041">
        <w:rPr>
          <w:rFonts w:ascii="Arial" w:hAnsi="Arial" w:cs="Arial"/>
          <w:b/>
          <w:i w:val="0"/>
          <w:sz w:val="20"/>
          <w:szCs w:val="20"/>
        </w:rPr>
        <w:t xml:space="preserve">Gráfica </w:t>
      </w:r>
      <w:r w:rsidRPr="009E6041">
        <w:rPr>
          <w:rFonts w:ascii="Arial" w:hAnsi="Arial" w:cs="Arial"/>
          <w:b/>
          <w:i w:val="0"/>
          <w:sz w:val="20"/>
          <w:szCs w:val="20"/>
        </w:rPr>
        <w:fldChar w:fldCharType="begin"/>
      </w:r>
      <w:r w:rsidRPr="009E6041">
        <w:rPr>
          <w:rFonts w:ascii="Arial" w:hAnsi="Arial" w:cs="Arial"/>
          <w:b/>
          <w:i w:val="0"/>
          <w:sz w:val="20"/>
          <w:szCs w:val="20"/>
        </w:rPr>
        <w:instrText xml:space="preserve"> SEQ Gráfica \* ARABIC </w:instrText>
      </w:r>
      <w:r w:rsidRPr="009E6041">
        <w:rPr>
          <w:rFonts w:ascii="Arial" w:hAnsi="Arial" w:cs="Arial"/>
          <w:b/>
          <w:i w:val="0"/>
          <w:sz w:val="20"/>
          <w:szCs w:val="20"/>
        </w:rPr>
        <w:fldChar w:fldCharType="separate"/>
      </w:r>
      <w:r w:rsidR="00373E4F">
        <w:rPr>
          <w:rFonts w:ascii="Arial" w:hAnsi="Arial" w:cs="Arial"/>
          <w:b/>
          <w:i w:val="0"/>
          <w:noProof/>
          <w:sz w:val="20"/>
          <w:szCs w:val="20"/>
        </w:rPr>
        <w:t>51</w:t>
      </w:r>
      <w:r w:rsidRPr="009E6041">
        <w:rPr>
          <w:rFonts w:ascii="Arial" w:hAnsi="Arial" w:cs="Arial"/>
          <w:b/>
          <w:i w:val="0"/>
          <w:sz w:val="20"/>
          <w:szCs w:val="20"/>
        </w:rPr>
        <w:fldChar w:fldCharType="end"/>
      </w:r>
      <w:bookmarkEnd w:id="205"/>
      <w:r w:rsidRPr="009E6041">
        <w:rPr>
          <w:rFonts w:ascii="Arial" w:hAnsi="Arial" w:cs="Arial"/>
          <w:b/>
          <w:i w:val="0"/>
          <w:sz w:val="20"/>
          <w:szCs w:val="20"/>
        </w:rPr>
        <w:t>. Detalle de</w:t>
      </w:r>
      <w:r>
        <w:rPr>
          <w:rFonts w:ascii="Arial" w:hAnsi="Arial" w:cs="Arial"/>
          <w:b/>
          <w:i w:val="0"/>
          <w:sz w:val="20"/>
          <w:szCs w:val="20"/>
        </w:rPr>
        <w:t>l nivel</w:t>
      </w:r>
      <w:r w:rsidRPr="009E6041">
        <w:rPr>
          <w:rFonts w:ascii="Arial" w:hAnsi="Arial" w:cs="Arial"/>
          <w:b/>
          <w:i w:val="0"/>
          <w:sz w:val="20"/>
          <w:szCs w:val="20"/>
        </w:rPr>
        <w:t xml:space="preserve"> </w:t>
      </w:r>
      <w:r>
        <w:rPr>
          <w:rFonts w:ascii="Arial" w:hAnsi="Arial" w:cs="Arial"/>
          <w:b/>
          <w:i w:val="0"/>
          <w:sz w:val="20"/>
          <w:szCs w:val="20"/>
        </w:rPr>
        <w:t>de</w:t>
      </w:r>
      <w:r w:rsidRPr="009E6041">
        <w:rPr>
          <w:rFonts w:ascii="Arial" w:hAnsi="Arial" w:cs="Arial"/>
          <w:b/>
          <w:i w:val="0"/>
          <w:sz w:val="20"/>
          <w:szCs w:val="20"/>
        </w:rPr>
        <w:t xml:space="preserve"> insatisfacción de la Calidad del servicio. Programa Hogares Infantiles</w:t>
      </w:r>
      <w:bookmarkEnd w:id="206"/>
    </w:p>
    <w:p w:rsidR="00865BEC" w:rsidRDefault="00865BEC" w:rsidP="00865BEC">
      <w:pPr>
        <w:jc w:val="center"/>
        <w:rPr>
          <w:rFonts w:ascii="Arial" w:hAnsi="Arial" w:cs="Arial"/>
          <w:lang w:val="es-MX"/>
        </w:rPr>
      </w:pPr>
      <w:r>
        <w:rPr>
          <w:noProof/>
          <w:lang w:eastAsia="es-CO"/>
        </w:rPr>
        <w:drawing>
          <wp:inline distT="0" distB="0" distL="0" distR="0" wp14:anchorId="7AFC7C6B" wp14:editId="433E1F44">
            <wp:extent cx="5238750" cy="1924050"/>
            <wp:effectExtent l="0" t="0" r="0" b="0"/>
            <wp:docPr id="304" name="Gráfico 3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9A5866-F217-4552-8BB3-5BE731EE4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65BEC" w:rsidRDefault="00865BEC" w:rsidP="00865BEC">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865BEC" w:rsidRPr="00416133" w:rsidRDefault="00865BEC" w:rsidP="00865BEC">
      <w:pPr>
        <w:rPr>
          <w:rFonts w:ascii="Arial" w:hAnsi="Arial" w:cs="Arial"/>
          <w:lang w:val="es-MX"/>
        </w:rPr>
      </w:pPr>
    </w:p>
    <w:p w:rsidR="00865BEC" w:rsidRDefault="00865BEC" w:rsidP="00A65BC0">
      <w:pPr>
        <w:pStyle w:val="Ttulo4"/>
        <w:numPr>
          <w:ilvl w:val="0"/>
          <w:numId w:val="23"/>
        </w:numPr>
      </w:pPr>
      <w:r>
        <w:t>Calidad de la atención</w:t>
      </w:r>
    </w:p>
    <w:p w:rsidR="00865BEC" w:rsidRPr="008E2A0C" w:rsidRDefault="00865BEC" w:rsidP="00865BEC">
      <w:pPr>
        <w:jc w:val="both"/>
        <w:rPr>
          <w:rFonts w:ascii="Arial" w:hAnsi="Arial" w:cs="Arial"/>
          <w:sz w:val="22"/>
          <w:szCs w:val="22"/>
          <w:lang w:val="es-MX"/>
        </w:rPr>
      </w:pPr>
      <w:r>
        <w:rPr>
          <w:rFonts w:ascii="Arial" w:hAnsi="Arial" w:cs="Arial"/>
          <w:sz w:val="22"/>
          <w:szCs w:val="22"/>
          <w:lang w:val="es-MX"/>
        </w:rPr>
        <w:t xml:space="preserve">La calidad de la atención está medida por la satisfacción frente a variables como </w:t>
      </w:r>
      <w:r w:rsidRPr="008E2A0C">
        <w:rPr>
          <w:rFonts w:ascii="Arial" w:hAnsi="Arial" w:cs="Arial"/>
          <w:sz w:val="22"/>
          <w:szCs w:val="22"/>
          <w:lang w:val="es-MX"/>
        </w:rPr>
        <w:t xml:space="preserve">apoyo, </w:t>
      </w:r>
      <w:r>
        <w:rPr>
          <w:rFonts w:ascii="Arial" w:hAnsi="Arial" w:cs="Arial"/>
          <w:sz w:val="22"/>
          <w:szCs w:val="22"/>
          <w:lang w:val="es-MX"/>
        </w:rPr>
        <w:t xml:space="preserve">acompañamiento, </w:t>
      </w:r>
      <w:r w:rsidRPr="008E2A0C">
        <w:rPr>
          <w:rFonts w:ascii="Arial" w:hAnsi="Arial" w:cs="Arial"/>
          <w:sz w:val="22"/>
          <w:szCs w:val="22"/>
          <w:lang w:val="es-MX"/>
        </w:rPr>
        <w:t>orientación</w:t>
      </w:r>
      <w:r>
        <w:rPr>
          <w:rFonts w:ascii="Arial" w:hAnsi="Arial" w:cs="Arial"/>
          <w:sz w:val="22"/>
          <w:szCs w:val="22"/>
          <w:lang w:val="es-MX"/>
        </w:rPr>
        <w:t xml:space="preserve"> y la</w:t>
      </w:r>
      <w:r w:rsidRPr="008E2A0C">
        <w:rPr>
          <w:rFonts w:ascii="Arial" w:hAnsi="Arial" w:cs="Arial"/>
          <w:sz w:val="22"/>
          <w:szCs w:val="22"/>
          <w:lang w:val="es-MX"/>
        </w:rPr>
        <w:t xml:space="preserve"> articulación en los temas de salud y el crecimiento y d</w:t>
      </w:r>
      <w:r>
        <w:rPr>
          <w:rFonts w:ascii="Arial" w:hAnsi="Arial" w:cs="Arial"/>
          <w:sz w:val="22"/>
          <w:szCs w:val="22"/>
          <w:lang w:val="es-MX"/>
        </w:rPr>
        <w:t>esarrollo de los niños y niñas.  Al respecto la mayoría de beneficiarios opina que estos servicios son E</w:t>
      </w:r>
      <w:r w:rsidRPr="008E2A0C">
        <w:rPr>
          <w:rFonts w:ascii="Arial" w:hAnsi="Arial" w:cs="Arial"/>
          <w:sz w:val="22"/>
          <w:szCs w:val="22"/>
          <w:lang w:val="es-MX"/>
        </w:rPr>
        <w:t>xcelente</w:t>
      </w:r>
      <w:r>
        <w:rPr>
          <w:rFonts w:ascii="Arial" w:hAnsi="Arial" w:cs="Arial"/>
          <w:sz w:val="22"/>
          <w:szCs w:val="22"/>
          <w:lang w:val="es-MX"/>
        </w:rPr>
        <w:t>s</w:t>
      </w:r>
      <w:r w:rsidR="00F67EAB">
        <w:rPr>
          <w:rFonts w:ascii="Arial" w:hAnsi="Arial" w:cs="Arial"/>
          <w:sz w:val="22"/>
          <w:szCs w:val="22"/>
          <w:lang w:val="es-MX"/>
        </w:rPr>
        <w:t>.</w:t>
      </w:r>
    </w:p>
    <w:p w:rsidR="00F67EAB" w:rsidRDefault="00F67EAB" w:rsidP="00865BEC">
      <w:pPr>
        <w:jc w:val="both"/>
        <w:rPr>
          <w:rFonts w:ascii="Arial" w:hAnsi="Arial" w:cs="Arial"/>
          <w:lang w:val="es-MX"/>
        </w:rPr>
      </w:pPr>
    </w:p>
    <w:p w:rsidR="00865BEC" w:rsidRPr="007F31F3" w:rsidRDefault="00865BEC" w:rsidP="00865BEC">
      <w:pPr>
        <w:pStyle w:val="Descripcin"/>
        <w:jc w:val="center"/>
        <w:rPr>
          <w:rFonts w:ascii="Arial" w:hAnsi="Arial" w:cs="Arial"/>
          <w:b/>
          <w:i w:val="0"/>
          <w:sz w:val="20"/>
          <w:szCs w:val="20"/>
        </w:rPr>
      </w:pPr>
      <w:bookmarkStart w:id="207" w:name="_Ref501624603"/>
      <w:bookmarkStart w:id="208" w:name="_Toc502288443"/>
      <w:r w:rsidRPr="007F31F3">
        <w:rPr>
          <w:rFonts w:ascii="Arial" w:hAnsi="Arial" w:cs="Arial"/>
          <w:b/>
          <w:i w:val="0"/>
          <w:sz w:val="20"/>
          <w:szCs w:val="20"/>
        </w:rPr>
        <w:t xml:space="preserve">Gráfica </w:t>
      </w:r>
      <w:r w:rsidRPr="007F31F3">
        <w:rPr>
          <w:rFonts w:ascii="Arial" w:hAnsi="Arial" w:cs="Arial"/>
          <w:b/>
          <w:i w:val="0"/>
          <w:sz w:val="20"/>
          <w:szCs w:val="20"/>
        </w:rPr>
        <w:fldChar w:fldCharType="begin"/>
      </w:r>
      <w:r w:rsidRPr="007F31F3">
        <w:rPr>
          <w:rFonts w:ascii="Arial" w:hAnsi="Arial" w:cs="Arial"/>
          <w:b/>
          <w:i w:val="0"/>
          <w:sz w:val="20"/>
          <w:szCs w:val="20"/>
        </w:rPr>
        <w:instrText xml:space="preserve"> SEQ Gráfica \* ARABIC </w:instrText>
      </w:r>
      <w:r w:rsidRPr="007F31F3">
        <w:rPr>
          <w:rFonts w:ascii="Arial" w:hAnsi="Arial" w:cs="Arial"/>
          <w:b/>
          <w:i w:val="0"/>
          <w:sz w:val="20"/>
          <w:szCs w:val="20"/>
        </w:rPr>
        <w:fldChar w:fldCharType="separate"/>
      </w:r>
      <w:r w:rsidR="00373E4F">
        <w:rPr>
          <w:rFonts w:ascii="Arial" w:hAnsi="Arial" w:cs="Arial"/>
          <w:b/>
          <w:i w:val="0"/>
          <w:noProof/>
          <w:sz w:val="20"/>
          <w:szCs w:val="20"/>
        </w:rPr>
        <w:t>52</w:t>
      </w:r>
      <w:r w:rsidRPr="007F31F3">
        <w:rPr>
          <w:rFonts w:ascii="Arial" w:hAnsi="Arial" w:cs="Arial"/>
          <w:b/>
          <w:i w:val="0"/>
          <w:sz w:val="20"/>
          <w:szCs w:val="20"/>
        </w:rPr>
        <w:fldChar w:fldCharType="end"/>
      </w:r>
      <w:bookmarkEnd w:id="207"/>
      <w:r w:rsidRPr="007F31F3">
        <w:rPr>
          <w:rFonts w:ascii="Arial" w:hAnsi="Arial" w:cs="Arial"/>
          <w:b/>
          <w:i w:val="0"/>
          <w:sz w:val="20"/>
          <w:szCs w:val="20"/>
        </w:rPr>
        <w:t>. Nivel de satisfacción de la Calidad de la atención. Programa Hogares Infantiles</w:t>
      </w:r>
      <w:bookmarkEnd w:id="208"/>
      <w:r w:rsidRPr="007F31F3">
        <w:rPr>
          <w:rFonts w:ascii="Arial" w:hAnsi="Arial" w:cs="Arial"/>
          <w:b/>
          <w:i w:val="0"/>
          <w:sz w:val="20"/>
          <w:szCs w:val="20"/>
        </w:rPr>
        <w:t xml:space="preserve"> </w:t>
      </w:r>
    </w:p>
    <w:p w:rsidR="00865BEC" w:rsidRDefault="00865BEC" w:rsidP="00865BEC">
      <w:pPr>
        <w:jc w:val="center"/>
        <w:rPr>
          <w:rFonts w:ascii="Arial" w:hAnsi="Arial" w:cs="Arial"/>
          <w:lang w:val="es-MX"/>
        </w:rPr>
      </w:pPr>
      <w:r>
        <w:rPr>
          <w:noProof/>
          <w:lang w:eastAsia="es-CO"/>
        </w:rPr>
        <w:drawing>
          <wp:inline distT="0" distB="0" distL="0" distR="0" wp14:anchorId="41423A10" wp14:editId="24BA40CB">
            <wp:extent cx="5545776" cy="4845132"/>
            <wp:effectExtent l="0" t="0" r="17145" b="12700"/>
            <wp:docPr id="306" name="Gráfico 30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BA38C6B-8E67-40F4-95C4-0EEAFFD58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865BEC" w:rsidRDefault="00865BEC" w:rsidP="00865BEC">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F67EAB" w:rsidRDefault="00F67EAB" w:rsidP="00865BEC">
      <w:pPr>
        <w:jc w:val="both"/>
        <w:rPr>
          <w:rFonts w:ascii="Arial" w:hAnsi="Arial" w:cs="Arial"/>
          <w:sz w:val="22"/>
          <w:szCs w:val="22"/>
          <w:lang w:val="es-MX"/>
        </w:rPr>
      </w:pPr>
    </w:p>
    <w:p w:rsidR="00865BEC" w:rsidRPr="00F734F1" w:rsidRDefault="00865BEC" w:rsidP="00865BEC">
      <w:pPr>
        <w:jc w:val="both"/>
        <w:rPr>
          <w:rFonts w:ascii="Arial" w:hAnsi="Arial" w:cs="Arial"/>
          <w:sz w:val="22"/>
          <w:szCs w:val="22"/>
          <w:lang w:val="es-MX"/>
        </w:rPr>
      </w:pPr>
      <w:r w:rsidRPr="00F734F1">
        <w:rPr>
          <w:rFonts w:ascii="Arial" w:hAnsi="Arial" w:cs="Arial"/>
          <w:sz w:val="22"/>
          <w:szCs w:val="22"/>
          <w:lang w:val="es-MX"/>
        </w:rPr>
        <w:t xml:space="preserve">La </w:t>
      </w:r>
      <w:r>
        <w:rPr>
          <w:rFonts w:ascii="Arial" w:hAnsi="Arial" w:cs="Arial"/>
          <w:sz w:val="22"/>
          <w:szCs w:val="22"/>
          <w:lang w:val="es-MX"/>
        </w:rPr>
        <w:t xml:space="preserve">satisfacción de los beneficiarios, </w:t>
      </w:r>
      <w:r w:rsidRPr="00F734F1">
        <w:rPr>
          <w:rFonts w:ascii="Arial" w:hAnsi="Arial" w:cs="Arial"/>
          <w:sz w:val="22"/>
          <w:szCs w:val="22"/>
          <w:lang w:val="es-MX"/>
        </w:rPr>
        <w:t xml:space="preserve">en variables como el trato y la </w:t>
      </w:r>
      <w:r>
        <w:rPr>
          <w:rFonts w:ascii="Arial" w:hAnsi="Arial" w:cs="Arial"/>
          <w:sz w:val="22"/>
          <w:szCs w:val="22"/>
          <w:lang w:val="es-MX"/>
        </w:rPr>
        <w:t xml:space="preserve">acogida y la </w:t>
      </w:r>
      <w:r w:rsidRPr="00F734F1">
        <w:rPr>
          <w:rFonts w:ascii="Arial" w:hAnsi="Arial" w:cs="Arial"/>
          <w:sz w:val="22"/>
          <w:szCs w:val="22"/>
          <w:lang w:val="es-MX"/>
        </w:rPr>
        <w:t xml:space="preserve">relación </w:t>
      </w:r>
      <w:r>
        <w:rPr>
          <w:rFonts w:ascii="Arial" w:hAnsi="Arial" w:cs="Arial"/>
          <w:sz w:val="22"/>
          <w:szCs w:val="22"/>
          <w:lang w:val="es-MX"/>
        </w:rPr>
        <w:t xml:space="preserve">del personal con los </w:t>
      </w:r>
      <w:r w:rsidRPr="00F734F1">
        <w:rPr>
          <w:rFonts w:ascii="Arial" w:hAnsi="Arial" w:cs="Arial"/>
          <w:sz w:val="22"/>
          <w:szCs w:val="22"/>
          <w:lang w:val="es-MX"/>
        </w:rPr>
        <w:t xml:space="preserve">niños </w:t>
      </w:r>
      <w:r>
        <w:rPr>
          <w:rFonts w:ascii="Arial" w:hAnsi="Arial" w:cs="Arial"/>
          <w:sz w:val="22"/>
          <w:szCs w:val="22"/>
          <w:lang w:val="es-MX"/>
        </w:rPr>
        <w:t xml:space="preserve">y </w:t>
      </w:r>
      <w:r w:rsidRPr="00F734F1">
        <w:rPr>
          <w:rFonts w:ascii="Arial" w:hAnsi="Arial" w:cs="Arial"/>
          <w:sz w:val="22"/>
          <w:szCs w:val="22"/>
          <w:lang w:val="es-MX"/>
        </w:rPr>
        <w:t>niñas, evidencia</w:t>
      </w:r>
      <w:r w:rsidR="0050423F">
        <w:rPr>
          <w:rFonts w:ascii="Arial" w:hAnsi="Arial" w:cs="Arial"/>
          <w:sz w:val="22"/>
          <w:szCs w:val="22"/>
          <w:lang w:val="es-MX"/>
        </w:rPr>
        <w:t>n</w:t>
      </w:r>
      <w:r w:rsidRPr="00F734F1">
        <w:rPr>
          <w:rFonts w:ascii="Arial" w:hAnsi="Arial" w:cs="Arial"/>
          <w:sz w:val="22"/>
          <w:szCs w:val="22"/>
          <w:lang w:val="es-MX"/>
        </w:rPr>
        <w:t xml:space="preserve"> una valoración de </w:t>
      </w:r>
      <w:r>
        <w:rPr>
          <w:rFonts w:ascii="Arial" w:hAnsi="Arial" w:cs="Arial"/>
          <w:sz w:val="22"/>
          <w:szCs w:val="22"/>
          <w:lang w:val="es-MX"/>
        </w:rPr>
        <w:t>E</w:t>
      </w:r>
      <w:r w:rsidRPr="00F734F1">
        <w:rPr>
          <w:rFonts w:ascii="Arial" w:hAnsi="Arial" w:cs="Arial"/>
          <w:sz w:val="22"/>
          <w:szCs w:val="22"/>
          <w:lang w:val="es-MX"/>
        </w:rPr>
        <w:t>xcelente en la mayoría de los beneficiarios.</w:t>
      </w:r>
    </w:p>
    <w:p w:rsidR="00865BEC" w:rsidRPr="00F734F1" w:rsidRDefault="00865BEC" w:rsidP="00865BEC">
      <w:pPr>
        <w:jc w:val="both"/>
        <w:rPr>
          <w:rFonts w:ascii="Arial" w:hAnsi="Arial" w:cs="Arial"/>
          <w:sz w:val="22"/>
          <w:szCs w:val="22"/>
          <w:lang w:val="es-MX"/>
        </w:rPr>
      </w:pPr>
    </w:p>
    <w:p w:rsidR="00865BEC" w:rsidRPr="00416133" w:rsidRDefault="00865BEC" w:rsidP="00865BEC">
      <w:pPr>
        <w:jc w:val="both"/>
        <w:rPr>
          <w:rFonts w:ascii="Arial" w:hAnsi="Arial" w:cs="Arial"/>
          <w:sz w:val="22"/>
          <w:szCs w:val="22"/>
          <w:lang w:val="es-MX"/>
        </w:rPr>
      </w:pPr>
      <w:r w:rsidRPr="00416133">
        <w:rPr>
          <w:rFonts w:ascii="Arial" w:hAnsi="Arial" w:cs="Arial"/>
          <w:sz w:val="22"/>
          <w:szCs w:val="22"/>
          <w:lang w:val="es-MX"/>
        </w:rPr>
        <w:t xml:space="preserve">No obstante, los aspectos de mayor insatisfacción se relacionan con el </w:t>
      </w:r>
      <w:r w:rsidR="003407D7">
        <w:rPr>
          <w:rFonts w:ascii="Arial" w:hAnsi="Arial" w:cs="Arial"/>
          <w:color w:val="000000"/>
          <w:sz w:val="22"/>
          <w:szCs w:val="22"/>
        </w:rPr>
        <w:t>a</w:t>
      </w:r>
      <w:r w:rsidRPr="00416133">
        <w:rPr>
          <w:rFonts w:ascii="Arial" w:hAnsi="Arial" w:cs="Arial"/>
          <w:color w:val="000000"/>
          <w:sz w:val="22"/>
          <w:szCs w:val="22"/>
        </w:rPr>
        <w:t>compañamiento del Bienestar Familiar en la prestación del servicio</w:t>
      </w:r>
      <w:r w:rsidR="003407D7">
        <w:rPr>
          <w:rFonts w:ascii="Arial" w:hAnsi="Arial" w:cs="Arial"/>
          <w:color w:val="000000"/>
          <w:sz w:val="22"/>
          <w:szCs w:val="22"/>
        </w:rPr>
        <w:t>;</w:t>
      </w:r>
      <w:r w:rsidRPr="00416133">
        <w:rPr>
          <w:rFonts w:ascii="Arial" w:hAnsi="Arial" w:cs="Arial"/>
          <w:color w:val="000000"/>
          <w:sz w:val="22"/>
          <w:szCs w:val="22"/>
        </w:rPr>
        <w:t xml:space="preserve"> con el apoyo, la orientación, la ayuda y la articulación del Hogar Infantil con los servicios de salud presentes en el territorio</w:t>
      </w:r>
      <w:r w:rsidR="003407D7">
        <w:rPr>
          <w:rFonts w:ascii="Arial" w:hAnsi="Arial" w:cs="Arial"/>
          <w:color w:val="000000"/>
          <w:sz w:val="22"/>
          <w:szCs w:val="22"/>
        </w:rPr>
        <w:t>;</w:t>
      </w:r>
      <w:r w:rsidRPr="00416133">
        <w:rPr>
          <w:rFonts w:ascii="Arial" w:hAnsi="Arial" w:cs="Arial"/>
          <w:color w:val="000000"/>
          <w:sz w:val="22"/>
          <w:szCs w:val="22"/>
        </w:rPr>
        <w:t xml:space="preserve"> y con la relación </w:t>
      </w:r>
      <w:r w:rsidRPr="00416133">
        <w:rPr>
          <w:rFonts w:ascii="Arial" w:hAnsi="Arial" w:cs="Arial"/>
          <w:sz w:val="22"/>
          <w:szCs w:val="22"/>
          <w:lang w:val="es-MX"/>
        </w:rPr>
        <w:t>entre el personal del Hogar Infantil con los padres y/o cuidadores</w:t>
      </w:r>
      <w:r w:rsidR="00F67EAB">
        <w:rPr>
          <w:rFonts w:ascii="Arial" w:hAnsi="Arial" w:cs="Arial"/>
          <w:sz w:val="22"/>
          <w:szCs w:val="22"/>
          <w:lang w:val="es-MX"/>
        </w:rPr>
        <w:t>.</w:t>
      </w:r>
    </w:p>
    <w:p w:rsidR="00865BEC" w:rsidRDefault="00865BEC" w:rsidP="00865BEC">
      <w:pPr>
        <w:jc w:val="both"/>
        <w:rPr>
          <w:rFonts w:ascii="Arial" w:hAnsi="Arial" w:cs="Arial"/>
          <w:lang w:val="es-MX"/>
        </w:rPr>
      </w:pPr>
    </w:p>
    <w:p w:rsidR="00F67EAB" w:rsidRDefault="00F67EAB" w:rsidP="00865BEC">
      <w:pPr>
        <w:jc w:val="both"/>
        <w:rPr>
          <w:rFonts w:ascii="Arial" w:hAnsi="Arial" w:cs="Arial"/>
          <w:lang w:val="es-MX"/>
        </w:rPr>
      </w:pPr>
    </w:p>
    <w:p w:rsidR="00F67EAB" w:rsidRDefault="00F67EAB" w:rsidP="00865BEC">
      <w:pPr>
        <w:jc w:val="both"/>
        <w:rPr>
          <w:rFonts w:ascii="Arial" w:hAnsi="Arial" w:cs="Arial"/>
          <w:lang w:val="es-MX"/>
        </w:rPr>
      </w:pPr>
    </w:p>
    <w:p w:rsidR="00F67EAB" w:rsidRDefault="00F67EAB" w:rsidP="00865BEC">
      <w:pPr>
        <w:jc w:val="both"/>
        <w:rPr>
          <w:rFonts w:ascii="Arial" w:hAnsi="Arial" w:cs="Arial"/>
          <w:lang w:val="es-MX"/>
        </w:rPr>
      </w:pPr>
    </w:p>
    <w:p w:rsidR="00865BEC" w:rsidRPr="00416133" w:rsidRDefault="00865BEC" w:rsidP="00865BEC">
      <w:pPr>
        <w:pStyle w:val="Descripcin"/>
        <w:jc w:val="center"/>
        <w:rPr>
          <w:rFonts w:ascii="Arial" w:hAnsi="Arial" w:cs="Arial"/>
          <w:b/>
          <w:i w:val="0"/>
          <w:sz w:val="20"/>
          <w:szCs w:val="20"/>
        </w:rPr>
      </w:pPr>
      <w:bookmarkStart w:id="209" w:name="_Ref501626792"/>
      <w:bookmarkStart w:id="210" w:name="_Toc502288444"/>
      <w:r w:rsidRPr="00416133">
        <w:rPr>
          <w:rFonts w:ascii="Arial" w:hAnsi="Arial" w:cs="Arial"/>
          <w:b/>
          <w:i w:val="0"/>
          <w:sz w:val="20"/>
          <w:szCs w:val="20"/>
        </w:rPr>
        <w:t xml:space="preserve">Gráfica </w:t>
      </w:r>
      <w:r w:rsidRPr="00416133">
        <w:rPr>
          <w:rFonts w:ascii="Arial" w:hAnsi="Arial" w:cs="Arial"/>
          <w:b/>
          <w:i w:val="0"/>
          <w:sz w:val="20"/>
          <w:szCs w:val="20"/>
        </w:rPr>
        <w:fldChar w:fldCharType="begin"/>
      </w:r>
      <w:r w:rsidRPr="00416133">
        <w:rPr>
          <w:rFonts w:ascii="Arial" w:hAnsi="Arial" w:cs="Arial"/>
          <w:b/>
          <w:i w:val="0"/>
          <w:sz w:val="20"/>
          <w:szCs w:val="20"/>
        </w:rPr>
        <w:instrText xml:space="preserve"> SEQ Gráfica \* ARABIC </w:instrText>
      </w:r>
      <w:r w:rsidRPr="00416133">
        <w:rPr>
          <w:rFonts w:ascii="Arial" w:hAnsi="Arial" w:cs="Arial"/>
          <w:b/>
          <w:i w:val="0"/>
          <w:sz w:val="20"/>
          <w:szCs w:val="20"/>
        </w:rPr>
        <w:fldChar w:fldCharType="separate"/>
      </w:r>
      <w:r w:rsidR="00373E4F">
        <w:rPr>
          <w:rFonts w:ascii="Arial" w:hAnsi="Arial" w:cs="Arial"/>
          <w:b/>
          <w:i w:val="0"/>
          <w:noProof/>
          <w:sz w:val="20"/>
          <w:szCs w:val="20"/>
        </w:rPr>
        <w:t>53</w:t>
      </w:r>
      <w:r w:rsidRPr="00416133">
        <w:rPr>
          <w:rFonts w:ascii="Arial" w:hAnsi="Arial" w:cs="Arial"/>
          <w:b/>
          <w:i w:val="0"/>
          <w:sz w:val="20"/>
          <w:szCs w:val="20"/>
        </w:rPr>
        <w:fldChar w:fldCharType="end"/>
      </w:r>
      <w:bookmarkEnd w:id="209"/>
      <w:r w:rsidRPr="00416133">
        <w:rPr>
          <w:rFonts w:ascii="Arial" w:hAnsi="Arial" w:cs="Arial"/>
          <w:b/>
          <w:i w:val="0"/>
          <w:sz w:val="20"/>
          <w:szCs w:val="20"/>
        </w:rPr>
        <w:t>. Detalle del nivel de insatisfacción de la Calidad de la atención. Programa Hogares Infantiles</w:t>
      </w:r>
      <w:bookmarkEnd w:id="210"/>
      <w:r w:rsidRPr="00416133">
        <w:rPr>
          <w:rFonts w:ascii="Arial" w:hAnsi="Arial" w:cs="Arial"/>
          <w:b/>
          <w:i w:val="0"/>
          <w:sz w:val="20"/>
          <w:szCs w:val="20"/>
        </w:rPr>
        <w:t xml:space="preserve"> </w:t>
      </w:r>
    </w:p>
    <w:p w:rsidR="00865BEC" w:rsidRDefault="00865BEC" w:rsidP="00865BEC">
      <w:pPr>
        <w:pStyle w:val="Descripcin"/>
        <w:jc w:val="center"/>
        <w:rPr>
          <w:rFonts w:ascii="Arial" w:hAnsi="Arial" w:cs="Arial"/>
        </w:rPr>
      </w:pPr>
      <w:r>
        <w:rPr>
          <w:noProof/>
          <w:lang w:val="es-CO" w:eastAsia="es-CO"/>
        </w:rPr>
        <w:drawing>
          <wp:inline distT="0" distB="0" distL="0" distR="0" wp14:anchorId="18548271" wp14:editId="7D1CE298">
            <wp:extent cx="4867275" cy="3206337"/>
            <wp:effectExtent l="0" t="0" r="9525" b="13335"/>
            <wp:docPr id="307" name="Gráfico 30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92DEE2-57D1-49A4-837B-B60989202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65BEC" w:rsidRDefault="00865BEC" w:rsidP="00865BEC">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r>
        <w:rPr>
          <w:rFonts w:ascii="Arial" w:hAnsi="Arial" w:cs="Arial"/>
          <w:sz w:val="18"/>
          <w:szCs w:val="18"/>
          <w:lang w:val="es-MX"/>
        </w:rPr>
        <w:t>.</w:t>
      </w:r>
    </w:p>
    <w:p w:rsidR="00431F24" w:rsidRDefault="00431F24" w:rsidP="00865BEC">
      <w:pPr>
        <w:jc w:val="both"/>
        <w:rPr>
          <w:rFonts w:ascii="Arial" w:hAnsi="Arial" w:cs="Arial"/>
          <w:sz w:val="18"/>
          <w:szCs w:val="18"/>
          <w:lang w:val="es-MX"/>
        </w:rPr>
      </w:pPr>
    </w:p>
    <w:p w:rsidR="00865BEC" w:rsidRDefault="00865BEC" w:rsidP="00865BEC">
      <w:pPr>
        <w:jc w:val="both"/>
        <w:rPr>
          <w:rFonts w:ascii="Arial" w:hAnsi="Arial" w:cs="Arial"/>
          <w:sz w:val="22"/>
          <w:szCs w:val="22"/>
          <w:lang w:val="es-MX"/>
        </w:rPr>
      </w:pPr>
    </w:p>
    <w:p w:rsidR="00865BEC" w:rsidRDefault="00865BEC" w:rsidP="00A65BC0">
      <w:pPr>
        <w:pStyle w:val="Ttulo4"/>
        <w:numPr>
          <w:ilvl w:val="0"/>
          <w:numId w:val="23"/>
        </w:numPr>
      </w:pPr>
      <w:r>
        <w:t>Calidad de la información suministrada</w:t>
      </w:r>
    </w:p>
    <w:p w:rsidR="00865BEC" w:rsidRPr="00A62154" w:rsidRDefault="00865BEC" w:rsidP="00865BEC">
      <w:pPr>
        <w:jc w:val="both"/>
        <w:rPr>
          <w:rFonts w:ascii="Arial" w:hAnsi="Arial" w:cs="Arial"/>
          <w:sz w:val="22"/>
          <w:szCs w:val="22"/>
          <w:lang w:val="es-MX"/>
        </w:rPr>
      </w:pPr>
      <w:r>
        <w:rPr>
          <w:rFonts w:ascii="Arial" w:hAnsi="Arial" w:cs="Arial"/>
          <w:sz w:val="22"/>
          <w:szCs w:val="22"/>
          <w:lang w:val="es-MX"/>
        </w:rPr>
        <w:t xml:space="preserve">En esta dimensión se observa que el 67,6% de los beneficiarios considera </w:t>
      </w:r>
      <w:r w:rsidR="003407D7">
        <w:rPr>
          <w:rFonts w:ascii="Arial" w:hAnsi="Arial" w:cs="Arial"/>
          <w:sz w:val="22"/>
          <w:szCs w:val="22"/>
          <w:lang w:val="es-MX"/>
        </w:rPr>
        <w:t>Excelente</w:t>
      </w:r>
      <w:r>
        <w:rPr>
          <w:rFonts w:ascii="Arial" w:hAnsi="Arial" w:cs="Arial"/>
          <w:sz w:val="22"/>
          <w:szCs w:val="22"/>
          <w:lang w:val="es-MX"/>
        </w:rPr>
        <w:t xml:space="preserve"> el </w:t>
      </w:r>
      <w:r w:rsidRPr="00A62154">
        <w:rPr>
          <w:rFonts w:ascii="Arial" w:hAnsi="Arial" w:cs="Arial"/>
          <w:sz w:val="22"/>
          <w:szCs w:val="22"/>
          <w:lang w:val="es-MX"/>
        </w:rPr>
        <w:t>m</w:t>
      </w:r>
      <w:r w:rsidRPr="00A62154">
        <w:rPr>
          <w:rFonts w:ascii="Arial" w:hAnsi="Arial" w:cs="Arial"/>
          <w:color w:val="000000"/>
          <w:sz w:val="22"/>
          <w:szCs w:val="22"/>
        </w:rPr>
        <w:t>aterial didáctico (libros, juguetes, elementos para dibujar, colorear hacer arte, actividades recreativas, recreativas, etc.) con el que cuenta el Hogar Infantil para las actividades pedagógicas con niños y niñas</w:t>
      </w:r>
      <w:r w:rsidR="00F67EAB">
        <w:rPr>
          <w:rFonts w:ascii="Arial" w:hAnsi="Arial" w:cs="Arial"/>
          <w:color w:val="000000"/>
          <w:sz w:val="22"/>
          <w:szCs w:val="22"/>
        </w:rPr>
        <w:t>.</w:t>
      </w:r>
    </w:p>
    <w:p w:rsidR="00F67EAB" w:rsidRDefault="00F67EAB" w:rsidP="00865BEC">
      <w:pPr>
        <w:pStyle w:val="Descripcin"/>
        <w:jc w:val="center"/>
        <w:rPr>
          <w:rFonts w:ascii="Arial" w:hAnsi="Arial" w:cs="Arial"/>
          <w:b/>
          <w:i w:val="0"/>
          <w:sz w:val="20"/>
          <w:szCs w:val="20"/>
        </w:rPr>
      </w:pPr>
      <w:bookmarkStart w:id="211" w:name="_Toc502288445"/>
    </w:p>
    <w:p w:rsidR="00865BEC" w:rsidRDefault="00865BEC" w:rsidP="00865BEC">
      <w:pPr>
        <w:pStyle w:val="Descripcin"/>
        <w:jc w:val="center"/>
        <w:rPr>
          <w:rFonts w:ascii="Arial" w:hAnsi="Arial" w:cs="Arial"/>
          <w:sz w:val="22"/>
          <w:szCs w:val="22"/>
        </w:rPr>
      </w:pPr>
      <w:r w:rsidRPr="00416133">
        <w:rPr>
          <w:rFonts w:ascii="Arial" w:hAnsi="Arial" w:cs="Arial"/>
          <w:b/>
          <w:i w:val="0"/>
          <w:sz w:val="20"/>
          <w:szCs w:val="20"/>
        </w:rPr>
        <w:t xml:space="preserve">Gráfica </w:t>
      </w:r>
      <w:r w:rsidRPr="00416133">
        <w:rPr>
          <w:rFonts w:ascii="Arial" w:hAnsi="Arial" w:cs="Arial"/>
          <w:b/>
          <w:i w:val="0"/>
          <w:sz w:val="20"/>
          <w:szCs w:val="20"/>
        </w:rPr>
        <w:fldChar w:fldCharType="begin"/>
      </w:r>
      <w:r w:rsidRPr="00416133">
        <w:rPr>
          <w:rFonts w:ascii="Arial" w:hAnsi="Arial" w:cs="Arial"/>
          <w:b/>
          <w:i w:val="0"/>
          <w:sz w:val="20"/>
          <w:szCs w:val="20"/>
        </w:rPr>
        <w:instrText xml:space="preserve"> SEQ Gráfica \* ARABIC </w:instrText>
      </w:r>
      <w:r w:rsidRPr="00416133">
        <w:rPr>
          <w:rFonts w:ascii="Arial" w:hAnsi="Arial" w:cs="Arial"/>
          <w:b/>
          <w:i w:val="0"/>
          <w:sz w:val="20"/>
          <w:szCs w:val="20"/>
        </w:rPr>
        <w:fldChar w:fldCharType="separate"/>
      </w:r>
      <w:r w:rsidR="00373E4F">
        <w:rPr>
          <w:rFonts w:ascii="Arial" w:hAnsi="Arial" w:cs="Arial"/>
          <w:b/>
          <w:i w:val="0"/>
          <w:noProof/>
          <w:sz w:val="20"/>
          <w:szCs w:val="20"/>
        </w:rPr>
        <w:t>54</w:t>
      </w:r>
      <w:r w:rsidRPr="00416133">
        <w:rPr>
          <w:rFonts w:ascii="Arial" w:hAnsi="Arial" w:cs="Arial"/>
          <w:b/>
          <w:i w:val="0"/>
          <w:sz w:val="20"/>
          <w:szCs w:val="20"/>
        </w:rPr>
        <w:fldChar w:fldCharType="end"/>
      </w:r>
      <w:r w:rsidRPr="00416133">
        <w:rPr>
          <w:rFonts w:ascii="Arial" w:hAnsi="Arial" w:cs="Arial"/>
          <w:b/>
          <w:i w:val="0"/>
          <w:sz w:val="20"/>
          <w:szCs w:val="20"/>
        </w:rPr>
        <w:t xml:space="preserve">. </w:t>
      </w:r>
      <w:r w:rsidRPr="007F31F3">
        <w:rPr>
          <w:rFonts w:ascii="Arial" w:hAnsi="Arial" w:cs="Arial"/>
          <w:b/>
          <w:i w:val="0"/>
          <w:sz w:val="20"/>
          <w:szCs w:val="20"/>
        </w:rPr>
        <w:t xml:space="preserve">Nivel de satisfacción de la Calidad de la </w:t>
      </w:r>
      <w:r>
        <w:rPr>
          <w:rFonts w:ascii="Arial" w:hAnsi="Arial" w:cs="Arial"/>
          <w:b/>
          <w:i w:val="0"/>
          <w:sz w:val="20"/>
          <w:szCs w:val="20"/>
        </w:rPr>
        <w:t>información suministrada</w:t>
      </w:r>
      <w:r w:rsidRPr="007F31F3">
        <w:rPr>
          <w:rFonts w:ascii="Arial" w:hAnsi="Arial" w:cs="Arial"/>
          <w:b/>
          <w:i w:val="0"/>
          <w:sz w:val="20"/>
          <w:szCs w:val="20"/>
        </w:rPr>
        <w:t>. Programa Hogares Infantiles</w:t>
      </w:r>
      <w:bookmarkEnd w:id="211"/>
    </w:p>
    <w:p w:rsidR="00865BEC" w:rsidRDefault="00865BEC" w:rsidP="00865BEC">
      <w:pPr>
        <w:jc w:val="center"/>
        <w:rPr>
          <w:rFonts w:ascii="Arial" w:hAnsi="Arial" w:cs="Arial"/>
          <w:sz w:val="22"/>
          <w:szCs w:val="22"/>
          <w:lang w:val="es-MX"/>
        </w:rPr>
      </w:pPr>
      <w:r>
        <w:rPr>
          <w:noProof/>
          <w:lang w:eastAsia="es-CO"/>
        </w:rPr>
        <w:drawing>
          <wp:inline distT="0" distB="0" distL="0" distR="0" wp14:anchorId="582DCE3D" wp14:editId="704DDF16">
            <wp:extent cx="3348842" cy="1543792"/>
            <wp:effectExtent l="0" t="0" r="4445" b="18415"/>
            <wp:docPr id="308" name="Gráfico 3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505D77-E5E2-4B7A-9197-633EC5F30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865BEC" w:rsidRDefault="00865BEC" w:rsidP="00865BEC">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r>
        <w:rPr>
          <w:rFonts w:ascii="Arial" w:hAnsi="Arial" w:cs="Arial"/>
          <w:sz w:val="18"/>
          <w:szCs w:val="18"/>
          <w:lang w:val="es-MX"/>
        </w:rPr>
        <w:t>.</w:t>
      </w:r>
    </w:p>
    <w:p w:rsidR="00865BEC" w:rsidRDefault="00865BEC" w:rsidP="00865BEC">
      <w:pPr>
        <w:jc w:val="center"/>
        <w:rPr>
          <w:rFonts w:ascii="Arial" w:hAnsi="Arial" w:cs="Arial"/>
          <w:sz w:val="22"/>
          <w:szCs w:val="22"/>
          <w:lang w:val="es-MX"/>
        </w:rPr>
      </w:pPr>
    </w:p>
    <w:p w:rsidR="00865BEC" w:rsidRDefault="00865BEC" w:rsidP="00A65BC0">
      <w:pPr>
        <w:pStyle w:val="Ttulo3"/>
        <w:numPr>
          <w:ilvl w:val="2"/>
          <w:numId w:val="19"/>
        </w:numPr>
      </w:pPr>
      <w:bookmarkStart w:id="212" w:name="_Toc502324939"/>
      <w:r>
        <w:t>Ind</w:t>
      </w:r>
      <w:r w:rsidRPr="00875B89">
        <w:t xml:space="preserve">icadores de </w:t>
      </w:r>
      <w:r>
        <w:t>resultado</w:t>
      </w:r>
      <w:bookmarkEnd w:id="212"/>
    </w:p>
    <w:p w:rsidR="00865BEC" w:rsidRDefault="00865BEC" w:rsidP="00865BEC">
      <w:pPr>
        <w:jc w:val="both"/>
        <w:rPr>
          <w:lang w:eastAsia="es-CO"/>
        </w:rPr>
      </w:pPr>
    </w:p>
    <w:p w:rsidR="00865BEC" w:rsidRPr="00980421" w:rsidRDefault="00865BEC" w:rsidP="00865BEC">
      <w:pPr>
        <w:jc w:val="both"/>
        <w:rPr>
          <w:rFonts w:ascii="Arial" w:hAnsi="Arial" w:cs="Arial"/>
          <w:color w:val="000000"/>
          <w:sz w:val="22"/>
          <w:szCs w:val="22"/>
        </w:rPr>
      </w:pPr>
      <w:r w:rsidRPr="00980421">
        <w:rPr>
          <w:rFonts w:ascii="Arial" w:hAnsi="Arial" w:cs="Arial"/>
          <w:color w:val="000000"/>
          <w:sz w:val="22"/>
          <w:szCs w:val="22"/>
        </w:rPr>
        <w:t>El estudio incluyó una pregunta relacionada con los efectos que ha tenido el Programa Hogares Infantiles al interior de la familia.  De acuerdo con los resultados, el 82,8% de los padres y cuidadores encuestados considera que su participación en los encuentros educativos le ha ayudado a fortalecer sus relaciones familiares</w:t>
      </w:r>
      <w:r w:rsidR="003407D7">
        <w:rPr>
          <w:rFonts w:ascii="Arial" w:hAnsi="Arial" w:cs="Arial"/>
          <w:color w:val="000000"/>
          <w:sz w:val="22"/>
          <w:szCs w:val="22"/>
        </w:rPr>
        <w:t>,</w:t>
      </w:r>
      <w:r w:rsidRPr="00980421">
        <w:rPr>
          <w:rFonts w:ascii="Arial" w:hAnsi="Arial" w:cs="Arial"/>
          <w:color w:val="000000"/>
          <w:sz w:val="22"/>
          <w:szCs w:val="22"/>
        </w:rPr>
        <w:t xml:space="preserve"> principalmente aspectos relacionados con la atención a los hijos, la educación y el afecto:</w:t>
      </w:r>
    </w:p>
    <w:p w:rsidR="00865BEC" w:rsidRDefault="00865BEC" w:rsidP="00865BEC">
      <w:pPr>
        <w:jc w:val="both"/>
        <w:rPr>
          <w:rFonts w:ascii="Arial" w:hAnsi="Arial" w:cs="Arial"/>
          <w:sz w:val="22"/>
          <w:szCs w:val="22"/>
        </w:rPr>
      </w:pPr>
    </w:p>
    <w:p w:rsidR="00865BEC" w:rsidRPr="00980421" w:rsidRDefault="00865BEC" w:rsidP="00980421">
      <w:pPr>
        <w:pStyle w:val="Prrafodelista"/>
        <w:numPr>
          <w:ilvl w:val="0"/>
          <w:numId w:val="29"/>
        </w:numPr>
        <w:ind w:left="284" w:hanging="284"/>
        <w:jc w:val="both"/>
        <w:rPr>
          <w:rFonts w:ascii="Arial" w:hAnsi="Arial" w:cs="Arial"/>
          <w:color w:val="000000"/>
        </w:rPr>
      </w:pPr>
      <w:r w:rsidRPr="00980421">
        <w:rPr>
          <w:rFonts w:ascii="Arial" w:hAnsi="Arial" w:cs="Arial"/>
          <w:color w:val="000000"/>
        </w:rPr>
        <w:t>Las familias prestan más atención a los niños y niñas</w:t>
      </w:r>
      <w:r w:rsidR="003407D7" w:rsidRPr="00980421">
        <w:rPr>
          <w:rFonts w:ascii="Arial" w:hAnsi="Arial" w:cs="Arial"/>
          <w:color w:val="000000"/>
        </w:rPr>
        <w:t>: d</w:t>
      </w:r>
      <w:r w:rsidRPr="00980421">
        <w:rPr>
          <w:rFonts w:ascii="Arial" w:hAnsi="Arial" w:cs="Arial"/>
          <w:color w:val="000000"/>
        </w:rPr>
        <w:t>edican más tiempo al juego, a compartir con ellos, escucharlos, transmitir valores y alimentarlos mejor.  Algunos padres manifiestan que son más tolerantes con los niños, que han adquirido herramientas para corregirlos adecuadamente sin recurrir a la violencia. Otros expresan que han aprendido a comunicarse mejor con los niños, a conocerlos, comprenderlos y ser más afectuosos. Al respecto se resalta que los talleres realizados en los hogares, orientan y dan pautas de crianza</w:t>
      </w:r>
      <w:r w:rsidR="003407D7" w:rsidRPr="00980421">
        <w:rPr>
          <w:rFonts w:ascii="Arial" w:hAnsi="Arial" w:cs="Arial"/>
          <w:color w:val="000000"/>
        </w:rPr>
        <w:t xml:space="preserve"> sobre</w:t>
      </w:r>
      <w:r w:rsidRPr="00980421">
        <w:rPr>
          <w:rFonts w:ascii="Arial" w:hAnsi="Arial" w:cs="Arial"/>
          <w:color w:val="000000"/>
        </w:rPr>
        <w:t xml:space="preserve"> c</w:t>
      </w:r>
      <w:r w:rsidR="003407D7" w:rsidRPr="00980421">
        <w:rPr>
          <w:rFonts w:ascii="Arial" w:hAnsi="Arial" w:cs="Arial"/>
          <w:color w:val="000000"/>
        </w:rPr>
        <w:t>ó</w:t>
      </w:r>
      <w:r w:rsidRPr="00980421">
        <w:rPr>
          <w:rFonts w:ascii="Arial" w:hAnsi="Arial" w:cs="Arial"/>
          <w:color w:val="000000"/>
        </w:rPr>
        <w:t>mo establecer normas y límites, y qu</w:t>
      </w:r>
      <w:r w:rsidR="003407D7" w:rsidRPr="00980421">
        <w:rPr>
          <w:rFonts w:ascii="Arial" w:hAnsi="Arial" w:cs="Arial"/>
          <w:color w:val="000000"/>
        </w:rPr>
        <w:t xml:space="preserve">é </w:t>
      </w:r>
      <w:r w:rsidRPr="00980421">
        <w:rPr>
          <w:rFonts w:ascii="Arial" w:hAnsi="Arial" w:cs="Arial"/>
          <w:color w:val="000000"/>
        </w:rPr>
        <w:t xml:space="preserve">hacer en casos de violencia o abuso. </w:t>
      </w:r>
    </w:p>
    <w:p w:rsidR="00865BEC" w:rsidRPr="00980421" w:rsidRDefault="00865BEC" w:rsidP="00980421">
      <w:pPr>
        <w:pStyle w:val="Prrafodelista"/>
        <w:numPr>
          <w:ilvl w:val="0"/>
          <w:numId w:val="29"/>
        </w:numPr>
        <w:ind w:left="284" w:hanging="284"/>
        <w:jc w:val="both"/>
        <w:rPr>
          <w:rFonts w:ascii="Arial" w:hAnsi="Arial" w:cs="Arial"/>
          <w:color w:val="000000"/>
        </w:rPr>
      </w:pPr>
      <w:r w:rsidRPr="00980421">
        <w:rPr>
          <w:rFonts w:ascii="Arial" w:hAnsi="Arial" w:cs="Arial"/>
          <w:color w:val="000000"/>
        </w:rPr>
        <w:t>En general</w:t>
      </w:r>
      <w:r w:rsidR="003407D7" w:rsidRPr="00980421">
        <w:rPr>
          <w:rFonts w:ascii="Arial" w:hAnsi="Arial" w:cs="Arial"/>
          <w:color w:val="000000"/>
        </w:rPr>
        <w:t>,</w:t>
      </w:r>
      <w:r w:rsidRPr="00980421">
        <w:rPr>
          <w:rFonts w:ascii="Arial" w:hAnsi="Arial" w:cs="Arial"/>
          <w:color w:val="000000"/>
        </w:rPr>
        <w:t xml:space="preserve"> los padres/madres y cuidadores manifiestan que la relación con los niños y la pareja ha mejorado</w:t>
      </w:r>
      <w:r w:rsidR="003407D7" w:rsidRPr="00980421">
        <w:rPr>
          <w:rFonts w:ascii="Arial" w:hAnsi="Arial" w:cs="Arial"/>
          <w:color w:val="000000"/>
        </w:rPr>
        <w:t>,</w:t>
      </w:r>
      <w:r w:rsidRPr="00980421">
        <w:rPr>
          <w:rFonts w:ascii="Arial" w:hAnsi="Arial" w:cs="Arial"/>
          <w:color w:val="000000"/>
        </w:rPr>
        <w:t xml:space="preserve"> se ha fortalecido la comunicación y el diálogo.</w:t>
      </w:r>
    </w:p>
    <w:p w:rsidR="00865BEC" w:rsidRPr="00F67EAB" w:rsidRDefault="00865BEC" w:rsidP="00980421">
      <w:pPr>
        <w:pStyle w:val="Prrafodelista"/>
        <w:numPr>
          <w:ilvl w:val="0"/>
          <w:numId w:val="29"/>
        </w:numPr>
        <w:ind w:left="284" w:hanging="284"/>
        <w:jc w:val="both"/>
        <w:rPr>
          <w:lang w:eastAsia="es-CO"/>
        </w:rPr>
      </w:pPr>
      <w:r w:rsidRPr="00980421">
        <w:rPr>
          <w:rFonts w:ascii="Arial" w:hAnsi="Arial" w:cs="Arial"/>
          <w:color w:val="000000"/>
        </w:rPr>
        <w:t>Los padres y acudientes resaltan la importancia de las temáticas abordadas en los talleres relacionados con nutrición</w:t>
      </w:r>
      <w:r w:rsidR="003407D7" w:rsidRPr="00980421">
        <w:rPr>
          <w:rFonts w:ascii="Arial" w:hAnsi="Arial" w:cs="Arial"/>
          <w:color w:val="000000"/>
        </w:rPr>
        <w:t>,</w:t>
      </w:r>
      <w:r w:rsidRPr="00980421">
        <w:rPr>
          <w:rFonts w:ascii="Arial" w:hAnsi="Arial" w:cs="Arial"/>
          <w:color w:val="000000"/>
        </w:rPr>
        <w:t xml:space="preserve"> crecimiento</w:t>
      </w:r>
      <w:r w:rsidR="003407D7" w:rsidRPr="00980421">
        <w:rPr>
          <w:rFonts w:ascii="Arial" w:hAnsi="Arial" w:cs="Arial"/>
          <w:color w:val="000000"/>
        </w:rPr>
        <w:t xml:space="preserve"> y</w:t>
      </w:r>
      <w:r w:rsidRPr="00980421">
        <w:rPr>
          <w:rFonts w:ascii="Arial" w:hAnsi="Arial" w:cs="Arial"/>
          <w:color w:val="000000"/>
        </w:rPr>
        <w:t xml:space="preserve"> problemáticas de los jóvenes. La metodología de los talleres es útil y los materiales como guías y cartillas resultan útiles para trabajarlos en familia</w:t>
      </w:r>
      <w:r w:rsidRPr="00980421">
        <w:rPr>
          <w:rFonts w:ascii="Arial" w:hAnsi="Arial" w:cs="Arial"/>
        </w:rPr>
        <w:t>.</w:t>
      </w:r>
    </w:p>
    <w:p w:rsidR="00865BEC" w:rsidRDefault="00865BEC" w:rsidP="00A65BC0">
      <w:pPr>
        <w:pStyle w:val="Ttulo3"/>
        <w:numPr>
          <w:ilvl w:val="2"/>
          <w:numId w:val="19"/>
        </w:numPr>
      </w:pPr>
      <w:bookmarkStart w:id="213" w:name="_Toc502324940"/>
      <w:r>
        <w:t>Indicadores de oportunidades de mejora</w:t>
      </w:r>
      <w:bookmarkEnd w:id="213"/>
    </w:p>
    <w:p w:rsidR="00865BEC" w:rsidRDefault="00865BEC" w:rsidP="00865BEC">
      <w:pPr>
        <w:rPr>
          <w:lang w:eastAsia="es-CO"/>
        </w:rPr>
      </w:pPr>
    </w:p>
    <w:p w:rsidR="00865BEC" w:rsidRPr="00B00CEF" w:rsidRDefault="00865BEC" w:rsidP="00F67EAB">
      <w:pPr>
        <w:jc w:val="both"/>
        <w:rPr>
          <w:rFonts w:ascii="Arial" w:hAnsi="Arial" w:cs="Arial"/>
          <w:sz w:val="22"/>
          <w:szCs w:val="22"/>
          <w:lang w:eastAsia="es-CO"/>
        </w:rPr>
      </w:pPr>
      <w:r w:rsidRPr="00B00CEF">
        <w:rPr>
          <w:rFonts w:ascii="Arial" w:hAnsi="Arial" w:cs="Arial"/>
          <w:sz w:val="22"/>
          <w:szCs w:val="22"/>
          <w:lang w:eastAsia="es-CO"/>
        </w:rPr>
        <w:t>El 99,6% de los beneficiarios del Programa Hogares Infantiles</w:t>
      </w:r>
      <w:r w:rsidR="003407D7">
        <w:rPr>
          <w:rFonts w:ascii="Arial" w:hAnsi="Arial" w:cs="Arial"/>
          <w:sz w:val="22"/>
          <w:szCs w:val="22"/>
          <w:lang w:eastAsia="es-CO"/>
        </w:rPr>
        <w:t xml:space="preserve"> (</w:t>
      </w:r>
      <w:r w:rsidRPr="00B00CEF">
        <w:rPr>
          <w:rFonts w:ascii="Arial" w:hAnsi="Arial" w:cs="Arial"/>
          <w:sz w:val="22"/>
          <w:szCs w:val="22"/>
          <w:lang w:eastAsia="es-CO"/>
        </w:rPr>
        <w:t>padres y cuidadores</w:t>
      </w:r>
      <w:r w:rsidR="003407D7">
        <w:rPr>
          <w:rFonts w:ascii="Arial" w:hAnsi="Arial" w:cs="Arial"/>
          <w:sz w:val="22"/>
          <w:szCs w:val="22"/>
          <w:lang w:eastAsia="es-CO"/>
        </w:rPr>
        <w:t>)</w:t>
      </w:r>
      <w:r w:rsidRPr="00B00CEF">
        <w:rPr>
          <w:rFonts w:ascii="Arial" w:hAnsi="Arial" w:cs="Arial"/>
          <w:sz w:val="22"/>
          <w:szCs w:val="22"/>
          <w:lang w:eastAsia="es-CO"/>
        </w:rPr>
        <w:t>, recomendaría este servicio a otro padre o madre de familia</w:t>
      </w:r>
      <w:r w:rsidR="003407D7">
        <w:rPr>
          <w:rFonts w:ascii="Arial" w:hAnsi="Arial" w:cs="Arial"/>
          <w:sz w:val="22"/>
          <w:szCs w:val="22"/>
          <w:lang w:eastAsia="es-CO"/>
        </w:rPr>
        <w:t>;</w:t>
      </w:r>
      <w:r w:rsidRPr="00B00CEF">
        <w:rPr>
          <w:rFonts w:ascii="Arial" w:hAnsi="Arial" w:cs="Arial"/>
          <w:sz w:val="22"/>
          <w:szCs w:val="22"/>
          <w:lang w:eastAsia="es-CO"/>
        </w:rPr>
        <w:t xml:space="preserve"> no obstante, se plant</w:t>
      </w:r>
      <w:r w:rsidR="003407D7">
        <w:rPr>
          <w:rFonts w:ascii="Arial" w:hAnsi="Arial" w:cs="Arial"/>
          <w:sz w:val="22"/>
          <w:szCs w:val="22"/>
          <w:lang w:eastAsia="es-CO"/>
        </w:rPr>
        <w:t>e</w:t>
      </w:r>
      <w:r w:rsidRPr="00B00CEF">
        <w:rPr>
          <w:rFonts w:ascii="Arial" w:hAnsi="Arial" w:cs="Arial"/>
          <w:sz w:val="22"/>
          <w:szCs w:val="22"/>
          <w:lang w:eastAsia="es-CO"/>
        </w:rPr>
        <w:t xml:space="preserve">an algunas acciones de mejora a esta modalidad. </w:t>
      </w:r>
    </w:p>
    <w:p w:rsidR="00865BEC" w:rsidRDefault="00865BEC" w:rsidP="00865BEC">
      <w:pPr>
        <w:rPr>
          <w:lang w:eastAsia="es-CO"/>
        </w:rPr>
      </w:pPr>
    </w:p>
    <w:p w:rsidR="00865BEC" w:rsidRPr="0097243E" w:rsidRDefault="00865BEC" w:rsidP="00865BEC">
      <w:pPr>
        <w:jc w:val="both"/>
        <w:rPr>
          <w:rFonts w:ascii="Arial" w:hAnsi="Arial" w:cs="Arial"/>
          <w:sz w:val="22"/>
          <w:szCs w:val="22"/>
          <w:lang w:eastAsia="es-CO"/>
        </w:rPr>
      </w:pPr>
      <w:r w:rsidRPr="0097243E">
        <w:rPr>
          <w:rFonts w:ascii="Arial" w:hAnsi="Arial" w:cs="Arial"/>
          <w:sz w:val="22"/>
          <w:szCs w:val="22"/>
          <w:lang w:eastAsia="es-CO"/>
        </w:rPr>
        <w:t>Particularmente en el tema de la alimentación, el 99% de los padres o cuidadores está conforme con el tipo de alimentación que se le suministra al niño usuario del servicio. Respecto a aquellos que no están conformes se tienen las siguientes observaciones: la cantidad de los alimentos no es suficiente, es deseable que los hogares den a conocer la minuta semanal de alimentación, se requiere más apoyo desde la parte nutricional</w:t>
      </w:r>
      <w:r w:rsidR="003407D7">
        <w:rPr>
          <w:rFonts w:ascii="Arial" w:hAnsi="Arial" w:cs="Arial"/>
          <w:sz w:val="22"/>
          <w:szCs w:val="22"/>
          <w:lang w:eastAsia="es-CO"/>
        </w:rPr>
        <w:t>,</w:t>
      </w:r>
      <w:r w:rsidRPr="0097243E">
        <w:rPr>
          <w:rFonts w:ascii="Arial" w:hAnsi="Arial" w:cs="Arial"/>
          <w:sz w:val="22"/>
          <w:szCs w:val="22"/>
          <w:lang w:eastAsia="es-CO"/>
        </w:rPr>
        <w:t xml:space="preserve"> en particular en los casos de niños de bajo peso. </w:t>
      </w:r>
    </w:p>
    <w:p w:rsidR="00865BEC" w:rsidRPr="0097243E" w:rsidRDefault="00865BEC" w:rsidP="00865BEC">
      <w:pPr>
        <w:rPr>
          <w:rFonts w:ascii="Arial" w:hAnsi="Arial" w:cs="Arial"/>
          <w:sz w:val="22"/>
          <w:szCs w:val="22"/>
          <w:lang w:eastAsia="es-CO"/>
        </w:rPr>
      </w:pPr>
    </w:p>
    <w:p w:rsidR="00865BEC" w:rsidRPr="0097243E" w:rsidRDefault="00865BEC" w:rsidP="00865BEC">
      <w:pPr>
        <w:rPr>
          <w:rFonts w:ascii="Arial" w:hAnsi="Arial" w:cs="Arial"/>
          <w:sz w:val="22"/>
          <w:szCs w:val="22"/>
          <w:lang w:eastAsia="es-CO"/>
        </w:rPr>
      </w:pPr>
      <w:r w:rsidRPr="0097243E">
        <w:rPr>
          <w:rFonts w:ascii="Arial" w:hAnsi="Arial" w:cs="Arial"/>
          <w:sz w:val="22"/>
          <w:szCs w:val="22"/>
          <w:lang w:eastAsia="es-CO"/>
        </w:rPr>
        <w:t xml:space="preserve">Otras sugerencias o aspectos de mejora se resumen en el siguiente cuadro: </w:t>
      </w:r>
    </w:p>
    <w:p w:rsidR="00865BEC" w:rsidRDefault="00865BEC" w:rsidP="00865BEC">
      <w:pPr>
        <w:rPr>
          <w:lang w:eastAsia="es-CO"/>
        </w:rPr>
      </w:pPr>
    </w:p>
    <w:p w:rsidR="00865BEC" w:rsidRPr="00943EC3" w:rsidRDefault="00865BEC" w:rsidP="00865BEC">
      <w:pPr>
        <w:pStyle w:val="Descripcin"/>
        <w:jc w:val="center"/>
        <w:rPr>
          <w:rFonts w:ascii="Arial" w:hAnsi="Arial" w:cs="Arial"/>
          <w:b/>
          <w:i w:val="0"/>
          <w:sz w:val="20"/>
          <w:szCs w:val="20"/>
        </w:rPr>
      </w:pPr>
      <w:bookmarkStart w:id="214" w:name="_Toc502288348"/>
      <w:r w:rsidRPr="00943EC3">
        <w:rPr>
          <w:rFonts w:ascii="Arial" w:hAnsi="Arial" w:cs="Arial"/>
          <w:b/>
          <w:i w:val="0"/>
          <w:sz w:val="20"/>
          <w:szCs w:val="20"/>
        </w:rPr>
        <w:t xml:space="preserve">Cuadro </w:t>
      </w:r>
      <w:r w:rsidRPr="00943EC3">
        <w:rPr>
          <w:rFonts w:ascii="Arial" w:hAnsi="Arial" w:cs="Arial"/>
          <w:b/>
          <w:i w:val="0"/>
          <w:sz w:val="20"/>
          <w:szCs w:val="20"/>
        </w:rPr>
        <w:fldChar w:fldCharType="begin"/>
      </w:r>
      <w:r w:rsidRPr="00943EC3">
        <w:rPr>
          <w:rFonts w:ascii="Arial" w:hAnsi="Arial" w:cs="Arial"/>
          <w:b/>
          <w:i w:val="0"/>
          <w:sz w:val="20"/>
          <w:szCs w:val="20"/>
        </w:rPr>
        <w:instrText xml:space="preserve"> SEQ Cuadro \* ARABIC </w:instrText>
      </w:r>
      <w:r w:rsidRPr="00943EC3">
        <w:rPr>
          <w:rFonts w:ascii="Arial" w:hAnsi="Arial" w:cs="Arial"/>
          <w:b/>
          <w:i w:val="0"/>
          <w:sz w:val="20"/>
          <w:szCs w:val="20"/>
        </w:rPr>
        <w:fldChar w:fldCharType="separate"/>
      </w:r>
      <w:r w:rsidR="00373E4F">
        <w:rPr>
          <w:rFonts w:ascii="Arial" w:hAnsi="Arial" w:cs="Arial"/>
          <w:b/>
          <w:i w:val="0"/>
          <w:noProof/>
          <w:sz w:val="20"/>
          <w:szCs w:val="20"/>
        </w:rPr>
        <w:t>65</w:t>
      </w:r>
      <w:r w:rsidRPr="00943EC3">
        <w:rPr>
          <w:rFonts w:ascii="Arial" w:hAnsi="Arial" w:cs="Arial"/>
          <w:b/>
          <w:i w:val="0"/>
          <w:sz w:val="20"/>
          <w:szCs w:val="20"/>
        </w:rPr>
        <w:fldChar w:fldCharType="end"/>
      </w:r>
      <w:r w:rsidRPr="00943EC3">
        <w:rPr>
          <w:rFonts w:ascii="Arial" w:hAnsi="Arial" w:cs="Arial"/>
          <w:b/>
          <w:i w:val="0"/>
          <w:sz w:val="20"/>
          <w:szCs w:val="20"/>
        </w:rPr>
        <w:t>. Oportunidades de mejora. Programa Hogares Infantiles</w:t>
      </w:r>
      <w:bookmarkEnd w:id="214"/>
    </w:p>
    <w:tbl>
      <w:tblPr>
        <w:tblStyle w:val="Tabladecuadrcula4-nfasis11"/>
        <w:tblW w:w="8926" w:type="dxa"/>
        <w:tblLook w:val="04A0" w:firstRow="1" w:lastRow="0" w:firstColumn="1" w:lastColumn="0" w:noHBand="0" w:noVBand="1"/>
      </w:tblPr>
      <w:tblGrid>
        <w:gridCol w:w="836"/>
        <w:gridCol w:w="8090"/>
      </w:tblGrid>
      <w:tr w:rsidR="00865BEC" w:rsidRPr="00C24674" w:rsidTr="00980421">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36" w:type="dxa"/>
            <w:hideMark/>
          </w:tcPr>
          <w:p w:rsidR="00865BEC" w:rsidRPr="00C24674" w:rsidRDefault="00865BEC" w:rsidP="00865BEC">
            <w:pPr>
              <w:jc w:val="center"/>
              <w:rPr>
                <w:rFonts w:ascii="Arial" w:hAnsi="Arial" w:cs="Arial"/>
                <w:color w:val="FFFFFF"/>
                <w:sz w:val="20"/>
                <w:szCs w:val="20"/>
                <w:lang w:eastAsia="es-CO"/>
              </w:rPr>
            </w:pPr>
            <w:r w:rsidRPr="00C24674">
              <w:rPr>
                <w:rFonts w:ascii="Arial" w:hAnsi="Arial" w:cs="Arial"/>
                <w:b w:val="0"/>
                <w:bCs w:val="0"/>
                <w:color w:val="FFFFFF"/>
                <w:sz w:val="20"/>
                <w:szCs w:val="20"/>
              </w:rPr>
              <w:t xml:space="preserve">No. </w:t>
            </w:r>
          </w:p>
        </w:tc>
        <w:tc>
          <w:tcPr>
            <w:tcW w:w="8090" w:type="dxa"/>
            <w:hideMark/>
          </w:tcPr>
          <w:p w:rsidR="00865BEC" w:rsidRPr="00C24674" w:rsidRDefault="00865BEC" w:rsidP="00865B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C24674">
              <w:rPr>
                <w:rFonts w:ascii="Arial" w:hAnsi="Arial" w:cs="Arial"/>
                <w:b w:val="0"/>
                <w:bCs w:val="0"/>
                <w:color w:val="FFFFFF"/>
                <w:sz w:val="20"/>
                <w:szCs w:val="20"/>
              </w:rPr>
              <w:t>Sugerencia</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b w:val="0"/>
                <w:bCs w:val="0"/>
                <w:color w:val="000000"/>
                <w:sz w:val="20"/>
                <w:szCs w:val="20"/>
              </w:rPr>
            </w:pPr>
            <w:r w:rsidRPr="00C24674">
              <w:rPr>
                <w:rFonts w:ascii="Arial" w:hAnsi="Arial" w:cs="Arial"/>
                <w:color w:val="000000"/>
                <w:sz w:val="20"/>
                <w:szCs w:val="20"/>
              </w:rPr>
              <w:t>1</w:t>
            </w:r>
          </w:p>
        </w:tc>
        <w:tc>
          <w:tcPr>
            <w:tcW w:w="8090" w:type="dxa"/>
            <w:hideMark/>
          </w:tcPr>
          <w:p w:rsidR="00865BEC" w:rsidRPr="00C2467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Ofrecer salidas pedagógicas, más contacto con la naturaleza.</w:t>
            </w:r>
          </w:p>
        </w:tc>
      </w:tr>
      <w:tr w:rsidR="00865BEC" w:rsidRPr="00C24674" w:rsidTr="00980421">
        <w:trPr>
          <w:trHeight w:val="222"/>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2</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Ampliar la colección de libros y materiales didácticos, juegos, juguetes</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3</w:t>
            </w:r>
          </w:p>
        </w:tc>
        <w:tc>
          <w:tcPr>
            <w:tcW w:w="8090" w:type="dxa"/>
            <w:hideMark/>
          </w:tcPr>
          <w:p w:rsidR="00865BEC" w:rsidRPr="00C2467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Ofrecer una educación más avanzada, no tan básica. Incluir la enseñanza del inglés</w:t>
            </w:r>
            <w:r w:rsidR="003407D7">
              <w:rPr>
                <w:rFonts w:ascii="Arial" w:hAnsi="Arial" w:cs="Arial"/>
                <w:color w:val="000000"/>
                <w:sz w:val="20"/>
                <w:szCs w:val="20"/>
              </w:rPr>
              <w:t>.</w:t>
            </w:r>
          </w:p>
        </w:tc>
      </w:tr>
      <w:tr w:rsidR="00865BEC" w:rsidRPr="00C24674" w:rsidTr="00980421">
        <w:trPr>
          <w:trHeight w:val="699"/>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4</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Mejorar la infraestructura, ampliar las instalaciones. Garantizar el suministro de agua, mejoras y mantenimiento de los parques. Mejorar las rutas de evacuación. Hacer mantenimiento a los baños.</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5</w:t>
            </w:r>
          </w:p>
        </w:tc>
        <w:tc>
          <w:tcPr>
            <w:tcW w:w="8090" w:type="dxa"/>
            <w:hideMark/>
          </w:tcPr>
          <w:p w:rsidR="00865BEC" w:rsidRPr="00C2467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Aumentar la porción de alimentos, variar los alimentos, no suministrar solo bienestarina, compartir con los padres y cuidadores la minuta de alimentación</w:t>
            </w:r>
            <w:r w:rsidR="003407D7">
              <w:rPr>
                <w:rFonts w:ascii="Arial" w:hAnsi="Arial" w:cs="Arial"/>
                <w:color w:val="000000"/>
                <w:sz w:val="20"/>
                <w:szCs w:val="20"/>
              </w:rPr>
              <w:t>.</w:t>
            </w:r>
          </w:p>
        </w:tc>
      </w:tr>
      <w:tr w:rsidR="00865BEC" w:rsidRPr="00C24674" w:rsidTr="00980421">
        <w:trPr>
          <w:trHeight w:val="503"/>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6</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 xml:space="preserve">Mayor cumplimiento en horario. Mejor programación e información sobre las reuniones o jornadas pedagógicas. </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7</w:t>
            </w:r>
          </w:p>
        </w:tc>
        <w:tc>
          <w:tcPr>
            <w:tcW w:w="8090" w:type="dxa"/>
            <w:hideMark/>
          </w:tcPr>
          <w:p w:rsidR="00865BEC" w:rsidRPr="00C24674" w:rsidRDefault="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Ampliar los temas de los talleres a padres y cuidadores: sobre abuso infantil, información de prevención, reforzar temas de género</w:t>
            </w:r>
            <w:r w:rsidR="00EA6AFD">
              <w:rPr>
                <w:rFonts w:ascii="Arial" w:hAnsi="Arial" w:cs="Arial"/>
                <w:color w:val="000000"/>
                <w:sz w:val="20"/>
                <w:szCs w:val="20"/>
              </w:rPr>
              <w:t>.</w:t>
            </w:r>
          </w:p>
        </w:tc>
      </w:tr>
      <w:tr w:rsidR="00865BEC" w:rsidRPr="00C24674" w:rsidTr="00980421">
        <w:trPr>
          <w:trHeight w:val="191"/>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865BEC" w:rsidP="00865BEC">
            <w:pPr>
              <w:jc w:val="center"/>
              <w:rPr>
                <w:rFonts w:ascii="Arial" w:hAnsi="Arial" w:cs="Arial"/>
                <w:color w:val="000000"/>
                <w:sz w:val="20"/>
                <w:szCs w:val="20"/>
              </w:rPr>
            </w:pPr>
            <w:r w:rsidRPr="00C24674">
              <w:rPr>
                <w:rFonts w:ascii="Arial" w:hAnsi="Arial" w:cs="Arial"/>
                <w:color w:val="000000"/>
                <w:sz w:val="20"/>
                <w:szCs w:val="20"/>
              </w:rPr>
              <w:t>8</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Mayor acompañamiento del ICBF a los Hogares infantiles.</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101FC5" w:rsidP="00865BEC">
            <w:pPr>
              <w:jc w:val="center"/>
              <w:rPr>
                <w:rFonts w:ascii="Arial" w:hAnsi="Arial" w:cs="Arial"/>
                <w:color w:val="000000"/>
                <w:sz w:val="20"/>
                <w:szCs w:val="20"/>
              </w:rPr>
            </w:pPr>
            <w:r>
              <w:rPr>
                <w:rFonts w:ascii="Arial" w:hAnsi="Arial" w:cs="Arial"/>
                <w:color w:val="000000"/>
                <w:sz w:val="20"/>
                <w:szCs w:val="20"/>
              </w:rPr>
              <w:t>9</w:t>
            </w:r>
          </w:p>
        </w:tc>
        <w:tc>
          <w:tcPr>
            <w:tcW w:w="8090" w:type="dxa"/>
            <w:hideMark/>
          </w:tcPr>
          <w:p w:rsidR="00865BEC" w:rsidRPr="00C2467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Fortalecer las actividades realizadas con lo</w:t>
            </w:r>
            <w:r w:rsidR="0050423F">
              <w:rPr>
                <w:rFonts w:ascii="Arial" w:hAnsi="Arial" w:cs="Arial"/>
                <w:color w:val="000000"/>
                <w:sz w:val="20"/>
                <w:szCs w:val="20"/>
              </w:rPr>
              <w:t>s niños y con los padres. Ofrec</w:t>
            </w:r>
            <w:r w:rsidRPr="00C24674">
              <w:rPr>
                <w:rFonts w:ascii="Arial" w:hAnsi="Arial" w:cs="Arial"/>
                <w:color w:val="000000"/>
                <w:sz w:val="20"/>
                <w:szCs w:val="20"/>
              </w:rPr>
              <w:t>er más actividades en parques y participación en actividades culturales, artísticas, danza</w:t>
            </w:r>
            <w:r w:rsidR="00EA6AFD">
              <w:rPr>
                <w:rFonts w:ascii="Arial" w:hAnsi="Arial" w:cs="Arial"/>
                <w:color w:val="000000"/>
                <w:sz w:val="20"/>
                <w:szCs w:val="20"/>
              </w:rPr>
              <w:t>.</w:t>
            </w:r>
            <w:r w:rsidRPr="00C24674">
              <w:rPr>
                <w:rFonts w:ascii="Arial" w:hAnsi="Arial" w:cs="Arial"/>
                <w:color w:val="000000"/>
                <w:sz w:val="20"/>
                <w:szCs w:val="20"/>
              </w:rPr>
              <w:t xml:space="preserve"> </w:t>
            </w:r>
          </w:p>
        </w:tc>
      </w:tr>
      <w:tr w:rsidR="00865BEC" w:rsidRPr="00C24674" w:rsidTr="00980421">
        <w:trPr>
          <w:trHeight w:val="484"/>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101FC5" w:rsidP="00865BEC">
            <w:pPr>
              <w:jc w:val="center"/>
              <w:rPr>
                <w:rFonts w:ascii="Arial" w:hAnsi="Arial" w:cs="Arial"/>
                <w:color w:val="000000"/>
                <w:sz w:val="20"/>
                <w:szCs w:val="20"/>
              </w:rPr>
            </w:pPr>
            <w:r>
              <w:rPr>
                <w:rFonts w:ascii="Arial" w:hAnsi="Arial" w:cs="Arial"/>
                <w:color w:val="000000"/>
                <w:sz w:val="20"/>
                <w:szCs w:val="20"/>
              </w:rPr>
              <w:t>10</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 xml:space="preserve">Mayor capacitación a los auxiliares y profesoras. Su trato debe ser más profesional, amable y afectuoso. Hacer seguimiento al personal </w:t>
            </w:r>
          </w:p>
        </w:tc>
      </w:tr>
      <w:tr w:rsidR="00865BEC" w:rsidRPr="00C24674" w:rsidTr="0098042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836" w:type="dxa"/>
            <w:noWrap/>
            <w:hideMark/>
          </w:tcPr>
          <w:p w:rsidR="00865BEC" w:rsidRPr="00C24674" w:rsidRDefault="00101FC5" w:rsidP="00865BEC">
            <w:pPr>
              <w:jc w:val="center"/>
              <w:rPr>
                <w:rFonts w:ascii="Arial" w:hAnsi="Arial" w:cs="Arial"/>
                <w:color w:val="000000"/>
                <w:sz w:val="20"/>
                <w:szCs w:val="20"/>
              </w:rPr>
            </w:pPr>
            <w:r>
              <w:rPr>
                <w:rFonts w:ascii="Arial" w:hAnsi="Arial" w:cs="Arial"/>
                <w:color w:val="000000"/>
                <w:sz w:val="20"/>
                <w:szCs w:val="20"/>
              </w:rPr>
              <w:t>11</w:t>
            </w:r>
          </w:p>
        </w:tc>
        <w:tc>
          <w:tcPr>
            <w:tcW w:w="8090" w:type="dxa"/>
            <w:hideMark/>
          </w:tcPr>
          <w:p w:rsidR="00865BEC" w:rsidRPr="00C24674" w:rsidRDefault="00865BEC" w:rsidP="00865BE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 xml:space="preserve">Mejorar las medidas de seguridad en el momento de la entrega de los niños a sus familias. </w:t>
            </w:r>
          </w:p>
        </w:tc>
      </w:tr>
      <w:tr w:rsidR="00865BEC" w:rsidRPr="00C24674" w:rsidTr="00980421">
        <w:trPr>
          <w:trHeight w:val="466"/>
        </w:trPr>
        <w:tc>
          <w:tcPr>
            <w:cnfStyle w:val="001000000000" w:firstRow="0" w:lastRow="0" w:firstColumn="1" w:lastColumn="0" w:oddVBand="0" w:evenVBand="0" w:oddHBand="0" w:evenHBand="0" w:firstRowFirstColumn="0" w:firstRowLastColumn="0" w:lastRowFirstColumn="0" w:lastRowLastColumn="0"/>
            <w:tcW w:w="836" w:type="dxa"/>
            <w:hideMark/>
          </w:tcPr>
          <w:p w:rsidR="00865BEC" w:rsidRPr="00C24674" w:rsidRDefault="00101FC5" w:rsidP="00865BEC">
            <w:pPr>
              <w:jc w:val="center"/>
              <w:rPr>
                <w:rFonts w:ascii="Arial" w:hAnsi="Arial" w:cs="Arial"/>
                <w:color w:val="000000"/>
                <w:sz w:val="20"/>
                <w:szCs w:val="20"/>
              </w:rPr>
            </w:pPr>
            <w:r>
              <w:rPr>
                <w:rFonts w:ascii="Arial" w:hAnsi="Arial" w:cs="Arial"/>
                <w:color w:val="000000"/>
                <w:sz w:val="20"/>
                <w:szCs w:val="20"/>
              </w:rPr>
              <w:t>12</w:t>
            </w:r>
          </w:p>
        </w:tc>
        <w:tc>
          <w:tcPr>
            <w:tcW w:w="8090" w:type="dxa"/>
            <w:hideMark/>
          </w:tcPr>
          <w:p w:rsidR="00865BEC" w:rsidRPr="00C24674" w:rsidRDefault="00865BEC" w:rsidP="00865BE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4674">
              <w:rPr>
                <w:rFonts w:ascii="Arial" w:hAnsi="Arial" w:cs="Arial"/>
                <w:color w:val="000000"/>
                <w:sz w:val="20"/>
                <w:szCs w:val="20"/>
              </w:rPr>
              <w:t>Aumentar la edad de permanencia de los niños, separar los niños pequeños de los grandes, ampliar la cobertura</w:t>
            </w:r>
          </w:p>
        </w:tc>
      </w:tr>
    </w:tbl>
    <w:p w:rsidR="00865BEC" w:rsidRDefault="00865BEC" w:rsidP="00865BEC">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r>
        <w:rPr>
          <w:rFonts w:ascii="Arial" w:hAnsi="Arial" w:cs="Arial"/>
          <w:sz w:val="18"/>
          <w:szCs w:val="18"/>
          <w:lang w:val="es-MX"/>
        </w:rPr>
        <w:t>.</w:t>
      </w:r>
    </w:p>
    <w:p w:rsidR="00865BEC" w:rsidRDefault="00865BEC" w:rsidP="00865BEC">
      <w:pPr>
        <w:rPr>
          <w:lang w:eastAsia="es-CO"/>
        </w:rPr>
      </w:pPr>
    </w:p>
    <w:p w:rsidR="00865BEC" w:rsidRDefault="00865BEC" w:rsidP="00A65BC0">
      <w:pPr>
        <w:pStyle w:val="Ttulo3"/>
        <w:numPr>
          <w:ilvl w:val="2"/>
          <w:numId w:val="19"/>
        </w:numPr>
      </w:pPr>
      <w:bookmarkStart w:id="215" w:name="_Toc502324941"/>
      <w:r>
        <w:t>Comparativo resultados 2016 y 2017</w:t>
      </w:r>
      <w:bookmarkEnd w:id="215"/>
    </w:p>
    <w:p w:rsidR="00865BEC" w:rsidRDefault="00865BEC" w:rsidP="00865BEC">
      <w:pPr>
        <w:rPr>
          <w:lang w:eastAsia="es-CO"/>
        </w:rPr>
      </w:pPr>
    </w:p>
    <w:p w:rsidR="00865BEC" w:rsidRPr="00F60C82" w:rsidRDefault="00865BEC" w:rsidP="00865BEC">
      <w:pPr>
        <w:rPr>
          <w:rFonts w:ascii="Arial" w:hAnsi="Arial" w:cs="Arial"/>
          <w:sz w:val="22"/>
          <w:szCs w:val="22"/>
          <w:lang w:eastAsia="es-CO"/>
        </w:rPr>
      </w:pPr>
      <w:r w:rsidRPr="00F60C82">
        <w:rPr>
          <w:rFonts w:ascii="Arial" w:hAnsi="Arial" w:cs="Arial"/>
          <w:sz w:val="22"/>
          <w:szCs w:val="22"/>
          <w:lang w:eastAsia="es-CO"/>
        </w:rPr>
        <w:t xml:space="preserve">Al comparar la medición 2017-2016 se encuentra que no se dieron cambios significativos. </w:t>
      </w:r>
    </w:p>
    <w:p w:rsidR="00865BEC" w:rsidRDefault="00865BEC" w:rsidP="00865BEC">
      <w:pPr>
        <w:ind w:left="720"/>
        <w:rPr>
          <w:lang w:eastAsia="es-CO"/>
        </w:rPr>
      </w:pPr>
    </w:p>
    <w:p w:rsidR="00865BEC" w:rsidRPr="00943EC3" w:rsidRDefault="00865BEC" w:rsidP="00865BEC">
      <w:pPr>
        <w:pStyle w:val="Descripcin"/>
        <w:jc w:val="center"/>
        <w:rPr>
          <w:rFonts w:ascii="Arial" w:hAnsi="Arial" w:cs="Arial"/>
          <w:b/>
          <w:i w:val="0"/>
          <w:sz w:val="20"/>
          <w:szCs w:val="20"/>
        </w:rPr>
      </w:pPr>
      <w:bookmarkStart w:id="216" w:name="_Toc502288349"/>
      <w:r w:rsidRPr="00943EC3">
        <w:rPr>
          <w:rFonts w:ascii="Arial" w:hAnsi="Arial" w:cs="Arial"/>
          <w:b/>
          <w:i w:val="0"/>
          <w:sz w:val="20"/>
          <w:szCs w:val="20"/>
        </w:rPr>
        <w:t xml:space="preserve">Cuadro </w:t>
      </w:r>
      <w:r w:rsidRPr="00943EC3">
        <w:rPr>
          <w:rFonts w:ascii="Arial" w:hAnsi="Arial" w:cs="Arial"/>
          <w:b/>
          <w:i w:val="0"/>
          <w:sz w:val="20"/>
          <w:szCs w:val="20"/>
        </w:rPr>
        <w:fldChar w:fldCharType="begin"/>
      </w:r>
      <w:r w:rsidRPr="00943EC3">
        <w:rPr>
          <w:rFonts w:ascii="Arial" w:hAnsi="Arial" w:cs="Arial"/>
          <w:b/>
          <w:i w:val="0"/>
          <w:sz w:val="20"/>
          <w:szCs w:val="20"/>
        </w:rPr>
        <w:instrText xml:space="preserve"> SEQ Cuadro \* ARABIC </w:instrText>
      </w:r>
      <w:r w:rsidRPr="00943EC3">
        <w:rPr>
          <w:rFonts w:ascii="Arial" w:hAnsi="Arial" w:cs="Arial"/>
          <w:b/>
          <w:i w:val="0"/>
          <w:sz w:val="20"/>
          <w:szCs w:val="20"/>
        </w:rPr>
        <w:fldChar w:fldCharType="separate"/>
      </w:r>
      <w:r w:rsidR="00373E4F">
        <w:rPr>
          <w:rFonts w:ascii="Arial" w:hAnsi="Arial" w:cs="Arial"/>
          <w:b/>
          <w:i w:val="0"/>
          <w:noProof/>
          <w:sz w:val="20"/>
          <w:szCs w:val="20"/>
        </w:rPr>
        <w:t>66</w:t>
      </w:r>
      <w:r w:rsidRPr="00943EC3">
        <w:rPr>
          <w:rFonts w:ascii="Arial" w:hAnsi="Arial" w:cs="Arial"/>
          <w:b/>
          <w:i w:val="0"/>
          <w:sz w:val="20"/>
          <w:szCs w:val="20"/>
        </w:rPr>
        <w:fldChar w:fldCharType="end"/>
      </w:r>
      <w:r w:rsidRPr="00943EC3">
        <w:rPr>
          <w:rFonts w:ascii="Arial" w:hAnsi="Arial" w:cs="Arial"/>
          <w:b/>
          <w:i w:val="0"/>
          <w:sz w:val="20"/>
          <w:szCs w:val="20"/>
        </w:rPr>
        <w:t xml:space="preserve">. </w:t>
      </w:r>
      <w:r>
        <w:rPr>
          <w:rFonts w:ascii="Arial" w:hAnsi="Arial" w:cs="Arial"/>
          <w:b/>
          <w:i w:val="0"/>
          <w:sz w:val="20"/>
          <w:szCs w:val="20"/>
        </w:rPr>
        <w:t xml:space="preserve">Comparativo nivel de satisfacción 2016-2017. </w:t>
      </w:r>
      <w:r w:rsidRPr="00943EC3">
        <w:rPr>
          <w:rFonts w:ascii="Arial" w:hAnsi="Arial" w:cs="Arial"/>
          <w:b/>
          <w:i w:val="0"/>
          <w:sz w:val="20"/>
          <w:szCs w:val="20"/>
        </w:rPr>
        <w:t>Programa Hogares Infantiles</w:t>
      </w:r>
      <w:bookmarkEnd w:id="216"/>
    </w:p>
    <w:tbl>
      <w:tblPr>
        <w:tblW w:w="8364" w:type="dxa"/>
        <w:tblInd w:w="-5" w:type="dxa"/>
        <w:tblCellMar>
          <w:left w:w="70" w:type="dxa"/>
          <w:right w:w="70" w:type="dxa"/>
        </w:tblCellMar>
        <w:tblLook w:val="04A0" w:firstRow="1" w:lastRow="0" w:firstColumn="1" w:lastColumn="0" w:noHBand="0" w:noVBand="1"/>
      </w:tblPr>
      <w:tblGrid>
        <w:gridCol w:w="1121"/>
        <w:gridCol w:w="1163"/>
        <w:gridCol w:w="2322"/>
        <w:gridCol w:w="1185"/>
        <w:gridCol w:w="1185"/>
        <w:gridCol w:w="1388"/>
      </w:tblGrid>
      <w:tr w:rsidR="00865BEC" w:rsidRPr="00C24674" w:rsidTr="00980421">
        <w:trPr>
          <w:trHeight w:val="810"/>
        </w:trPr>
        <w:tc>
          <w:tcPr>
            <w:tcW w:w="112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865BEC" w:rsidRPr="00C24674" w:rsidRDefault="00865BEC" w:rsidP="00865BEC">
            <w:pPr>
              <w:jc w:val="center"/>
              <w:rPr>
                <w:rFonts w:ascii="Arial" w:hAnsi="Arial" w:cs="Arial"/>
                <w:b/>
                <w:bCs/>
                <w:color w:val="000000"/>
                <w:sz w:val="20"/>
                <w:szCs w:val="20"/>
                <w:lang w:eastAsia="es-CO"/>
              </w:rPr>
            </w:pPr>
            <w:r w:rsidRPr="00C24674">
              <w:rPr>
                <w:rFonts w:ascii="Arial" w:hAnsi="Arial" w:cs="Arial"/>
                <w:b/>
                <w:bCs/>
                <w:color w:val="000000"/>
                <w:sz w:val="20"/>
                <w:szCs w:val="20"/>
              </w:rPr>
              <w:t>Programa</w:t>
            </w:r>
          </w:p>
        </w:tc>
        <w:tc>
          <w:tcPr>
            <w:tcW w:w="1163" w:type="dxa"/>
            <w:tcBorders>
              <w:top w:val="single" w:sz="4" w:space="0" w:color="auto"/>
              <w:left w:val="nil"/>
              <w:bottom w:val="single" w:sz="4" w:space="0" w:color="auto"/>
              <w:right w:val="single" w:sz="4" w:space="0" w:color="auto"/>
            </w:tcBorders>
            <w:shd w:val="clear" w:color="000000" w:fill="BDD7EE"/>
            <w:vAlign w:val="center"/>
            <w:hideMark/>
          </w:tcPr>
          <w:p w:rsidR="00865BEC" w:rsidRPr="00C24674" w:rsidRDefault="00865BEC" w:rsidP="00865BEC">
            <w:pPr>
              <w:jc w:val="center"/>
              <w:rPr>
                <w:rFonts w:ascii="Arial" w:hAnsi="Arial" w:cs="Arial"/>
                <w:b/>
                <w:bCs/>
                <w:color w:val="000000"/>
                <w:sz w:val="20"/>
                <w:szCs w:val="20"/>
              </w:rPr>
            </w:pPr>
            <w:r w:rsidRPr="00C24674">
              <w:rPr>
                <w:rFonts w:ascii="Arial" w:hAnsi="Arial" w:cs="Arial"/>
                <w:b/>
                <w:bCs/>
                <w:color w:val="000000"/>
                <w:sz w:val="20"/>
                <w:szCs w:val="20"/>
              </w:rPr>
              <w:t>Dimensión</w:t>
            </w:r>
          </w:p>
        </w:tc>
        <w:tc>
          <w:tcPr>
            <w:tcW w:w="2322" w:type="dxa"/>
            <w:tcBorders>
              <w:top w:val="single" w:sz="4" w:space="0" w:color="auto"/>
              <w:left w:val="nil"/>
              <w:bottom w:val="single" w:sz="4" w:space="0" w:color="auto"/>
              <w:right w:val="single" w:sz="4" w:space="0" w:color="auto"/>
            </w:tcBorders>
            <w:shd w:val="clear" w:color="000000" w:fill="BDD7EE"/>
            <w:vAlign w:val="center"/>
            <w:hideMark/>
          </w:tcPr>
          <w:p w:rsidR="00865BEC" w:rsidRPr="00C24674" w:rsidRDefault="00865BEC" w:rsidP="00865BEC">
            <w:pPr>
              <w:jc w:val="center"/>
              <w:rPr>
                <w:rFonts w:ascii="Arial" w:hAnsi="Arial" w:cs="Arial"/>
                <w:b/>
                <w:bCs/>
                <w:color w:val="000000"/>
                <w:sz w:val="20"/>
                <w:szCs w:val="20"/>
              </w:rPr>
            </w:pPr>
            <w:r w:rsidRPr="00C24674">
              <w:rPr>
                <w:rFonts w:ascii="Arial" w:hAnsi="Arial" w:cs="Arial"/>
                <w:b/>
                <w:bCs/>
                <w:color w:val="000000"/>
                <w:sz w:val="20"/>
                <w:szCs w:val="20"/>
              </w:rPr>
              <w:t>Indicador</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xml:space="preserve">Indicador de satisfacción </w:t>
            </w:r>
            <w:r w:rsidRPr="00C24674">
              <w:rPr>
                <w:rFonts w:ascii="Arial" w:hAnsi="Arial" w:cs="Arial"/>
                <w:sz w:val="20"/>
                <w:szCs w:val="20"/>
              </w:rPr>
              <w:br/>
              <w:t>2016</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xml:space="preserve">Indicador de satisfacción </w:t>
            </w:r>
            <w:r w:rsidRPr="00C24674">
              <w:rPr>
                <w:rFonts w:ascii="Arial" w:hAnsi="Arial" w:cs="Arial"/>
                <w:sz w:val="20"/>
                <w:szCs w:val="20"/>
              </w:rPr>
              <w:br/>
              <w:t>2017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xml:space="preserve">Cambio </w:t>
            </w:r>
          </w:p>
        </w:tc>
      </w:tr>
      <w:tr w:rsidR="00865BEC" w:rsidRPr="00C24674" w:rsidTr="00980421">
        <w:trPr>
          <w:trHeight w:val="540"/>
        </w:trPr>
        <w:tc>
          <w:tcPr>
            <w:tcW w:w="1121" w:type="dxa"/>
            <w:vMerge w:val="restart"/>
            <w:tcBorders>
              <w:top w:val="nil"/>
              <w:left w:val="single" w:sz="4" w:space="0" w:color="auto"/>
              <w:bottom w:val="nil"/>
              <w:right w:val="single" w:sz="4" w:space="0" w:color="auto"/>
            </w:tcBorders>
            <w:shd w:val="clear" w:color="auto" w:fill="auto"/>
            <w:vAlign w:val="center"/>
            <w:hideMark/>
          </w:tcPr>
          <w:p w:rsidR="00865BEC" w:rsidRPr="00C24674" w:rsidRDefault="00865BEC" w:rsidP="00865BEC">
            <w:pPr>
              <w:jc w:val="center"/>
              <w:rPr>
                <w:rFonts w:ascii="Arial" w:hAnsi="Arial" w:cs="Arial"/>
                <w:b/>
                <w:bCs/>
                <w:sz w:val="20"/>
                <w:szCs w:val="20"/>
              </w:rPr>
            </w:pPr>
            <w:r w:rsidRPr="00C24674">
              <w:rPr>
                <w:rFonts w:ascii="Arial" w:hAnsi="Arial" w:cs="Arial"/>
                <w:b/>
                <w:bCs/>
                <w:sz w:val="20"/>
                <w:szCs w:val="20"/>
              </w:rPr>
              <w:t>Hogares infantiles</w:t>
            </w:r>
          </w:p>
        </w:tc>
        <w:tc>
          <w:tcPr>
            <w:tcW w:w="1163"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rPr>
                <w:rFonts w:ascii="Arial" w:hAnsi="Arial" w:cs="Arial"/>
                <w:sz w:val="20"/>
                <w:szCs w:val="20"/>
              </w:rPr>
            </w:pPr>
            <w:r w:rsidRPr="00C24674">
              <w:rPr>
                <w:rFonts w:ascii="Arial" w:hAnsi="Arial" w:cs="Arial"/>
                <w:sz w:val="20"/>
                <w:szCs w:val="20"/>
              </w:rPr>
              <w:t>Calidad del servicio</w:t>
            </w: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865BEC">
            <w:pPr>
              <w:rPr>
                <w:rFonts w:ascii="Arial" w:hAnsi="Arial" w:cs="Arial"/>
                <w:color w:val="000000"/>
                <w:sz w:val="20"/>
                <w:szCs w:val="20"/>
              </w:rPr>
            </w:pPr>
            <w:r w:rsidRPr="00C24674">
              <w:rPr>
                <w:rFonts w:ascii="Arial" w:hAnsi="Arial" w:cs="Arial"/>
                <w:color w:val="000000"/>
                <w:sz w:val="20"/>
                <w:szCs w:val="20"/>
              </w:rPr>
              <w:t>Limpieza y el</w:t>
            </w:r>
            <w:r w:rsidR="00F67EAB">
              <w:rPr>
                <w:rFonts w:ascii="Arial" w:hAnsi="Arial" w:cs="Arial"/>
                <w:color w:val="000000"/>
                <w:sz w:val="20"/>
                <w:szCs w:val="20"/>
              </w:rPr>
              <w:t xml:space="preserve"> orden de las instalaciones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99%</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337"/>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Calidad de la atención</w:t>
            </w: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F67EAB">
            <w:pPr>
              <w:rPr>
                <w:rFonts w:ascii="Arial" w:hAnsi="Arial" w:cs="Arial"/>
                <w:color w:val="000000"/>
                <w:sz w:val="20"/>
                <w:szCs w:val="20"/>
              </w:rPr>
            </w:pPr>
            <w:r w:rsidRPr="00C24674">
              <w:rPr>
                <w:rFonts w:ascii="Arial" w:hAnsi="Arial" w:cs="Arial"/>
                <w:color w:val="000000"/>
                <w:sz w:val="20"/>
                <w:szCs w:val="20"/>
              </w:rPr>
              <w:t>Apoyo, orientación, articulación salud</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97%</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270"/>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865BEC">
            <w:pPr>
              <w:rPr>
                <w:rFonts w:ascii="Arial" w:hAnsi="Arial" w:cs="Arial"/>
                <w:color w:val="000000"/>
                <w:sz w:val="20"/>
                <w:szCs w:val="20"/>
              </w:rPr>
            </w:pPr>
            <w:r w:rsidRPr="00C24674">
              <w:rPr>
                <w:rFonts w:ascii="Arial" w:hAnsi="Arial" w:cs="Arial"/>
                <w:color w:val="000000"/>
                <w:sz w:val="20"/>
                <w:szCs w:val="20"/>
              </w:rPr>
              <w:t>Serv</w:t>
            </w:r>
            <w:r w:rsidR="00F67EAB">
              <w:rPr>
                <w:rFonts w:ascii="Arial" w:hAnsi="Arial" w:cs="Arial"/>
                <w:color w:val="000000"/>
                <w:sz w:val="20"/>
                <w:szCs w:val="20"/>
              </w:rPr>
              <w:t xml:space="preserve">icio en el Hogar Infantil.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99%</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270"/>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F67EAB" w:rsidP="00865BEC">
            <w:pPr>
              <w:rPr>
                <w:rFonts w:ascii="Arial" w:hAnsi="Arial" w:cs="Arial"/>
                <w:color w:val="000000"/>
                <w:sz w:val="20"/>
                <w:szCs w:val="20"/>
              </w:rPr>
            </w:pPr>
            <w:r>
              <w:rPr>
                <w:rFonts w:ascii="Arial" w:hAnsi="Arial" w:cs="Arial"/>
                <w:color w:val="000000"/>
                <w:sz w:val="20"/>
                <w:szCs w:val="20"/>
              </w:rPr>
              <w:t xml:space="preserve">Acompañamiento ICBF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96%</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97%</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270"/>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865BEC">
            <w:pPr>
              <w:rPr>
                <w:rFonts w:ascii="Arial" w:hAnsi="Arial" w:cs="Arial"/>
                <w:color w:val="000000"/>
                <w:sz w:val="20"/>
                <w:szCs w:val="20"/>
              </w:rPr>
            </w:pPr>
            <w:r w:rsidRPr="00C24674">
              <w:rPr>
                <w:rFonts w:ascii="Arial" w:hAnsi="Arial" w:cs="Arial"/>
                <w:color w:val="000000"/>
                <w:sz w:val="20"/>
                <w:szCs w:val="20"/>
              </w:rPr>
              <w:t>Crecim</w:t>
            </w:r>
            <w:r w:rsidR="00F67EAB">
              <w:rPr>
                <w:rFonts w:ascii="Arial" w:hAnsi="Arial" w:cs="Arial"/>
                <w:color w:val="000000"/>
                <w:sz w:val="20"/>
                <w:szCs w:val="20"/>
              </w:rPr>
              <w:t xml:space="preserve">iento y desarrollo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270"/>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F67EAB" w:rsidP="00865BEC">
            <w:pPr>
              <w:rPr>
                <w:rFonts w:ascii="Arial" w:hAnsi="Arial" w:cs="Arial"/>
                <w:color w:val="000000"/>
                <w:sz w:val="20"/>
                <w:szCs w:val="20"/>
              </w:rPr>
            </w:pPr>
            <w:r>
              <w:rPr>
                <w:rFonts w:ascii="Arial" w:hAnsi="Arial" w:cs="Arial"/>
                <w:color w:val="000000"/>
                <w:sz w:val="20"/>
                <w:szCs w:val="20"/>
              </w:rPr>
              <w:t xml:space="preserve">Actividades pedagógicas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525"/>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F67EAB">
            <w:pPr>
              <w:rPr>
                <w:rFonts w:ascii="Arial" w:hAnsi="Arial" w:cs="Arial"/>
                <w:color w:val="000000"/>
                <w:sz w:val="20"/>
                <w:szCs w:val="20"/>
              </w:rPr>
            </w:pPr>
            <w:r w:rsidRPr="00C24674">
              <w:rPr>
                <w:rFonts w:ascii="Arial" w:hAnsi="Arial" w:cs="Arial"/>
                <w:color w:val="000000"/>
                <w:sz w:val="20"/>
                <w:szCs w:val="20"/>
              </w:rPr>
              <w:t>Rela</w:t>
            </w:r>
            <w:r w:rsidR="00F67EAB">
              <w:rPr>
                <w:rFonts w:ascii="Arial" w:hAnsi="Arial" w:cs="Arial"/>
                <w:color w:val="000000"/>
                <w:sz w:val="20"/>
                <w:szCs w:val="20"/>
              </w:rPr>
              <w:t xml:space="preserve">ción personal con niños(as)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97%</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99%</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540"/>
        </w:trPr>
        <w:tc>
          <w:tcPr>
            <w:tcW w:w="1121" w:type="dxa"/>
            <w:vMerge/>
            <w:tcBorders>
              <w:top w:val="nil"/>
              <w:left w:val="single" w:sz="4" w:space="0" w:color="auto"/>
              <w:bottom w:val="nil"/>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865BEC" w:rsidP="00865BEC">
            <w:pPr>
              <w:rPr>
                <w:rFonts w:ascii="Arial" w:hAnsi="Arial" w:cs="Arial"/>
                <w:color w:val="000000"/>
                <w:sz w:val="20"/>
                <w:szCs w:val="20"/>
              </w:rPr>
            </w:pPr>
            <w:r w:rsidRPr="00C24674">
              <w:rPr>
                <w:rFonts w:ascii="Arial" w:hAnsi="Arial" w:cs="Arial"/>
                <w:color w:val="000000"/>
                <w:sz w:val="20"/>
                <w:szCs w:val="20"/>
              </w:rPr>
              <w:t>Relación personal</w:t>
            </w:r>
            <w:r w:rsidR="00F67EAB">
              <w:rPr>
                <w:rFonts w:ascii="Arial" w:hAnsi="Arial" w:cs="Arial"/>
                <w:color w:val="000000"/>
                <w:sz w:val="20"/>
                <w:szCs w:val="20"/>
              </w:rPr>
              <w:t xml:space="preserve"> con padres y/o cuidadores.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97%</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r w:rsidR="00865BEC" w:rsidRPr="00C24674" w:rsidTr="00980421">
        <w:trPr>
          <w:trHeight w:val="270"/>
        </w:trPr>
        <w:tc>
          <w:tcPr>
            <w:tcW w:w="1121"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865BEC" w:rsidRPr="00C24674" w:rsidRDefault="00865BEC" w:rsidP="00865BEC">
            <w:pPr>
              <w:rPr>
                <w:rFonts w:ascii="Arial" w:hAnsi="Arial" w:cs="Arial"/>
                <w:sz w:val="20"/>
                <w:szCs w:val="20"/>
              </w:rPr>
            </w:pPr>
          </w:p>
        </w:tc>
        <w:tc>
          <w:tcPr>
            <w:tcW w:w="2322" w:type="dxa"/>
            <w:tcBorders>
              <w:top w:val="nil"/>
              <w:left w:val="nil"/>
              <w:bottom w:val="single" w:sz="4" w:space="0" w:color="auto"/>
              <w:right w:val="single" w:sz="4" w:space="0" w:color="auto"/>
            </w:tcBorders>
            <w:shd w:val="clear" w:color="auto" w:fill="auto"/>
            <w:vAlign w:val="bottom"/>
            <w:hideMark/>
          </w:tcPr>
          <w:p w:rsidR="00865BEC" w:rsidRPr="00C24674" w:rsidRDefault="00F67EAB" w:rsidP="00865BEC">
            <w:pPr>
              <w:rPr>
                <w:rFonts w:ascii="Arial" w:hAnsi="Arial" w:cs="Arial"/>
                <w:color w:val="000000"/>
                <w:sz w:val="20"/>
                <w:szCs w:val="20"/>
              </w:rPr>
            </w:pPr>
            <w:r>
              <w:rPr>
                <w:rFonts w:ascii="Arial" w:hAnsi="Arial" w:cs="Arial"/>
                <w:color w:val="000000"/>
                <w:sz w:val="20"/>
                <w:szCs w:val="20"/>
              </w:rPr>
              <w:t xml:space="preserve">Trato y la acogida </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98%</w:t>
            </w:r>
          </w:p>
        </w:tc>
        <w:tc>
          <w:tcPr>
            <w:tcW w:w="1185"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99%</w:t>
            </w:r>
          </w:p>
        </w:tc>
        <w:tc>
          <w:tcPr>
            <w:tcW w:w="1388" w:type="dxa"/>
            <w:tcBorders>
              <w:top w:val="nil"/>
              <w:left w:val="nil"/>
              <w:bottom w:val="single" w:sz="4" w:space="0" w:color="auto"/>
              <w:right w:val="single" w:sz="4" w:space="0" w:color="auto"/>
            </w:tcBorders>
            <w:shd w:val="clear" w:color="auto" w:fill="auto"/>
            <w:noWrap/>
            <w:vAlign w:val="center"/>
            <w:hideMark/>
          </w:tcPr>
          <w:p w:rsidR="00865BEC" w:rsidRPr="00C24674" w:rsidRDefault="00865BEC" w:rsidP="00865BEC">
            <w:pPr>
              <w:jc w:val="center"/>
              <w:rPr>
                <w:rFonts w:ascii="Arial" w:hAnsi="Arial" w:cs="Arial"/>
                <w:sz w:val="20"/>
                <w:szCs w:val="20"/>
              </w:rPr>
            </w:pPr>
            <w:r w:rsidRPr="00C24674">
              <w:rPr>
                <w:rFonts w:ascii="Arial" w:hAnsi="Arial" w:cs="Arial"/>
                <w:sz w:val="20"/>
                <w:szCs w:val="20"/>
              </w:rPr>
              <w:t> =</w:t>
            </w:r>
          </w:p>
        </w:tc>
      </w:tr>
    </w:tbl>
    <w:p w:rsidR="00783189" w:rsidRPr="00452656" w:rsidRDefault="00783189" w:rsidP="00865BEC">
      <w:pPr>
        <w:rPr>
          <w:rFonts w:ascii="Arial" w:hAnsi="Arial" w:cs="Arial"/>
        </w:rPr>
      </w:pPr>
    </w:p>
    <w:p w:rsidR="00865BEC" w:rsidRDefault="00865BEC">
      <w:pPr>
        <w:rPr>
          <w:rFonts w:ascii="Arial" w:hAnsi="Arial" w:cs="Arial"/>
          <w:b/>
          <w:color w:val="4F81BD" w:themeColor="accent1"/>
          <w:sz w:val="32"/>
          <w:szCs w:val="32"/>
          <w:lang w:val="es-MX"/>
        </w:rPr>
      </w:pPr>
    </w:p>
    <w:p w:rsidR="00603FA9" w:rsidRPr="00E76DEF" w:rsidRDefault="00603FA9" w:rsidP="00A65BC0">
      <w:pPr>
        <w:pStyle w:val="Ttulo2"/>
        <w:numPr>
          <w:ilvl w:val="1"/>
          <w:numId w:val="19"/>
        </w:numPr>
      </w:pPr>
      <w:bookmarkStart w:id="217" w:name="_Toc502324942"/>
      <w:r>
        <w:t xml:space="preserve">Programa de </w:t>
      </w:r>
      <w:r w:rsidRPr="00E76DEF">
        <w:t xml:space="preserve">Nutrición, modalidad </w:t>
      </w:r>
      <w:r w:rsidR="00EA6AFD">
        <w:t>C</w:t>
      </w:r>
      <w:r w:rsidRPr="00E76DEF">
        <w:t>entro de Recuperación Nutricional – CRN</w:t>
      </w:r>
      <w:bookmarkEnd w:id="217"/>
    </w:p>
    <w:p w:rsidR="00603FA9" w:rsidRDefault="00603FA9" w:rsidP="00603FA9">
      <w:pPr>
        <w:pStyle w:val="HTMLconformatoprevio"/>
        <w:shd w:val="clear" w:color="auto" w:fill="FFFFFF"/>
        <w:jc w:val="both"/>
        <w:rPr>
          <w:rFonts w:ascii="Arial" w:hAnsi="Arial" w:cs="Arial"/>
          <w:color w:val="212121"/>
          <w:sz w:val="22"/>
          <w:szCs w:val="22"/>
          <w:lang w:val="es-ES"/>
        </w:rPr>
      </w:pPr>
    </w:p>
    <w:p w:rsidR="00603FA9" w:rsidRPr="00815BAF" w:rsidRDefault="00603FA9" w:rsidP="00603FA9">
      <w:pPr>
        <w:jc w:val="both"/>
        <w:rPr>
          <w:rFonts w:ascii="Arial" w:hAnsi="Arial" w:cs="Arial"/>
          <w:b/>
          <w:sz w:val="22"/>
          <w:szCs w:val="22"/>
          <w:lang w:val="es-MX"/>
        </w:rPr>
      </w:pPr>
      <w:r w:rsidRPr="00815BAF">
        <w:rPr>
          <w:rFonts w:ascii="Arial" w:hAnsi="Arial" w:cs="Arial"/>
          <w:b/>
          <w:sz w:val="22"/>
          <w:szCs w:val="22"/>
          <w:lang w:val="es-MX"/>
        </w:rPr>
        <w:t>Objetivo</w:t>
      </w:r>
    </w:p>
    <w:p w:rsidR="00603FA9" w:rsidRDefault="00603FA9" w:rsidP="00603FA9">
      <w:pPr>
        <w:jc w:val="both"/>
        <w:rPr>
          <w:rFonts w:ascii="Arial" w:hAnsi="Arial" w:cs="Arial"/>
          <w:sz w:val="22"/>
          <w:szCs w:val="22"/>
          <w:lang w:val="es-MX"/>
        </w:rPr>
      </w:pPr>
    </w:p>
    <w:p w:rsidR="00603FA9" w:rsidRPr="00F67EAB" w:rsidRDefault="00603FA9" w:rsidP="00603FA9">
      <w:pPr>
        <w:jc w:val="both"/>
        <w:rPr>
          <w:rFonts w:ascii="Arial" w:hAnsi="Arial" w:cs="Arial"/>
          <w:sz w:val="22"/>
          <w:szCs w:val="22"/>
          <w:lang w:val="es-MX"/>
        </w:rPr>
      </w:pPr>
      <w:r w:rsidRPr="00F67EAB">
        <w:rPr>
          <w:rFonts w:ascii="Arial" w:hAnsi="Arial" w:cs="Arial"/>
          <w:sz w:val="22"/>
          <w:szCs w:val="22"/>
          <w:lang w:val="es-MX"/>
        </w:rPr>
        <w:t>Identificar el grado de satisfacción de los beneficiarios del programa frente a los servicios ofrecidos en términos de calidad en la atención, claridad de la información suministrada y expectativas frente al programa.</w:t>
      </w:r>
    </w:p>
    <w:p w:rsidR="00603FA9" w:rsidRPr="00F67EAB" w:rsidRDefault="00603FA9" w:rsidP="00603FA9">
      <w:pPr>
        <w:jc w:val="both"/>
        <w:rPr>
          <w:rFonts w:ascii="Arial" w:hAnsi="Arial" w:cs="Arial"/>
          <w:sz w:val="22"/>
          <w:szCs w:val="22"/>
          <w:lang w:val="es-MX"/>
        </w:rPr>
      </w:pPr>
    </w:p>
    <w:p w:rsidR="00603FA9" w:rsidRPr="00F67EAB" w:rsidRDefault="00603FA9" w:rsidP="00603FA9">
      <w:pPr>
        <w:jc w:val="both"/>
        <w:rPr>
          <w:rFonts w:ascii="Arial" w:hAnsi="Arial" w:cs="Arial"/>
          <w:sz w:val="22"/>
          <w:szCs w:val="22"/>
          <w:lang w:val="es-ES"/>
        </w:rPr>
      </w:pPr>
      <w:r w:rsidRPr="00F67EAB">
        <w:rPr>
          <w:rFonts w:ascii="Arial" w:hAnsi="Arial" w:cs="Arial"/>
          <w:sz w:val="22"/>
          <w:szCs w:val="22"/>
          <w:lang w:val="es-ES"/>
        </w:rPr>
        <w:t xml:space="preserve">Este capítulo tiene cinco secciones, en primer lugar se visualizan todas las variables de caracterización de </w:t>
      </w:r>
      <w:r w:rsidR="00BB69CE" w:rsidRPr="00F67EAB">
        <w:rPr>
          <w:rFonts w:ascii="Arial" w:hAnsi="Arial" w:cs="Arial"/>
          <w:sz w:val="22"/>
          <w:szCs w:val="22"/>
          <w:lang w:val="es-ES"/>
        </w:rPr>
        <w:t>los padres o cuidadores que fueron encuestado</w:t>
      </w:r>
      <w:r w:rsidRPr="00F67EAB">
        <w:rPr>
          <w:rFonts w:ascii="Arial" w:hAnsi="Arial" w:cs="Arial"/>
          <w:sz w:val="22"/>
          <w:szCs w:val="22"/>
          <w:lang w:val="es-ES"/>
        </w:rPr>
        <w:t xml:space="preserve">s.  En la segunda sección se analizan los indicadores de imagen y entendimiento. En la tercera sección se analizan los indicadores de satisfacción. En la cuarta sección se analizan los indicadores de resultados y finalmente los indicadores de mejora, construidos a partir de las respuestas a las preguntas abiertas.  </w:t>
      </w:r>
    </w:p>
    <w:p w:rsidR="00603FA9" w:rsidRPr="00F67EAB" w:rsidRDefault="00603FA9" w:rsidP="00603FA9">
      <w:pPr>
        <w:jc w:val="both"/>
        <w:rPr>
          <w:rFonts w:ascii="Arial" w:hAnsi="Arial" w:cs="Arial"/>
          <w:sz w:val="22"/>
          <w:szCs w:val="22"/>
          <w:lang w:val="es-ES"/>
        </w:rPr>
      </w:pPr>
    </w:p>
    <w:p w:rsidR="00603FA9" w:rsidRPr="00F67EAB" w:rsidRDefault="00603FA9" w:rsidP="00603FA9">
      <w:pPr>
        <w:jc w:val="both"/>
        <w:rPr>
          <w:rFonts w:ascii="Arial" w:hAnsi="Arial" w:cs="Arial"/>
          <w:sz w:val="22"/>
          <w:szCs w:val="22"/>
          <w:lang w:val="es-MX"/>
        </w:rPr>
      </w:pPr>
      <w:r w:rsidRPr="00F67EAB">
        <w:rPr>
          <w:rFonts w:ascii="Arial" w:hAnsi="Arial" w:cs="Arial"/>
          <w:sz w:val="22"/>
          <w:szCs w:val="22"/>
          <w:lang w:val="es-MX"/>
        </w:rPr>
        <w:t xml:space="preserve">El método de aplicación de las encuestas fue cara a cara en los Centros de Recuperación Nutricional. La encuesta fue aplicada a </w:t>
      </w:r>
      <w:r w:rsidR="00EA6AFD">
        <w:rPr>
          <w:rFonts w:ascii="Arial" w:hAnsi="Arial" w:cs="Arial"/>
          <w:sz w:val="22"/>
          <w:szCs w:val="22"/>
          <w:lang w:val="es-MX"/>
        </w:rPr>
        <w:t>p</w:t>
      </w:r>
      <w:r w:rsidRPr="00F67EAB">
        <w:rPr>
          <w:rFonts w:ascii="Arial" w:hAnsi="Arial" w:cs="Arial"/>
          <w:sz w:val="22"/>
          <w:szCs w:val="22"/>
          <w:lang w:val="es-MX"/>
        </w:rPr>
        <w:t>adres o cuidadores de los beneficiarios del programa de Nutrición, modalidad Centro de Recuperación Nutricional – CRN, mayores de 18 años. En total se en</w:t>
      </w:r>
      <w:r w:rsidR="00101FC5" w:rsidRPr="00F67EAB">
        <w:rPr>
          <w:rFonts w:ascii="Arial" w:hAnsi="Arial" w:cs="Arial"/>
          <w:sz w:val="22"/>
          <w:szCs w:val="22"/>
          <w:lang w:val="es-MX"/>
        </w:rPr>
        <w:t>trevistaron 131 beneficiarios.</w:t>
      </w:r>
    </w:p>
    <w:p w:rsidR="00603FA9" w:rsidRDefault="00603FA9" w:rsidP="00603FA9">
      <w:pPr>
        <w:pStyle w:val="HTMLconformatoprevio"/>
        <w:shd w:val="clear" w:color="auto" w:fill="FFFFFF"/>
        <w:jc w:val="both"/>
        <w:rPr>
          <w:rFonts w:ascii="Arial" w:hAnsi="Arial" w:cs="Arial"/>
          <w:color w:val="212121"/>
          <w:sz w:val="22"/>
          <w:szCs w:val="22"/>
          <w:lang w:val="es-ES"/>
        </w:rPr>
      </w:pPr>
      <w:r>
        <w:rPr>
          <w:rFonts w:ascii="Arial" w:hAnsi="Arial" w:cs="Arial"/>
          <w:sz w:val="22"/>
          <w:szCs w:val="22"/>
          <w:lang w:val="es-MX"/>
        </w:rPr>
        <w:t xml:space="preserve"> </w:t>
      </w:r>
    </w:p>
    <w:p w:rsidR="00603FA9" w:rsidRDefault="00603FA9" w:rsidP="00A65BC0">
      <w:pPr>
        <w:pStyle w:val="Ttulo3"/>
        <w:numPr>
          <w:ilvl w:val="2"/>
          <w:numId w:val="19"/>
        </w:numPr>
      </w:pPr>
      <w:bookmarkStart w:id="218" w:name="_Toc502324943"/>
      <w:r>
        <w:t>Indicadores de caracterización</w:t>
      </w:r>
      <w:bookmarkEnd w:id="218"/>
    </w:p>
    <w:p w:rsidR="00603FA9" w:rsidRDefault="00603FA9" w:rsidP="00603FA9">
      <w:pPr>
        <w:rPr>
          <w:lang w:eastAsia="es-CO"/>
        </w:rPr>
      </w:pPr>
    </w:p>
    <w:p w:rsidR="00603FA9" w:rsidRPr="00F670B3" w:rsidRDefault="00603FA9" w:rsidP="00603FA9">
      <w:pPr>
        <w:jc w:val="both"/>
        <w:rPr>
          <w:rFonts w:ascii="Arial" w:hAnsi="Arial" w:cs="Arial"/>
          <w:sz w:val="22"/>
          <w:szCs w:val="22"/>
        </w:rPr>
      </w:pPr>
      <w:r w:rsidRPr="00F670B3">
        <w:rPr>
          <w:rFonts w:ascii="Arial" w:hAnsi="Arial" w:cs="Arial"/>
          <w:sz w:val="22"/>
          <w:szCs w:val="22"/>
        </w:rPr>
        <w:t xml:space="preserve">En esta sección se analizan los resultados de las siguientes variables: </w:t>
      </w:r>
      <w:r>
        <w:rPr>
          <w:rFonts w:ascii="Arial" w:hAnsi="Arial" w:cs="Arial"/>
          <w:sz w:val="22"/>
          <w:szCs w:val="22"/>
        </w:rPr>
        <w:t xml:space="preserve">tiempo en el programa, </w:t>
      </w:r>
      <w:r w:rsidRPr="00F670B3">
        <w:rPr>
          <w:rFonts w:ascii="Arial" w:hAnsi="Arial" w:cs="Arial"/>
          <w:sz w:val="22"/>
          <w:szCs w:val="22"/>
        </w:rPr>
        <w:t>edad, sexo, condición de discapacidad, pertenencia étnica, ocupación</w:t>
      </w:r>
      <w:r>
        <w:rPr>
          <w:rFonts w:ascii="Arial" w:hAnsi="Arial" w:cs="Arial"/>
          <w:sz w:val="22"/>
          <w:szCs w:val="22"/>
        </w:rPr>
        <w:t xml:space="preserve"> y </w:t>
      </w:r>
      <w:r w:rsidRPr="00F670B3">
        <w:rPr>
          <w:rFonts w:ascii="Arial" w:hAnsi="Arial" w:cs="Arial"/>
          <w:sz w:val="22"/>
          <w:szCs w:val="22"/>
        </w:rPr>
        <w:t>nivel educativo</w:t>
      </w:r>
      <w:r>
        <w:rPr>
          <w:rFonts w:ascii="Arial" w:hAnsi="Arial" w:cs="Arial"/>
          <w:sz w:val="22"/>
          <w:szCs w:val="22"/>
        </w:rPr>
        <w:t xml:space="preserve">. </w:t>
      </w:r>
      <w:r w:rsidRPr="00F670B3">
        <w:rPr>
          <w:rFonts w:ascii="Arial" w:hAnsi="Arial" w:cs="Arial"/>
          <w:sz w:val="22"/>
          <w:szCs w:val="22"/>
        </w:rPr>
        <w:t xml:space="preserve">Estos datos corresponden a </w:t>
      </w:r>
      <w:r>
        <w:rPr>
          <w:rFonts w:ascii="Arial" w:hAnsi="Arial" w:cs="Arial"/>
          <w:sz w:val="22"/>
          <w:szCs w:val="22"/>
        </w:rPr>
        <w:t>los padres o cuidadores de los beneficiarios del Programa Centros de Recuperación Nutricional qu</w:t>
      </w:r>
      <w:r w:rsidR="00EA6AFD">
        <w:rPr>
          <w:rFonts w:ascii="Arial" w:hAnsi="Arial" w:cs="Arial"/>
          <w:sz w:val="22"/>
          <w:szCs w:val="22"/>
        </w:rPr>
        <w:t>e</w:t>
      </w:r>
      <w:r>
        <w:rPr>
          <w:rFonts w:ascii="Arial" w:hAnsi="Arial" w:cs="Arial"/>
          <w:sz w:val="22"/>
          <w:szCs w:val="22"/>
        </w:rPr>
        <w:t xml:space="preserve"> contestaron la encuesta</w:t>
      </w:r>
      <w:r w:rsidRPr="00F670B3">
        <w:rPr>
          <w:rFonts w:ascii="Arial" w:hAnsi="Arial" w:cs="Arial"/>
          <w:sz w:val="22"/>
          <w:szCs w:val="22"/>
        </w:rPr>
        <w:t>.</w:t>
      </w:r>
      <w:r>
        <w:rPr>
          <w:rFonts w:ascii="Arial" w:hAnsi="Arial" w:cs="Arial"/>
          <w:sz w:val="22"/>
          <w:szCs w:val="22"/>
        </w:rPr>
        <w:t xml:space="preserve"> </w:t>
      </w:r>
    </w:p>
    <w:p w:rsidR="00603FA9" w:rsidRDefault="00603FA9" w:rsidP="00603FA9">
      <w:pPr>
        <w:jc w:val="both"/>
        <w:rPr>
          <w:rFonts w:ascii="Arial" w:hAnsi="Arial" w:cs="Arial"/>
          <w:sz w:val="22"/>
          <w:szCs w:val="22"/>
        </w:rPr>
      </w:pPr>
    </w:p>
    <w:p w:rsidR="00603FA9" w:rsidRPr="00DF784F" w:rsidRDefault="00603FA9" w:rsidP="00A65BC0">
      <w:pPr>
        <w:pStyle w:val="Prrafodelista"/>
        <w:numPr>
          <w:ilvl w:val="0"/>
          <w:numId w:val="15"/>
        </w:numPr>
        <w:jc w:val="both"/>
        <w:rPr>
          <w:rFonts w:ascii="Arial" w:hAnsi="Arial" w:cs="Arial"/>
          <w:b/>
        </w:rPr>
      </w:pPr>
      <w:r>
        <w:rPr>
          <w:rFonts w:ascii="Arial" w:hAnsi="Arial" w:cs="Arial"/>
          <w:b/>
        </w:rPr>
        <w:t>Tiempo en el Programa CRN</w:t>
      </w:r>
    </w:p>
    <w:p w:rsidR="00603FA9" w:rsidRDefault="00603FA9" w:rsidP="00603FA9">
      <w:pPr>
        <w:jc w:val="both"/>
        <w:rPr>
          <w:rFonts w:ascii="Arial" w:hAnsi="Arial" w:cs="Arial"/>
          <w:sz w:val="22"/>
          <w:szCs w:val="22"/>
        </w:rPr>
      </w:pPr>
      <w:r>
        <w:rPr>
          <w:rFonts w:ascii="Arial" w:hAnsi="Arial" w:cs="Arial"/>
          <w:sz w:val="22"/>
          <w:szCs w:val="22"/>
        </w:rPr>
        <w:t>Los resultados de la encuesta indican que el 46,6% de los padres o cuidadores de los beneficiarios ha asistido menos de 30 días. El 45,8% ha asistido durante doce meses o menos</w:t>
      </w:r>
      <w:r w:rsidR="00EA6AFD">
        <w:rPr>
          <w:rFonts w:ascii="Arial" w:hAnsi="Arial" w:cs="Arial"/>
          <w:sz w:val="22"/>
          <w:szCs w:val="22"/>
        </w:rPr>
        <w:t>;</w:t>
      </w:r>
      <w:r>
        <w:rPr>
          <w:rFonts w:ascii="Arial" w:hAnsi="Arial" w:cs="Arial"/>
          <w:sz w:val="22"/>
          <w:szCs w:val="22"/>
        </w:rPr>
        <w:t xml:space="preserve"> la mayoría (71%) ha completado entre un mes y tres meses de asistencia.  El 7,6% ya ha cumplido un año o dos en el programa. </w:t>
      </w:r>
    </w:p>
    <w:p w:rsidR="00603FA9" w:rsidRDefault="00603FA9" w:rsidP="00603FA9">
      <w:pPr>
        <w:jc w:val="both"/>
        <w:rPr>
          <w:rFonts w:ascii="Arial" w:hAnsi="Arial" w:cs="Arial"/>
          <w:sz w:val="22"/>
          <w:szCs w:val="22"/>
        </w:rPr>
      </w:pPr>
    </w:p>
    <w:p w:rsidR="00603FA9" w:rsidRPr="00DF784F" w:rsidRDefault="00603FA9" w:rsidP="00A65BC0">
      <w:pPr>
        <w:pStyle w:val="Prrafodelista"/>
        <w:numPr>
          <w:ilvl w:val="0"/>
          <w:numId w:val="15"/>
        </w:numPr>
        <w:jc w:val="both"/>
        <w:rPr>
          <w:rFonts w:ascii="Arial" w:hAnsi="Arial" w:cs="Arial"/>
          <w:b/>
        </w:rPr>
      </w:pPr>
      <w:r w:rsidRPr="00DF784F">
        <w:rPr>
          <w:rFonts w:ascii="Arial" w:hAnsi="Arial" w:cs="Arial"/>
          <w:b/>
        </w:rPr>
        <w:t>Edad</w:t>
      </w:r>
      <w:r>
        <w:rPr>
          <w:rFonts w:ascii="Arial" w:hAnsi="Arial" w:cs="Arial"/>
          <w:b/>
        </w:rPr>
        <w:t>, sexo, condición de discapacidad y pertenencia étnica</w:t>
      </w:r>
    </w:p>
    <w:p w:rsidR="00603FA9" w:rsidRPr="00F670B3" w:rsidRDefault="00603FA9" w:rsidP="00603FA9">
      <w:pPr>
        <w:jc w:val="both"/>
        <w:rPr>
          <w:rFonts w:ascii="Arial" w:hAnsi="Arial" w:cs="Arial"/>
          <w:sz w:val="22"/>
          <w:szCs w:val="22"/>
        </w:rPr>
      </w:pPr>
      <w:r w:rsidRPr="00F670B3">
        <w:rPr>
          <w:rFonts w:ascii="Arial" w:hAnsi="Arial" w:cs="Arial"/>
          <w:sz w:val="22"/>
          <w:szCs w:val="22"/>
        </w:rPr>
        <w:t xml:space="preserve">En primer lugar se tiene que </w:t>
      </w:r>
      <w:r>
        <w:rPr>
          <w:rFonts w:ascii="Arial" w:hAnsi="Arial" w:cs="Arial"/>
          <w:sz w:val="22"/>
          <w:szCs w:val="22"/>
        </w:rPr>
        <w:t xml:space="preserve">la edad </w:t>
      </w:r>
      <w:r w:rsidRPr="00F670B3">
        <w:rPr>
          <w:rFonts w:ascii="Arial" w:hAnsi="Arial" w:cs="Arial"/>
          <w:sz w:val="22"/>
          <w:szCs w:val="22"/>
        </w:rPr>
        <w:t xml:space="preserve">promedio </w:t>
      </w:r>
      <w:r>
        <w:rPr>
          <w:rFonts w:ascii="Arial" w:hAnsi="Arial" w:cs="Arial"/>
          <w:sz w:val="22"/>
          <w:szCs w:val="22"/>
        </w:rPr>
        <w:t xml:space="preserve">de los padres o cuidadores del </w:t>
      </w:r>
      <w:r w:rsidR="00EA6AFD">
        <w:rPr>
          <w:rFonts w:ascii="Arial" w:hAnsi="Arial" w:cs="Arial"/>
          <w:sz w:val="22"/>
          <w:szCs w:val="22"/>
        </w:rPr>
        <w:t>p</w:t>
      </w:r>
      <w:r>
        <w:rPr>
          <w:rFonts w:ascii="Arial" w:hAnsi="Arial" w:cs="Arial"/>
          <w:sz w:val="22"/>
          <w:szCs w:val="22"/>
        </w:rPr>
        <w:t xml:space="preserve">rograma es de 30 </w:t>
      </w:r>
      <w:r w:rsidRPr="00F670B3">
        <w:rPr>
          <w:rFonts w:ascii="Arial" w:hAnsi="Arial" w:cs="Arial"/>
          <w:sz w:val="22"/>
          <w:szCs w:val="22"/>
        </w:rPr>
        <w:t xml:space="preserve">años de edad. </w:t>
      </w:r>
    </w:p>
    <w:p w:rsidR="00603FA9" w:rsidRPr="00F670B3" w:rsidRDefault="00603FA9" w:rsidP="00603FA9">
      <w:pPr>
        <w:jc w:val="both"/>
        <w:rPr>
          <w:rFonts w:ascii="Arial" w:hAnsi="Arial" w:cs="Arial"/>
          <w:sz w:val="22"/>
          <w:szCs w:val="22"/>
        </w:rPr>
      </w:pPr>
    </w:p>
    <w:p w:rsidR="00603FA9" w:rsidRPr="00F670B3" w:rsidRDefault="00603FA9" w:rsidP="00603FA9">
      <w:pPr>
        <w:jc w:val="both"/>
        <w:rPr>
          <w:rFonts w:ascii="Arial" w:hAnsi="Arial" w:cs="Arial"/>
          <w:sz w:val="22"/>
          <w:szCs w:val="22"/>
        </w:rPr>
      </w:pPr>
      <w:r w:rsidRPr="00F670B3">
        <w:rPr>
          <w:rFonts w:ascii="Arial" w:hAnsi="Arial" w:cs="Arial"/>
          <w:sz w:val="22"/>
          <w:szCs w:val="22"/>
        </w:rPr>
        <w:t xml:space="preserve">En segundo lugar, se encuentra que </w:t>
      </w:r>
      <w:r>
        <w:rPr>
          <w:rFonts w:ascii="Arial" w:hAnsi="Arial" w:cs="Arial"/>
          <w:sz w:val="22"/>
          <w:szCs w:val="22"/>
        </w:rPr>
        <w:t xml:space="preserve">en el total nacional </w:t>
      </w:r>
      <w:r w:rsidRPr="00F670B3">
        <w:rPr>
          <w:rFonts w:ascii="Arial" w:hAnsi="Arial" w:cs="Arial"/>
          <w:sz w:val="22"/>
          <w:szCs w:val="22"/>
        </w:rPr>
        <w:t xml:space="preserve">el </w:t>
      </w:r>
      <w:r>
        <w:rPr>
          <w:rFonts w:ascii="Arial" w:hAnsi="Arial" w:cs="Arial"/>
          <w:sz w:val="22"/>
          <w:szCs w:val="22"/>
        </w:rPr>
        <w:t>90</w:t>
      </w:r>
      <w:r w:rsidRPr="00F670B3">
        <w:rPr>
          <w:rFonts w:ascii="Arial" w:hAnsi="Arial" w:cs="Arial"/>
          <w:sz w:val="22"/>
          <w:szCs w:val="22"/>
        </w:rPr>
        <w:t>,</w:t>
      </w:r>
      <w:r>
        <w:rPr>
          <w:rFonts w:ascii="Arial" w:hAnsi="Arial" w:cs="Arial"/>
          <w:sz w:val="22"/>
          <w:szCs w:val="22"/>
        </w:rPr>
        <w:t>1</w:t>
      </w:r>
      <w:r w:rsidRPr="00F670B3">
        <w:rPr>
          <w:rFonts w:ascii="Arial" w:hAnsi="Arial" w:cs="Arial"/>
          <w:sz w:val="22"/>
          <w:szCs w:val="22"/>
        </w:rPr>
        <w:t xml:space="preserve">% de </w:t>
      </w:r>
      <w:r>
        <w:rPr>
          <w:rFonts w:ascii="Arial" w:hAnsi="Arial" w:cs="Arial"/>
          <w:sz w:val="22"/>
          <w:szCs w:val="22"/>
        </w:rPr>
        <w:t xml:space="preserve">los padres o cuidadores de los beneficiarios del </w:t>
      </w:r>
      <w:r w:rsidR="00280CDF">
        <w:rPr>
          <w:rFonts w:ascii="Arial" w:hAnsi="Arial" w:cs="Arial"/>
          <w:sz w:val="22"/>
          <w:szCs w:val="22"/>
        </w:rPr>
        <w:t>p</w:t>
      </w:r>
      <w:r>
        <w:rPr>
          <w:rFonts w:ascii="Arial" w:hAnsi="Arial" w:cs="Arial"/>
          <w:sz w:val="22"/>
          <w:szCs w:val="22"/>
        </w:rPr>
        <w:t>rograma son mujeres, y el 9,9% son hombres.</w:t>
      </w:r>
      <w:r w:rsidRPr="00F670B3">
        <w:rPr>
          <w:rFonts w:ascii="Arial" w:hAnsi="Arial" w:cs="Arial"/>
          <w:sz w:val="22"/>
          <w:szCs w:val="22"/>
        </w:rPr>
        <w:t xml:space="preserve"> El desagregado por </w:t>
      </w:r>
      <w:r w:rsidR="00AD6F66">
        <w:rPr>
          <w:rFonts w:ascii="Arial" w:hAnsi="Arial" w:cs="Arial"/>
          <w:sz w:val="22"/>
          <w:szCs w:val="22"/>
        </w:rPr>
        <w:t>regional</w:t>
      </w:r>
      <w:r>
        <w:rPr>
          <w:rFonts w:ascii="Arial" w:hAnsi="Arial" w:cs="Arial"/>
          <w:sz w:val="22"/>
          <w:szCs w:val="22"/>
        </w:rPr>
        <w:t xml:space="preserve"> </w:t>
      </w:r>
      <w:r w:rsidRPr="00F670B3">
        <w:rPr>
          <w:rFonts w:ascii="Arial" w:hAnsi="Arial" w:cs="Arial"/>
          <w:sz w:val="22"/>
          <w:szCs w:val="22"/>
        </w:rPr>
        <w:t>puede verse en el gráfico</w:t>
      </w:r>
      <w:r>
        <w:rPr>
          <w:rFonts w:ascii="Arial" w:hAnsi="Arial" w:cs="Arial"/>
          <w:sz w:val="22"/>
          <w:szCs w:val="22"/>
        </w:rPr>
        <w:t>.</w:t>
      </w:r>
    </w:p>
    <w:p w:rsidR="00603FA9" w:rsidRDefault="00603FA9" w:rsidP="00603FA9">
      <w:pPr>
        <w:jc w:val="both"/>
        <w:rPr>
          <w:rFonts w:ascii="Arial" w:hAnsi="Arial" w:cs="Arial"/>
          <w:color w:val="FF0000"/>
          <w:sz w:val="22"/>
          <w:szCs w:val="22"/>
        </w:rPr>
      </w:pPr>
    </w:p>
    <w:p w:rsidR="00101FC5" w:rsidRDefault="00101FC5" w:rsidP="00603FA9">
      <w:pPr>
        <w:jc w:val="both"/>
        <w:rPr>
          <w:rFonts w:ascii="Arial" w:hAnsi="Arial" w:cs="Arial"/>
          <w:color w:val="FF0000"/>
          <w:sz w:val="22"/>
          <w:szCs w:val="22"/>
        </w:rPr>
      </w:pPr>
    </w:p>
    <w:p w:rsidR="00101FC5" w:rsidRDefault="00101FC5" w:rsidP="00603FA9">
      <w:pPr>
        <w:jc w:val="both"/>
        <w:rPr>
          <w:rFonts w:ascii="Arial" w:hAnsi="Arial" w:cs="Arial"/>
          <w:color w:val="FF0000"/>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19" w:name="_Toc502288446"/>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55</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1075D3">
        <w:rPr>
          <w:rFonts w:ascii="Arial" w:hAnsi="Arial" w:cs="Arial"/>
          <w:b/>
          <w:color w:val="1F497D" w:themeColor="text2"/>
          <w:sz w:val="20"/>
          <w:szCs w:val="20"/>
          <w:lang w:val="es-MX"/>
        </w:rPr>
        <w:t>P</w:t>
      </w:r>
      <w:r w:rsidR="001075D3" w:rsidRPr="00FB1547">
        <w:rPr>
          <w:rFonts w:ascii="Arial" w:hAnsi="Arial" w:cs="Arial"/>
          <w:b/>
          <w:color w:val="1F497D" w:themeColor="text2"/>
          <w:sz w:val="20"/>
          <w:szCs w:val="20"/>
          <w:lang w:val="es-MX"/>
        </w:rPr>
        <w:t>adres o cuidadores de los beneficiarios</w:t>
      </w:r>
      <w:r w:rsidR="001075D3" w:rsidRPr="00FB1547" w:rsidDel="00280CDF">
        <w:rPr>
          <w:rFonts w:ascii="Arial" w:hAnsi="Arial" w:cs="Arial"/>
          <w:b/>
          <w:color w:val="1F497D" w:themeColor="text2"/>
          <w:sz w:val="20"/>
          <w:szCs w:val="20"/>
          <w:lang w:val="es-MX"/>
        </w:rPr>
        <w:t xml:space="preserve"> </w:t>
      </w:r>
      <w:r w:rsidR="001075D3" w:rsidRPr="00FB1547">
        <w:rPr>
          <w:rFonts w:ascii="Arial" w:hAnsi="Arial" w:cs="Arial"/>
          <w:b/>
          <w:color w:val="1F497D" w:themeColor="text2"/>
          <w:sz w:val="20"/>
          <w:szCs w:val="20"/>
          <w:lang w:val="es-MX"/>
        </w:rPr>
        <w:t xml:space="preserve">del </w:t>
      </w:r>
      <w:r w:rsidR="001075D3" w:rsidRPr="00D06F00">
        <w:rPr>
          <w:rFonts w:ascii="Arial" w:hAnsi="Arial" w:cs="Arial"/>
          <w:b/>
          <w:color w:val="1F497D" w:themeColor="text2"/>
          <w:sz w:val="20"/>
          <w:szCs w:val="20"/>
          <w:lang w:val="es-MX"/>
        </w:rPr>
        <w:t>Programa CRN</w:t>
      </w:r>
      <w:r w:rsidR="001075D3" w:rsidDel="001075D3">
        <w:rPr>
          <w:rFonts w:ascii="Arial" w:hAnsi="Arial" w:cs="Arial"/>
          <w:b/>
          <w:color w:val="1F497D" w:themeColor="text2"/>
          <w:sz w:val="20"/>
          <w:szCs w:val="20"/>
          <w:lang w:val="es-MX"/>
        </w:rPr>
        <w:t xml:space="preserve"> </w:t>
      </w:r>
      <w:r w:rsidR="00F93850">
        <w:rPr>
          <w:rFonts w:ascii="Arial" w:hAnsi="Arial" w:cs="Arial"/>
          <w:b/>
          <w:color w:val="1F497D" w:themeColor="text2"/>
          <w:sz w:val="20"/>
          <w:szCs w:val="20"/>
          <w:lang w:val="es-MX"/>
        </w:rPr>
        <w:t xml:space="preserve">según sexo </w:t>
      </w:r>
      <w:bookmarkEnd w:id="219"/>
    </w:p>
    <w:p w:rsidR="00603FA9" w:rsidRPr="00101FC5" w:rsidRDefault="00603FA9" w:rsidP="00603FA9">
      <w:pPr>
        <w:jc w:val="center"/>
        <w:rPr>
          <w:rFonts w:ascii="Arial" w:hAnsi="Arial" w:cs="Arial"/>
          <w:b/>
          <w:color w:val="1F497D" w:themeColor="text2"/>
          <w:sz w:val="20"/>
          <w:szCs w:val="20"/>
          <w:lang w:val="es-MX"/>
        </w:rPr>
      </w:pPr>
      <w:r w:rsidRPr="00101FC5">
        <w:rPr>
          <w:rFonts w:ascii="Arial" w:hAnsi="Arial" w:cs="Arial"/>
          <w:b/>
          <w:color w:val="1F497D" w:themeColor="text2"/>
          <w:sz w:val="20"/>
          <w:szCs w:val="20"/>
          <w:lang w:val="es-MX"/>
        </w:rPr>
        <w:t>Total nacional y regional</w:t>
      </w:r>
    </w:p>
    <w:p w:rsidR="00603FA9" w:rsidRDefault="00603FA9" w:rsidP="00603FA9">
      <w:pPr>
        <w:jc w:val="both"/>
        <w:rPr>
          <w:rFonts w:ascii="Arial" w:hAnsi="Arial" w:cs="Arial"/>
          <w:color w:val="FF0000"/>
          <w:sz w:val="22"/>
          <w:szCs w:val="22"/>
        </w:rPr>
      </w:pPr>
    </w:p>
    <w:p w:rsidR="00603FA9" w:rsidRDefault="00603FA9" w:rsidP="00603FA9">
      <w:pPr>
        <w:jc w:val="center"/>
        <w:rPr>
          <w:rFonts w:ascii="Arial" w:hAnsi="Arial" w:cs="Arial"/>
          <w:color w:val="FF0000"/>
          <w:sz w:val="22"/>
          <w:szCs w:val="22"/>
        </w:rPr>
      </w:pPr>
      <w:r>
        <w:rPr>
          <w:noProof/>
          <w:lang w:eastAsia="es-CO"/>
        </w:rPr>
        <w:drawing>
          <wp:inline distT="0" distB="0" distL="0" distR="0" wp14:anchorId="76744287" wp14:editId="652938D7">
            <wp:extent cx="5097517" cy="2028497"/>
            <wp:effectExtent l="0" t="0" r="8255" b="1016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center"/>
        <w:rPr>
          <w:rFonts w:ascii="Arial" w:hAnsi="Arial" w:cs="Arial"/>
          <w:color w:val="FF0000"/>
          <w:sz w:val="22"/>
          <w:szCs w:val="22"/>
        </w:rPr>
      </w:pPr>
    </w:p>
    <w:p w:rsidR="00603FA9" w:rsidRDefault="00603FA9" w:rsidP="00603FA9">
      <w:pPr>
        <w:jc w:val="both"/>
        <w:rPr>
          <w:rFonts w:ascii="Arial" w:hAnsi="Arial" w:cs="Arial"/>
          <w:sz w:val="22"/>
          <w:szCs w:val="22"/>
        </w:rPr>
      </w:pPr>
      <w:r>
        <w:rPr>
          <w:rFonts w:ascii="Arial" w:hAnsi="Arial" w:cs="Arial"/>
          <w:sz w:val="22"/>
          <w:szCs w:val="22"/>
        </w:rPr>
        <w:t xml:space="preserve">El 3,1 % de los </w:t>
      </w:r>
      <w:r w:rsidR="00280CDF">
        <w:rPr>
          <w:rFonts w:ascii="Arial" w:hAnsi="Arial" w:cs="Arial"/>
          <w:sz w:val="22"/>
          <w:szCs w:val="22"/>
        </w:rPr>
        <w:t>padres o cuidadores de los beneficiarios</w:t>
      </w:r>
      <w:r w:rsidR="00280CDF" w:rsidDel="00280CDF">
        <w:rPr>
          <w:rFonts w:ascii="Arial" w:hAnsi="Arial" w:cs="Arial"/>
          <w:sz w:val="22"/>
          <w:szCs w:val="22"/>
        </w:rPr>
        <w:t xml:space="preserve"> </w:t>
      </w:r>
      <w:r>
        <w:rPr>
          <w:rFonts w:ascii="Arial" w:hAnsi="Arial" w:cs="Arial"/>
          <w:sz w:val="22"/>
          <w:szCs w:val="22"/>
        </w:rPr>
        <w:t xml:space="preserve">del </w:t>
      </w:r>
      <w:r w:rsidR="00280CDF">
        <w:rPr>
          <w:rFonts w:ascii="Arial" w:hAnsi="Arial" w:cs="Arial"/>
          <w:sz w:val="22"/>
          <w:szCs w:val="22"/>
        </w:rPr>
        <w:t xml:space="preserve">Programa en el </w:t>
      </w:r>
      <w:r>
        <w:rPr>
          <w:rFonts w:ascii="Arial" w:hAnsi="Arial" w:cs="Arial"/>
          <w:sz w:val="22"/>
          <w:szCs w:val="22"/>
        </w:rPr>
        <w:t xml:space="preserve">total nacional manifiestan tener alguna discapacidad y el 96,9% manifiestan no tener ninguna. </w:t>
      </w:r>
      <w:r w:rsidR="00AD6F66">
        <w:rPr>
          <w:rFonts w:ascii="Arial" w:hAnsi="Arial" w:cs="Arial"/>
          <w:sz w:val="22"/>
          <w:szCs w:val="22"/>
        </w:rPr>
        <w:t>Las regionales</w:t>
      </w:r>
      <w:r>
        <w:rPr>
          <w:rFonts w:ascii="Arial" w:hAnsi="Arial" w:cs="Arial"/>
          <w:sz w:val="22"/>
          <w:szCs w:val="22"/>
        </w:rPr>
        <w:t xml:space="preserve"> en l</w:t>
      </w:r>
      <w:r w:rsidR="00AD6F66">
        <w:rPr>
          <w:rFonts w:ascii="Arial" w:hAnsi="Arial" w:cs="Arial"/>
          <w:sz w:val="22"/>
          <w:szCs w:val="22"/>
        </w:rPr>
        <w:t>a</w:t>
      </w:r>
      <w:r>
        <w:rPr>
          <w:rFonts w:ascii="Arial" w:hAnsi="Arial" w:cs="Arial"/>
          <w:sz w:val="22"/>
          <w:szCs w:val="22"/>
        </w:rPr>
        <w:t xml:space="preserve">s que se presentan </w:t>
      </w:r>
      <w:r w:rsidR="00280CDF">
        <w:rPr>
          <w:rFonts w:ascii="Arial" w:hAnsi="Arial" w:cs="Arial"/>
          <w:sz w:val="22"/>
          <w:szCs w:val="22"/>
        </w:rPr>
        <w:t xml:space="preserve">padres o cuidadores </w:t>
      </w:r>
      <w:r>
        <w:rPr>
          <w:rFonts w:ascii="Arial" w:hAnsi="Arial" w:cs="Arial"/>
          <w:sz w:val="22"/>
          <w:szCs w:val="22"/>
        </w:rPr>
        <w:t xml:space="preserve">con discapacidad son Chocó y Sucre. </w:t>
      </w:r>
    </w:p>
    <w:p w:rsidR="00603FA9" w:rsidRDefault="00603FA9" w:rsidP="00603FA9">
      <w:pPr>
        <w:jc w:val="both"/>
        <w:rPr>
          <w:rFonts w:ascii="Arial" w:hAnsi="Arial" w:cs="Arial"/>
          <w:color w:val="1F497D" w:themeColor="text2"/>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20" w:name="_Toc502288447"/>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56</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681141" w:rsidRPr="003220F0">
        <w:rPr>
          <w:rFonts w:ascii="Arial" w:hAnsi="Arial" w:cs="Arial"/>
          <w:b/>
          <w:color w:val="1F497D" w:themeColor="text2"/>
          <w:sz w:val="20"/>
          <w:szCs w:val="20"/>
        </w:rPr>
        <w:t>Reconocimiento condición de discapacidad</w:t>
      </w:r>
      <w:r w:rsidR="00681141">
        <w:rPr>
          <w:rFonts w:ascii="Arial" w:hAnsi="Arial" w:cs="Arial"/>
          <w:b/>
          <w:color w:val="1F497D" w:themeColor="text2"/>
          <w:sz w:val="20"/>
          <w:szCs w:val="20"/>
          <w:lang w:val="es-MX"/>
        </w:rPr>
        <w:t xml:space="preserve">. </w:t>
      </w:r>
      <w:r w:rsidR="00603FA9" w:rsidRPr="00D06F00">
        <w:rPr>
          <w:rFonts w:ascii="Arial" w:hAnsi="Arial" w:cs="Arial"/>
          <w:b/>
          <w:color w:val="1F497D" w:themeColor="text2"/>
          <w:sz w:val="20"/>
          <w:szCs w:val="20"/>
          <w:lang w:val="es-MX"/>
        </w:rPr>
        <w:t>Programa CRN</w:t>
      </w:r>
      <w:bookmarkEnd w:id="220"/>
      <w:r w:rsidR="00603FA9" w:rsidRPr="00D06F00">
        <w:rPr>
          <w:rFonts w:ascii="Arial" w:hAnsi="Arial" w:cs="Arial"/>
          <w:b/>
          <w:color w:val="1F497D" w:themeColor="text2"/>
          <w:sz w:val="20"/>
          <w:szCs w:val="20"/>
          <w:lang w:val="es-MX"/>
        </w:rPr>
        <w:t xml:space="preserve"> </w:t>
      </w:r>
    </w:p>
    <w:p w:rsidR="00603FA9" w:rsidRPr="00D06F00" w:rsidRDefault="00603FA9" w:rsidP="00603FA9">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 y regional</w:t>
      </w:r>
    </w:p>
    <w:p w:rsidR="00603FA9" w:rsidRDefault="00603FA9" w:rsidP="00603FA9">
      <w:pPr>
        <w:jc w:val="both"/>
        <w:rPr>
          <w:rFonts w:ascii="Arial" w:hAnsi="Arial" w:cs="Arial"/>
          <w:color w:val="1F497D" w:themeColor="text2"/>
          <w:sz w:val="22"/>
          <w:szCs w:val="22"/>
        </w:rPr>
      </w:pPr>
    </w:p>
    <w:p w:rsidR="00603FA9" w:rsidRDefault="00603FA9" w:rsidP="00603FA9">
      <w:pPr>
        <w:jc w:val="center"/>
        <w:rPr>
          <w:rFonts w:ascii="Arial" w:hAnsi="Arial" w:cs="Arial"/>
          <w:color w:val="1F497D" w:themeColor="text2"/>
          <w:sz w:val="22"/>
          <w:szCs w:val="22"/>
        </w:rPr>
      </w:pPr>
      <w:r>
        <w:rPr>
          <w:noProof/>
          <w:lang w:eastAsia="es-CO"/>
        </w:rPr>
        <w:drawing>
          <wp:inline distT="0" distB="0" distL="0" distR="0" wp14:anchorId="79767D6C" wp14:editId="51B698F6">
            <wp:extent cx="4267200" cy="1681655"/>
            <wp:effectExtent l="0" t="0" r="0" b="13970"/>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both"/>
        <w:rPr>
          <w:rFonts w:ascii="Arial" w:hAnsi="Arial" w:cs="Arial"/>
          <w:color w:val="1F497D" w:themeColor="text2"/>
          <w:sz w:val="22"/>
          <w:szCs w:val="22"/>
        </w:rPr>
      </w:pPr>
    </w:p>
    <w:p w:rsidR="00431F24" w:rsidRDefault="00431F24" w:rsidP="00603FA9">
      <w:pPr>
        <w:jc w:val="both"/>
        <w:rPr>
          <w:rFonts w:ascii="Arial" w:hAnsi="Arial" w:cs="Arial"/>
          <w:color w:val="1F497D" w:themeColor="text2"/>
          <w:sz w:val="22"/>
          <w:szCs w:val="22"/>
        </w:rPr>
      </w:pPr>
    </w:p>
    <w:p w:rsidR="00603FA9" w:rsidRPr="00A13ECE" w:rsidRDefault="00603FA9" w:rsidP="00603FA9">
      <w:pPr>
        <w:jc w:val="both"/>
        <w:rPr>
          <w:rFonts w:ascii="Arial" w:hAnsi="Arial" w:cs="Arial"/>
          <w:sz w:val="22"/>
          <w:szCs w:val="22"/>
        </w:rPr>
      </w:pPr>
      <w:r>
        <w:rPr>
          <w:rFonts w:ascii="Arial" w:hAnsi="Arial" w:cs="Arial"/>
          <w:sz w:val="22"/>
          <w:szCs w:val="22"/>
        </w:rPr>
        <w:t xml:space="preserve">Las discapacidades que se presentan se relacionan con movilidad (50%), visual (25%) y mental (25%). </w:t>
      </w:r>
    </w:p>
    <w:p w:rsidR="00603FA9" w:rsidRDefault="00603FA9" w:rsidP="00603FA9">
      <w:pPr>
        <w:jc w:val="center"/>
        <w:rPr>
          <w:rFonts w:ascii="Arial" w:hAnsi="Arial" w:cs="Arial"/>
          <w:color w:val="1F497D" w:themeColor="text2"/>
          <w:sz w:val="22"/>
          <w:szCs w:val="22"/>
        </w:rPr>
      </w:pPr>
    </w:p>
    <w:p w:rsidR="00603FA9" w:rsidRDefault="00603FA9" w:rsidP="00603FA9">
      <w:pPr>
        <w:jc w:val="both"/>
        <w:rPr>
          <w:rFonts w:ascii="Arial" w:hAnsi="Arial" w:cs="Arial"/>
          <w:sz w:val="22"/>
          <w:szCs w:val="22"/>
        </w:rPr>
      </w:pPr>
      <w:r>
        <w:rPr>
          <w:rFonts w:ascii="Arial" w:hAnsi="Arial" w:cs="Arial"/>
          <w:sz w:val="22"/>
          <w:szCs w:val="22"/>
        </w:rPr>
        <w:t xml:space="preserve">Por otro lado, el 70,2% de los </w:t>
      </w:r>
      <w:r w:rsidR="00280CDF">
        <w:rPr>
          <w:rFonts w:ascii="Arial" w:hAnsi="Arial" w:cs="Arial"/>
          <w:sz w:val="22"/>
          <w:szCs w:val="22"/>
        </w:rPr>
        <w:t>padres o cuidadores de los beneficiarios</w:t>
      </w:r>
      <w:r w:rsidR="00280CDF" w:rsidDel="00280CDF">
        <w:rPr>
          <w:rFonts w:ascii="Arial" w:hAnsi="Arial" w:cs="Arial"/>
          <w:sz w:val="22"/>
          <w:szCs w:val="22"/>
        </w:rPr>
        <w:t xml:space="preserve"> </w:t>
      </w:r>
      <w:r w:rsidR="00280CDF">
        <w:rPr>
          <w:rFonts w:ascii="Arial" w:hAnsi="Arial" w:cs="Arial"/>
          <w:sz w:val="22"/>
          <w:szCs w:val="22"/>
        </w:rPr>
        <w:t xml:space="preserve">del Programa </w:t>
      </w:r>
      <w:r>
        <w:rPr>
          <w:rFonts w:ascii="Arial" w:hAnsi="Arial" w:cs="Arial"/>
          <w:sz w:val="22"/>
          <w:szCs w:val="22"/>
        </w:rPr>
        <w:t xml:space="preserve">se reconoce como perteneciente a alguna etnia específica, y el 29,8% no pertenece a ninguna.   </w:t>
      </w:r>
    </w:p>
    <w:p w:rsidR="00603FA9" w:rsidRDefault="00603FA9" w:rsidP="00603FA9">
      <w:pPr>
        <w:jc w:val="both"/>
        <w:rPr>
          <w:rFonts w:ascii="Arial" w:hAnsi="Arial" w:cs="Arial"/>
          <w:sz w:val="22"/>
          <w:szCs w:val="22"/>
        </w:rPr>
      </w:pPr>
    </w:p>
    <w:p w:rsidR="00101FC5" w:rsidRDefault="00101FC5" w:rsidP="00603FA9">
      <w:pPr>
        <w:jc w:val="both"/>
        <w:rPr>
          <w:rFonts w:ascii="Arial" w:hAnsi="Arial" w:cs="Arial"/>
          <w:sz w:val="22"/>
          <w:szCs w:val="22"/>
        </w:rPr>
      </w:pPr>
    </w:p>
    <w:p w:rsidR="00101FC5" w:rsidRDefault="00101FC5" w:rsidP="00603FA9">
      <w:pPr>
        <w:jc w:val="both"/>
        <w:rPr>
          <w:rFonts w:ascii="Arial" w:hAnsi="Arial" w:cs="Arial"/>
          <w:sz w:val="22"/>
          <w:szCs w:val="22"/>
        </w:rPr>
      </w:pPr>
    </w:p>
    <w:p w:rsidR="00101FC5" w:rsidRDefault="00101FC5" w:rsidP="00603FA9">
      <w:pPr>
        <w:jc w:val="both"/>
        <w:rPr>
          <w:rFonts w:ascii="Arial" w:hAnsi="Arial" w:cs="Arial"/>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21" w:name="_Toc502288448"/>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57</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2556" w:rsidRPr="00732556">
        <w:rPr>
          <w:rFonts w:ascii="Arial" w:hAnsi="Arial" w:cs="Arial"/>
          <w:b/>
          <w:color w:val="1F497D" w:themeColor="text2"/>
          <w:sz w:val="20"/>
          <w:szCs w:val="20"/>
          <w:lang w:val="es-MX"/>
        </w:rPr>
        <w:t xml:space="preserve">Pertenencia a grupos étnicos. </w:t>
      </w:r>
      <w:r w:rsidR="00732556" w:rsidRPr="00B701B6">
        <w:rPr>
          <w:rFonts w:ascii="Arial" w:hAnsi="Arial" w:cs="Arial"/>
          <w:b/>
          <w:color w:val="1F497D" w:themeColor="text2"/>
          <w:sz w:val="20"/>
          <w:szCs w:val="20"/>
          <w:lang w:val="es-MX"/>
        </w:rPr>
        <w:t xml:space="preserve"> Programa CRN</w:t>
      </w:r>
      <w:bookmarkEnd w:id="221"/>
    </w:p>
    <w:p w:rsidR="00603FA9" w:rsidRPr="00101FC5" w:rsidRDefault="00603FA9" w:rsidP="00603FA9">
      <w:pPr>
        <w:jc w:val="center"/>
        <w:rPr>
          <w:rFonts w:ascii="Arial" w:hAnsi="Arial" w:cs="Arial"/>
          <w:b/>
          <w:color w:val="1F497D" w:themeColor="text2"/>
          <w:sz w:val="20"/>
          <w:szCs w:val="20"/>
          <w:lang w:val="es-MX"/>
        </w:rPr>
      </w:pPr>
      <w:r w:rsidRPr="00101FC5">
        <w:rPr>
          <w:rFonts w:ascii="Arial" w:hAnsi="Arial" w:cs="Arial"/>
          <w:b/>
          <w:color w:val="1F497D" w:themeColor="text2"/>
          <w:sz w:val="20"/>
          <w:szCs w:val="20"/>
          <w:lang w:val="es-MX"/>
        </w:rPr>
        <w:t>Total nacional y regional</w:t>
      </w:r>
    </w:p>
    <w:p w:rsidR="00603FA9" w:rsidRDefault="00603FA9" w:rsidP="00603FA9">
      <w:pPr>
        <w:jc w:val="both"/>
        <w:rPr>
          <w:rFonts w:ascii="Arial" w:hAnsi="Arial" w:cs="Arial"/>
          <w:sz w:val="22"/>
          <w:szCs w:val="22"/>
        </w:rPr>
      </w:pPr>
    </w:p>
    <w:p w:rsidR="00603FA9" w:rsidRPr="00D45EE3" w:rsidRDefault="00603FA9" w:rsidP="00603FA9">
      <w:pPr>
        <w:jc w:val="center"/>
        <w:rPr>
          <w:rFonts w:ascii="Arial" w:hAnsi="Arial" w:cs="Arial"/>
          <w:sz w:val="22"/>
          <w:szCs w:val="22"/>
        </w:rPr>
      </w:pPr>
      <w:r>
        <w:rPr>
          <w:noProof/>
          <w:lang w:eastAsia="es-CO"/>
        </w:rPr>
        <w:drawing>
          <wp:inline distT="0" distB="0" distL="0" distR="0" wp14:anchorId="6516F19A" wp14:editId="3C3F91CA">
            <wp:extent cx="4508938" cy="2448910"/>
            <wp:effectExtent l="0" t="0" r="6350" b="8890"/>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center"/>
        <w:rPr>
          <w:rFonts w:ascii="Arial" w:hAnsi="Arial" w:cs="Arial"/>
          <w:color w:val="1F497D" w:themeColor="text2"/>
          <w:sz w:val="22"/>
          <w:szCs w:val="22"/>
        </w:rPr>
      </w:pPr>
    </w:p>
    <w:p w:rsidR="00603FA9" w:rsidRDefault="00603FA9" w:rsidP="00603FA9">
      <w:pPr>
        <w:jc w:val="center"/>
        <w:rPr>
          <w:rFonts w:ascii="Arial" w:hAnsi="Arial" w:cs="Arial"/>
          <w:color w:val="1F497D" w:themeColor="text2"/>
          <w:sz w:val="22"/>
          <w:szCs w:val="22"/>
        </w:rPr>
      </w:pPr>
    </w:p>
    <w:p w:rsidR="00603FA9" w:rsidRPr="00263D0D" w:rsidRDefault="00603FA9" w:rsidP="00603FA9">
      <w:pPr>
        <w:jc w:val="both"/>
        <w:rPr>
          <w:rFonts w:ascii="Arial" w:hAnsi="Arial" w:cs="Arial"/>
          <w:sz w:val="22"/>
          <w:szCs w:val="22"/>
        </w:rPr>
      </w:pPr>
      <w:r w:rsidRPr="00263D0D">
        <w:rPr>
          <w:rFonts w:ascii="Arial" w:hAnsi="Arial" w:cs="Arial"/>
          <w:sz w:val="22"/>
          <w:szCs w:val="22"/>
        </w:rPr>
        <w:t xml:space="preserve">Los grupos étnicos a los que pertenecen los </w:t>
      </w:r>
      <w:r w:rsidR="00280CDF">
        <w:rPr>
          <w:rFonts w:ascii="Arial" w:hAnsi="Arial" w:cs="Arial"/>
          <w:sz w:val="22"/>
          <w:szCs w:val="22"/>
        </w:rPr>
        <w:t>padres o cuidadores de los beneficiarios</w:t>
      </w:r>
      <w:r w:rsidR="00280CDF" w:rsidDel="00280CDF">
        <w:rPr>
          <w:rFonts w:ascii="Arial" w:hAnsi="Arial" w:cs="Arial"/>
          <w:sz w:val="22"/>
          <w:szCs w:val="22"/>
        </w:rPr>
        <w:t xml:space="preserve"> </w:t>
      </w:r>
      <w:r w:rsidR="00280CDF">
        <w:rPr>
          <w:rFonts w:ascii="Arial" w:hAnsi="Arial" w:cs="Arial"/>
          <w:sz w:val="22"/>
          <w:szCs w:val="22"/>
        </w:rPr>
        <w:t xml:space="preserve">del Programa </w:t>
      </w:r>
      <w:r w:rsidRPr="00263D0D">
        <w:rPr>
          <w:rFonts w:ascii="Arial" w:hAnsi="Arial" w:cs="Arial"/>
          <w:sz w:val="22"/>
          <w:szCs w:val="22"/>
        </w:rPr>
        <w:t xml:space="preserve">son Indígena, </w:t>
      </w:r>
      <w:r w:rsidR="00280CDF">
        <w:rPr>
          <w:rFonts w:ascii="Arial" w:hAnsi="Arial" w:cs="Arial"/>
          <w:sz w:val="22"/>
          <w:szCs w:val="22"/>
        </w:rPr>
        <w:t>N</w:t>
      </w:r>
      <w:r w:rsidRPr="00263D0D">
        <w:rPr>
          <w:rFonts w:ascii="Arial" w:hAnsi="Arial" w:cs="Arial"/>
          <w:sz w:val="22"/>
          <w:szCs w:val="22"/>
        </w:rPr>
        <w:t xml:space="preserve">egro y </w:t>
      </w:r>
      <w:r w:rsidR="00280CDF">
        <w:rPr>
          <w:rFonts w:ascii="Arial" w:hAnsi="Arial" w:cs="Arial"/>
          <w:sz w:val="22"/>
          <w:szCs w:val="22"/>
        </w:rPr>
        <w:t>A</w:t>
      </w:r>
      <w:r w:rsidRPr="00263D0D">
        <w:rPr>
          <w:rFonts w:ascii="Arial" w:hAnsi="Arial" w:cs="Arial"/>
          <w:sz w:val="22"/>
          <w:szCs w:val="22"/>
        </w:rPr>
        <w:t xml:space="preserve">frocolombiano. </w:t>
      </w:r>
    </w:p>
    <w:p w:rsidR="00603FA9" w:rsidRPr="00732556" w:rsidRDefault="00603FA9" w:rsidP="00603FA9">
      <w:pPr>
        <w:jc w:val="both"/>
        <w:rPr>
          <w:rFonts w:ascii="Arial" w:hAnsi="Arial" w:cs="Arial"/>
          <w:b/>
          <w:color w:val="1F497D" w:themeColor="text2"/>
          <w:sz w:val="20"/>
          <w:szCs w:val="20"/>
          <w:lang w:val="es-MX"/>
        </w:rPr>
      </w:pPr>
    </w:p>
    <w:p w:rsidR="00603FA9" w:rsidRPr="00B701B6" w:rsidRDefault="00B701B6" w:rsidP="00603FA9">
      <w:pPr>
        <w:jc w:val="center"/>
        <w:rPr>
          <w:rFonts w:ascii="Arial" w:hAnsi="Arial" w:cs="Arial"/>
          <w:b/>
          <w:color w:val="1F497D" w:themeColor="text2"/>
          <w:sz w:val="20"/>
          <w:szCs w:val="20"/>
          <w:lang w:val="es-MX"/>
        </w:rPr>
      </w:pPr>
      <w:bookmarkStart w:id="222" w:name="_Toc502288350"/>
      <w:r w:rsidRPr="00732556">
        <w:rPr>
          <w:rFonts w:ascii="Arial" w:hAnsi="Arial" w:cs="Arial"/>
          <w:b/>
          <w:color w:val="1F497D" w:themeColor="text2"/>
          <w:sz w:val="20"/>
          <w:szCs w:val="20"/>
          <w:lang w:val="es-MX"/>
        </w:rPr>
        <w:t xml:space="preserve">Cuadro </w:t>
      </w:r>
      <w:r w:rsidRPr="00732556">
        <w:rPr>
          <w:rFonts w:ascii="Arial" w:hAnsi="Arial" w:cs="Arial"/>
          <w:b/>
          <w:color w:val="1F497D" w:themeColor="text2"/>
          <w:sz w:val="20"/>
          <w:szCs w:val="20"/>
          <w:lang w:val="es-MX"/>
        </w:rPr>
        <w:fldChar w:fldCharType="begin"/>
      </w:r>
      <w:r w:rsidRPr="00732556">
        <w:rPr>
          <w:rFonts w:ascii="Arial" w:hAnsi="Arial" w:cs="Arial"/>
          <w:b/>
          <w:color w:val="1F497D" w:themeColor="text2"/>
          <w:sz w:val="20"/>
          <w:szCs w:val="20"/>
          <w:lang w:val="es-MX"/>
        </w:rPr>
        <w:instrText xml:space="preserve"> SEQ Cuadro \* ARABIC </w:instrText>
      </w:r>
      <w:r w:rsidRPr="00732556">
        <w:rPr>
          <w:rFonts w:ascii="Arial" w:hAnsi="Arial" w:cs="Arial"/>
          <w:b/>
          <w:color w:val="1F497D" w:themeColor="text2"/>
          <w:sz w:val="20"/>
          <w:szCs w:val="20"/>
          <w:lang w:val="es-MX"/>
        </w:rPr>
        <w:fldChar w:fldCharType="separate"/>
      </w:r>
      <w:r w:rsidR="00373E4F">
        <w:rPr>
          <w:rFonts w:ascii="Arial" w:hAnsi="Arial" w:cs="Arial"/>
          <w:b/>
          <w:noProof/>
          <w:color w:val="1F497D" w:themeColor="text2"/>
          <w:sz w:val="20"/>
          <w:szCs w:val="20"/>
          <w:lang w:val="es-MX"/>
        </w:rPr>
        <w:t>67</w:t>
      </w:r>
      <w:r w:rsidRPr="00732556">
        <w:rPr>
          <w:rFonts w:ascii="Arial" w:hAnsi="Arial" w:cs="Arial"/>
          <w:b/>
          <w:color w:val="1F497D" w:themeColor="text2"/>
          <w:sz w:val="20"/>
          <w:szCs w:val="20"/>
          <w:lang w:val="es-MX"/>
        </w:rPr>
        <w:fldChar w:fldCharType="end"/>
      </w:r>
      <w:r w:rsidRPr="00732556">
        <w:rPr>
          <w:rFonts w:ascii="Arial" w:hAnsi="Arial" w:cs="Arial"/>
          <w:b/>
          <w:color w:val="1F497D" w:themeColor="text2"/>
          <w:sz w:val="20"/>
          <w:szCs w:val="20"/>
          <w:lang w:val="es-MX"/>
        </w:rPr>
        <w:t xml:space="preserve">. </w:t>
      </w:r>
      <w:r w:rsidR="00732556" w:rsidRPr="00732556">
        <w:rPr>
          <w:rFonts w:ascii="Arial" w:hAnsi="Arial" w:cs="Arial"/>
          <w:b/>
          <w:color w:val="1F497D" w:themeColor="text2"/>
          <w:sz w:val="20"/>
          <w:szCs w:val="20"/>
          <w:lang w:val="es-MX"/>
        </w:rPr>
        <w:t xml:space="preserve">Pertenencia a grupos étnicos. </w:t>
      </w:r>
      <w:r w:rsidR="00603FA9" w:rsidRPr="00B701B6">
        <w:rPr>
          <w:rFonts w:ascii="Arial" w:hAnsi="Arial" w:cs="Arial"/>
          <w:b/>
          <w:color w:val="1F497D" w:themeColor="text2"/>
          <w:sz w:val="20"/>
          <w:szCs w:val="20"/>
          <w:lang w:val="es-MX"/>
        </w:rPr>
        <w:t xml:space="preserve"> Programa CRN</w:t>
      </w:r>
      <w:bookmarkEnd w:id="222"/>
      <w:r w:rsidR="00603FA9" w:rsidRPr="00B701B6">
        <w:rPr>
          <w:rFonts w:ascii="Arial" w:hAnsi="Arial" w:cs="Arial"/>
          <w:b/>
          <w:color w:val="1F497D" w:themeColor="text2"/>
          <w:sz w:val="20"/>
          <w:szCs w:val="20"/>
          <w:lang w:val="es-MX"/>
        </w:rPr>
        <w:t xml:space="preserve"> </w:t>
      </w:r>
    </w:p>
    <w:p w:rsidR="00603FA9" w:rsidRPr="00B701B6" w:rsidRDefault="00603FA9" w:rsidP="00603FA9">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 xml:space="preserve">Total nacional y regional </w:t>
      </w:r>
    </w:p>
    <w:p w:rsidR="00603FA9" w:rsidRDefault="00603FA9" w:rsidP="00603FA9">
      <w:pPr>
        <w:jc w:val="center"/>
        <w:rPr>
          <w:rFonts w:ascii="Arial" w:hAnsi="Arial" w:cs="Arial"/>
          <w:color w:val="1F497D" w:themeColor="text2"/>
          <w:sz w:val="22"/>
          <w:szCs w:val="22"/>
        </w:rPr>
      </w:pPr>
    </w:p>
    <w:tbl>
      <w:tblPr>
        <w:tblStyle w:val="Tabladecuadrcula4-nfasis11"/>
        <w:tblW w:w="8387" w:type="dxa"/>
        <w:tblLook w:val="04A0" w:firstRow="1" w:lastRow="0" w:firstColumn="1" w:lastColumn="0" w:noHBand="0" w:noVBand="1"/>
      </w:tblPr>
      <w:tblGrid>
        <w:gridCol w:w="1750"/>
        <w:gridCol w:w="933"/>
        <w:gridCol w:w="1039"/>
        <w:gridCol w:w="933"/>
        <w:gridCol w:w="933"/>
        <w:gridCol w:w="933"/>
        <w:gridCol w:w="933"/>
        <w:gridCol w:w="933"/>
      </w:tblGrid>
      <w:tr w:rsidR="00603FA9" w:rsidRPr="00101FC5" w:rsidTr="00F67EA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0" w:type="dxa"/>
            <w:noWrap/>
            <w:hideMark/>
          </w:tcPr>
          <w:p w:rsidR="00603FA9" w:rsidRPr="00101FC5" w:rsidRDefault="00603FA9" w:rsidP="000365C3">
            <w:pPr>
              <w:rPr>
                <w:rFonts w:ascii="Calibri" w:hAnsi="Calibri"/>
                <w:sz w:val="20"/>
                <w:szCs w:val="20"/>
                <w:lang w:eastAsia="es-CO"/>
              </w:rPr>
            </w:pPr>
            <w:r w:rsidRPr="00101FC5">
              <w:rPr>
                <w:rFonts w:ascii="Calibri" w:hAnsi="Calibri"/>
                <w:sz w:val="20"/>
                <w:szCs w:val="20"/>
              </w:rPr>
              <w:t> Etnia</w:t>
            </w:r>
          </w:p>
        </w:tc>
        <w:tc>
          <w:tcPr>
            <w:tcW w:w="933" w:type="dxa"/>
            <w:hideMark/>
          </w:tcPr>
          <w:p w:rsidR="00603FA9" w:rsidRPr="00101FC5"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Chocó</w:t>
            </w:r>
          </w:p>
        </w:tc>
        <w:tc>
          <w:tcPr>
            <w:tcW w:w="1039" w:type="dxa"/>
            <w:hideMark/>
          </w:tcPr>
          <w:p w:rsidR="00603FA9" w:rsidRPr="00101FC5"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Córdoba</w:t>
            </w:r>
          </w:p>
        </w:tc>
        <w:tc>
          <w:tcPr>
            <w:tcW w:w="933" w:type="dxa"/>
            <w:hideMark/>
          </w:tcPr>
          <w:p w:rsidR="00603FA9" w:rsidRPr="00101FC5"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Guajira</w:t>
            </w:r>
          </w:p>
        </w:tc>
        <w:tc>
          <w:tcPr>
            <w:tcW w:w="933" w:type="dxa"/>
            <w:hideMark/>
          </w:tcPr>
          <w:p w:rsidR="00603FA9" w:rsidRPr="00101FC5"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Nariño</w:t>
            </w:r>
          </w:p>
        </w:tc>
        <w:tc>
          <w:tcPr>
            <w:tcW w:w="933" w:type="dxa"/>
            <w:hideMark/>
          </w:tcPr>
          <w:p w:rsidR="00603FA9" w:rsidRPr="00101FC5"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Sucre</w:t>
            </w:r>
          </w:p>
        </w:tc>
        <w:tc>
          <w:tcPr>
            <w:tcW w:w="933" w:type="dxa"/>
            <w:hideMark/>
          </w:tcPr>
          <w:p w:rsidR="00603FA9" w:rsidRPr="00101FC5"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Vaupés</w:t>
            </w:r>
          </w:p>
        </w:tc>
        <w:tc>
          <w:tcPr>
            <w:tcW w:w="933" w:type="dxa"/>
            <w:hideMark/>
          </w:tcPr>
          <w:p w:rsidR="00603FA9" w:rsidRPr="00101FC5"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01FC5">
              <w:rPr>
                <w:rFonts w:ascii="Arial" w:hAnsi="Arial" w:cs="Arial"/>
                <w:sz w:val="20"/>
                <w:szCs w:val="20"/>
              </w:rPr>
              <w:t>Total</w:t>
            </w:r>
          </w:p>
        </w:tc>
      </w:tr>
      <w:tr w:rsidR="00603FA9" w:rsidRPr="00101FC5" w:rsidTr="00F67EA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50" w:type="dxa"/>
            <w:hideMark/>
          </w:tcPr>
          <w:p w:rsidR="00603FA9" w:rsidRPr="00101FC5" w:rsidRDefault="00603FA9" w:rsidP="000365C3">
            <w:pPr>
              <w:rPr>
                <w:rFonts w:ascii="Arial" w:hAnsi="Arial" w:cs="Arial"/>
                <w:color w:val="000000"/>
                <w:sz w:val="20"/>
                <w:szCs w:val="20"/>
              </w:rPr>
            </w:pPr>
            <w:r w:rsidRPr="00101FC5">
              <w:rPr>
                <w:rFonts w:ascii="Arial" w:hAnsi="Arial" w:cs="Arial"/>
                <w:color w:val="000000"/>
                <w:sz w:val="20"/>
                <w:szCs w:val="20"/>
              </w:rPr>
              <w:t>Indígena</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47,6%</w:t>
            </w:r>
          </w:p>
        </w:tc>
        <w:tc>
          <w:tcPr>
            <w:tcW w:w="1039"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50%</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100%</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4,8%</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44,4%</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100%</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56,5%</w:t>
            </w:r>
          </w:p>
        </w:tc>
      </w:tr>
      <w:tr w:rsidR="00603FA9" w:rsidRPr="00101FC5" w:rsidTr="00F67EAB">
        <w:trPr>
          <w:trHeight w:val="409"/>
        </w:trPr>
        <w:tc>
          <w:tcPr>
            <w:cnfStyle w:val="001000000000" w:firstRow="0" w:lastRow="0" w:firstColumn="1" w:lastColumn="0" w:oddVBand="0" w:evenVBand="0" w:oddHBand="0" w:evenHBand="0" w:firstRowFirstColumn="0" w:firstRowLastColumn="0" w:lastRowFirstColumn="0" w:lastRowLastColumn="0"/>
            <w:tcW w:w="1750" w:type="dxa"/>
            <w:hideMark/>
          </w:tcPr>
          <w:p w:rsidR="00603FA9" w:rsidRPr="00101FC5" w:rsidRDefault="00603FA9" w:rsidP="000365C3">
            <w:pPr>
              <w:rPr>
                <w:rFonts w:ascii="Arial" w:hAnsi="Arial" w:cs="Arial"/>
                <w:color w:val="000000"/>
                <w:sz w:val="20"/>
                <w:szCs w:val="20"/>
              </w:rPr>
            </w:pPr>
            <w:r w:rsidRPr="00101FC5">
              <w:rPr>
                <w:rFonts w:ascii="Arial" w:hAnsi="Arial" w:cs="Arial"/>
                <w:color w:val="000000"/>
                <w:sz w:val="20"/>
                <w:szCs w:val="20"/>
              </w:rPr>
              <w:t>Negro</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19%</w:t>
            </w:r>
          </w:p>
        </w:tc>
        <w:tc>
          <w:tcPr>
            <w:tcW w:w="1039"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12,5%</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 </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81%</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11,1%</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 </w:t>
            </w:r>
          </w:p>
        </w:tc>
        <w:tc>
          <w:tcPr>
            <w:tcW w:w="933" w:type="dxa"/>
            <w:noWrap/>
            <w:hideMark/>
          </w:tcPr>
          <w:p w:rsidR="00603FA9" w:rsidRPr="00101FC5"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25%</w:t>
            </w:r>
          </w:p>
        </w:tc>
      </w:tr>
      <w:tr w:rsidR="00603FA9" w:rsidRPr="00101FC5" w:rsidTr="00F67EA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750" w:type="dxa"/>
            <w:hideMark/>
          </w:tcPr>
          <w:p w:rsidR="00603FA9" w:rsidRPr="00101FC5" w:rsidRDefault="00603FA9" w:rsidP="000365C3">
            <w:pPr>
              <w:rPr>
                <w:rFonts w:ascii="Arial" w:hAnsi="Arial" w:cs="Arial"/>
                <w:color w:val="000000"/>
                <w:sz w:val="20"/>
                <w:szCs w:val="20"/>
              </w:rPr>
            </w:pPr>
            <w:r w:rsidRPr="00101FC5">
              <w:rPr>
                <w:rFonts w:ascii="Arial" w:hAnsi="Arial" w:cs="Arial"/>
                <w:color w:val="000000"/>
                <w:sz w:val="20"/>
                <w:szCs w:val="20"/>
              </w:rPr>
              <w:t>Afrocolombiano</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33,3%</w:t>
            </w:r>
          </w:p>
        </w:tc>
        <w:tc>
          <w:tcPr>
            <w:tcW w:w="1039"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37,5%</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 </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14,3%</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44,4%</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 </w:t>
            </w:r>
          </w:p>
        </w:tc>
        <w:tc>
          <w:tcPr>
            <w:tcW w:w="933" w:type="dxa"/>
            <w:noWrap/>
            <w:hideMark/>
          </w:tcPr>
          <w:p w:rsidR="00603FA9" w:rsidRPr="00101FC5"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01FC5">
              <w:rPr>
                <w:rFonts w:ascii="Arial" w:hAnsi="Arial" w:cs="Arial"/>
                <w:color w:val="000000"/>
                <w:sz w:val="20"/>
                <w:szCs w:val="20"/>
              </w:rPr>
              <w:t>18,5%</w:t>
            </w:r>
          </w:p>
        </w:tc>
      </w:tr>
    </w:tbl>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center"/>
        <w:rPr>
          <w:rFonts w:ascii="Arial" w:hAnsi="Arial" w:cs="Arial"/>
          <w:color w:val="1F497D" w:themeColor="text2"/>
          <w:sz w:val="22"/>
          <w:szCs w:val="22"/>
        </w:rPr>
      </w:pPr>
    </w:p>
    <w:p w:rsidR="00603FA9" w:rsidRPr="00DF784F" w:rsidRDefault="00603FA9" w:rsidP="00A65BC0">
      <w:pPr>
        <w:pStyle w:val="Prrafodelista"/>
        <w:numPr>
          <w:ilvl w:val="0"/>
          <w:numId w:val="15"/>
        </w:numPr>
        <w:jc w:val="both"/>
        <w:rPr>
          <w:rFonts w:ascii="Arial" w:hAnsi="Arial" w:cs="Arial"/>
          <w:b/>
        </w:rPr>
      </w:pPr>
      <w:r>
        <w:rPr>
          <w:rFonts w:ascii="Arial" w:hAnsi="Arial" w:cs="Arial"/>
          <w:b/>
        </w:rPr>
        <w:t>Ocupación</w:t>
      </w:r>
    </w:p>
    <w:p w:rsidR="00603FA9" w:rsidRDefault="00603FA9" w:rsidP="00603FA9">
      <w:pPr>
        <w:jc w:val="both"/>
        <w:rPr>
          <w:rFonts w:ascii="Arial" w:hAnsi="Arial" w:cs="Arial"/>
          <w:sz w:val="22"/>
          <w:szCs w:val="22"/>
        </w:rPr>
      </w:pPr>
      <w:r>
        <w:rPr>
          <w:rFonts w:ascii="Arial" w:hAnsi="Arial" w:cs="Arial"/>
          <w:sz w:val="22"/>
          <w:szCs w:val="22"/>
        </w:rPr>
        <w:t xml:space="preserve">La encuesta permite indagar por la ocupación de los </w:t>
      </w:r>
      <w:r w:rsidR="00280CDF">
        <w:rPr>
          <w:rFonts w:ascii="Arial" w:hAnsi="Arial" w:cs="Arial"/>
          <w:sz w:val="22"/>
          <w:szCs w:val="22"/>
        </w:rPr>
        <w:t>padres o cuidadores de los beneficiarios</w:t>
      </w:r>
      <w:r w:rsidR="00280CDF" w:rsidDel="00280CDF">
        <w:rPr>
          <w:rFonts w:ascii="Arial" w:hAnsi="Arial" w:cs="Arial"/>
          <w:sz w:val="22"/>
          <w:szCs w:val="22"/>
        </w:rPr>
        <w:t xml:space="preserve"> </w:t>
      </w:r>
      <w:r w:rsidR="00280CDF">
        <w:rPr>
          <w:rFonts w:ascii="Arial" w:hAnsi="Arial" w:cs="Arial"/>
          <w:sz w:val="22"/>
          <w:szCs w:val="22"/>
        </w:rPr>
        <w:t xml:space="preserve">del Programa </w:t>
      </w:r>
      <w:r>
        <w:rPr>
          <w:rFonts w:ascii="Arial" w:hAnsi="Arial" w:cs="Arial"/>
          <w:sz w:val="22"/>
          <w:szCs w:val="22"/>
        </w:rPr>
        <w:t xml:space="preserve">antes de vincularse al </w:t>
      </w:r>
      <w:r w:rsidR="00280CDF">
        <w:rPr>
          <w:rFonts w:ascii="Arial" w:hAnsi="Arial" w:cs="Arial"/>
          <w:sz w:val="22"/>
          <w:szCs w:val="22"/>
        </w:rPr>
        <w:t>mismo</w:t>
      </w:r>
      <w:r>
        <w:rPr>
          <w:rFonts w:ascii="Arial" w:hAnsi="Arial" w:cs="Arial"/>
          <w:sz w:val="22"/>
          <w:szCs w:val="22"/>
        </w:rPr>
        <w:t>.  En el total nacional</w:t>
      </w:r>
      <w:r w:rsidRPr="00226306">
        <w:rPr>
          <w:rFonts w:ascii="Arial" w:hAnsi="Arial" w:cs="Arial"/>
          <w:sz w:val="22"/>
          <w:szCs w:val="22"/>
        </w:rPr>
        <w:t xml:space="preserve">, el </w:t>
      </w:r>
      <w:r>
        <w:rPr>
          <w:rFonts w:ascii="Arial" w:hAnsi="Arial" w:cs="Arial"/>
          <w:sz w:val="22"/>
          <w:szCs w:val="22"/>
        </w:rPr>
        <w:t xml:space="preserve">44,6% eran amas de casa, seguido de un 23,7% en situación de desempleo, y un 16,6% independientes. </w:t>
      </w:r>
    </w:p>
    <w:p w:rsidR="00603FA9" w:rsidRDefault="00603FA9" w:rsidP="00603FA9">
      <w:pPr>
        <w:jc w:val="both"/>
        <w:rPr>
          <w:rFonts w:ascii="Arial" w:hAnsi="Arial" w:cs="Arial"/>
          <w:sz w:val="22"/>
          <w:szCs w:val="22"/>
        </w:rPr>
      </w:pPr>
    </w:p>
    <w:p w:rsidR="00101FC5" w:rsidRDefault="00101FC5" w:rsidP="00603FA9">
      <w:pPr>
        <w:jc w:val="both"/>
        <w:rPr>
          <w:rFonts w:ascii="Arial" w:hAnsi="Arial" w:cs="Arial"/>
          <w:sz w:val="22"/>
          <w:szCs w:val="22"/>
        </w:rPr>
      </w:pPr>
    </w:p>
    <w:p w:rsidR="00101FC5" w:rsidRDefault="00101FC5" w:rsidP="00603FA9">
      <w:pPr>
        <w:jc w:val="both"/>
        <w:rPr>
          <w:rFonts w:ascii="Arial" w:hAnsi="Arial" w:cs="Arial"/>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23" w:name="_Toc502288449"/>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58</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603FA9" w:rsidRPr="00D06F00">
        <w:rPr>
          <w:rFonts w:ascii="Arial" w:hAnsi="Arial" w:cs="Arial"/>
          <w:b/>
          <w:color w:val="1F497D" w:themeColor="text2"/>
          <w:sz w:val="20"/>
          <w:szCs w:val="20"/>
          <w:lang w:val="es-MX"/>
        </w:rPr>
        <w:t xml:space="preserve">Ocupación </w:t>
      </w:r>
      <w:r w:rsidR="001075D3" w:rsidRPr="00FB1547">
        <w:rPr>
          <w:rFonts w:ascii="Arial" w:hAnsi="Arial" w:cs="Arial"/>
          <w:b/>
          <w:color w:val="1F497D" w:themeColor="text2"/>
          <w:sz w:val="20"/>
          <w:szCs w:val="20"/>
          <w:lang w:val="es-MX"/>
        </w:rPr>
        <w:t>padres o cuidadores de los beneficiarios</w:t>
      </w:r>
      <w:r w:rsidR="001075D3" w:rsidRPr="00FB1547" w:rsidDel="00280CDF">
        <w:rPr>
          <w:rFonts w:ascii="Arial" w:hAnsi="Arial" w:cs="Arial"/>
          <w:b/>
          <w:color w:val="1F497D" w:themeColor="text2"/>
          <w:sz w:val="20"/>
          <w:szCs w:val="20"/>
          <w:lang w:val="es-MX"/>
        </w:rPr>
        <w:t xml:space="preserve"> </w:t>
      </w:r>
      <w:r w:rsidR="001075D3" w:rsidRPr="00FB1547">
        <w:rPr>
          <w:rFonts w:ascii="Arial" w:hAnsi="Arial" w:cs="Arial"/>
          <w:b/>
          <w:color w:val="1F497D" w:themeColor="text2"/>
          <w:sz w:val="20"/>
          <w:szCs w:val="20"/>
          <w:lang w:val="es-MX"/>
        </w:rPr>
        <w:t xml:space="preserve">del </w:t>
      </w:r>
      <w:r w:rsidR="001075D3" w:rsidRPr="00D06F00">
        <w:rPr>
          <w:rFonts w:ascii="Arial" w:hAnsi="Arial" w:cs="Arial"/>
          <w:b/>
          <w:color w:val="1F497D" w:themeColor="text2"/>
          <w:sz w:val="20"/>
          <w:szCs w:val="20"/>
          <w:lang w:val="es-MX"/>
        </w:rPr>
        <w:t>Programa CRN</w:t>
      </w:r>
      <w:r w:rsidR="001075D3" w:rsidRPr="00D06F00" w:rsidDel="001075D3">
        <w:rPr>
          <w:rFonts w:ascii="Arial" w:hAnsi="Arial" w:cs="Arial"/>
          <w:b/>
          <w:color w:val="1F497D" w:themeColor="text2"/>
          <w:sz w:val="20"/>
          <w:szCs w:val="20"/>
          <w:lang w:val="es-MX"/>
        </w:rPr>
        <w:t xml:space="preserve"> </w:t>
      </w:r>
      <w:bookmarkEnd w:id="223"/>
    </w:p>
    <w:p w:rsidR="00603FA9" w:rsidRPr="00D06F00" w:rsidRDefault="00603FA9" w:rsidP="00603FA9">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603FA9" w:rsidRDefault="00603FA9" w:rsidP="00603FA9">
      <w:pPr>
        <w:jc w:val="both"/>
        <w:rPr>
          <w:rFonts w:ascii="Arial" w:hAnsi="Arial" w:cs="Arial"/>
          <w:color w:val="FF0000"/>
          <w:sz w:val="22"/>
          <w:szCs w:val="22"/>
        </w:rPr>
      </w:pPr>
    </w:p>
    <w:p w:rsidR="00603FA9" w:rsidRDefault="00603FA9" w:rsidP="00BE55B1">
      <w:pPr>
        <w:rPr>
          <w:rFonts w:ascii="Arial" w:hAnsi="Arial" w:cs="Arial"/>
          <w:sz w:val="18"/>
          <w:szCs w:val="18"/>
          <w:lang w:val="es-MX"/>
        </w:rPr>
      </w:pPr>
      <w:r>
        <w:rPr>
          <w:noProof/>
          <w:lang w:eastAsia="es-CO"/>
        </w:rPr>
        <w:drawing>
          <wp:anchor distT="0" distB="0" distL="114300" distR="114300" simplePos="0" relativeHeight="251767808" behindDoc="0" locked="0" layoutInCell="1" allowOverlap="1" wp14:anchorId="6DC8BAFC" wp14:editId="48BA5620">
            <wp:simplePos x="0" y="0"/>
            <wp:positionH relativeFrom="column">
              <wp:posOffset>504190</wp:posOffset>
            </wp:positionH>
            <wp:positionV relativeFrom="paragraph">
              <wp:posOffset>4445</wp:posOffset>
            </wp:positionV>
            <wp:extent cx="4572000" cy="1765300"/>
            <wp:effectExtent l="0" t="0" r="0" b="6350"/>
            <wp:wrapSquare wrapText="bothSides"/>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Pr>
          <w:rFonts w:ascii="Arial" w:hAnsi="Arial" w:cs="Arial"/>
          <w:color w:val="FF0000"/>
          <w:sz w:val="22"/>
          <w:szCs w:val="22"/>
        </w:rPr>
        <w:br w:type="textWrapping" w:clear="all"/>
      </w: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both"/>
        <w:rPr>
          <w:rFonts w:ascii="Arial" w:hAnsi="Arial" w:cs="Arial"/>
          <w:sz w:val="22"/>
          <w:szCs w:val="22"/>
        </w:rPr>
      </w:pPr>
    </w:p>
    <w:p w:rsidR="00431F24" w:rsidRPr="003D2A3F" w:rsidRDefault="00431F24" w:rsidP="00603FA9">
      <w:pPr>
        <w:jc w:val="both"/>
        <w:rPr>
          <w:rFonts w:ascii="Arial" w:hAnsi="Arial" w:cs="Arial"/>
          <w:sz w:val="22"/>
          <w:szCs w:val="22"/>
        </w:rPr>
      </w:pPr>
    </w:p>
    <w:p w:rsidR="00603FA9" w:rsidRPr="003D2A3F" w:rsidRDefault="00603FA9" w:rsidP="00603FA9">
      <w:pPr>
        <w:jc w:val="both"/>
        <w:rPr>
          <w:rFonts w:ascii="Arial" w:hAnsi="Arial" w:cs="Arial"/>
          <w:sz w:val="22"/>
          <w:szCs w:val="22"/>
        </w:rPr>
      </w:pPr>
      <w:r w:rsidRPr="003D2A3F">
        <w:rPr>
          <w:rFonts w:ascii="Arial" w:hAnsi="Arial" w:cs="Arial"/>
          <w:sz w:val="22"/>
          <w:szCs w:val="22"/>
        </w:rPr>
        <w:t xml:space="preserve">Los resultados por </w:t>
      </w:r>
      <w:r w:rsidR="006B1583">
        <w:rPr>
          <w:rFonts w:ascii="Arial" w:hAnsi="Arial" w:cs="Arial"/>
          <w:sz w:val="22"/>
          <w:szCs w:val="22"/>
        </w:rPr>
        <w:t>regional</w:t>
      </w:r>
      <w:r w:rsidRPr="003D2A3F">
        <w:rPr>
          <w:rFonts w:ascii="Arial" w:hAnsi="Arial" w:cs="Arial"/>
          <w:sz w:val="22"/>
          <w:szCs w:val="22"/>
        </w:rPr>
        <w:t xml:space="preserve"> muestran que en </w:t>
      </w:r>
      <w:r>
        <w:rPr>
          <w:rFonts w:ascii="Arial" w:hAnsi="Arial" w:cs="Arial"/>
          <w:sz w:val="22"/>
          <w:szCs w:val="22"/>
        </w:rPr>
        <w:t xml:space="preserve">Sucre (93,3%) se tiene el mayor porcentaje de </w:t>
      </w:r>
      <w:r w:rsidR="00280CDF">
        <w:rPr>
          <w:rFonts w:ascii="Arial" w:hAnsi="Arial" w:cs="Arial"/>
          <w:sz w:val="22"/>
          <w:szCs w:val="22"/>
        </w:rPr>
        <w:t>padres o cuidadores de los beneficiarios</w:t>
      </w:r>
      <w:r w:rsidR="00280CDF" w:rsidDel="00280CDF">
        <w:rPr>
          <w:rFonts w:ascii="Arial" w:hAnsi="Arial" w:cs="Arial"/>
          <w:sz w:val="22"/>
          <w:szCs w:val="22"/>
        </w:rPr>
        <w:t xml:space="preserve"> </w:t>
      </w:r>
      <w:r w:rsidR="00280CDF">
        <w:rPr>
          <w:rFonts w:ascii="Arial" w:hAnsi="Arial" w:cs="Arial"/>
          <w:sz w:val="22"/>
          <w:szCs w:val="22"/>
        </w:rPr>
        <w:t xml:space="preserve">del Programa </w:t>
      </w:r>
      <w:r>
        <w:rPr>
          <w:rFonts w:ascii="Arial" w:hAnsi="Arial" w:cs="Arial"/>
          <w:sz w:val="22"/>
          <w:szCs w:val="22"/>
        </w:rPr>
        <w:t xml:space="preserve">en situación de desempleados antes de </w:t>
      </w:r>
      <w:r w:rsidR="00280CDF">
        <w:rPr>
          <w:rFonts w:ascii="Arial" w:hAnsi="Arial" w:cs="Arial"/>
          <w:sz w:val="22"/>
          <w:szCs w:val="22"/>
        </w:rPr>
        <w:t xml:space="preserve">que sus hijos </w:t>
      </w:r>
      <w:r>
        <w:rPr>
          <w:rFonts w:ascii="Arial" w:hAnsi="Arial" w:cs="Arial"/>
          <w:sz w:val="22"/>
          <w:szCs w:val="22"/>
        </w:rPr>
        <w:t>ingresar</w:t>
      </w:r>
      <w:r w:rsidR="00280CDF">
        <w:rPr>
          <w:rFonts w:ascii="Arial" w:hAnsi="Arial" w:cs="Arial"/>
          <w:sz w:val="22"/>
          <w:szCs w:val="22"/>
        </w:rPr>
        <w:t>an</w:t>
      </w:r>
      <w:r>
        <w:rPr>
          <w:rFonts w:ascii="Arial" w:hAnsi="Arial" w:cs="Arial"/>
          <w:sz w:val="22"/>
          <w:szCs w:val="22"/>
        </w:rPr>
        <w:t xml:space="preserve"> al Programa. En Chocó y Vaupés la mayoría (73,3% y 75% respectivamente) eran amas de casa. Los porcentajes de empleados o estudiante-trabajador son muy bajos para la mayoría de regionales. </w:t>
      </w:r>
    </w:p>
    <w:p w:rsidR="00603FA9" w:rsidRPr="00D06F00" w:rsidRDefault="00603FA9" w:rsidP="00603FA9">
      <w:pPr>
        <w:jc w:val="both"/>
        <w:rPr>
          <w:rFonts w:ascii="Arial" w:hAnsi="Arial" w:cs="Arial"/>
          <w:color w:val="1F497D" w:themeColor="text2"/>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24" w:name="_Toc502288450"/>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59</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603FA9" w:rsidRPr="00D06F00">
        <w:rPr>
          <w:rFonts w:ascii="Arial" w:hAnsi="Arial" w:cs="Arial"/>
          <w:b/>
          <w:color w:val="1F497D" w:themeColor="text2"/>
          <w:sz w:val="20"/>
          <w:szCs w:val="20"/>
          <w:lang w:val="es-MX"/>
        </w:rPr>
        <w:t xml:space="preserve">Ocupación </w:t>
      </w:r>
      <w:r w:rsidR="001075D3" w:rsidRPr="00FB1547">
        <w:rPr>
          <w:rFonts w:ascii="Arial" w:hAnsi="Arial" w:cs="Arial"/>
          <w:b/>
          <w:color w:val="1F497D" w:themeColor="text2"/>
          <w:sz w:val="20"/>
          <w:szCs w:val="20"/>
          <w:lang w:val="es-MX"/>
        </w:rPr>
        <w:t>padres o cuidadores de los beneficiarios</w:t>
      </w:r>
      <w:r w:rsidR="001075D3" w:rsidRPr="00FB1547" w:rsidDel="00280CDF">
        <w:rPr>
          <w:rFonts w:ascii="Arial" w:hAnsi="Arial" w:cs="Arial"/>
          <w:b/>
          <w:color w:val="1F497D" w:themeColor="text2"/>
          <w:sz w:val="20"/>
          <w:szCs w:val="20"/>
          <w:lang w:val="es-MX"/>
        </w:rPr>
        <w:t xml:space="preserve"> </w:t>
      </w:r>
      <w:r w:rsidR="001075D3" w:rsidRPr="00FB1547">
        <w:rPr>
          <w:rFonts w:ascii="Arial" w:hAnsi="Arial" w:cs="Arial"/>
          <w:b/>
          <w:color w:val="1F497D" w:themeColor="text2"/>
          <w:sz w:val="20"/>
          <w:szCs w:val="20"/>
          <w:lang w:val="es-MX"/>
        </w:rPr>
        <w:t xml:space="preserve">del </w:t>
      </w:r>
      <w:r w:rsidR="001075D3" w:rsidRPr="00D06F00">
        <w:rPr>
          <w:rFonts w:ascii="Arial" w:hAnsi="Arial" w:cs="Arial"/>
          <w:b/>
          <w:color w:val="1F497D" w:themeColor="text2"/>
          <w:sz w:val="20"/>
          <w:szCs w:val="20"/>
          <w:lang w:val="es-MX"/>
        </w:rPr>
        <w:t>Programa CRN</w:t>
      </w:r>
      <w:r w:rsidR="001075D3" w:rsidRPr="00D06F00" w:rsidDel="001075D3">
        <w:rPr>
          <w:rFonts w:ascii="Arial" w:hAnsi="Arial" w:cs="Arial"/>
          <w:b/>
          <w:color w:val="1F497D" w:themeColor="text2"/>
          <w:sz w:val="20"/>
          <w:szCs w:val="20"/>
          <w:lang w:val="es-MX"/>
        </w:rPr>
        <w:t xml:space="preserve"> </w:t>
      </w:r>
      <w:bookmarkEnd w:id="224"/>
    </w:p>
    <w:p w:rsidR="00603FA9" w:rsidRPr="00D06F00" w:rsidRDefault="00603FA9" w:rsidP="00603FA9">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Por regional</w:t>
      </w:r>
    </w:p>
    <w:p w:rsidR="00603FA9" w:rsidRDefault="00603FA9" w:rsidP="00603FA9">
      <w:pPr>
        <w:jc w:val="both"/>
        <w:rPr>
          <w:rFonts w:ascii="Arial" w:hAnsi="Arial" w:cs="Arial"/>
          <w:color w:val="FF0000"/>
          <w:sz w:val="22"/>
          <w:szCs w:val="22"/>
        </w:rPr>
      </w:pPr>
    </w:p>
    <w:p w:rsidR="00603FA9" w:rsidRDefault="00603FA9" w:rsidP="00603FA9">
      <w:pPr>
        <w:jc w:val="center"/>
        <w:rPr>
          <w:rFonts w:ascii="Arial" w:hAnsi="Arial" w:cs="Arial"/>
          <w:color w:val="FF0000"/>
          <w:sz w:val="22"/>
          <w:szCs w:val="22"/>
        </w:rPr>
      </w:pPr>
      <w:r>
        <w:rPr>
          <w:noProof/>
          <w:lang w:eastAsia="es-CO"/>
        </w:rPr>
        <w:drawing>
          <wp:inline distT="0" distB="0" distL="0" distR="0" wp14:anchorId="2F86D7C7" wp14:editId="6310B213">
            <wp:extent cx="5581402" cy="2837815"/>
            <wp:effectExtent l="0" t="0" r="635" b="635"/>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both"/>
        <w:rPr>
          <w:rFonts w:ascii="Arial" w:hAnsi="Arial" w:cs="Arial"/>
          <w:sz w:val="22"/>
          <w:szCs w:val="22"/>
        </w:rPr>
      </w:pPr>
    </w:p>
    <w:p w:rsidR="009E552B" w:rsidRDefault="009E552B" w:rsidP="00603FA9">
      <w:pPr>
        <w:jc w:val="both"/>
        <w:rPr>
          <w:rFonts w:ascii="Arial" w:hAnsi="Arial" w:cs="Arial"/>
          <w:sz w:val="22"/>
          <w:szCs w:val="22"/>
        </w:rPr>
      </w:pPr>
    </w:p>
    <w:p w:rsidR="009E552B" w:rsidRDefault="009E552B" w:rsidP="00603FA9">
      <w:pPr>
        <w:jc w:val="both"/>
        <w:rPr>
          <w:rFonts w:ascii="Arial" w:hAnsi="Arial" w:cs="Arial"/>
          <w:sz w:val="22"/>
          <w:szCs w:val="22"/>
        </w:rPr>
      </w:pPr>
    </w:p>
    <w:p w:rsidR="00603FA9" w:rsidRPr="00D06F00" w:rsidRDefault="00B701B6" w:rsidP="00603FA9">
      <w:pPr>
        <w:jc w:val="center"/>
        <w:rPr>
          <w:rFonts w:ascii="Arial" w:hAnsi="Arial" w:cs="Arial"/>
          <w:b/>
          <w:color w:val="1F497D" w:themeColor="text2"/>
          <w:sz w:val="20"/>
          <w:szCs w:val="20"/>
          <w:lang w:val="es-MX"/>
        </w:rPr>
      </w:pPr>
      <w:bookmarkStart w:id="225" w:name="_Toc502288351"/>
      <w:r w:rsidRPr="00D06F00">
        <w:rPr>
          <w:rFonts w:ascii="Arial" w:hAnsi="Arial" w:cs="Arial"/>
          <w:b/>
          <w:color w:val="1F497D" w:themeColor="text2"/>
          <w:sz w:val="20"/>
          <w:szCs w:val="20"/>
        </w:rPr>
        <w:t xml:space="preserve">Cuadro </w:t>
      </w:r>
      <w:r w:rsidRPr="00D06F00">
        <w:rPr>
          <w:rFonts w:ascii="Arial" w:hAnsi="Arial" w:cs="Arial"/>
          <w:b/>
          <w:color w:val="1F497D" w:themeColor="text2"/>
          <w:sz w:val="20"/>
          <w:szCs w:val="20"/>
        </w:rPr>
        <w:fldChar w:fldCharType="begin"/>
      </w:r>
      <w:r w:rsidRPr="00D06F00">
        <w:rPr>
          <w:rFonts w:ascii="Arial" w:hAnsi="Arial" w:cs="Arial"/>
          <w:b/>
          <w:color w:val="1F497D" w:themeColor="text2"/>
          <w:sz w:val="20"/>
          <w:szCs w:val="20"/>
        </w:rPr>
        <w:instrText xml:space="preserve"> SEQ Cuadro \* ARABIC </w:instrText>
      </w:r>
      <w:r w:rsidRPr="00D06F0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68</w:t>
      </w:r>
      <w:r w:rsidRPr="00D06F00">
        <w:rPr>
          <w:rFonts w:ascii="Arial" w:hAnsi="Arial" w:cs="Arial"/>
          <w:b/>
          <w:color w:val="1F497D" w:themeColor="text2"/>
          <w:sz w:val="20"/>
          <w:szCs w:val="20"/>
        </w:rPr>
        <w:fldChar w:fldCharType="end"/>
      </w:r>
      <w:r w:rsidRPr="00D06F00">
        <w:rPr>
          <w:rFonts w:ascii="Arial" w:hAnsi="Arial" w:cs="Arial"/>
          <w:b/>
          <w:color w:val="1F497D" w:themeColor="text2"/>
          <w:sz w:val="20"/>
          <w:szCs w:val="20"/>
        </w:rPr>
        <w:t xml:space="preserve">. </w:t>
      </w:r>
      <w:r w:rsidR="00603FA9" w:rsidRPr="00D06F00">
        <w:rPr>
          <w:rFonts w:ascii="Arial" w:hAnsi="Arial" w:cs="Arial"/>
          <w:b/>
          <w:color w:val="1F497D" w:themeColor="text2"/>
          <w:sz w:val="20"/>
          <w:szCs w:val="20"/>
          <w:lang w:val="es-MX"/>
        </w:rPr>
        <w:t xml:space="preserve">Ocupación </w:t>
      </w:r>
      <w:r w:rsidR="00280CDF" w:rsidRPr="00980421">
        <w:rPr>
          <w:rFonts w:ascii="Arial" w:hAnsi="Arial" w:cs="Arial"/>
          <w:b/>
          <w:color w:val="1F497D" w:themeColor="text2"/>
          <w:sz w:val="20"/>
          <w:szCs w:val="20"/>
          <w:lang w:val="es-MX"/>
        </w:rPr>
        <w:t>padres o cuidadores de los beneficiarios</w:t>
      </w:r>
      <w:r w:rsidR="00280CDF" w:rsidRPr="00980421" w:rsidDel="00280CDF">
        <w:rPr>
          <w:rFonts w:ascii="Arial" w:hAnsi="Arial" w:cs="Arial"/>
          <w:b/>
          <w:color w:val="1F497D" w:themeColor="text2"/>
          <w:sz w:val="20"/>
          <w:szCs w:val="20"/>
          <w:lang w:val="es-MX"/>
        </w:rPr>
        <w:t xml:space="preserve"> </w:t>
      </w:r>
      <w:r w:rsidR="00280CDF" w:rsidRPr="00980421">
        <w:rPr>
          <w:rFonts w:ascii="Arial" w:hAnsi="Arial" w:cs="Arial"/>
          <w:b/>
          <w:color w:val="1F497D" w:themeColor="text2"/>
          <w:sz w:val="20"/>
          <w:szCs w:val="20"/>
          <w:lang w:val="es-MX"/>
        </w:rPr>
        <w:t xml:space="preserve">del </w:t>
      </w:r>
      <w:r w:rsidR="00603FA9" w:rsidRPr="00D06F00">
        <w:rPr>
          <w:rFonts w:ascii="Arial" w:hAnsi="Arial" w:cs="Arial"/>
          <w:b/>
          <w:color w:val="1F497D" w:themeColor="text2"/>
          <w:sz w:val="20"/>
          <w:szCs w:val="20"/>
          <w:lang w:val="es-MX"/>
        </w:rPr>
        <w:t>Programa CRN</w:t>
      </w:r>
      <w:bookmarkEnd w:id="225"/>
    </w:p>
    <w:p w:rsidR="00603FA9" w:rsidRDefault="00603FA9" w:rsidP="00603FA9">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Por regional</w:t>
      </w:r>
    </w:p>
    <w:p w:rsidR="009E552B" w:rsidRPr="00D06F00" w:rsidRDefault="009E552B" w:rsidP="00603FA9">
      <w:pPr>
        <w:jc w:val="center"/>
        <w:rPr>
          <w:rFonts w:ascii="Arial" w:hAnsi="Arial" w:cs="Arial"/>
          <w:b/>
          <w:color w:val="1F497D" w:themeColor="text2"/>
          <w:sz w:val="20"/>
          <w:szCs w:val="20"/>
          <w:lang w:val="es-MX"/>
        </w:rPr>
      </w:pPr>
    </w:p>
    <w:tbl>
      <w:tblPr>
        <w:tblStyle w:val="Tabladecuadrcula4-nfasis11"/>
        <w:tblW w:w="7623" w:type="dxa"/>
        <w:jc w:val="center"/>
        <w:tblLook w:val="04A0" w:firstRow="1" w:lastRow="0" w:firstColumn="1" w:lastColumn="0" w:noHBand="0" w:noVBand="1"/>
      </w:tblPr>
      <w:tblGrid>
        <w:gridCol w:w="1572"/>
        <w:gridCol w:w="1059"/>
        <w:gridCol w:w="1059"/>
        <w:gridCol w:w="1059"/>
        <w:gridCol w:w="1059"/>
        <w:gridCol w:w="1059"/>
        <w:gridCol w:w="1059"/>
      </w:tblGrid>
      <w:tr w:rsidR="00603FA9" w:rsidRPr="00B701B6" w:rsidTr="000365C3">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269" w:type="dxa"/>
            <w:noWrap/>
            <w:vAlign w:val="center"/>
            <w:hideMark/>
          </w:tcPr>
          <w:p w:rsidR="00603FA9" w:rsidRPr="00B701B6" w:rsidRDefault="00603FA9" w:rsidP="000365C3">
            <w:pPr>
              <w:jc w:val="center"/>
              <w:rPr>
                <w:rFonts w:ascii="Arial" w:hAnsi="Arial" w:cs="Arial"/>
                <w:sz w:val="20"/>
                <w:szCs w:val="20"/>
                <w:lang w:eastAsia="es-CO"/>
              </w:rPr>
            </w:pPr>
            <w:r w:rsidRPr="00B701B6">
              <w:rPr>
                <w:rFonts w:ascii="Arial" w:hAnsi="Arial" w:cs="Arial"/>
                <w:sz w:val="20"/>
                <w:szCs w:val="20"/>
              </w:rPr>
              <w:t>Ocupación</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Chocó</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Córdoba</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Guajira</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Nariño</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Sucre</w:t>
            </w:r>
          </w:p>
        </w:tc>
        <w:tc>
          <w:tcPr>
            <w:tcW w:w="1059" w:type="dxa"/>
            <w:vAlign w:val="center"/>
            <w:hideMark/>
          </w:tcPr>
          <w:p w:rsidR="00603FA9" w:rsidRPr="00B701B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701B6">
              <w:rPr>
                <w:rFonts w:ascii="Arial" w:hAnsi="Arial" w:cs="Arial"/>
                <w:sz w:val="20"/>
                <w:szCs w:val="20"/>
              </w:rPr>
              <w:t>Vaupés</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269" w:type="dxa"/>
            <w:vAlign w:val="center"/>
            <w:hideMark/>
          </w:tcPr>
          <w:p w:rsidR="00603FA9" w:rsidRPr="00B701B6" w:rsidRDefault="00603FA9" w:rsidP="000365C3">
            <w:pPr>
              <w:jc w:val="center"/>
              <w:rPr>
                <w:rFonts w:ascii="Arial" w:hAnsi="Arial" w:cs="Arial"/>
                <w:color w:val="000000"/>
                <w:sz w:val="20"/>
                <w:szCs w:val="20"/>
              </w:rPr>
            </w:pPr>
            <w:r w:rsidRPr="00B701B6">
              <w:rPr>
                <w:rFonts w:ascii="Arial" w:hAnsi="Arial" w:cs="Arial"/>
                <w:color w:val="000000"/>
                <w:sz w:val="20"/>
                <w:szCs w:val="20"/>
              </w:rPr>
              <w:t>Empleado</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3,3%</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9,1%</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19,4%</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6,7%</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16,7%</w:t>
            </w:r>
          </w:p>
        </w:tc>
      </w:tr>
      <w:tr w:rsidR="00603FA9" w:rsidRPr="00B701B6" w:rsidTr="000365C3">
        <w:trPr>
          <w:trHeight w:val="375"/>
          <w:jc w:val="center"/>
        </w:trPr>
        <w:tc>
          <w:tcPr>
            <w:cnfStyle w:val="001000000000" w:firstRow="0" w:lastRow="0" w:firstColumn="1" w:lastColumn="0" w:oddVBand="0" w:evenVBand="0" w:oddHBand="0" w:evenHBand="0" w:firstRowFirstColumn="0" w:firstRowLastColumn="0" w:lastRowFirstColumn="0" w:lastRowLastColumn="0"/>
            <w:tcW w:w="1269" w:type="dxa"/>
            <w:vAlign w:val="center"/>
            <w:hideMark/>
          </w:tcPr>
          <w:p w:rsidR="00603FA9" w:rsidRPr="00B701B6" w:rsidRDefault="00603FA9" w:rsidP="000365C3">
            <w:pPr>
              <w:jc w:val="center"/>
              <w:rPr>
                <w:rFonts w:ascii="Arial" w:hAnsi="Arial" w:cs="Arial"/>
                <w:color w:val="000000"/>
                <w:sz w:val="20"/>
                <w:szCs w:val="20"/>
              </w:rPr>
            </w:pPr>
            <w:r w:rsidRPr="00B701B6">
              <w:rPr>
                <w:rFonts w:ascii="Arial" w:hAnsi="Arial" w:cs="Arial"/>
                <w:color w:val="000000"/>
                <w:sz w:val="20"/>
                <w:szCs w:val="20"/>
              </w:rPr>
              <w:t>Desempleado</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10%</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50%</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4,5%</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13,9%</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93,3%</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269" w:type="dxa"/>
            <w:vAlign w:val="center"/>
            <w:hideMark/>
          </w:tcPr>
          <w:p w:rsidR="00603FA9" w:rsidRPr="00B701B6" w:rsidRDefault="00603FA9" w:rsidP="000365C3">
            <w:pPr>
              <w:jc w:val="center"/>
              <w:rPr>
                <w:rFonts w:ascii="Arial" w:hAnsi="Arial" w:cs="Arial"/>
                <w:color w:val="000000"/>
                <w:sz w:val="20"/>
                <w:szCs w:val="20"/>
              </w:rPr>
            </w:pPr>
            <w:r w:rsidRPr="00B701B6">
              <w:rPr>
                <w:rFonts w:ascii="Arial" w:hAnsi="Arial" w:cs="Arial"/>
                <w:color w:val="000000"/>
                <w:sz w:val="20"/>
                <w:szCs w:val="20"/>
              </w:rPr>
              <w:t>Independiente</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63,6%</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22,2%</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r>
      <w:tr w:rsidR="00603FA9" w:rsidRPr="00B701B6" w:rsidTr="000365C3">
        <w:trPr>
          <w:trHeight w:val="375"/>
          <w:jc w:val="center"/>
        </w:trPr>
        <w:tc>
          <w:tcPr>
            <w:cnfStyle w:val="001000000000" w:firstRow="0" w:lastRow="0" w:firstColumn="1" w:lastColumn="0" w:oddVBand="0" w:evenVBand="0" w:oddHBand="0" w:evenHBand="0" w:firstRowFirstColumn="0" w:firstRowLastColumn="0" w:lastRowFirstColumn="0" w:lastRowLastColumn="0"/>
            <w:tcW w:w="1269" w:type="dxa"/>
            <w:vAlign w:val="center"/>
            <w:hideMark/>
          </w:tcPr>
          <w:p w:rsidR="00603FA9" w:rsidRPr="00B701B6" w:rsidRDefault="00603FA9" w:rsidP="000365C3">
            <w:pPr>
              <w:jc w:val="center"/>
              <w:rPr>
                <w:rFonts w:ascii="Arial" w:hAnsi="Arial" w:cs="Arial"/>
                <w:color w:val="000000"/>
                <w:sz w:val="20"/>
                <w:szCs w:val="20"/>
              </w:rPr>
            </w:pPr>
            <w:r w:rsidRPr="00B701B6">
              <w:rPr>
                <w:rFonts w:ascii="Arial" w:hAnsi="Arial" w:cs="Arial"/>
                <w:color w:val="000000"/>
                <w:sz w:val="20"/>
                <w:szCs w:val="20"/>
              </w:rPr>
              <w:t>Ama de casa</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73,3%</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50%</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22,7%</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38,9%</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75%</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269" w:type="dxa"/>
            <w:vAlign w:val="center"/>
            <w:hideMark/>
          </w:tcPr>
          <w:p w:rsidR="00603FA9" w:rsidRPr="00B701B6" w:rsidRDefault="00603FA9" w:rsidP="000365C3">
            <w:pPr>
              <w:jc w:val="center"/>
              <w:rPr>
                <w:rFonts w:ascii="Arial" w:hAnsi="Arial" w:cs="Arial"/>
                <w:color w:val="000000"/>
                <w:sz w:val="20"/>
                <w:szCs w:val="20"/>
              </w:rPr>
            </w:pPr>
            <w:r w:rsidRPr="00B701B6">
              <w:rPr>
                <w:rFonts w:ascii="Arial" w:hAnsi="Arial" w:cs="Arial"/>
                <w:color w:val="000000"/>
                <w:sz w:val="20"/>
                <w:szCs w:val="20"/>
              </w:rPr>
              <w:t>Estudiante - trabajador(a)</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13,3%</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5,6%</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1059" w:type="dxa"/>
            <w:noWrap/>
            <w:vAlign w:val="center"/>
            <w:hideMark/>
          </w:tcPr>
          <w:p w:rsidR="00603FA9" w:rsidRPr="00B701B6"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8,3%</w:t>
            </w:r>
          </w:p>
        </w:tc>
      </w:tr>
    </w:tbl>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Pr="001062B7" w:rsidRDefault="00603FA9" w:rsidP="00603FA9">
      <w:pPr>
        <w:jc w:val="both"/>
        <w:rPr>
          <w:rFonts w:ascii="Arial" w:hAnsi="Arial" w:cs="Arial"/>
          <w:color w:val="FF0000"/>
          <w:sz w:val="22"/>
          <w:szCs w:val="22"/>
        </w:rPr>
      </w:pPr>
    </w:p>
    <w:p w:rsidR="00603FA9" w:rsidRPr="007A0090" w:rsidRDefault="00603FA9" w:rsidP="00A65BC0">
      <w:pPr>
        <w:pStyle w:val="Prrafodelista"/>
        <w:numPr>
          <w:ilvl w:val="0"/>
          <w:numId w:val="15"/>
        </w:numPr>
        <w:jc w:val="both"/>
        <w:rPr>
          <w:rFonts w:ascii="Arial" w:hAnsi="Arial" w:cs="Arial"/>
          <w:b/>
        </w:rPr>
      </w:pPr>
      <w:r w:rsidRPr="007A0090">
        <w:rPr>
          <w:rFonts w:ascii="Arial" w:hAnsi="Arial" w:cs="Arial"/>
          <w:b/>
        </w:rPr>
        <w:t>Nivel educativo</w:t>
      </w:r>
    </w:p>
    <w:p w:rsidR="00603FA9" w:rsidRPr="007A0090" w:rsidRDefault="00603FA9" w:rsidP="00603FA9">
      <w:pPr>
        <w:jc w:val="both"/>
        <w:rPr>
          <w:rFonts w:ascii="Arial" w:hAnsi="Arial" w:cs="Arial"/>
          <w:sz w:val="22"/>
          <w:szCs w:val="22"/>
        </w:rPr>
      </w:pPr>
      <w:r w:rsidRPr="007A0090">
        <w:rPr>
          <w:rFonts w:ascii="Arial" w:hAnsi="Arial" w:cs="Arial"/>
          <w:sz w:val="22"/>
          <w:szCs w:val="22"/>
        </w:rPr>
        <w:t>El 42% de los padres o cuidadores de los beneficiarios del Programa CRN tiene estudios de Bachillerato con por lo menos un año aprobado; el 29% tiene estudios hasta nivel primaria con por lo menos un año aprobado. Solo el 2,3% tiene estudios a nivel profesional</w:t>
      </w:r>
      <w:r>
        <w:rPr>
          <w:rFonts w:ascii="Arial" w:hAnsi="Arial" w:cs="Arial"/>
          <w:sz w:val="22"/>
          <w:szCs w:val="22"/>
        </w:rPr>
        <w:t xml:space="preserve"> y ninguno a nivel de postgrado</w:t>
      </w:r>
      <w:r w:rsidRPr="007A0090">
        <w:rPr>
          <w:rFonts w:ascii="Arial" w:hAnsi="Arial" w:cs="Arial"/>
          <w:sz w:val="22"/>
          <w:szCs w:val="22"/>
        </w:rPr>
        <w:t>. Destaca que el 20% de los padres o cuidadores no tiene ningún nivel educativo.</w:t>
      </w:r>
    </w:p>
    <w:p w:rsidR="00603FA9" w:rsidRPr="00B32A9E" w:rsidRDefault="00603FA9" w:rsidP="00603FA9">
      <w:pPr>
        <w:jc w:val="both"/>
        <w:rPr>
          <w:rFonts w:ascii="Arial" w:hAnsi="Arial" w:cs="Arial"/>
          <w:color w:val="FF0000"/>
          <w:sz w:val="22"/>
          <w:szCs w:val="22"/>
        </w:rPr>
      </w:pPr>
    </w:p>
    <w:p w:rsidR="00603FA9" w:rsidRPr="00D06F00" w:rsidRDefault="00D06F00" w:rsidP="00603FA9">
      <w:pPr>
        <w:jc w:val="center"/>
        <w:rPr>
          <w:rFonts w:ascii="Arial" w:hAnsi="Arial" w:cs="Arial"/>
          <w:b/>
          <w:color w:val="1F497D" w:themeColor="text2"/>
          <w:sz w:val="20"/>
          <w:szCs w:val="20"/>
          <w:lang w:val="es-MX"/>
        </w:rPr>
      </w:pPr>
      <w:bookmarkStart w:id="226" w:name="_Toc502288451"/>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60</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603FA9" w:rsidRPr="00D06F00">
        <w:rPr>
          <w:rFonts w:ascii="Arial" w:hAnsi="Arial" w:cs="Arial"/>
          <w:b/>
          <w:color w:val="1F497D" w:themeColor="text2"/>
          <w:sz w:val="20"/>
          <w:szCs w:val="20"/>
          <w:lang w:val="es-MX"/>
        </w:rPr>
        <w:t xml:space="preserve">Nivel educativo </w:t>
      </w:r>
      <w:r w:rsidR="00280CDF" w:rsidRPr="00980421">
        <w:rPr>
          <w:rFonts w:ascii="Arial" w:hAnsi="Arial" w:cs="Arial"/>
          <w:b/>
          <w:color w:val="1F497D" w:themeColor="text2"/>
          <w:sz w:val="20"/>
          <w:szCs w:val="20"/>
          <w:lang w:val="es-MX"/>
        </w:rPr>
        <w:t>padres o cuidadores de los beneficiarios</w:t>
      </w:r>
      <w:r w:rsidR="00280CDF" w:rsidRPr="00980421" w:rsidDel="00280CDF">
        <w:rPr>
          <w:rFonts w:ascii="Arial" w:hAnsi="Arial" w:cs="Arial"/>
          <w:b/>
          <w:color w:val="1F497D" w:themeColor="text2"/>
          <w:sz w:val="20"/>
          <w:szCs w:val="20"/>
          <w:lang w:val="es-MX"/>
        </w:rPr>
        <w:t xml:space="preserve"> </w:t>
      </w:r>
      <w:r w:rsidR="00280CDF" w:rsidRPr="00980421">
        <w:rPr>
          <w:rFonts w:ascii="Arial" w:hAnsi="Arial" w:cs="Arial"/>
          <w:b/>
          <w:color w:val="1F497D" w:themeColor="text2"/>
          <w:sz w:val="20"/>
          <w:szCs w:val="20"/>
          <w:lang w:val="es-MX"/>
        </w:rPr>
        <w:t xml:space="preserve">del Programa </w:t>
      </w:r>
      <w:r w:rsidR="00603FA9" w:rsidRPr="00D06F00">
        <w:rPr>
          <w:rFonts w:ascii="Arial" w:hAnsi="Arial" w:cs="Arial"/>
          <w:b/>
          <w:color w:val="1F497D" w:themeColor="text2"/>
          <w:sz w:val="20"/>
          <w:szCs w:val="20"/>
          <w:lang w:val="es-MX"/>
        </w:rPr>
        <w:t>CRN</w:t>
      </w:r>
      <w:bookmarkEnd w:id="226"/>
    </w:p>
    <w:p w:rsidR="00603FA9" w:rsidRPr="00D06F00" w:rsidRDefault="00603FA9" w:rsidP="00603FA9">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603FA9" w:rsidRPr="001062B7" w:rsidRDefault="00603FA9" w:rsidP="00603FA9">
      <w:pPr>
        <w:rPr>
          <w:color w:val="FF0000"/>
          <w:sz w:val="22"/>
          <w:szCs w:val="22"/>
          <w:lang w:val="es-MX"/>
        </w:rPr>
      </w:pPr>
      <w:r>
        <w:rPr>
          <w:noProof/>
          <w:lang w:eastAsia="es-CO"/>
        </w:rPr>
        <w:drawing>
          <wp:anchor distT="0" distB="0" distL="114300" distR="114300" simplePos="0" relativeHeight="251768832" behindDoc="0" locked="0" layoutInCell="1" allowOverlap="1" wp14:anchorId="128C795E" wp14:editId="3218C54B">
            <wp:simplePos x="0" y="0"/>
            <wp:positionH relativeFrom="column">
              <wp:posOffset>712470</wp:posOffset>
            </wp:positionH>
            <wp:positionV relativeFrom="paragraph">
              <wp:posOffset>142240</wp:posOffset>
            </wp:positionV>
            <wp:extent cx="4168140" cy="1935480"/>
            <wp:effectExtent l="0" t="0" r="3810" b="7620"/>
            <wp:wrapSquare wrapText="bothSides"/>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rsidR="00603FA9" w:rsidRDefault="00603FA9" w:rsidP="00603FA9">
      <w:pPr>
        <w:rPr>
          <w:rFonts w:ascii="Arial" w:hAnsi="Arial" w:cs="Arial"/>
          <w:color w:val="FF0000"/>
          <w:sz w:val="22"/>
          <w:szCs w:val="22"/>
        </w:rPr>
      </w:pPr>
    </w:p>
    <w:p w:rsidR="00603FA9" w:rsidRPr="00F74686" w:rsidRDefault="00603FA9" w:rsidP="00603FA9">
      <w:pPr>
        <w:rPr>
          <w:rFonts w:ascii="Arial" w:hAnsi="Arial" w:cs="Arial"/>
          <w:sz w:val="22"/>
          <w:szCs w:val="22"/>
        </w:rPr>
      </w:pPr>
    </w:p>
    <w:p w:rsidR="00603FA9" w:rsidRPr="00F74686" w:rsidRDefault="00603FA9" w:rsidP="00603FA9">
      <w:pPr>
        <w:rPr>
          <w:rFonts w:ascii="Arial" w:hAnsi="Arial" w:cs="Arial"/>
          <w:sz w:val="22"/>
          <w:szCs w:val="22"/>
        </w:rPr>
      </w:pPr>
    </w:p>
    <w:p w:rsidR="00603FA9" w:rsidRDefault="00603FA9" w:rsidP="00603FA9">
      <w:pPr>
        <w:rPr>
          <w:rFonts w:ascii="Arial" w:hAnsi="Arial" w:cs="Arial"/>
          <w:color w:val="FF0000"/>
          <w:sz w:val="22"/>
          <w:szCs w:val="22"/>
        </w:rPr>
      </w:pPr>
    </w:p>
    <w:p w:rsidR="00603FA9" w:rsidRDefault="00603FA9" w:rsidP="00603FA9">
      <w:pPr>
        <w:rPr>
          <w:rFonts w:ascii="Arial" w:hAnsi="Arial" w:cs="Arial"/>
          <w:sz w:val="18"/>
          <w:szCs w:val="18"/>
          <w:lang w:val="es-MX"/>
        </w:rPr>
      </w:pPr>
      <w:r>
        <w:rPr>
          <w:rFonts w:ascii="Arial" w:hAnsi="Arial" w:cs="Arial"/>
          <w:color w:val="FF0000"/>
          <w:sz w:val="22"/>
          <w:szCs w:val="22"/>
        </w:rPr>
        <w:br w:type="textWrapping" w:clear="all"/>
      </w: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Pr="00E42782" w:rsidRDefault="00603FA9" w:rsidP="00603FA9">
      <w:pPr>
        <w:rPr>
          <w:rFonts w:ascii="Arial" w:hAnsi="Arial" w:cs="Arial"/>
          <w:sz w:val="22"/>
          <w:szCs w:val="22"/>
        </w:rPr>
      </w:pPr>
    </w:p>
    <w:p w:rsidR="00603FA9" w:rsidRPr="00E42782" w:rsidRDefault="00603FA9" w:rsidP="00603FA9">
      <w:pPr>
        <w:jc w:val="both"/>
        <w:rPr>
          <w:rFonts w:ascii="Arial" w:hAnsi="Arial" w:cs="Arial"/>
          <w:sz w:val="22"/>
          <w:szCs w:val="22"/>
        </w:rPr>
      </w:pPr>
      <w:r w:rsidRPr="00E42782">
        <w:rPr>
          <w:rFonts w:ascii="Arial" w:hAnsi="Arial" w:cs="Arial"/>
          <w:sz w:val="22"/>
          <w:szCs w:val="22"/>
        </w:rPr>
        <w:t xml:space="preserve">Los resultados por </w:t>
      </w:r>
      <w:r w:rsidR="006B1583">
        <w:rPr>
          <w:rFonts w:ascii="Arial" w:hAnsi="Arial" w:cs="Arial"/>
          <w:sz w:val="22"/>
          <w:szCs w:val="22"/>
        </w:rPr>
        <w:t>regional</w:t>
      </w:r>
      <w:r w:rsidRPr="00E42782">
        <w:rPr>
          <w:rFonts w:ascii="Arial" w:hAnsi="Arial" w:cs="Arial"/>
          <w:sz w:val="22"/>
          <w:szCs w:val="22"/>
        </w:rPr>
        <w:t xml:space="preserve"> se presentan en la siguiente gráfica. Como se puede observar, en </w:t>
      </w:r>
      <w:r>
        <w:rPr>
          <w:rFonts w:ascii="Arial" w:hAnsi="Arial" w:cs="Arial"/>
          <w:sz w:val="22"/>
          <w:szCs w:val="22"/>
        </w:rPr>
        <w:t xml:space="preserve">la Guajira se presenta un porcentaje importante de padres o cuidadores de los beneficiarios del Programa sin ningún nivel de estudios (40%).  A excepción de Nariño, en </w:t>
      </w:r>
      <w:r w:rsidR="006B1583">
        <w:rPr>
          <w:rFonts w:ascii="Arial" w:hAnsi="Arial" w:cs="Arial"/>
          <w:sz w:val="22"/>
          <w:szCs w:val="22"/>
        </w:rPr>
        <w:t xml:space="preserve">las demás regionales </w:t>
      </w:r>
      <w:r>
        <w:rPr>
          <w:rFonts w:ascii="Arial" w:hAnsi="Arial" w:cs="Arial"/>
          <w:sz w:val="22"/>
          <w:szCs w:val="22"/>
        </w:rPr>
        <w:t xml:space="preserve">el nivel educativo que más se presenta es el de Bachillerato. </w:t>
      </w:r>
    </w:p>
    <w:p w:rsidR="00603FA9" w:rsidRDefault="00603FA9" w:rsidP="00603FA9">
      <w:pPr>
        <w:rPr>
          <w:rFonts w:ascii="Arial" w:hAnsi="Arial" w:cs="Arial"/>
          <w:color w:val="FF0000"/>
          <w:sz w:val="22"/>
          <w:szCs w:val="22"/>
        </w:rPr>
      </w:pPr>
    </w:p>
    <w:p w:rsidR="009E552B" w:rsidRDefault="009E552B" w:rsidP="00603FA9">
      <w:pPr>
        <w:rPr>
          <w:rFonts w:ascii="Arial" w:hAnsi="Arial" w:cs="Arial"/>
          <w:color w:val="FF0000"/>
          <w:sz w:val="22"/>
          <w:szCs w:val="22"/>
        </w:rPr>
      </w:pPr>
    </w:p>
    <w:p w:rsidR="00783189" w:rsidRDefault="00783189" w:rsidP="00603FA9">
      <w:pPr>
        <w:rPr>
          <w:rFonts w:ascii="Arial" w:hAnsi="Arial" w:cs="Arial"/>
          <w:color w:val="FF0000"/>
          <w:sz w:val="22"/>
          <w:szCs w:val="22"/>
        </w:rPr>
      </w:pPr>
    </w:p>
    <w:p w:rsidR="009E552B" w:rsidRDefault="009E552B" w:rsidP="00603FA9">
      <w:pPr>
        <w:jc w:val="center"/>
        <w:rPr>
          <w:rFonts w:ascii="Arial" w:hAnsi="Arial" w:cs="Arial"/>
          <w:b/>
          <w:color w:val="1F497D" w:themeColor="text2"/>
          <w:sz w:val="20"/>
          <w:szCs w:val="20"/>
        </w:rPr>
      </w:pPr>
    </w:p>
    <w:p w:rsidR="00603FA9" w:rsidRPr="00B701B6" w:rsidRDefault="00B701B6" w:rsidP="00603FA9">
      <w:pPr>
        <w:jc w:val="center"/>
        <w:rPr>
          <w:rFonts w:ascii="Arial" w:hAnsi="Arial" w:cs="Arial"/>
          <w:b/>
          <w:color w:val="1F497D" w:themeColor="text2"/>
          <w:sz w:val="20"/>
          <w:szCs w:val="20"/>
          <w:lang w:val="es-MX"/>
        </w:rPr>
      </w:pPr>
      <w:bookmarkStart w:id="227" w:name="_Toc502288352"/>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69</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603FA9" w:rsidRPr="00B701B6">
        <w:rPr>
          <w:rFonts w:ascii="Arial" w:hAnsi="Arial" w:cs="Arial"/>
          <w:b/>
          <w:color w:val="1F497D" w:themeColor="text2"/>
          <w:sz w:val="20"/>
          <w:szCs w:val="20"/>
          <w:lang w:val="es-MX"/>
        </w:rPr>
        <w:t xml:space="preserve">Nivel educativo </w:t>
      </w:r>
      <w:r w:rsidR="00280CDF" w:rsidRPr="00980421">
        <w:rPr>
          <w:rFonts w:ascii="Arial" w:hAnsi="Arial" w:cs="Arial"/>
          <w:b/>
          <w:color w:val="1F497D" w:themeColor="text2"/>
          <w:sz w:val="20"/>
          <w:szCs w:val="20"/>
          <w:lang w:val="es-MX"/>
        </w:rPr>
        <w:t>padres o cuidadores de los beneficiarios</w:t>
      </w:r>
      <w:r w:rsidR="00280CDF" w:rsidRPr="00980421" w:rsidDel="00280CDF">
        <w:rPr>
          <w:rFonts w:ascii="Arial" w:hAnsi="Arial" w:cs="Arial"/>
          <w:b/>
          <w:color w:val="1F497D" w:themeColor="text2"/>
          <w:sz w:val="20"/>
          <w:szCs w:val="20"/>
          <w:lang w:val="es-MX"/>
        </w:rPr>
        <w:t xml:space="preserve"> </w:t>
      </w:r>
      <w:r w:rsidR="00280CDF" w:rsidRPr="00980421">
        <w:rPr>
          <w:rFonts w:ascii="Arial" w:hAnsi="Arial" w:cs="Arial"/>
          <w:b/>
          <w:color w:val="1F497D" w:themeColor="text2"/>
          <w:sz w:val="20"/>
          <w:szCs w:val="20"/>
          <w:lang w:val="es-MX"/>
        </w:rPr>
        <w:t>del Programa</w:t>
      </w:r>
      <w:r w:rsidR="00280CDF">
        <w:rPr>
          <w:rFonts w:ascii="Arial" w:hAnsi="Arial" w:cs="Arial"/>
          <w:sz w:val="22"/>
          <w:szCs w:val="22"/>
        </w:rPr>
        <w:t xml:space="preserve"> </w:t>
      </w:r>
      <w:r w:rsidR="00603FA9" w:rsidRPr="00B701B6">
        <w:rPr>
          <w:rFonts w:ascii="Arial" w:hAnsi="Arial" w:cs="Arial"/>
          <w:b/>
          <w:color w:val="1F497D" w:themeColor="text2"/>
          <w:sz w:val="20"/>
          <w:szCs w:val="20"/>
          <w:lang w:val="es-MX"/>
        </w:rPr>
        <w:t>CRN</w:t>
      </w:r>
      <w:bookmarkEnd w:id="227"/>
    </w:p>
    <w:p w:rsidR="00603FA9" w:rsidRPr="00B701B6" w:rsidRDefault="00603FA9" w:rsidP="00603FA9">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Por regional</w:t>
      </w:r>
    </w:p>
    <w:p w:rsidR="00603FA9" w:rsidRDefault="00603FA9" w:rsidP="00603FA9">
      <w:pPr>
        <w:rPr>
          <w:rFonts w:ascii="Arial" w:hAnsi="Arial" w:cs="Arial"/>
          <w:color w:val="FF0000"/>
          <w:sz w:val="22"/>
          <w:szCs w:val="22"/>
        </w:rPr>
      </w:pPr>
    </w:p>
    <w:tbl>
      <w:tblPr>
        <w:tblStyle w:val="Tabladecuadrcula4-nfasis11"/>
        <w:tblW w:w="7138" w:type="dxa"/>
        <w:jc w:val="center"/>
        <w:tblLook w:val="04A0" w:firstRow="1" w:lastRow="0" w:firstColumn="1" w:lastColumn="0" w:noHBand="0" w:noVBand="1"/>
      </w:tblPr>
      <w:tblGrid>
        <w:gridCol w:w="1860"/>
        <w:gridCol w:w="978"/>
        <w:gridCol w:w="1039"/>
        <w:gridCol w:w="906"/>
        <w:gridCol w:w="860"/>
        <w:gridCol w:w="860"/>
        <w:gridCol w:w="928"/>
      </w:tblGrid>
      <w:tr w:rsidR="00603FA9" w:rsidRPr="00B701B6" w:rsidTr="000365C3">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860" w:type="dxa"/>
            <w:hideMark/>
          </w:tcPr>
          <w:p w:rsidR="00603FA9" w:rsidRPr="009E552B" w:rsidRDefault="00603FA9" w:rsidP="000365C3">
            <w:pPr>
              <w:rPr>
                <w:rFonts w:ascii="Arial" w:hAnsi="Arial" w:cs="Arial"/>
                <w:sz w:val="20"/>
                <w:szCs w:val="20"/>
                <w:lang w:eastAsia="es-CO"/>
              </w:rPr>
            </w:pPr>
            <w:r w:rsidRPr="009E552B">
              <w:rPr>
                <w:rFonts w:ascii="Arial" w:hAnsi="Arial" w:cs="Arial"/>
                <w:sz w:val="20"/>
                <w:szCs w:val="20"/>
              </w:rPr>
              <w:t>Nivel educativo</w:t>
            </w:r>
          </w:p>
        </w:tc>
        <w:tc>
          <w:tcPr>
            <w:tcW w:w="978" w:type="dxa"/>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Chocó</w:t>
            </w:r>
          </w:p>
        </w:tc>
        <w:tc>
          <w:tcPr>
            <w:tcW w:w="860" w:type="dxa"/>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Córdoba</w:t>
            </w:r>
          </w:p>
        </w:tc>
        <w:tc>
          <w:tcPr>
            <w:tcW w:w="860" w:type="dxa"/>
            <w:hideMark/>
          </w:tcPr>
          <w:p w:rsidR="00603FA9" w:rsidRPr="009E552B"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Guajira</w:t>
            </w:r>
          </w:p>
        </w:tc>
        <w:tc>
          <w:tcPr>
            <w:tcW w:w="860" w:type="dxa"/>
            <w:hideMark/>
          </w:tcPr>
          <w:p w:rsidR="00603FA9" w:rsidRPr="009E552B"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Nariño</w:t>
            </w:r>
          </w:p>
        </w:tc>
        <w:tc>
          <w:tcPr>
            <w:tcW w:w="860" w:type="dxa"/>
            <w:hideMark/>
          </w:tcPr>
          <w:p w:rsidR="00603FA9" w:rsidRPr="009E552B"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Sucre</w:t>
            </w:r>
          </w:p>
        </w:tc>
        <w:tc>
          <w:tcPr>
            <w:tcW w:w="860" w:type="dxa"/>
            <w:hideMark/>
          </w:tcPr>
          <w:p w:rsidR="00603FA9" w:rsidRPr="009E552B"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Vaupés</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rsidR="00603FA9" w:rsidRPr="00B701B6" w:rsidRDefault="00603FA9" w:rsidP="000365C3">
            <w:pPr>
              <w:rPr>
                <w:rFonts w:ascii="Arial" w:hAnsi="Arial" w:cs="Arial"/>
                <w:sz w:val="20"/>
                <w:szCs w:val="20"/>
              </w:rPr>
            </w:pPr>
            <w:r w:rsidRPr="00B701B6">
              <w:rPr>
                <w:rFonts w:ascii="Arial" w:hAnsi="Arial" w:cs="Arial"/>
                <w:sz w:val="20"/>
                <w:szCs w:val="20"/>
              </w:rPr>
              <w:t>Primaria</w:t>
            </w:r>
          </w:p>
        </w:tc>
        <w:tc>
          <w:tcPr>
            <w:tcW w:w="978"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30%</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25%</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27,3%</w:t>
            </w:r>
          </w:p>
        </w:tc>
        <w:tc>
          <w:tcPr>
            <w:tcW w:w="860" w:type="dxa"/>
            <w:shd w:val="clear" w:color="auto" w:fill="C2D69B" w:themeFill="accent3" w:themeFillTint="99"/>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33,3%</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20%</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33,3%</w:t>
            </w:r>
          </w:p>
        </w:tc>
      </w:tr>
      <w:tr w:rsidR="00603FA9" w:rsidRPr="00B701B6" w:rsidTr="000365C3">
        <w:trPr>
          <w:trHeight w:val="453"/>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rsidR="00603FA9" w:rsidRPr="00B701B6" w:rsidRDefault="00603FA9" w:rsidP="000365C3">
            <w:pPr>
              <w:rPr>
                <w:rFonts w:ascii="Arial" w:hAnsi="Arial" w:cs="Arial"/>
                <w:sz w:val="20"/>
                <w:szCs w:val="20"/>
              </w:rPr>
            </w:pPr>
            <w:r w:rsidRPr="00B701B6">
              <w:rPr>
                <w:rFonts w:ascii="Arial" w:hAnsi="Arial" w:cs="Arial"/>
                <w:sz w:val="20"/>
                <w:szCs w:val="20"/>
              </w:rPr>
              <w:t>Bachillerato</w:t>
            </w:r>
          </w:p>
        </w:tc>
        <w:tc>
          <w:tcPr>
            <w:tcW w:w="978" w:type="dxa"/>
            <w:shd w:val="clear" w:color="auto" w:fill="C2D69B" w:themeFill="accent3" w:themeFillTint="99"/>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40%</w:t>
            </w:r>
          </w:p>
        </w:tc>
        <w:tc>
          <w:tcPr>
            <w:tcW w:w="860" w:type="dxa"/>
            <w:shd w:val="clear" w:color="auto" w:fill="C2D69B" w:themeFill="accent3" w:themeFillTint="99"/>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62,5%</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27,3%</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27,8%</w:t>
            </w:r>
          </w:p>
        </w:tc>
        <w:tc>
          <w:tcPr>
            <w:tcW w:w="860" w:type="dxa"/>
            <w:shd w:val="clear" w:color="auto" w:fill="C2D69B" w:themeFill="accent3" w:themeFillTint="99"/>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80%</w:t>
            </w:r>
          </w:p>
        </w:tc>
        <w:tc>
          <w:tcPr>
            <w:tcW w:w="860" w:type="dxa"/>
            <w:shd w:val="clear" w:color="auto" w:fill="C2D69B" w:themeFill="accent3" w:themeFillTint="99"/>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41,7%</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rsidR="00603FA9" w:rsidRPr="00B701B6" w:rsidRDefault="00603FA9" w:rsidP="000365C3">
            <w:pPr>
              <w:rPr>
                <w:rFonts w:ascii="Arial" w:hAnsi="Arial" w:cs="Arial"/>
                <w:sz w:val="20"/>
                <w:szCs w:val="20"/>
              </w:rPr>
            </w:pPr>
            <w:r w:rsidRPr="00B701B6">
              <w:rPr>
                <w:rFonts w:ascii="Arial" w:hAnsi="Arial" w:cs="Arial"/>
                <w:sz w:val="20"/>
                <w:szCs w:val="20"/>
              </w:rPr>
              <w:t>Técnico o tecnólogo</w:t>
            </w:r>
          </w:p>
        </w:tc>
        <w:tc>
          <w:tcPr>
            <w:tcW w:w="978"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10%</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6,3%</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4,5%</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8,3%</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r>
      <w:tr w:rsidR="00603FA9" w:rsidRPr="00B701B6" w:rsidTr="000365C3">
        <w:trPr>
          <w:trHeight w:val="411"/>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rsidR="00603FA9" w:rsidRPr="00B701B6" w:rsidRDefault="00603FA9" w:rsidP="000365C3">
            <w:pPr>
              <w:rPr>
                <w:rFonts w:ascii="Arial" w:hAnsi="Arial" w:cs="Arial"/>
                <w:sz w:val="20"/>
                <w:szCs w:val="20"/>
              </w:rPr>
            </w:pPr>
            <w:r w:rsidRPr="00B701B6">
              <w:rPr>
                <w:rFonts w:ascii="Arial" w:hAnsi="Arial" w:cs="Arial"/>
                <w:sz w:val="20"/>
                <w:szCs w:val="20"/>
              </w:rPr>
              <w:t>Profesional</w:t>
            </w:r>
          </w:p>
        </w:tc>
        <w:tc>
          <w:tcPr>
            <w:tcW w:w="978"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3,3%</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5,6%</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c>
          <w:tcPr>
            <w:tcW w:w="860" w:type="dxa"/>
            <w:noWrap/>
            <w:hideMark/>
          </w:tcPr>
          <w:p w:rsidR="00603FA9" w:rsidRPr="00B701B6"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 </w:t>
            </w:r>
          </w:p>
        </w:tc>
      </w:tr>
      <w:tr w:rsidR="00603FA9" w:rsidRPr="00B701B6" w:rsidTr="000365C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rsidR="00603FA9" w:rsidRPr="00B701B6" w:rsidRDefault="00603FA9" w:rsidP="000365C3">
            <w:pPr>
              <w:rPr>
                <w:rFonts w:ascii="Arial" w:hAnsi="Arial" w:cs="Arial"/>
                <w:sz w:val="20"/>
                <w:szCs w:val="20"/>
              </w:rPr>
            </w:pPr>
            <w:r w:rsidRPr="00B701B6">
              <w:rPr>
                <w:rFonts w:ascii="Arial" w:hAnsi="Arial" w:cs="Arial"/>
                <w:sz w:val="20"/>
                <w:szCs w:val="20"/>
              </w:rPr>
              <w:t>Ninguno</w:t>
            </w:r>
          </w:p>
        </w:tc>
        <w:tc>
          <w:tcPr>
            <w:tcW w:w="978"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16,7%</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6,3%</w:t>
            </w:r>
          </w:p>
        </w:tc>
        <w:tc>
          <w:tcPr>
            <w:tcW w:w="860" w:type="dxa"/>
            <w:shd w:val="clear" w:color="auto" w:fill="C2D69B" w:themeFill="accent3" w:themeFillTint="99"/>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40,9%</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25,0%</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0,0%</w:t>
            </w:r>
          </w:p>
        </w:tc>
        <w:tc>
          <w:tcPr>
            <w:tcW w:w="860" w:type="dxa"/>
            <w:noWrap/>
            <w:hideMark/>
          </w:tcPr>
          <w:p w:rsidR="00603FA9" w:rsidRPr="00B701B6"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01B6">
              <w:rPr>
                <w:rFonts w:ascii="Arial" w:hAnsi="Arial" w:cs="Arial"/>
                <w:color w:val="000000"/>
                <w:sz w:val="20"/>
                <w:szCs w:val="20"/>
              </w:rPr>
              <w:t>25,0%</w:t>
            </w:r>
          </w:p>
        </w:tc>
      </w:tr>
    </w:tbl>
    <w:p w:rsidR="00603FA9" w:rsidRDefault="00603FA9" w:rsidP="00603FA9">
      <w:pPr>
        <w:rPr>
          <w:rFonts w:ascii="Arial" w:hAnsi="Arial" w:cs="Arial"/>
          <w:color w:val="FF0000"/>
          <w:sz w:val="22"/>
          <w:szCs w:val="22"/>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rPr>
          <w:rFonts w:ascii="Arial" w:hAnsi="Arial" w:cs="Arial"/>
          <w:color w:val="FF0000"/>
          <w:sz w:val="22"/>
          <w:szCs w:val="22"/>
        </w:rPr>
      </w:pPr>
    </w:p>
    <w:p w:rsidR="00603FA9" w:rsidRDefault="00603FA9" w:rsidP="00603FA9">
      <w:pPr>
        <w:jc w:val="both"/>
        <w:rPr>
          <w:rFonts w:ascii="Arial" w:hAnsi="Arial" w:cs="Arial"/>
          <w:sz w:val="22"/>
          <w:szCs w:val="22"/>
        </w:rPr>
      </w:pPr>
      <w:r w:rsidRPr="00582F69">
        <w:rPr>
          <w:rFonts w:ascii="Arial" w:hAnsi="Arial" w:cs="Arial"/>
          <w:sz w:val="22"/>
          <w:szCs w:val="22"/>
        </w:rPr>
        <w:t xml:space="preserve">Como se mencionó inicialmente, los resultados </w:t>
      </w:r>
      <w:r>
        <w:rPr>
          <w:rFonts w:ascii="Arial" w:hAnsi="Arial" w:cs="Arial"/>
          <w:sz w:val="22"/>
          <w:szCs w:val="22"/>
        </w:rPr>
        <w:t>de</w:t>
      </w:r>
      <w:r w:rsidRPr="00582F69">
        <w:rPr>
          <w:rFonts w:ascii="Arial" w:hAnsi="Arial" w:cs="Arial"/>
          <w:sz w:val="22"/>
          <w:szCs w:val="22"/>
        </w:rPr>
        <w:t xml:space="preserve"> la anterior gráfica representan el porcentaje de personas por nivel educativo, en donde por lo menos hayan completado un año o semestre. </w:t>
      </w:r>
      <w:r w:rsidR="00431F24">
        <w:rPr>
          <w:rFonts w:ascii="Arial" w:hAnsi="Arial" w:cs="Arial"/>
          <w:sz w:val="22"/>
          <w:szCs w:val="22"/>
        </w:rPr>
        <w:t xml:space="preserve"> </w:t>
      </w:r>
      <w:r>
        <w:rPr>
          <w:rFonts w:ascii="Arial" w:hAnsi="Arial" w:cs="Arial"/>
          <w:sz w:val="22"/>
          <w:szCs w:val="22"/>
        </w:rPr>
        <w:t xml:space="preserve">El siguiente cuadro muestra el porcentaje de personas de acuerdo con el máximo curso, </w:t>
      </w:r>
      <w:r w:rsidRPr="00582F69">
        <w:rPr>
          <w:rFonts w:ascii="Arial" w:hAnsi="Arial" w:cs="Arial"/>
          <w:sz w:val="22"/>
          <w:szCs w:val="22"/>
        </w:rPr>
        <w:t>año o semestre</w:t>
      </w:r>
      <w:r>
        <w:rPr>
          <w:rFonts w:ascii="Arial" w:hAnsi="Arial" w:cs="Arial"/>
          <w:sz w:val="22"/>
          <w:szCs w:val="22"/>
        </w:rPr>
        <w:t xml:space="preserve"> aprobado. De esta manera, los resultados muestran que para  las personas que tienen hasta nivel bachillerato, solo el 51,2% tiene aprobado hasta grado 11. En el caso de las personas con estudios a nivel profesional, se tiene que el 59% ha aprobado hasta el último semestre (10 semestres).</w:t>
      </w:r>
    </w:p>
    <w:p w:rsidR="00603FA9" w:rsidRDefault="00603FA9" w:rsidP="00603FA9">
      <w:pPr>
        <w:jc w:val="both"/>
        <w:rPr>
          <w:rFonts w:ascii="Arial" w:hAnsi="Arial" w:cs="Arial"/>
          <w:sz w:val="22"/>
          <w:szCs w:val="22"/>
        </w:rPr>
      </w:pPr>
    </w:p>
    <w:p w:rsidR="00603FA9" w:rsidRPr="00B701B6" w:rsidRDefault="00B701B6" w:rsidP="00603FA9">
      <w:pPr>
        <w:jc w:val="center"/>
        <w:rPr>
          <w:rFonts w:ascii="Arial" w:hAnsi="Arial" w:cs="Arial"/>
          <w:b/>
          <w:color w:val="1F497D" w:themeColor="text2"/>
          <w:sz w:val="20"/>
          <w:szCs w:val="20"/>
          <w:lang w:val="es-MX"/>
        </w:rPr>
      </w:pPr>
      <w:bookmarkStart w:id="228" w:name="_Toc502288353"/>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70</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5464A7" w:rsidRPr="003220F0">
        <w:rPr>
          <w:rFonts w:ascii="Arial" w:eastAsiaTheme="minorHAnsi" w:hAnsi="Arial" w:cs="Arial"/>
          <w:b/>
          <w:iCs/>
          <w:color w:val="1F497D" w:themeColor="text2"/>
          <w:sz w:val="20"/>
          <w:szCs w:val="20"/>
          <w:lang w:val="es-MX"/>
        </w:rPr>
        <w:t xml:space="preserve">Nivel educativo de </w:t>
      </w:r>
      <w:r w:rsidR="00280CDF" w:rsidRPr="00FB1547">
        <w:rPr>
          <w:rFonts w:ascii="Arial" w:hAnsi="Arial" w:cs="Arial"/>
          <w:b/>
          <w:color w:val="1F497D" w:themeColor="text2"/>
          <w:sz w:val="20"/>
          <w:szCs w:val="20"/>
          <w:lang w:val="es-MX"/>
        </w:rPr>
        <w:t>padres o cuidadores de los beneficiarios</w:t>
      </w:r>
      <w:r w:rsidR="00280CDF" w:rsidRPr="00FB1547" w:rsidDel="00280CDF">
        <w:rPr>
          <w:rFonts w:ascii="Arial" w:hAnsi="Arial" w:cs="Arial"/>
          <w:b/>
          <w:color w:val="1F497D" w:themeColor="text2"/>
          <w:sz w:val="20"/>
          <w:szCs w:val="20"/>
          <w:lang w:val="es-MX"/>
        </w:rPr>
        <w:t xml:space="preserve"> </w:t>
      </w:r>
      <w:r w:rsidR="00280CDF" w:rsidRPr="00FB1547">
        <w:rPr>
          <w:rFonts w:ascii="Arial" w:hAnsi="Arial" w:cs="Arial"/>
          <w:b/>
          <w:color w:val="1F497D" w:themeColor="text2"/>
          <w:sz w:val="20"/>
          <w:szCs w:val="20"/>
          <w:lang w:val="es-MX"/>
        </w:rPr>
        <w:t xml:space="preserve">del </w:t>
      </w:r>
      <w:r w:rsidR="007B4077" w:rsidRPr="00B701B6">
        <w:rPr>
          <w:rFonts w:ascii="Arial" w:hAnsi="Arial" w:cs="Arial"/>
          <w:b/>
          <w:color w:val="1F497D" w:themeColor="text2"/>
          <w:sz w:val="20"/>
          <w:szCs w:val="20"/>
          <w:lang w:val="es-MX"/>
        </w:rPr>
        <w:t xml:space="preserve">Programa CRN </w:t>
      </w:r>
      <w:r w:rsidR="005464A7" w:rsidRPr="003220F0">
        <w:rPr>
          <w:rFonts w:ascii="Arial" w:eastAsiaTheme="minorHAnsi" w:hAnsi="Arial" w:cs="Arial"/>
          <w:b/>
          <w:iCs/>
          <w:color w:val="1F497D" w:themeColor="text2"/>
          <w:sz w:val="20"/>
          <w:szCs w:val="20"/>
          <w:lang w:val="es-MX"/>
        </w:rPr>
        <w:t xml:space="preserve">según último año o semestre aprobado. </w:t>
      </w:r>
      <w:r w:rsidR="00603FA9" w:rsidRPr="00B701B6">
        <w:rPr>
          <w:rFonts w:ascii="Arial" w:hAnsi="Arial" w:cs="Arial"/>
          <w:b/>
          <w:color w:val="1F497D" w:themeColor="text2"/>
          <w:sz w:val="20"/>
          <w:szCs w:val="20"/>
          <w:lang w:val="es-MX"/>
        </w:rPr>
        <w:t xml:space="preserve"> </w:t>
      </w:r>
      <w:bookmarkEnd w:id="228"/>
    </w:p>
    <w:p w:rsidR="00603FA9" w:rsidRPr="00B701B6" w:rsidRDefault="00603FA9" w:rsidP="00603FA9">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Total nacional</w:t>
      </w:r>
    </w:p>
    <w:p w:rsidR="00603FA9" w:rsidRDefault="00603FA9" w:rsidP="00603FA9">
      <w:pPr>
        <w:tabs>
          <w:tab w:val="left" w:pos="4213"/>
          <w:tab w:val="center" w:pos="4390"/>
        </w:tabs>
        <w:rPr>
          <w:rFonts w:ascii="Arial" w:hAnsi="Arial" w:cs="Arial"/>
          <w:b/>
          <w:sz w:val="20"/>
          <w:szCs w:val="20"/>
          <w:lang w:val="es-MX"/>
        </w:rPr>
      </w:pPr>
    </w:p>
    <w:tbl>
      <w:tblPr>
        <w:tblStyle w:val="Tabladecuadrcula4-nfasis11"/>
        <w:tblW w:w="5967" w:type="dxa"/>
        <w:jc w:val="center"/>
        <w:tblLook w:val="04A0" w:firstRow="1" w:lastRow="0" w:firstColumn="1" w:lastColumn="0" w:noHBand="0" w:noVBand="1"/>
      </w:tblPr>
      <w:tblGrid>
        <w:gridCol w:w="2096"/>
        <w:gridCol w:w="2097"/>
        <w:gridCol w:w="1774"/>
      </w:tblGrid>
      <w:tr w:rsidR="00603FA9" w:rsidRPr="009E552B" w:rsidTr="008C4C7E">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096" w:type="dxa"/>
            <w:hideMark/>
          </w:tcPr>
          <w:p w:rsidR="00603FA9" w:rsidRPr="009E552B" w:rsidRDefault="00603FA9" w:rsidP="000365C3">
            <w:pPr>
              <w:rPr>
                <w:rFonts w:ascii="Arial" w:hAnsi="Arial" w:cs="Arial"/>
                <w:sz w:val="20"/>
                <w:szCs w:val="20"/>
                <w:lang w:eastAsia="es-CO"/>
              </w:rPr>
            </w:pPr>
            <w:r w:rsidRPr="009E552B">
              <w:rPr>
                <w:rFonts w:ascii="Arial" w:hAnsi="Arial" w:cs="Arial"/>
                <w:sz w:val="20"/>
                <w:szCs w:val="20"/>
              </w:rPr>
              <w:t>Nivel educativo</w:t>
            </w:r>
          </w:p>
        </w:tc>
        <w:tc>
          <w:tcPr>
            <w:tcW w:w="2097" w:type="dxa"/>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Ultimo año o semestre aprobado</w:t>
            </w:r>
          </w:p>
        </w:tc>
        <w:tc>
          <w:tcPr>
            <w:tcW w:w="1774" w:type="dxa"/>
            <w:hideMark/>
          </w:tcPr>
          <w:p w:rsidR="00603FA9" w:rsidRPr="009E552B" w:rsidRDefault="00603FA9" w:rsidP="000365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 personas</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96" w:type="dxa"/>
            <w:vMerge w:val="restart"/>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Primaria (1 a 5)</w:t>
            </w: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28,9%</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5,3%</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3</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5,3%</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4</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15,8%</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5</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44,7%</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2096" w:type="dxa"/>
            <w:vMerge w:val="restart"/>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Bachillerato (6 a 11)</w:t>
            </w: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6</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18,2%</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7</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10,9%</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8</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12,7%</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9</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10,9%</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10,9%</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11</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36,4%</w:t>
            </w:r>
          </w:p>
        </w:tc>
      </w:tr>
      <w:tr w:rsidR="00603FA9" w:rsidRPr="009E552B" w:rsidTr="008C4C7E">
        <w:trPr>
          <w:trHeight w:val="107"/>
          <w:jc w:val="center"/>
        </w:trPr>
        <w:tc>
          <w:tcPr>
            <w:cnfStyle w:val="001000000000" w:firstRow="0" w:lastRow="0" w:firstColumn="1" w:lastColumn="0" w:oddVBand="0" w:evenVBand="0" w:oddHBand="0" w:evenHBand="0" w:firstRowFirstColumn="0" w:firstRowLastColumn="0" w:lastRowFirstColumn="0" w:lastRowLastColumn="0"/>
            <w:tcW w:w="2096" w:type="dxa"/>
            <w:vMerge w:val="restart"/>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Técnico o Tecnólogo (semestres 1 a 6)</w:t>
            </w: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37,5%</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12,5%</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3</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12,5%</w:t>
            </w:r>
          </w:p>
        </w:tc>
      </w:tr>
      <w:tr w:rsidR="00603FA9" w:rsidRPr="009E552B" w:rsidTr="008C4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4</w:t>
            </w:r>
          </w:p>
        </w:tc>
        <w:tc>
          <w:tcPr>
            <w:tcW w:w="1774" w:type="dxa"/>
            <w:noWrap/>
            <w:hideMark/>
          </w:tcPr>
          <w:p w:rsidR="00603FA9" w:rsidRPr="009E552B" w:rsidRDefault="00603FA9" w:rsidP="000365C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12,5%</w:t>
            </w:r>
          </w:p>
        </w:tc>
      </w:tr>
      <w:tr w:rsidR="00603FA9" w:rsidRPr="009E552B" w:rsidTr="008C4C7E">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603FA9" w:rsidRPr="009E552B" w:rsidRDefault="00603FA9" w:rsidP="000365C3">
            <w:pPr>
              <w:rPr>
                <w:rFonts w:ascii="Arial" w:hAnsi="Arial" w:cs="Arial"/>
                <w:color w:val="000000"/>
                <w:sz w:val="20"/>
                <w:szCs w:val="20"/>
              </w:rPr>
            </w:pPr>
          </w:p>
        </w:tc>
        <w:tc>
          <w:tcPr>
            <w:tcW w:w="2097" w:type="dxa"/>
            <w:hideMark/>
          </w:tcPr>
          <w:p w:rsidR="00603FA9" w:rsidRPr="009E552B" w:rsidRDefault="00603FA9" w:rsidP="000365C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6</w:t>
            </w:r>
          </w:p>
        </w:tc>
        <w:tc>
          <w:tcPr>
            <w:tcW w:w="1774" w:type="dxa"/>
            <w:noWrap/>
            <w:hideMark/>
          </w:tcPr>
          <w:p w:rsidR="00603FA9" w:rsidRPr="009E552B" w:rsidRDefault="00603FA9" w:rsidP="000365C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25,0%</w:t>
            </w:r>
          </w:p>
        </w:tc>
      </w:tr>
    </w:tbl>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 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31F24" w:rsidRDefault="00431F24" w:rsidP="00603FA9">
      <w:pPr>
        <w:rPr>
          <w:rFonts w:ascii="Arial" w:hAnsi="Arial" w:cs="Arial"/>
          <w:sz w:val="18"/>
          <w:szCs w:val="18"/>
          <w:lang w:val="es-MX"/>
        </w:rPr>
      </w:pPr>
    </w:p>
    <w:p w:rsidR="00603FA9" w:rsidRDefault="00603FA9" w:rsidP="00A65BC0">
      <w:pPr>
        <w:pStyle w:val="Prrafodelista"/>
        <w:numPr>
          <w:ilvl w:val="0"/>
          <w:numId w:val="15"/>
        </w:numPr>
        <w:jc w:val="both"/>
        <w:rPr>
          <w:rFonts w:ascii="Arial" w:hAnsi="Arial" w:cs="Arial"/>
          <w:b/>
        </w:rPr>
      </w:pPr>
      <w:r>
        <w:rPr>
          <w:rFonts w:ascii="Arial" w:hAnsi="Arial" w:cs="Arial"/>
          <w:b/>
        </w:rPr>
        <w:t>Estrato socioeconómico</w:t>
      </w:r>
    </w:p>
    <w:p w:rsidR="00603FA9" w:rsidRPr="004D11A7" w:rsidRDefault="00603FA9" w:rsidP="00603FA9">
      <w:pPr>
        <w:jc w:val="both"/>
        <w:rPr>
          <w:rFonts w:ascii="Arial" w:hAnsi="Arial" w:cs="Arial"/>
          <w:sz w:val="22"/>
          <w:szCs w:val="22"/>
        </w:rPr>
      </w:pPr>
      <w:r>
        <w:rPr>
          <w:rFonts w:ascii="Arial" w:hAnsi="Arial" w:cs="Arial"/>
          <w:sz w:val="22"/>
          <w:szCs w:val="22"/>
        </w:rPr>
        <w:t xml:space="preserve">En relación con el estrato socioeconómico de los </w:t>
      </w:r>
      <w:r w:rsidR="007B4077">
        <w:rPr>
          <w:rFonts w:ascii="Arial" w:hAnsi="Arial" w:cs="Arial"/>
          <w:sz w:val="22"/>
          <w:szCs w:val="22"/>
        </w:rPr>
        <w:t xml:space="preserve">padres o cuidadores de los beneficiarios del Programa </w:t>
      </w:r>
      <w:r>
        <w:rPr>
          <w:rFonts w:ascii="Arial" w:hAnsi="Arial" w:cs="Arial"/>
          <w:sz w:val="22"/>
          <w:szCs w:val="22"/>
        </w:rPr>
        <w:t>CRN, se encuentra que el 54,2% pertenece al estrato 1, seguido del 35,1% a Rural Disperso y 6,9% que pertenecen a Rural.</w:t>
      </w:r>
    </w:p>
    <w:p w:rsidR="00603FA9" w:rsidRPr="004D11A7" w:rsidRDefault="00603FA9" w:rsidP="00603FA9">
      <w:pPr>
        <w:jc w:val="both"/>
        <w:rPr>
          <w:rFonts w:ascii="Arial" w:hAnsi="Arial" w:cs="Arial"/>
          <w:b/>
        </w:rPr>
      </w:pPr>
    </w:p>
    <w:p w:rsidR="00603FA9" w:rsidRPr="00D06F00" w:rsidRDefault="00D06F00" w:rsidP="00603FA9">
      <w:pPr>
        <w:jc w:val="center"/>
        <w:rPr>
          <w:rFonts w:ascii="Arial" w:hAnsi="Arial" w:cs="Arial"/>
          <w:b/>
          <w:color w:val="1F497D" w:themeColor="text2"/>
          <w:sz w:val="20"/>
          <w:szCs w:val="20"/>
          <w:lang w:val="es-MX"/>
        </w:rPr>
      </w:pPr>
      <w:bookmarkStart w:id="229" w:name="_Toc502288452"/>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61</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2556">
        <w:rPr>
          <w:rFonts w:ascii="Arial" w:hAnsi="Arial" w:cs="Arial"/>
          <w:b/>
          <w:color w:val="1F497D" w:themeColor="text2"/>
          <w:sz w:val="20"/>
          <w:szCs w:val="20"/>
        </w:rPr>
        <w:t>Estrato socioeconómico</w:t>
      </w:r>
      <w:r w:rsidR="007B4077">
        <w:rPr>
          <w:rFonts w:ascii="Arial" w:hAnsi="Arial" w:cs="Arial"/>
          <w:b/>
          <w:color w:val="1F497D" w:themeColor="text2"/>
          <w:sz w:val="20"/>
          <w:szCs w:val="20"/>
        </w:rPr>
        <w:t xml:space="preserve"> </w:t>
      </w:r>
      <w:r w:rsidR="007B4077" w:rsidRPr="00FB1547">
        <w:rPr>
          <w:rFonts w:ascii="Arial" w:hAnsi="Arial" w:cs="Arial"/>
          <w:b/>
          <w:color w:val="1F497D" w:themeColor="text2"/>
          <w:sz w:val="20"/>
          <w:szCs w:val="20"/>
          <w:lang w:val="es-MX"/>
        </w:rPr>
        <w:t>padres o cuidadores de los beneficiarios</w:t>
      </w:r>
      <w:r w:rsidR="007B4077" w:rsidRPr="00FB1547" w:rsidDel="00280CDF">
        <w:rPr>
          <w:rFonts w:ascii="Arial" w:hAnsi="Arial" w:cs="Arial"/>
          <w:b/>
          <w:color w:val="1F497D" w:themeColor="text2"/>
          <w:sz w:val="20"/>
          <w:szCs w:val="20"/>
          <w:lang w:val="es-MX"/>
        </w:rPr>
        <w:t xml:space="preserve"> </w:t>
      </w:r>
      <w:r w:rsidR="007B4077" w:rsidRPr="00FB1547">
        <w:rPr>
          <w:rFonts w:ascii="Arial" w:hAnsi="Arial" w:cs="Arial"/>
          <w:b/>
          <w:color w:val="1F497D" w:themeColor="text2"/>
          <w:sz w:val="20"/>
          <w:szCs w:val="20"/>
          <w:lang w:val="es-MX"/>
        </w:rPr>
        <w:t xml:space="preserve">del </w:t>
      </w:r>
      <w:r w:rsidR="007B4077" w:rsidRPr="00B701B6">
        <w:rPr>
          <w:rFonts w:ascii="Arial" w:hAnsi="Arial" w:cs="Arial"/>
          <w:b/>
          <w:color w:val="1F497D" w:themeColor="text2"/>
          <w:sz w:val="20"/>
          <w:szCs w:val="20"/>
          <w:lang w:val="es-MX"/>
        </w:rPr>
        <w:t>Programa CRN</w:t>
      </w:r>
      <w:r w:rsidR="00732556">
        <w:rPr>
          <w:rFonts w:ascii="Arial" w:hAnsi="Arial" w:cs="Arial"/>
          <w:b/>
          <w:color w:val="1F497D" w:themeColor="text2"/>
          <w:sz w:val="20"/>
          <w:szCs w:val="20"/>
        </w:rPr>
        <w:t xml:space="preserve">. </w:t>
      </w:r>
      <w:bookmarkEnd w:id="229"/>
      <w:r w:rsidR="00603FA9" w:rsidRPr="00D06F00">
        <w:rPr>
          <w:rFonts w:ascii="Arial" w:hAnsi="Arial" w:cs="Arial"/>
          <w:b/>
          <w:color w:val="1F497D" w:themeColor="text2"/>
          <w:sz w:val="20"/>
          <w:szCs w:val="20"/>
          <w:lang w:val="es-MX"/>
        </w:rPr>
        <w:t xml:space="preserve">Total nacional </w:t>
      </w:r>
    </w:p>
    <w:p w:rsidR="00603FA9" w:rsidRPr="00A94701" w:rsidRDefault="00603FA9" w:rsidP="00603FA9">
      <w:pPr>
        <w:rPr>
          <w:rFonts w:ascii="Arial" w:hAnsi="Arial" w:cs="Arial"/>
          <w:sz w:val="18"/>
          <w:szCs w:val="18"/>
          <w:lang w:val="es-MX"/>
        </w:rPr>
      </w:pPr>
    </w:p>
    <w:p w:rsidR="00603FA9" w:rsidRDefault="00603FA9" w:rsidP="00603FA9">
      <w:pPr>
        <w:jc w:val="center"/>
        <w:rPr>
          <w:rFonts w:ascii="Arial" w:hAnsi="Arial" w:cs="Arial"/>
          <w:sz w:val="18"/>
          <w:szCs w:val="18"/>
          <w:lang w:val="es-MX"/>
        </w:rPr>
      </w:pPr>
      <w:r>
        <w:rPr>
          <w:noProof/>
          <w:lang w:eastAsia="es-CO"/>
        </w:rPr>
        <w:drawing>
          <wp:inline distT="0" distB="0" distL="0" distR="0" wp14:anchorId="7B55A649" wp14:editId="1FD928C5">
            <wp:extent cx="4572000" cy="1807780"/>
            <wp:effectExtent l="0" t="0" r="0" b="2540"/>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rPr>
          <w:rFonts w:ascii="Arial" w:hAnsi="Arial" w:cs="Arial"/>
          <w:sz w:val="18"/>
          <w:szCs w:val="18"/>
          <w:lang w:val="es-MX"/>
        </w:rPr>
      </w:pPr>
    </w:p>
    <w:p w:rsidR="00603FA9" w:rsidRDefault="00603FA9" w:rsidP="00603FA9">
      <w:pPr>
        <w:rPr>
          <w:rFonts w:ascii="Arial" w:hAnsi="Arial" w:cs="Arial"/>
          <w:sz w:val="18"/>
          <w:szCs w:val="18"/>
          <w:lang w:val="es-MX"/>
        </w:rPr>
      </w:pPr>
    </w:p>
    <w:p w:rsidR="00603FA9" w:rsidRPr="00267C17" w:rsidRDefault="00603FA9" w:rsidP="00980421">
      <w:pPr>
        <w:jc w:val="both"/>
        <w:rPr>
          <w:rFonts w:ascii="Arial" w:hAnsi="Arial" w:cs="Arial"/>
          <w:sz w:val="22"/>
          <w:szCs w:val="22"/>
          <w:lang w:val="es-MX"/>
        </w:rPr>
      </w:pPr>
      <w:r w:rsidRPr="00267C17">
        <w:rPr>
          <w:rFonts w:ascii="Arial" w:hAnsi="Arial" w:cs="Arial"/>
          <w:sz w:val="22"/>
          <w:szCs w:val="22"/>
          <w:lang w:val="es-MX"/>
        </w:rPr>
        <w:t xml:space="preserve">Los resultados por </w:t>
      </w:r>
      <w:r w:rsidR="006B1583">
        <w:rPr>
          <w:rFonts w:ascii="Arial" w:hAnsi="Arial" w:cs="Arial"/>
          <w:sz w:val="22"/>
          <w:szCs w:val="22"/>
          <w:lang w:val="es-MX"/>
        </w:rPr>
        <w:t xml:space="preserve">regional </w:t>
      </w:r>
      <w:r w:rsidRPr="00267C17">
        <w:rPr>
          <w:rFonts w:ascii="Arial" w:hAnsi="Arial" w:cs="Arial"/>
          <w:sz w:val="22"/>
          <w:szCs w:val="22"/>
          <w:lang w:val="es-MX"/>
        </w:rPr>
        <w:t xml:space="preserve">indican que el 100% de los </w:t>
      </w:r>
      <w:r w:rsidR="007B4077">
        <w:rPr>
          <w:rFonts w:ascii="Arial" w:hAnsi="Arial" w:cs="Arial"/>
          <w:sz w:val="22"/>
          <w:szCs w:val="22"/>
        </w:rPr>
        <w:t xml:space="preserve">padres o cuidadores de los beneficiarios del Programa </w:t>
      </w:r>
      <w:r w:rsidR="007B4077">
        <w:rPr>
          <w:rFonts w:ascii="Arial" w:hAnsi="Arial" w:cs="Arial"/>
          <w:sz w:val="22"/>
          <w:szCs w:val="22"/>
          <w:lang w:val="es-MX"/>
        </w:rPr>
        <w:t>en</w:t>
      </w:r>
      <w:r w:rsidRPr="00267C17">
        <w:rPr>
          <w:rFonts w:ascii="Arial" w:hAnsi="Arial" w:cs="Arial"/>
          <w:sz w:val="22"/>
          <w:szCs w:val="22"/>
          <w:lang w:val="es-MX"/>
        </w:rPr>
        <w:t xml:space="preserve"> </w:t>
      </w:r>
      <w:r w:rsidR="00443C7E">
        <w:rPr>
          <w:rFonts w:ascii="Arial" w:hAnsi="Arial" w:cs="Arial"/>
          <w:sz w:val="22"/>
          <w:szCs w:val="22"/>
          <w:lang w:val="es-MX"/>
        </w:rPr>
        <w:t xml:space="preserve">Sucre pertenecen a estrato 1. En el caso de Chocó, Guajira y Vaupés la mayoría </w:t>
      </w:r>
      <w:r w:rsidRPr="00267C17">
        <w:rPr>
          <w:rFonts w:ascii="Arial" w:hAnsi="Arial" w:cs="Arial"/>
          <w:sz w:val="22"/>
          <w:szCs w:val="22"/>
          <w:lang w:val="es-MX"/>
        </w:rPr>
        <w:t>están en Rural</w:t>
      </w:r>
      <w:r w:rsidR="00443C7E">
        <w:rPr>
          <w:rFonts w:ascii="Arial" w:hAnsi="Arial" w:cs="Arial"/>
          <w:sz w:val="22"/>
          <w:szCs w:val="22"/>
          <w:lang w:val="es-MX"/>
        </w:rPr>
        <w:t xml:space="preserve"> disperso. </w:t>
      </w:r>
    </w:p>
    <w:p w:rsidR="00603FA9" w:rsidRDefault="00603FA9" w:rsidP="00603FA9">
      <w:pPr>
        <w:rPr>
          <w:rFonts w:ascii="Arial" w:hAnsi="Arial" w:cs="Arial"/>
          <w:sz w:val="18"/>
          <w:szCs w:val="18"/>
          <w:lang w:val="es-MX"/>
        </w:rPr>
      </w:pPr>
    </w:p>
    <w:p w:rsidR="00603FA9" w:rsidRPr="00B701B6" w:rsidRDefault="00B701B6" w:rsidP="00603FA9">
      <w:pPr>
        <w:jc w:val="center"/>
        <w:rPr>
          <w:rFonts w:ascii="Arial" w:hAnsi="Arial" w:cs="Arial"/>
          <w:b/>
          <w:color w:val="1F497D" w:themeColor="text2"/>
          <w:sz w:val="20"/>
          <w:szCs w:val="20"/>
          <w:lang w:val="es-MX"/>
        </w:rPr>
      </w:pPr>
      <w:bookmarkStart w:id="230" w:name="_Toc502288354"/>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71</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732556">
        <w:rPr>
          <w:rFonts w:ascii="Arial" w:hAnsi="Arial" w:cs="Arial"/>
          <w:b/>
          <w:color w:val="1F497D" w:themeColor="text2"/>
          <w:sz w:val="20"/>
          <w:szCs w:val="20"/>
        </w:rPr>
        <w:t xml:space="preserve">Estrato socioeconómico </w:t>
      </w:r>
      <w:r w:rsidR="007B4077" w:rsidRPr="00FB1547">
        <w:rPr>
          <w:rFonts w:ascii="Arial" w:hAnsi="Arial" w:cs="Arial"/>
          <w:b/>
          <w:color w:val="1F497D" w:themeColor="text2"/>
          <w:sz w:val="20"/>
          <w:szCs w:val="20"/>
          <w:lang w:val="es-MX"/>
        </w:rPr>
        <w:t>padres o cuidadores de los beneficiarios</w:t>
      </w:r>
      <w:r w:rsidR="007B4077" w:rsidRPr="00FB1547" w:rsidDel="00280CDF">
        <w:rPr>
          <w:rFonts w:ascii="Arial" w:hAnsi="Arial" w:cs="Arial"/>
          <w:b/>
          <w:color w:val="1F497D" w:themeColor="text2"/>
          <w:sz w:val="20"/>
          <w:szCs w:val="20"/>
          <w:lang w:val="es-MX"/>
        </w:rPr>
        <w:t xml:space="preserve"> </w:t>
      </w:r>
      <w:r w:rsidR="007B4077" w:rsidRPr="00FB1547">
        <w:rPr>
          <w:rFonts w:ascii="Arial" w:hAnsi="Arial" w:cs="Arial"/>
          <w:b/>
          <w:color w:val="1F497D" w:themeColor="text2"/>
          <w:sz w:val="20"/>
          <w:szCs w:val="20"/>
          <w:lang w:val="es-MX"/>
        </w:rPr>
        <w:t xml:space="preserve">del </w:t>
      </w:r>
      <w:r w:rsidR="007B4077" w:rsidRPr="00B701B6">
        <w:rPr>
          <w:rFonts w:ascii="Arial" w:hAnsi="Arial" w:cs="Arial"/>
          <w:b/>
          <w:color w:val="1F497D" w:themeColor="text2"/>
          <w:sz w:val="20"/>
          <w:szCs w:val="20"/>
          <w:lang w:val="es-MX"/>
        </w:rPr>
        <w:t>Programa CRN</w:t>
      </w:r>
      <w:r w:rsidR="007B4077">
        <w:rPr>
          <w:rFonts w:ascii="Arial" w:hAnsi="Arial" w:cs="Arial"/>
          <w:b/>
          <w:color w:val="1F497D" w:themeColor="text2"/>
          <w:sz w:val="20"/>
          <w:szCs w:val="20"/>
          <w:lang w:val="es-MX"/>
        </w:rPr>
        <w:t>.</w:t>
      </w:r>
      <w:bookmarkEnd w:id="230"/>
      <w:r w:rsidR="007B4077">
        <w:rPr>
          <w:rFonts w:ascii="Arial" w:hAnsi="Arial" w:cs="Arial"/>
          <w:b/>
          <w:color w:val="1F497D" w:themeColor="text2"/>
          <w:sz w:val="20"/>
          <w:szCs w:val="20"/>
          <w:lang w:val="es-MX"/>
        </w:rPr>
        <w:t xml:space="preserve"> </w:t>
      </w:r>
      <w:r w:rsidR="00603FA9" w:rsidRPr="00B701B6">
        <w:rPr>
          <w:rFonts w:ascii="Arial" w:hAnsi="Arial" w:cs="Arial"/>
          <w:b/>
          <w:color w:val="1F497D" w:themeColor="text2"/>
          <w:sz w:val="20"/>
          <w:szCs w:val="20"/>
          <w:lang w:val="es-MX"/>
        </w:rPr>
        <w:t>Por regional</w:t>
      </w:r>
    </w:p>
    <w:p w:rsidR="00603FA9" w:rsidRDefault="00603FA9" w:rsidP="00603FA9">
      <w:pPr>
        <w:rPr>
          <w:rFonts w:ascii="Arial" w:hAnsi="Arial" w:cs="Arial"/>
          <w:sz w:val="18"/>
          <w:szCs w:val="18"/>
          <w:lang w:val="es-MX"/>
        </w:rPr>
      </w:pPr>
    </w:p>
    <w:tbl>
      <w:tblPr>
        <w:tblStyle w:val="Tabladecuadrcula4-nfasis11"/>
        <w:tblW w:w="7191" w:type="dxa"/>
        <w:jc w:val="center"/>
        <w:tblLook w:val="04A0" w:firstRow="1" w:lastRow="0" w:firstColumn="1" w:lastColumn="0" w:noHBand="0" w:noVBand="1"/>
      </w:tblPr>
      <w:tblGrid>
        <w:gridCol w:w="1795"/>
        <w:gridCol w:w="839"/>
        <w:gridCol w:w="1039"/>
        <w:gridCol w:w="906"/>
        <w:gridCol w:w="850"/>
        <w:gridCol w:w="895"/>
        <w:gridCol w:w="928"/>
      </w:tblGrid>
      <w:tr w:rsidR="00603FA9" w:rsidRPr="009E552B" w:rsidTr="000365C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sz w:val="20"/>
                <w:szCs w:val="20"/>
                <w:lang w:eastAsia="es-CO"/>
              </w:rPr>
            </w:pPr>
            <w:r w:rsidRPr="009E552B">
              <w:rPr>
                <w:rFonts w:ascii="Arial" w:hAnsi="Arial" w:cs="Arial"/>
                <w:sz w:val="20"/>
                <w:szCs w:val="20"/>
              </w:rPr>
              <w:t>Estrato socioeconómico</w:t>
            </w:r>
          </w:p>
        </w:tc>
        <w:tc>
          <w:tcPr>
            <w:tcW w:w="940"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Chocó</w:t>
            </w:r>
          </w:p>
        </w:tc>
        <w:tc>
          <w:tcPr>
            <w:tcW w:w="956"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Córdoba</w:t>
            </w:r>
          </w:p>
        </w:tc>
        <w:tc>
          <w:tcPr>
            <w:tcW w:w="868"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Guajira</w:t>
            </w:r>
          </w:p>
        </w:tc>
        <w:tc>
          <w:tcPr>
            <w:tcW w:w="856"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Nariño</w:t>
            </w:r>
          </w:p>
        </w:tc>
        <w:tc>
          <w:tcPr>
            <w:tcW w:w="866"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Sucre</w:t>
            </w:r>
          </w:p>
        </w:tc>
        <w:tc>
          <w:tcPr>
            <w:tcW w:w="874" w:type="dxa"/>
            <w:vAlign w:val="center"/>
            <w:hideMark/>
          </w:tcPr>
          <w:p w:rsidR="00603FA9" w:rsidRPr="009E552B"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552B">
              <w:rPr>
                <w:rFonts w:ascii="Arial" w:hAnsi="Arial" w:cs="Arial"/>
                <w:sz w:val="20"/>
                <w:szCs w:val="20"/>
              </w:rPr>
              <w:t>Vaupés</w:t>
            </w:r>
          </w:p>
        </w:tc>
      </w:tr>
      <w:tr w:rsidR="00603FA9" w:rsidRPr="009E552B" w:rsidTr="000365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1</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30,0%</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56,3%</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9,1%</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97,2%</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100,0%</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8,3%</w:t>
            </w:r>
          </w:p>
        </w:tc>
      </w:tr>
      <w:tr w:rsidR="00603FA9" w:rsidRPr="009E552B" w:rsidTr="000365C3">
        <w:trPr>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2</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4,5%</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2,8%</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r>
      <w:tr w:rsidR="00603FA9" w:rsidRPr="009E552B" w:rsidTr="000365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3</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6,7%</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r>
      <w:tr w:rsidR="00603FA9" w:rsidRPr="009E552B" w:rsidTr="000365C3">
        <w:trPr>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Rural</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10%</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25%</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9,1%</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r>
      <w:tr w:rsidR="00603FA9" w:rsidRPr="009E552B" w:rsidTr="000365C3">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Rural Dispersa</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53,3%</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12,5%</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77,3%</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91,7%</w:t>
            </w:r>
          </w:p>
        </w:tc>
      </w:tr>
      <w:tr w:rsidR="00603FA9" w:rsidRPr="009E552B" w:rsidTr="000365C3">
        <w:trPr>
          <w:trHeight w:val="300"/>
          <w:jc w:val="center"/>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rsidR="00603FA9" w:rsidRPr="009E552B" w:rsidRDefault="00603FA9" w:rsidP="000365C3">
            <w:pPr>
              <w:jc w:val="center"/>
              <w:rPr>
                <w:rFonts w:ascii="Arial" w:hAnsi="Arial" w:cs="Arial"/>
                <w:color w:val="000000"/>
                <w:sz w:val="20"/>
                <w:szCs w:val="20"/>
              </w:rPr>
            </w:pPr>
            <w:r w:rsidRPr="009E552B">
              <w:rPr>
                <w:rFonts w:ascii="Arial" w:hAnsi="Arial" w:cs="Arial"/>
                <w:color w:val="000000"/>
                <w:sz w:val="20"/>
                <w:szCs w:val="20"/>
              </w:rPr>
              <w:t>NS</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6,3%</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c>
          <w:tcPr>
            <w:tcW w:w="0" w:type="auto"/>
            <w:noWrap/>
            <w:vAlign w:val="center"/>
            <w:hideMark/>
          </w:tcPr>
          <w:p w:rsidR="00603FA9" w:rsidRPr="009E552B" w:rsidRDefault="00603FA9" w:rsidP="000365C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552B">
              <w:rPr>
                <w:rFonts w:ascii="Arial" w:hAnsi="Arial" w:cs="Arial"/>
                <w:color w:val="000000"/>
                <w:sz w:val="20"/>
                <w:szCs w:val="20"/>
              </w:rPr>
              <w:t> </w:t>
            </w:r>
          </w:p>
        </w:tc>
      </w:tr>
    </w:tbl>
    <w:p w:rsidR="00603FA9" w:rsidRDefault="00603FA9" w:rsidP="00603FA9">
      <w:pPr>
        <w:rPr>
          <w:rFonts w:ascii="Arial" w:hAnsi="Arial" w:cs="Arial"/>
          <w:sz w:val="18"/>
          <w:szCs w:val="18"/>
          <w:lang w:val="es-MX"/>
        </w:rPr>
      </w:pPr>
      <w:r w:rsidRPr="006B1540">
        <w:rPr>
          <w:rFonts w:ascii="Arial" w:hAnsi="Arial" w:cs="Arial"/>
          <w:sz w:val="18"/>
          <w:szCs w:val="18"/>
          <w:lang w:val="es-MX"/>
        </w:rPr>
        <w:t xml:space="preserve"> 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603FA9" w:rsidRDefault="00603FA9" w:rsidP="00603FA9">
      <w:pPr>
        <w:jc w:val="both"/>
        <w:rPr>
          <w:rFonts w:ascii="Arial" w:hAnsi="Arial" w:cs="Arial"/>
        </w:rPr>
      </w:pPr>
    </w:p>
    <w:p w:rsidR="0011306E" w:rsidRDefault="0011306E" w:rsidP="00A65BC0">
      <w:pPr>
        <w:pStyle w:val="Prrafodelista"/>
        <w:numPr>
          <w:ilvl w:val="0"/>
          <w:numId w:val="15"/>
        </w:numPr>
        <w:jc w:val="both"/>
        <w:rPr>
          <w:rFonts w:ascii="Arial" w:hAnsi="Arial" w:cs="Arial"/>
          <w:b/>
        </w:rPr>
      </w:pPr>
      <w:r>
        <w:rPr>
          <w:rFonts w:ascii="Arial" w:hAnsi="Arial" w:cs="Arial"/>
          <w:b/>
        </w:rPr>
        <w:t>Localización de la vivienda</w:t>
      </w:r>
    </w:p>
    <w:p w:rsidR="0011306E" w:rsidRDefault="0011306E" w:rsidP="0011306E">
      <w:pPr>
        <w:jc w:val="both"/>
        <w:rPr>
          <w:rFonts w:ascii="Arial" w:hAnsi="Arial" w:cs="Arial"/>
          <w:sz w:val="22"/>
          <w:szCs w:val="22"/>
        </w:rPr>
      </w:pPr>
      <w:r>
        <w:rPr>
          <w:rFonts w:ascii="Arial" w:hAnsi="Arial" w:cs="Arial"/>
          <w:sz w:val="22"/>
          <w:szCs w:val="22"/>
        </w:rPr>
        <w:t xml:space="preserve">El 46,6% de los </w:t>
      </w:r>
      <w:r w:rsidR="007B4077">
        <w:rPr>
          <w:rFonts w:ascii="Arial" w:hAnsi="Arial" w:cs="Arial"/>
          <w:sz w:val="22"/>
          <w:szCs w:val="22"/>
        </w:rPr>
        <w:t xml:space="preserve">padres o cuidadores de los beneficiarios del Programa </w:t>
      </w:r>
      <w:r>
        <w:rPr>
          <w:rFonts w:ascii="Arial" w:hAnsi="Arial" w:cs="Arial"/>
          <w:sz w:val="22"/>
          <w:szCs w:val="22"/>
        </w:rPr>
        <w:t xml:space="preserve">CRN tienen su vivienda ubicada en la cabecera municipal, el 39,7% en rural disperso y el 13,7% en centro poblado, corregimiento, vereda o caserío. </w:t>
      </w:r>
      <w:r w:rsidR="00E139F1">
        <w:rPr>
          <w:rFonts w:ascii="Arial" w:hAnsi="Arial" w:cs="Arial"/>
          <w:sz w:val="22"/>
          <w:szCs w:val="22"/>
        </w:rPr>
        <w:t>Los resultados por regional se pueden ver en el siguiente gráfico:</w:t>
      </w:r>
    </w:p>
    <w:p w:rsidR="00E139F1" w:rsidRDefault="00E139F1" w:rsidP="0011306E">
      <w:pPr>
        <w:jc w:val="both"/>
        <w:rPr>
          <w:rFonts w:ascii="Arial" w:hAnsi="Arial" w:cs="Arial"/>
          <w:sz w:val="22"/>
          <w:szCs w:val="22"/>
        </w:rPr>
      </w:pPr>
    </w:p>
    <w:p w:rsidR="00E139F1" w:rsidRDefault="00D06F00" w:rsidP="00E139F1">
      <w:pPr>
        <w:jc w:val="center"/>
        <w:rPr>
          <w:rFonts w:ascii="Arial" w:hAnsi="Arial" w:cs="Arial"/>
          <w:b/>
          <w:color w:val="1F497D" w:themeColor="text2"/>
          <w:sz w:val="20"/>
          <w:szCs w:val="20"/>
          <w:lang w:val="es-MX"/>
        </w:rPr>
      </w:pPr>
      <w:bookmarkStart w:id="231" w:name="_Toc502288453"/>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62</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32556">
        <w:rPr>
          <w:rFonts w:ascii="Arial" w:hAnsi="Arial" w:cs="Arial"/>
          <w:b/>
          <w:color w:val="1F497D" w:themeColor="text2"/>
          <w:sz w:val="20"/>
          <w:szCs w:val="20"/>
        </w:rPr>
        <w:t>Estrato socioeconómico</w:t>
      </w:r>
      <w:r w:rsidR="007B4077">
        <w:rPr>
          <w:rFonts w:ascii="Arial" w:hAnsi="Arial" w:cs="Arial"/>
          <w:b/>
          <w:color w:val="1F497D" w:themeColor="text2"/>
          <w:sz w:val="20"/>
          <w:szCs w:val="20"/>
        </w:rPr>
        <w:t xml:space="preserve"> p</w:t>
      </w:r>
      <w:r w:rsidR="007B4077" w:rsidRPr="00FB1547">
        <w:rPr>
          <w:rFonts w:ascii="Arial" w:hAnsi="Arial" w:cs="Arial"/>
          <w:b/>
          <w:color w:val="1F497D" w:themeColor="text2"/>
          <w:sz w:val="20"/>
          <w:szCs w:val="20"/>
          <w:lang w:val="es-MX"/>
        </w:rPr>
        <w:t>adres o cuidadores de los beneficiarios</w:t>
      </w:r>
      <w:r w:rsidR="007B4077" w:rsidRPr="00FB1547" w:rsidDel="00280CDF">
        <w:rPr>
          <w:rFonts w:ascii="Arial" w:hAnsi="Arial" w:cs="Arial"/>
          <w:b/>
          <w:color w:val="1F497D" w:themeColor="text2"/>
          <w:sz w:val="20"/>
          <w:szCs w:val="20"/>
          <w:lang w:val="es-MX"/>
        </w:rPr>
        <w:t xml:space="preserve"> </w:t>
      </w:r>
      <w:r w:rsidR="007B4077" w:rsidRPr="00FB1547">
        <w:rPr>
          <w:rFonts w:ascii="Arial" w:hAnsi="Arial" w:cs="Arial"/>
          <w:b/>
          <w:color w:val="1F497D" w:themeColor="text2"/>
          <w:sz w:val="20"/>
          <w:szCs w:val="20"/>
          <w:lang w:val="es-MX"/>
        </w:rPr>
        <w:t xml:space="preserve">del </w:t>
      </w:r>
      <w:r w:rsidR="007B4077" w:rsidRPr="00B701B6">
        <w:rPr>
          <w:rFonts w:ascii="Arial" w:hAnsi="Arial" w:cs="Arial"/>
          <w:b/>
          <w:color w:val="1F497D" w:themeColor="text2"/>
          <w:sz w:val="20"/>
          <w:szCs w:val="20"/>
          <w:lang w:val="es-MX"/>
        </w:rPr>
        <w:t>Programa CRN</w:t>
      </w:r>
      <w:r w:rsidR="007B4077">
        <w:rPr>
          <w:rFonts w:ascii="Arial" w:hAnsi="Arial" w:cs="Arial"/>
          <w:b/>
          <w:color w:val="1F497D" w:themeColor="text2"/>
          <w:sz w:val="20"/>
          <w:szCs w:val="20"/>
          <w:lang w:val="es-MX"/>
        </w:rPr>
        <w:t>.</w:t>
      </w:r>
      <w:bookmarkEnd w:id="231"/>
      <w:r w:rsidR="007B4077">
        <w:rPr>
          <w:rFonts w:ascii="Arial" w:hAnsi="Arial" w:cs="Arial"/>
          <w:b/>
          <w:color w:val="1F497D" w:themeColor="text2"/>
          <w:sz w:val="20"/>
          <w:szCs w:val="20"/>
          <w:lang w:val="es-MX"/>
        </w:rPr>
        <w:t xml:space="preserve"> </w:t>
      </w:r>
      <w:r w:rsidR="00E139F1" w:rsidRPr="00D06F00">
        <w:rPr>
          <w:rFonts w:ascii="Arial" w:hAnsi="Arial" w:cs="Arial"/>
          <w:b/>
          <w:color w:val="1F497D" w:themeColor="text2"/>
          <w:sz w:val="20"/>
          <w:szCs w:val="20"/>
          <w:lang w:val="es-MX"/>
        </w:rPr>
        <w:t>Por regional</w:t>
      </w:r>
    </w:p>
    <w:p w:rsidR="009E552B" w:rsidRPr="00D06F00" w:rsidRDefault="009E552B" w:rsidP="00E139F1">
      <w:pPr>
        <w:jc w:val="center"/>
        <w:rPr>
          <w:rFonts w:ascii="Arial" w:hAnsi="Arial" w:cs="Arial"/>
          <w:b/>
          <w:color w:val="1F497D" w:themeColor="text2"/>
          <w:sz w:val="20"/>
          <w:szCs w:val="20"/>
          <w:lang w:val="es-MX"/>
        </w:rPr>
      </w:pPr>
    </w:p>
    <w:p w:rsidR="00E139F1" w:rsidRPr="0011306E" w:rsidRDefault="00E139F1" w:rsidP="00E139F1">
      <w:pPr>
        <w:jc w:val="center"/>
        <w:rPr>
          <w:rFonts w:ascii="Arial" w:hAnsi="Arial" w:cs="Arial"/>
          <w:sz w:val="22"/>
          <w:szCs w:val="22"/>
        </w:rPr>
      </w:pPr>
      <w:r>
        <w:rPr>
          <w:noProof/>
          <w:lang w:eastAsia="es-CO"/>
        </w:rPr>
        <w:drawing>
          <wp:inline distT="0" distB="0" distL="0" distR="0" wp14:anchorId="68FDD6EB" wp14:editId="6D2AEEE7">
            <wp:extent cx="5623035" cy="2049518"/>
            <wp:effectExtent l="0" t="0" r="15875" b="8255"/>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14C84" w:rsidRDefault="00514C84" w:rsidP="00514C84">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732556" w:rsidRPr="00A94701" w:rsidRDefault="007F031C" w:rsidP="005F5FEB">
      <w:pPr>
        <w:tabs>
          <w:tab w:val="left" w:pos="2450"/>
        </w:tabs>
        <w:jc w:val="both"/>
        <w:rPr>
          <w:rFonts w:ascii="Arial" w:hAnsi="Arial" w:cs="Arial"/>
          <w:sz w:val="18"/>
          <w:szCs w:val="18"/>
          <w:lang w:val="es-MX"/>
        </w:rPr>
      </w:pPr>
      <w:r>
        <w:rPr>
          <w:rFonts w:ascii="Arial" w:hAnsi="Arial" w:cs="Arial"/>
        </w:rPr>
        <w:tab/>
      </w:r>
    </w:p>
    <w:p w:rsidR="000365C3" w:rsidRDefault="000365C3" w:rsidP="00A65BC0">
      <w:pPr>
        <w:pStyle w:val="Ttulo3"/>
        <w:numPr>
          <w:ilvl w:val="2"/>
          <w:numId w:val="19"/>
        </w:numPr>
      </w:pPr>
      <w:bookmarkStart w:id="232" w:name="_Toc502324944"/>
      <w:r>
        <w:t>Indicadores de imagen y recordación</w:t>
      </w:r>
      <w:bookmarkEnd w:id="232"/>
    </w:p>
    <w:p w:rsidR="000365C3" w:rsidRDefault="000365C3" w:rsidP="000365C3">
      <w:pPr>
        <w:rPr>
          <w:lang w:eastAsia="es-CO"/>
        </w:rPr>
      </w:pPr>
    </w:p>
    <w:p w:rsidR="000365C3" w:rsidRDefault="000365C3" w:rsidP="00980421">
      <w:pPr>
        <w:jc w:val="both"/>
        <w:rPr>
          <w:rFonts w:ascii="Arial" w:hAnsi="Arial" w:cs="Arial"/>
          <w:sz w:val="22"/>
          <w:szCs w:val="22"/>
          <w:lang w:val="es-MX"/>
        </w:rPr>
      </w:pPr>
      <w:r>
        <w:rPr>
          <w:rFonts w:ascii="Arial" w:hAnsi="Arial" w:cs="Arial"/>
          <w:sz w:val="22"/>
          <w:szCs w:val="22"/>
          <w:lang w:val="es-MX"/>
        </w:rPr>
        <w:t>Respecto a los indicadores de imagen y recordación, se plantearon las siguientes preguntas:</w:t>
      </w:r>
    </w:p>
    <w:p w:rsidR="000365C3" w:rsidRPr="000365C3" w:rsidRDefault="000365C3" w:rsidP="000365C3">
      <w:pPr>
        <w:pStyle w:val="Prrafodelista"/>
        <w:jc w:val="both"/>
        <w:rPr>
          <w:rFonts w:ascii="Arial" w:hAnsi="Arial" w:cs="Arial"/>
        </w:rPr>
      </w:pPr>
    </w:p>
    <w:p w:rsidR="000365C3" w:rsidRDefault="000365C3" w:rsidP="00A65BC0">
      <w:pPr>
        <w:pStyle w:val="Prrafodelista"/>
        <w:numPr>
          <w:ilvl w:val="0"/>
          <w:numId w:val="18"/>
        </w:numPr>
        <w:jc w:val="both"/>
        <w:rPr>
          <w:rFonts w:ascii="Arial" w:hAnsi="Arial" w:cs="Arial"/>
          <w:b/>
        </w:rPr>
      </w:pPr>
      <w:r w:rsidRPr="000365C3">
        <w:rPr>
          <w:rFonts w:ascii="Arial" w:hAnsi="Arial" w:cs="Arial"/>
          <w:b/>
        </w:rPr>
        <w:t xml:space="preserve">¿Usted sabe qué es el </w:t>
      </w:r>
      <w:r w:rsidRPr="000365C3">
        <w:rPr>
          <w:rFonts w:ascii="Arial" w:hAnsi="Arial" w:cs="Arial"/>
          <w:b/>
          <w:color w:val="000000"/>
        </w:rPr>
        <w:t>Programa de Recuperación Nutricional</w:t>
      </w:r>
      <w:r w:rsidRPr="000365C3">
        <w:rPr>
          <w:rFonts w:ascii="Arial" w:hAnsi="Arial" w:cs="Arial"/>
          <w:b/>
        </w:rPr>
        <w:t xml:space="preserve">? </w:t>
      </w:r>
    </w:p>
    <w:p w:rsidR="000365C3" w:rsidRDefault="000365C3" w:rsidP="000365C3">
      <w:pPr>
        <w:jc w:val="both"/>
        <w:rPr>
          <w:rFonts w:ascii="Arial" w:hAnsi="Arial" w:cs="Arial"/>
          <w:sz w:val="22"/>
          <w:szCs w:val="22"/>
        </w:rPr>
      </w:pPr>
      <w:r>
        <w:rPr>
          <w:rFonts w:ascii="Arial" w:hAnsi="Arial" w:cs="Arial"/>
          <w:sz w:val="22"/>
          <w:szCs w:val="22"/>
        </w:rPr>
        <w:t>Los resultados de la encuesta indican que solo el 74% de los padres o acudientes de l</w:t>
      </w:r>
      <w:r w:rsidR="007B4077">
        <w:rPr>
          <w:rFonts w:ascii="Arial" w:hAnsi="Arial" w:cs="Arial"/>
          <w:sz w:val="22"/>
          <w:szCs w:val="22"/>
        </w:rPr>
        <w:t>o</w:t>
      </w:r>
      <w:r>
        <w:rPr>
          <w:rFonts w:ascii="Arial" w:hAnsi="Arial" w:cs="Arial"/>
          <w:sz w:val="22"/>
          <w:szCs w:val="22"/>
        </w:rPr>
        <w:t xml:space="preserve">s beneficiarios del Programa CRN sabe en qué consiste dicho programa. </w:t>
      </w:r>
      <w:r w:rsidR="007F031C">
        <w:rPr>
          <w:rFonts w:ascii="Arial" w:hAnsi="Arial" w:cs="Arial"/>
          <w:sz w:val="22"/>
          <w:szCs w:val="22"/>
        </w:rPr>
        <w:t xml:space="preserve"> Al observar los resultados por regional, Guajira </w:t>
      </w:r>
      <w:r w:rsidR="006B1583">
        <w:rPr>
          <w:rFonts w:ascii="Arial" w:hAnsi="Arial" w:cs="Arial"/>
          <w:sz w:val="22"/>
          <w:szCs w:val="22"/>
        </w:rPr>
        <w:t>y Chocó son la</w:t>
      </w:r>
      <w:r w:rsidR="007F031C">
        <w:rPr>
          <w:rFonts w:ascii="Arial" w:hAnsi="Arial" w:cs="Arial"/>
          <w:sz w:val="22"/>
          <w:szCs w:val="22"/>
        </w:rPr>
        <w:t xml:space="preserve">s </w:t>
      </w:r>
      <w:r w:rsidR="006B1583">
        <w:rPr>
          <w:rFonts w:ascii="Arial" w:hAnsi="Arial" w:cs="Arial"/>
          <w:sz w:val="22"/>
          <w:szCs w:val="22"/>
        </w:rPr>
        <w:t>regionale</w:t>
      </w:r>
      <w:r w:rsidR="007F031C">
        <w:rPr>
          <w:rFonts w:ascii="Arial" w:hAnsi="Arial" w:cs="Arial"/>
          <w:sz w:val="22"/>
          <w:szCs w:val="22"/>
        </w:rPr>
        <w:t xml:space="preserve">s con los resultados más bajos. En la Guajira solo el 18,2% de los padres o acudientes de los beneficiarios sabe qué es o en qué consiste el Programa. </w:t>
      </w:r>
    </w:p>
    <w:p w:rsidR="00514C84" w:rsidRDefault="00514C84" w:rsidP="000365C3">
      <w:pPr>
        <w:jc w:val="both"/>
        <w:rPr>
          <w:rFonts w:ascii="Arial" w:hAnsi="Arial" w:cs="Arial"/>
          <w:sz w:val="22"/>
          <w:szCs w:val="22"/>
        </w:rPr>
      </w:pPr>
    </w:p>
    <w:p w:rsidR="00514C84" w:rsidRPr="00D06F00" w:rsidRDefault="00D06F00" w:rsidP="00514C84">
      <w:pPr>
        <w:jc w:val="center"/>
        <w:rPr>
          <w:rFonts w:ascii="Arial" w:hAnsi="Arial" w:cs="Arial"/>
          <w:b/>
          <w:color w:val="1F497D" w:themeColor="text2"/>
          <w:sz w:val="20"/>
          <w:szCs w:val="20"/>
          <w:lang w:val="es-MX"/>
        </w:rPr>
      </w:pPr>
      <w:bookmarkStart w:id="233" w:name="_Toc502288454"/>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63</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B4077">
        <w:rPr>
          <w:rFonts w:ascii="Arial" w:hAnsi="Arial" w:cs="Arial"/>
          <w:b/>
          <w:color w:val="1F497D" w:themeColor="text2"/>
          <w:sz w:val="20"/>
          <w:szCs w:val="20"/>
        </w:rPr>
        <w:t>P</w:t>
      </w:r>
      <w:r w:rsidR="007B4077" w:rsidRPr="00FB1547">
        <w:rPr>
          <w:rFonts w:ascii="Arial" w:hAnsi="Arial" w:cs="Arial"/>
          <w:b/>
          <w:color w:val="1F497D" w:themeColor="text2"/>
          <w:sz w:val="20"/>
          <w:szCs w:val="20"/>
          <w:lang w:val="es-MX"/>
        </w:rPr>
        <w:t>adres o cuidadores de los beneficiarios</w:t>
      </w:r>
      <w:r w:rsidR="007B4077" w:rsidRPr="00FB1547" w:rsidDel="00280CDF">
        <w:rPr>
          <w:rFonts w:ascii="Arial" w:hAnsi="Arial" w:cs="Arial"/>
          <w:b/>
          <w:color w:val="1F497D" w:themeColor="text2"/>
          <w:sz w:val="20"/>
          <w:szCs w:val="20"/>
          <w:lang w:val="es-MX"/>
        </w:rPr>
        <w:t xml:space="preserve"> </w:t>
      </w:r>
      <w:r w:rsidR="00514C84" w:rsidRPr="00D06F00">
        <w:rPr>
          <w:rFonts w:ascii="Arial" w:hAnsi="Arial" w:cs="Arial"/>
          <w:b/>
          <w:color w:val="1F497D" w:themeColor="text2"/>
          <w:sz w:val="20"/>
          <w:szCs w:val="20"/>
          <w:lang w:val="es-MX"/>
        </w:rPr>
        <w:t>que</w:t>
      </w:r>
      <w:r w:rsidR="007F031C" w:rsidRPr="00D06F00">
        <w:rPr>
          <w:rFonts w:ascii="Arial" w:hAnsi="Arial" w:cs="Arial"/>
          <w:b/>
          <w:color w:val="1F497D" w:themeColor="text2"/>
          <w:sz w:val="20"/>
          <w:szCs w:val="20"/>
          <w:lang w:val="es-MX"/>
        </w:rPr>
        <w:t xml:space="preserve"> saben qué es </w:t>
      </w:r>
      <w:r w:rsidR="00514C84" w:rsidRPr="00D06F00">
        <w:rPr>
          <w:rFonts w:ascii="Arial" w:hAnsi="Arial" w:cs="Arial"/>
          <w:b/>
          <w:color w:val="1F497D" w:themeColor="text2"/>
          <w:sz w:val="20"/>
          <w:szCs w:val="20"/>
          <w:lang w:val="es-MX"/>
        </w:rPr>
        <w:t>el Programa</w:t>
      </w:r>
      <w:bookmarkEnd w:id="233"/>
      <w:r w:rsidR="00514C84" w:rsidRPr="00D06F00">
        <w:rPr>
          <w:rFonts w:ascii="Arial" w:hAnsi="Arial" w:cs="Arial"/>
          <w:b/>
          <w:color w:val="1F497D" w:themeColor="text2"/>
          <w:sz w:val="20"/>
          <w:szCs w:val="20"/>
          <w:lang w:val="es-MX"/>
        </w:rPr>
        <w:t xml:space="preserve"> </w:t>
      </w:r>
      <w:r w:rsidR="007B4077" w:rsidRPr="00B701B6">
        <w:rPr>
          <w:rFonts w:ascii="Arial" w:hAnsi="Arial" w:cs="Arial"/>
          <w:b/>
          <w:color w:val="1F497D" w:themeColor="text2"/>
          <w:sz w:val="20"/>
          <w:szCs w:val="20"/>
          <w:lang w:val="es-MX"/>
        </w:rPr>
        <w:t>CRN</w:t>
      </w:r>
    </w:p>
    <w:p w:rsidR="00514C84" w:rsidRPr="00D06F00" w:rsidRDefault="007F031C" w:rsidP="00514C84">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 xml:space="preserve">Total nacional y </w:t>
      </w:r>
      <w:r w:rsidR="00514C84" w:rsidRPr="00D06F00">
        <w:rPr>
          <w:rFonts w:ascii="Arial" w:hAnsi="Arial" w:cs="Arial"/>
          <w:b/>
          <w:color w:val="1F497D" w:themeColor="text2"/>
          <w:sz w:val="20"/>
          <w:szCs w:val="20"/>
          <w:lang w:val="es-MX"/>
        </w:rPr>
        <w:t>regional</w:t>
      </w:r>
    </w:p>
    <w:p w:rsidR="00514C84" w:rsidRDefault="00514C84" w:rsidP="000365C3">
      <w:pPr>
        <w:jc w:val="both"/>
        <w:rPr>
          <w:rFonts w:ascii="Arial" w:hAnsi="Arial" w:cs="Arial"/>
          <w:sz w:val="22"/>
          <w:szCs w:val="22"/>
        </w:rPr>
      </w:pPr>
    </w:p>
    <w:p w:rsidR="00431F24" w:rsidRDefault="00514C84" w:rsidP="00431F24">
      <w:pPr>
        <w:jc w:val="center"/>
        <w:rPr>
          <w:rFonts w:ascii="Arial" w:hAnsi="Arial" w:cs="Arial"/>
          <w:sz w:val="18"/>
          <w:szCs w:val="18"/>
          <w:lang w:val="es-MX"/>
        </w:rPr>
      </w:pPr>
      <w:r>
        <w:rPr>
          <w:noProof/>
          <w:lang w:eastAsia="es-CO"/>
        </w:rPr>
        <w:drawing>
          <wp:inline distT="0" distB="0" distL="0" distR="0" wp14:anchorId="231C0596" wp14:editId="050F141A">
            <wp:extent cx="4702628" cy="1781298"/>
            <wp:effectExtent l="0" t="0" r="3175" b="9525"/>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14C84" w:rsidRDefault="00514C84" w:rsidP="00AE242F">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563B57" w:rsidRDefault="00563B57" w:rsidP="00514C84">
      <w:pPr>
        <w:rPr>
          <w:rFonts w:ascii="Arial" w:hAnsi="Arial" w:cs="Arial"/>
          <w:sz w:val="18"/>
          <w:szCs w:val="18"/>
          <w:lang w:val="es-MX"/>
        </w:rPr>
      </w:pPr>
    </w:p>
    <w:p w:rsidR="00563B57" w:rsidRPr="00563B57" w:rsidRDefault="00563B57" w:rsidP="00563B57">
      <w:pPr>
        <w:tabs>
          <w:tab w:val="left" w:pos="2450"/>
        </w:tabs>
        <w:jc w:val="both"/>
        <w:rPr>
          <w:rFonts w:ascii="Arial" w:hAnsi="Arial" w:cs="Arial"/>
          <w:sz w:val="22"/>
          <w:szCs w:val="22"/>
        </w:rPr>
      </w:pPr>
      <w:r w:rsidRPr="00563B57">
        <w:rPr>
          <w:rFonts w:ascii="Arial" w:hAnsi="Arial" w:cs="Arial"/>
          <w:sz w:val="22"/>
          <w:szCs w:val="22"/>
        </w:rPr>
        <w:t xml:space="preserve">Las respuestas a la pregunta abierta sobre este tema arrojaron los siguientes resultados:  </w:t>
      </w:r>
    </w:p>
    <w:p w:rsidR="00563B57" w:rsidRDefault="00563B57" w:rsidP="00514C84">
      <w:pPr>
        <w:rPr>
          <w:rFonts w:ascii="Arial" w:hAnsi="Arial" w:cs="Arial"/>
          <w:sz w:val="18"/>
          <w:szCs w:val="18"/>
          <w:lang w:val="es-MX"/>
        </w:rPr>
      </w:pPr>
    </w:p>
    <w:tbl>
      <w:tblPr>
        <w:tblStyle w:val="Tabladecuadrcula4-nfasis11"/>
        <w:tblW w:w="8530" w:type="dxa"/>
        <w:tblLook w:val="04A0" w:firstRow="1" w:lastRow="0" w:firstColumn="1" w:lastColumn="0" w:noHBand="0" w:noVBand="1"/>
      </w:tblPr>
      <w:tblGrid>
        <w:gridCol w:w="703"/>
        <w:gridCol w:w="7210"/>
        <w:gridCol w:w="617"/>
      </w:tblGrid>
      <w:tr w:rsidR="00563B57" w:rsidRPr="00732556" w:rsidTr="00AE26A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FFFFFF"/>
                <w:sz w:val="20"/>
                <w:szCs w:val="20"/>
                <w:lang w:eastAsia="es-CO"/>
              </w:rPr>
            </w:pPr>
            <w:r w:rsidRPr="00732556">
              <w:rPr>
                <w:rFonts w:ascii="Arial" w:hAnsi="Arial" w:cs="Arial"/>
                <w:b w:val="0"/>
                <w:bCs w:val="0"/>
                <w:color w:val="FFFFFF"/>
                <w:sz w:val="20"/>
                <w:szCs w:val="20"/>
              </w:rPr>
              <w:t xml:space="preserve">No. </w:t>
            </w:r>
          </w:p>
        </w:tc>
        <w:tc>
          <w:tcPr>
            <w:tcW w:w="7229" w:type="dxa"/>
            <w:hideMark/>
          </w:tcPr>
          <w:p w:rsidR="00563B57" w:rsidRPr="00732556" w:rsidRDefault="00563B57" w:rsidP="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Imagen sobre lo qu</w:t>
            </w:r>
            <w:r w:rsidR="007B4077">
              <w:rPr>
                <w:rFonts w:ascii="Arial" w:hAnsi="Arial" w:cs="Arial"/>
                <w:b w:val="0"/>
                <w:bCs w:val="0"/>
                <w:color w:val="FFFFFF"/>
                <w:sz w:val="20"/>
                <w:szCs w:val="20"/>
              </w:rPr>
              <w:t>e</w:t>
            </w:r>
            <w:r w:rsidRPr="00732556">
              <w:rPr>
                <w:rFonts w:ascii="Arial" w:hAnsi="Arial" w:cs="Arial"/>
                <w:b w:val="0"/>
                <w:bCs w:val="0"/>
                <w:color w:val="FFFFFF"/>
                <w:sz w:val="20"/>
                <w:szCs w:val="20"/>
              </w:rPr>
              <w:t xml:space="preserve"> es el CRN</w:t>
            </w:r>
          </w:p>
        </w:tc>
        <w:tc>
          <w:tcPr>
            <w:tcW w:w="597" w:type="dxa"/>
            <w:hideMark/>
          </w:tcPr>
          <w:p w:rsidR="00563B57" w:rsidRPr="00732556" w:rsidRDefault="00563B57" w:rsidP="00AE26A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b w:val="0"/>
                <w:bCs w:val="0"/>
                <w:color w:val="000000"/>
                <w:sz w:val="20"/>
                <w:szCs w:val="20"/>
              </w:rPr>
            </w:pPr>
            <w:r w:rsidRPr="00732556">
              <w:rPr>
                <w:rFonts w:ascii="Arial" w:hAnsi="Arial" w:cs="Arial"/>
                <w:color w:val="000000"/>
                <w:sz w:val="20"/>
                <w:szCs w:val="20"/>
              </w:rPr>
              <w:t>1</w:t>
            </w:r>
          </w:p>
        </w:tc>
        <w:tc>
          <w:tcPr>
            <w:tcW w:w="7229"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Programa de ayuda, </w:t>
            </w:r>
            <w:r w:rsidR="00C51F71" w:rsidRPr="00732556">
              <w:rPr>
                <w:rFonts w:ascii="Arial" w:hAnsi="Arial" w:cs="Arial"/>
                <w:color w:val="000000"/>
                <w:sz w:val="20"/>
                <w:szCs w:val="20"/>
              </w:rPr>
              <w:t>protección</w:t>
            </w:r>
            <w:r w:rsidRPr="00732556">
              <w:rPr>
                <w:rFonts w:ascii="Arial" w:hAnsi="Arial" w:cs="Arial"/>
                <w:color w:val="000000"/>
                <w:sz w:val="20"/>
                <w:szCs w:val="20"/>
              </w:rPr>
              <w:t xml:space="preserve">,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y </w:t>
            </w:r>
            <w:r w:rsidR="00C51F71" w:rsidRPr="00732556">
              <w:rPr>
                <w:rFonts w:ascii="Arial" w:hAnsi="Arial" w:cs="Arial"/>
                <w:color w:val="000000"/>
                <w:sz w:val="20"/>
                <w:szCs w:val="20"/>
              </w:rPr>
              <w:t>recuperación</w:t>
            </w:r>
            <w:r w:rsidRPr="00732556">
              <w:rPr>
                <w:rFonts w:ascii="Arial" w:hAnsi="Arial" w:cs="Arial"/>
                <w:color w:val="000000"/>
                <w:sz w:val="20"/>
                <w:szCs w:val="20"/>
              </w:rPr>
              <w:t xml:space="preserve"> para niños con </w:t>
            </w:r>
            <w:r w:rsidR="00C51F71" w:rsidRPr="00732556">
              <w:rPr>
                <w:rFonts w:ascii="Arial" w:hAnsi="Arial" w:cs="Arial"/>
                <w:color w:val="000000"/>
                <w:sz w:val="20"/>
                <w:szCs w:val="20"/>
              </w:rPr>
              <w:t>desnutrición</w:t>
            </w:r>
            <w:r w:rsidRPr="00732556">
              <w:rPr>
                <w:rFonts w:ascii="Arial" w:hAnsi="Arial" w:cs="Arial"/>
                <w:color w:val="000000"/>
                <w:sz w:val="20"/>
                <w:szCs w:val="20"/>
              </w:rPr>
              <w:t xml:space="preserve"> infantil</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37%</w:t>
            </w:r>
          </w:p>
        </w:tc>
      </w:tr>
      <w:tr w:rsidR="00563B57" w:rsidRPr="00732556" w:rsidTr="00AE26A5">
        <w:trPr>
          <w:trHeight w:val="6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000000"/>
                <w:sz w:val="20"/>
                <w:szCs w:val="20"/>
              </w:rPr>
            </w:pPr>
            <w:r w:rsidRPr="00732556">
              <w:rPr>
                <w:rFonts w:ascii="Arial" w:hAnsi="Arial" w:cs="Arial"/>
                <w:color w:val="000000"/>
                <w:sz w:val="20"/>
                <w:szCs w:val="20"/>
              </w:rPr>
              <w:t>2</w:t>
            </w:r>
          </w:p>
        </w:tc>
        <w:tc>
          <w:tcPr>
            <w:tcW w:w="7229" w:type="dxa"/>
            <w:hideMark/>
          </w:tcPr>
          <w:p w:rsidR="00563B57" w:rsidRPr="00732556" w:rsidRDefault="00563B57" w:rsidP="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Centro de </w:t>
            </w:r>
            <w:r w:rsidR="00C51F71" w:rsidRPr="00732556">
              <w:rPr>
                <w:rFonts w:ascii="Arial" w:hAnsi="Arial" w:cs="Arial"/>
                <w:color w:val="000000"/>
                <w:sz w:val="20"/>
                <w:szCs w:val="20"/>
              </w:rPr>
              <w:t>recuperación</w:t>
            </w:r>
            <w:r w:rsidRPr="00732556">
              <w:rPr>
                <w:rFonts w:ascii="Arial" w:hAnsi="Arial" w:cs="Arial"/>
                <w:color w:val="000000"/>
                <w:sz w:val="20"/>
                <w:szCs w:val="20"/>
              </w:rPr>
              <w:t xml:space="preserve"> nutricional para los niños de bajos recursos con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subsidiada para los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pobres</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31%</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000000"/>
                <w:sz w:val="20"/>
                <w:szCs w:val="20"/>
              </w:rPr>
            </w:pPr>
            <w:r w:rsidRPr="00732556">
              <w:rPr>
                <w:rFonts w:ascii="Arial" w:hAnsi="Arial" w:cs="Arial"/>
                <w:color w:val="000000"/>
                <w:sz w:val="20"/>
                <w:szCs w:val="20"/>
              </w:rPr>
              <w:t>3</w:t>
            </w:r>
          </w:p>
        </w:tc>
        <w:tc>
          <w:tcPr>
            <w:tcW w:w="7229"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Programa en el que velan por el bienestar de los niños les brindan salud, </w:t>
            </w:r>
            <w:r w:rsidR="00C51F71" w:rsidRPr="00732556">
              <w:rPr>
                <w:rFonts w:ascii="Arial" w:hAnsi="Arial" w:cs="Arial"/>
                <w:color w:val="000000"/>
                <w:sz w:val="20"/>
                <w:szCs w:val="20"/>
              </w:rPr>
              <w:t>protección</w:t>
            </w:r>
            <w:r w:rsidRPr="00732556">
              <w:rPr>
                <w:rFonts w:ascii="Arial" w:hAnsi="Arial" w:cs="Arial"/>
                <w:color w:val="000000"/>
                <w:sz w:val="20"/>
                <w:szCs w:val="20"/>
              </w:rPr>
              <w:t xml:space="preserve"> y cuidado</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12%</w:t>
            </w:r>
          </w:p>
        </w:tc>
      </w:tr>
      <w:tr w:rsidR="00563B57" w:rsidRPr="00732556" w:rsidTr="00AE26A5">
        <w:trPr>
          <w:trHeight w:val="6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000000"/>
                <w:sz w:val="20"/>
                <w:szCs w:val="20"/>
              </w:rPr>
            </w:pPr>
            <w:r w:rsidRPr="00732556">
              <w:rPr>
                <w:rFonts w:ascii="Arial" w:hAnsi="Arial" w:cs="Arial"/>
                <w:color w:val="000000"/>
                <w:sz w:val="20"/>
                <w:szCs w:val="20"/>
              </w:rPr>
              <w:t>4</w:t>
            </w:r>
          </w:p>
        </w:tc>
        <w:tc>
          <w:tcPr>
            <w:tcW w:w="7229" w:type="dxa"/>
            <w:hideMark/>
          </w:tcPr>
          <w:p w:rsidR="00563B57" w:rsidRPr="00732556" w:rsidRDefault="00563B57" w:rsidP="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El </w:t>
            </w:r>
            <w:r w:rsidR="00315C19" w:rsidRPr="00732556">
              <w:rPr>
                <w:rFonts w:ascii="Arial" w:hAnsi="Arial" w:cs="Arial"/>
                <w:color w:val="000000"/>
                <w:sz w:val="20"/>
                <w:szCs w:val="20"/>
              </w:rPr>
              <w:t>ICBF</w:t>
            </w:r>
            <w:r w:rsidRPr="00732556">
              <w:rPr>
                <w:rFonts w:ascii="Arial" w:hAnsi="Arial" w:cs="Arial"/>
                <w:color w:val="000000"/>
                <w:sz w:val="20"/>
                <w:szCs w:val="20"/>
              </w:rPr>
              <w:t xml:space="preserve"> valora el estado de salud, crecimiento y desarrollo de los niños con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saludable con vitaminas y buen trato</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000000"/>
                <w:sz w:val="20"/>
                <w:szCs w:val="20"/>
              </w:rPr>
            </w:pPr>
            <w:r w:rsidRPr="00732556">
              <w:rPr>
                <w:rFonts w:ascii="Arial" w:hAnsi="Arial" w:cs="Arial"/>
                <w:color w:val="000000"/>
                <w:sz w:val="20"/>
                <w:szCs w:val="20"/>
              </w:rPr>
              <w:t>5</w:t>
            </w:r>
          </w:p>
        </w:tc>
        <w:tc>
          <w:tcPr>
            <w:tcW w:w="7229"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Forma de ayuda del gobierno para los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necesitados con </w:t>
            </w:r>
            <w:r w:rsidR="00C51F71" w:rsidRPr="00732556">
              <w:rPr>
                <w:rFonts w:ascii="Arial" w:hAnsi="Arial" w:cs="Arial"/>
                <w:color w:val="000000"/>
                <w:sz w:val="20"/>
                <w:szCs w:val="20"/>
              </w:rPr>
              <w:t>alimentación</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5%</w:t>
            </w:r>
          </w:p>
        </w:tc>
      </w:tr>
      <w:tr w:rsidR="00563B57" w:rsidRPr="00732556" w:rsidTr="00AE26A5">
        <w:trPr>
          <w:trHeight w:val="600"/>
        </w:trPr>
        <w:tc>
          <w:tcPr>
            <w:cnfStyle w:val="001000000000" w:firstRow="0" w:lastRow="0" w:firstColumn="1" w:lastColumn="0" w:oddVBand="0" w:evenVBand="0" w:oddHBand="0" w:evenHBand="0" w:firstRowFirstColumn="0" w:firstRowLastColumn="0" w:lastRowFirstColumn="0" w:lastRowLastColumn="0"/>
            <w:tcW w:w="704" w:type="dxa"/>
            <w:hideMark/>
          </w:tcPr>
          <w:p w:rsidR="00563B57" w:rsidRPr="00732556" w:rsidRDefault="00563B57" w:rsidP="00AE26A5">
            <w:pPr>
              <w:jc w:val="center"/>
              <w:rPr>
                <w:rFonts w:ascii="Arial" w:hAnsi="Arial" w:cs="Arial"/>
                <w:color w:val="000000"/>
                <w:sz w:val="20"/>
                <w:szCs w:val="20"/>
              </w:rPr>
            </w:pPr>
            <w:r w:rsidRPr="00732556">
              <w:rPr>
                <w:rFonts w:ascii="Arial" w:hAnsi="Arial" w:cs="Arial"/>
                <w:color w:val="000000"/>
                <w:sz w:val="20"/>
                <w:szCs w:val="20"/>
              </w:rPr>
              <w:t>6</w:t>
            </w:r>
          </w:p>
        </w:tc>
        <w:tc>
          <w:tcPr>
            <w:tcW w:w="7229" w:type="dxa"/>
            <w:hideMark/>
          </w:tcPr>
          <w:p w:rsidR="00563B57" w:rsidRPr="00732556" w:rsidRDefault="00563B57" w:rsidP="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Lugar de ayuda para madres con sus hijos y su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hay talleres de </w:t>
            </w:r>
            <w:r w:rsidR="00C51F71" w:rsidRPr="00732556">
              <w:rPr>
                <w:rFonts w:ascii="Arial" w:hAnsi="Arial" w:cs="Arial"/>
                <w:color w:val="000000"/>
                <w:sz w:val="20"/>
                <w:szCs w:val="20"/>
              </w:rPr>
              <w:t>prevención</w:t>
            </w:r>
            <w:r w:rsidRPr="00732556">
              <w:rPr>
                <w:rFonts w:ascii="Arial" w:hAnsi="Arial" w:cs="Arial"/>
                <w:color w:val="000000"/>
                <w:sz w:val="20"/>
                <w:szCs w:val="20"/>
              </w:rPr>
              <w:t xml:space="preserve"> de enfermedades</w:t>
            </w:r>
            <w:r w:rsidR="007B4077">
              <w:rPr>
                <w:rFonts w:ascii="Arial" w:hAnsi="Arial" w:cs="Arial"/>
                <w:color w:val="000000"/>
                <w:sz w:val="20"/>
                <w:szCs w:val="20"/>
              </w:rPr>
              <w:t>.</w:t>
            </w:r>
          </w:p>
        </w:tc>
        <w:tc>
          <w:tcPr>
            <w:tcW w:w="597" w:type="dxa"/>
            <w:hideMark/>
          </w:tcPr>
          <w:p w:rsidR="00563B57" w:rsidRPr="00732556" w:rsidRDefault="00563B57"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5%</w:t>
            </w:r>
          </w:p>
        </w:tc>
      </w:tr>
    </w:tbl>
    <w:p w:rsidR="00563B57" w:rsidRDefault="00563B57" w:rsidP="00563B57">
      <w:pPr>
        <w:jc w:val="both"/>
        <w:rPr>
          <w:rFonts w:ascii="Arial" w:hAnsi="Arial" w:cs="Arial"/>
        </w:rPr>
      </w:pPr>
    </w:p>
    <w:p w:rsidR="00563B57" w:rsidRPr="00B94940" w:rsidRDefault="00563B57" w:rsidP="00563B57">
      <w:pPr>
        <w:jc w:val="both"/>
        <w:rPr>
          <w:rFonts w:ascii="Arial" w:hAnsi="Arial" w:cs="Arial"/>
        </w:rPr>
      </w:pPr>
    </w:p>
    <w:p w:rsidR="00514C84" w:rsidRDefault="00514C84" w:rsidP="00A65BC0">
      <w:pPr>
        <w:pStyle w:val="Prrafodelista"/>
        <w:numPr>
          <w:ilvl w:val="0"/>
          <w:numId w:val="18"/>
        </w:numPr>
        <w:jc w:val="both"/>
        <w:rPr>
          <w:rFonts w:ascii="Arial" w:hAnsi="Arial" w:cs="Arial"/>
          <w:b/>
        </w:rPr>
      </w:pPr>
      <w:r w:rsidRPr="000365C3">
        <w:rPr>
          <w:rFonts w:ascii="Arial" w:hAnsi="Arial" w:cs="Arial"/>
          <w:b/>
        </w:rPr>
        <w:t xml:space="preserve">¿Usted sabe qué es el </w:t>
      </w:r>
      <w:r w:rsidRPr="00514C84">
        <w:rPr>
          <w:rFonts w:ascii="Arial" w:hAnsi="Arial" w:cs="Arial"/>
          <w:b/>
        </w:rPr>
        <w:t>Programa de Recuperación Nutricional</w:t>
      </w:r>
      <w:r w:rsidRPr="000365C3">
        <w:rPr>
          <w:rFonts w:ascii="Arial" w:hAnsi="Arial" w:cs="Arial"/>
          <w:b/>
        </w:rPr>
        <w:t xml:space="preserve">? </w:t>
      </w:r>
    </w:p>
    <w:p w:rsidR="00514C84" w:rsidRDefault="00514C84" w:rsidP="00514C84">
      <w:pPr>
        <w:jc w:val="both"/>
        <w:rPr>
          <w:rFonts w:ascii="Arial" w:hAnsi="Arial" w:cs="Arial"/>
          <w:sz w:val="22"/>
          <w:szCs w:val="22"/>
        </w:rPr>
      </w:pPr>
      <w:r>
        <w:rPr>
          <w:rFonts w:ascii="Arial" w:hAnsi="Arial" w:cs="Arial"/>
          <w:sz w:val="22"/>
          <w:szCs w:val="22"/>
        </w:rPr>
        <w:t>Los resulta</w:t>
      </w:r>
      <w:r w:rsidR="007F031C">
        <w:rPr>
          <w:rFonts w:ascii="Arial" w:hAnsi="Arial" w:cs="Arial"/>
          <w:sz w:val="22"/>
          <w:szCs w:val="22"/>
        </w:rPr>
        <w:t>dos de la encuesta indican que</w:t>
      </w:r>
      <w:r>
        <w:rPr>
          <w:rFonts w:ascii="Arial" w:hAnsi="Arial" w:cs="Arial"/>
          <w:sz w:val="22"/>
          <w:szCs w:val="22"/>
        </w:rPr>
        <w:t xml:space="preserve"> el 80,9% </w:t>
      </w:r>
      <w:r w:rsidR="007F031C">
        <w:rPr>
          <w:rFonts w:ascii="Arial" w:hAnsi="Arial" w:cs="Arial"/>
          <w:sz w:val="22"/>
          <w:szCs w:val="22"/>
        </w:rPr>
        <w:t>de los padres o acudientes de lo</w:t>
      </w:r>
      <w:r>
        <w:rPr>
          <w:rFonts w:ascii="Arial" w:hAnsi="Arial" w:cs="Arial"/>
          <w:sz w:val="22"/>
          <w:szCs w:val="22"/>
        </w:rPr>
        <w:t xml:space="preserve">s beneficiarios del Programa CRN sabe </w:t>
      </w:r>
      <w:r w:rsidR="007F031C">
        <w:rPr>
          <w:rFonts w:ascii="Arial" w:hAnsi="Arial" w:cs="Arial"/>
          <w:sz w:val="22"/>
          <w:szCs w:val="22"/>
        </w:rPr>
        <w:t>qu</w:t>
      </w:r>
      <w:r w:rsidR="007B4077">
        <w:rPr>
          <w:rFonts w:ascii="Arial" w:hAnsi="Arial" w:cs="Arial"/>
          <w:sz w:val="22"/>
          <w:szCs w:val="22"/>
        </w:rPr>
        <w:t>é</w:t>
      </w:r>
      <w:r w:rsidR="007F031C">
        <w:rPr>
          <w:rFonts w:ascii="Arial" w:hAnsi="Arial" w:cs="Arial"/>
          <w:sz w:val="22"/>
          <w:szCs w:val="22"/>
        </w:rPr>
        <w:t xml:space="preserve"> se busca con el </w:t>
      </w:r>
      <w:r>
        <w:rPr>
          <w:rFonts w:ascii="Arial" w:hAnsi="Arial" w:cs="Arial"/>
          <w:sz w:val="22"/>
          <w:szCs w:val="22"/>
        </w:rPr>
        <w:t xml:space="preserve">programa. </w:t>
      </w:r>
      <w:r w:rsidR="007F031C">
        <w:rPr>
          <w:rFonts w:ascii="Arial" w:hAnsi="Arial" w:cs="Arial"/>
          <w:sz w:val="22"/>
          <w:szCs w:val="22"/>
        </w:rPr>
        <w:t xml:space="preserve">En la gráfica se detallan los resultados por regional. </w:t>
      </w:r>
    </w:p>
    <w:p w:rsidR="000365C3" w:rsidRDefault="000365C3" w:rsidP="000365C3">
      <w:pPr>
        <w:rPr>
          <w:rFonts w:ascii="Arial" w:hAnsi="Arial" w:cs="Arial"/>
          <w:color w:val="000000"/>
          <w:sz w:val="20"/>
          <w:szCs w:val="20"/>
        </w:rPr>
      </w:pPr>
    </w:p>
    <w:p w:rsidR="007B4077" w:rsidRDefault="007B4077" w:rsidP="000365C3">
      <w:pPr>
        <w:rPr>
          <w:lang w:eastAsia="es-CO"/>
        </w:rPr>
      </w:pPr>
    </w:p>
    <w:p w:rsidR="007F031C" w:rsidRPr="00D06F00" w:rsidRDefault="00D06F00" w:rsidP="007F031C">
      <w:pPr>
        <w:jc w:val="center"/>
        <w:rPr>
          <w:rFonts w:ascii="Arial" w:hAnsi="Arial" w:cs="Arial"/>
          <w:b/>
          <w:color w:val="1F497D" w:themeColor="text2"/>
          <w:sz w:val="20"/>
          <w:szCs w:val="20"/>
          <w:lang w:val="es-MX"/>
        </w:rPr>
      </w:pPr>
      <w:bookmarkStart w:id="234" w:name="_Toc502288455"/>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64</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7B4077">
        <w:rPr>
          <w:rFonts w:ascii="Arial" w:hAnsi="Arial" w:cs="Arial"/>
          <w:b/>
          <w:color w:val="1F497D" w:themeColor="text2"/>
          <w:sz w:val="20"/>
          <w:szCs w:val="20"/>
        </w:rPr>
        <w:t>P</w:t>
      </w:r>
      <w:r w:rsidR="007B4077" w:rsidRPr="00FB1547">
        <w:rPr>
          <w:rFonts w:ascii="Arial" w:hAnsi="Arial" w:cs="Arial"/>
          <w:b/>
          <w:color w:val="1F497D" w:themeColor="text2"/>
          <w:sz w:val="20"/>
          <w:szCs w:val="20"/>
          <w:lang w:val="es-MX"/>
        </w:rPr>
        <w:t>adres o cuidadores de los beneficiarios</w:t>
      </w:r>
      <w:r w:rsidR="007B4077" w:rsidRPr="00FB1547" w:rsidDel="00280CDF">
        <w:rPr>
          <w:rFonts w:ascii="Arial" w:hAnsi="Arial" w:cs="Arial"/>
          <w:b/>
          <w:color w:val="1F497D" w:themeColor="text2"/>
          <w:sz w:val="20"/>
          <w:szCs w:val="20"/>
          <w:lang w:val="es-MX"/>
        </w:rPr>
        <w:t xml:space="preserve"> </w:t>
      </w:r>
      <w:r w:rsidR="007F031C" w:rsidRPr="00D06F00">
        <w:rPr>
          <w:rFonts w:ascii="Arial" w:hAnsi="Arial" w:cs="Arial"/>
          <w:b/>
          <w:color w:val="1F497D" w:themeColor="text2"/>
          <w:sz w:val="20"/>
          <w:szCs w:val="20"/>
          <w:lang w:val="es-MX"/>
        </w:rPr>
        <w:t>que saben qué se busca con el Programa</w:t>
      </w:r>
      <w:bookmarkEnd w:id="234"/>
      <w:r w:rsidR="007B4077">
        <w:rPr>
          <w:rFonts w:ascii="Arial" w:hAnsi="Arial" w:cs="Arial"/>
          <w:b/>
          <w:color w:val="1F497D" w:themeColor="text2"/>
          <w:sz w:val="20"/>
          <w:szCs w:val="20"/>
          <w:lang w:val="es-MX"/>
        </w:rPr>
        <w:t xml:space="preserve"> CRN. </w:t>
      </w:r>
      <w:r w:rsidR="007F031C" w:rsidRPr="00D06F00">
        <w:rPr>
          <w:rFonts w:ascii="Arial" w:hAnsi="Arial" w:cs="Arial"/>
          <w:b/>
          <w:color w:val="1F497D" w:themeColor="text2"/>
          <w:sz w:val="20"/>
          <w:szCs w:val="20"/>
          <w:lang w:val="es-MX"/>
        </w:rPr>
        <w:t>Total nacional y por regional</w:t>
      </w:r>
    </w:p>
    <w:p w:rsidR="00514C84" w:rsidRDefault="00514C84" w:rsidP="000365C3">
      <w:pPr>
        <w:rPr>
          <w:lang w:eastAsia="es-CO"/>
        </w:rPr>
      </w:pPr>
    </w:p>
    <w:p w:rsidR="00514C84" w:rsidRDefault="00514C84" w:rsidP="007F031C">
      <w:pPr>
        <w:jc w:val="center"/>
        <w:rPr>
          <w:lang w:eastAsia="es-CO"/>
        </w:rPr>
      </w:pPr>
      <w:r>
        <w:rPr>
          <w:noProof/>
          <w:lang w:eastAsia="es-CO"/>
        </w:rPr>
        <w:drawing>
          <wp:inline distT="0" distB="0" distL="0" distR="0" wp14:anchorId="2E82DD4C" wp14:editId="6D707AC2">
            <wp:extent cx="4595751" cy="2280062"/>
            <wp:effectExtent l="0" t="0" r="14605" b="6350"/>
            <wp:docPr id="269" name="Grá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7F031C" w:rsidRDefault="007F031C" w:rsidP="007F031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AE242F" w:rsidRDefault="00AE242F" w:rsidP="007F031C">
      <w:pPr>
        <w:rPr>
          <w:rFonts w:ascii="Arial" w:hAnsi="Arial" w:cs="Arial"/>
          <w:sz w:val="18"/>
          <w:szCs w:val="18"/>
          <w:lang w:val="es-MX"/>
        </w:rPr>
      </w:pPr>
    </w:p>
    <w:p w:rsidR="00783189" w:rsidRDefault="00783189" w:rsidP="007F031C">
      <w:pPr>
        <w:tabs>
          <w:tab w:val="left" w:pos="2450"/>
        </w:tabs>
        <w:jc w:val="both"/>
        <w:rPr>
          <w:rFonts w:ascii="Arial" w:hAnsi="Arial" w:cs="Arial"/>
        </w:rPr>
      </w:pPr>
    </w:p>
    <w:p w:rsidR="007F031C" w:rsidRDefault="007F031C" w:rsidP="007F031C">
      <w:pPr>
        <w:tabs>
          <w:tab w:val="left" w:pos="2450"/>
        </w:tabs>
        <w:jc w:val="both"/>
        <w:rPr>
          <w:rFonts w:ascii="Arial" w:hAnsi="Arial" w:cs="Arial"/>
        </w:rPr>
      </w:pPr>
      <w:r>
        <w:rPr>
          <w:rFonts w:ascii="Arial" w:hAnsi="Arial" w:cs="Arial"/>
        </w:rPr>
        <w:tab/>
      </w:r>
    </w:p>
    <w:p w:rsidR="00563B57" w:rsidRPr="00563B57" w:rsidRDefault="00563B57" w:rsidP="007F031C">
      <w:pPr>
        <w:tabs>
          <w:tab w:val="left" w:pos="2450"/>
        </w:tabs>
        <w:jc w:val="both"/>
        <w:rPr>
          <w:rFonts w:ascii="Arial" w:hAnsi="Arial" w:cs="Arial"/>
          <w:sz w:val="22"/>
          <w:szCs w:val="22"/>
        </w:rPr>
      </w:pPr>
      <w:r w:rsidRPr="00563B57">
        <w:rPr>
          <w:rFonts w:ascii="Arial" w:hAnsi="Arial" w:cs="Arial"/>
          <w:sz w:val="22"/>
          <w:szCs w:val="22"/>
        </w:rPr>
        <w:t xml:space="preserve">Las respuestas a la pregunta abierta sobre este tema arrojaron los siguientes resultados:  </w:t>
      </w:r>
    </w:p>
    <w:p w:rsidR="00563B57" w:rsidRPr="00964995" w:rsidRDefault="00563B57" w:rsidP="007F031C">
      <w:pPr>
        <w:tabs>
          <w:tab w:val="left" w:pos="2450"/>
        </w:tabs>
        <w:jc w:val="both"/>
        <w:rPr>
          <w:rFonts w:ascii="Arial" w:hAnsi="Arial" w:cs="Arial"/>
        </w:rPr>
      </w:pPr>
    </w:p>
    <w:tbl>
      <w:tblPr>
        <w:tblStyle w:val="Tabladecuadrcula4-nfasis11"/>
        <w:tblW w:w="8724" w:type="dxa"/>
        <w:tblLook w:val="04A0" w:firstRow="1" w:lastRow="0" w:firstColumn="1" w:lastColumn="0" w:noHBand="0" w:noVBand="1"/>
      </w:tblPr>
      <w:tblGrid>
        <w:gridCol w:w="722"/>
        <w:gridCol w:w="7275"/>
        <w:gridCol w:w="727"/>
      </w:tblGrid>
      <w:tr w:rsidR="00563B57" w:rsidRPr="00732556" w:rsidTr="00AE26A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jc w:val="center"/>
              <w:rPr>
                <w:rFonts w:ascii="Arial" w:hAnsi="Arial" w:cs="Arial"/>
                <w:color w:val="FFFFFF"/>
                <w:sz w:val="20"/>
                <w:szCs w:val="20"/>
                <w:lang w:eastAsia="es-CO"/>
              </w:rPr>
            </w:pPr>
            <w:r w:rsidRPr="00732556">
              <w:rPr>
                <w:rFonts w:ascii="Arial" w:hAnsi="Arial" w:cs="Arial"/>
                <w:b w:val="0"/>
                <w:bCs w:val="0"/>
                <w:color w:val="FFFFFF"/>
                <w:sz w:val="20"/>
                <w:szCs w:val="20"/>
              </w:rPr>
              <w:t xml:space="preserve">No. </w:t>
            </w:r>
          </w:p>
        </w:tc>
        <w:tc>
          <w:tcPr>
            <w:tcW w:w="7275" w:type="dxa"/>
            <w:noWrap/>
            <w:hideMark/>
          </w:tcPr>
          <w:p w:rsidR="00563B57" w:rsidRPr="00732556" w:rsidRDefault="00563B57" w:rsidP="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Objetivos del CRN</w:t>
            </w:r>
          </w:p>
        </w:tc>
        <w:tc>
          <w:tcPr>
            <w:tcW w:w="727" w:type="dxa"/>
            <w:hideMark/>
          </w:tcPr>
          <w:p w:rsidR="00563B57" w:rsidRPr="00732556" w:rsidRDefault="00563B57" w:rsidP="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rPr>
                <w:rFonts w:ascii="Arial" w:hAnsi="Arial" w:cs="Arial"/>
                <w:b w:val="0"/>
                <w:bCs w:val="0"/>
                <w:color w:val="000000"/>
                <w:sz w:val="20"/>
                <w:szCs w:val="20"/>
              </w:rPr>
            </w:pPr>
            <w:r w:rsidRPr="00732556">
              <w:rPr>
                <w:rFonts w:ascii="Arial" w:hAnsi="Arial" w:cs="Arial"/>
                <w:color w:val="000000"/>
                <w:sz w:val="20"/>
                <w:szCs w:val="20"/>
              </w:rPr>
              <w:t>1</w:t>
            </w:r>
          </w:p>
        </w:tc>
        <w:tc>
          <w:tcPr>
            <w:tcW w:w="7275"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El programa busca la </w:t>
            </w:r>
            <w:r w:rsidR="00C51F71" w:rsidRPr="00732556">
              <w:rPr>
                <w:rFonts w:ascii="Arial" w:hAnsi="Arial" w:cs="Arial"/>
                <w:color w:val="000000"/>
                <w:sz w:val="20"/>
                <w:szCs w:val="20"/>
              </w:rPr>
              <w:t>recuperación</w:t>
            </w:r>
            <w:r w:rsidRPr="00732556">
              <w:rPr>
                <w:rFonts w:ascii="Arial" w:hAnsi="Arial" w:cs="Arial"/>
                <w:color w:val="000000"/>
                <w:sz w:val="20"/>
                <w:szCs w:val="20"/>
              </w:rPr>
              <w:t xml:space="preserve">, el bienestar, ayuda y </w:t>
            </w:r>
            <w:r w:rsidR="00C51F71" w:rsidRPr="00732556">
              <w:rPr>
                <w:rFonts w:ascii="Arial" w:hAnsi="Arial" w:cs="Arial"/>
                <w:color w:val="000000"/>
                <w:sz w:val="20"/>
                <w:szCs w:val="20"/>
              </w:rPr>
              <w:t>protección</w:t>
            </w:r>
            <w:r w:rsidRPr="00732556">
              <w:rPr>
                <w:rFonts w:ascii="Arial" w:hAnsi="Arial" w:cs="Arial"/>
                <w:color w:val="000000"/>
                <w:sz w:val="20"/>
                <w:szCs w:val="20"/>
              </w:rPr>
              <w:t xml:space="preserve"> del niño para que no corran peligro de </w:t>
            </w:r>
            <w:r w:rsidR="00C51F71" w:rsidRPr="00732556">
              <w:rPr>
                <w:rFonts w:ascii="Arial" w:hAnsi="Arial" w:cs="Arial"/>
                <w:color w:val="000000"/>
                <w:sz w:val="20"/>
                <w:szCs w:val="20"/>
              </w:rPr>
              <w:t>desnutriciones</w:t>
            </w:r>
            <w:r w:rsidRPr="00732556">
              <w:rPr>
                <w:rFonts w:ascii="Arial" w:hAnsi="Arial" w:cs="Arial"/>
                <w:color w:val="000000"/>
                <w:sz w:val="20"/>
                <w:szCs w:val="20"/>
              </w:rPr>
              <w:t xml:space="preserve"> sano crecimiento, con ayuda </w:t>
            </w:r>
            <w:r w:rsidR="00C51F71" w:rsidRPr="00732556">
              <w:rPr>
                <w:rFonts w:ascii="Arial" w:hAnsi="Arial" w:cs="Arial"/>
                <w:color w:val="000000"/>
                <w:sz w:val="20"/>
                <w:szCs w:val="20"/>
              </w:rPr>
              <w:t>médica</w:t>
            </w:r>
            <w:r w:rsidRPr="00732556">
              <w:rPr>
                <w:rFonts w:ascii="Arial" w:hAnsi="Arial" w:cs="Arial"/>
                <w:color w:val="000000"/>
                <w:sz w:val="20"/>
                <w:szCs w:val="20"/>
              </w:rPr>
              <w:t xml:space="preserve"> y buena </w:t>
            </w:r>
            <w:r w:rsidR="00C51F71" w:rsidRPr="00732556">
              <w:rPr>
                <w:rFonts w:ascii="Arial" w:hAnsi="Arial" w:cs="Arial"/>
                <w:color w:val="000000"/>
                <w:sz w:val="20"/>
                <w:szCs w:val="20"/>
              </w:rPr>
              <w:t>alimentación</w:t>
            </w:r>
            <w:r w:rsidR="007B4077">
              <w:rPr>
                <w:rFonts w:ascii="Arial" w:hAnsi="Arial" w:cs="Arial"/>
                <w:color w:val="000000"/>
                <w:sz w:val="20"/>
                <w:szCs w:val="20"/>
              </w:rPr>
              <w:t>.</w:t>
            </w:r>
          </w:p>
        </w:tc>
        <w:tc>
          <w:tcPr>
            <w:tcW w:w="727" w:type="dxa"/>
            <w:noWrap/>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75%</w:t>
            </w:r>
          </w:p>
        </w:tc>
      </w:tr>
      <w:tr w:rsidR="00563B57" w:rsidRPr="00732556" w:rsidTr="00AE26A5">
        <w:trPr>
          <w:trHeight w:val="60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rPr>
                <w:rFonts w:ascii="Arial" w:hAnsi="Arial" w:cs="Arial"/>
                <w:color w:val="000000"/>
                <w:sz w:val="20"/>
                <w:szCs w:val="20"/>
              </w:rPr>
            </w:pPr>
            <w:r w:rsidRPr="00732556">
              <w:rPr>
                <w:rFonts w:ascii="Arial" w:hAnsi="Arial" w:cs="Arial"/>
                <w:color w:val="000000"/>
                <w:sz w:val="20"/>
                <w:szCs w:val="20"/>
              </w:rPr>
              <w:t>2</w:t>
            </w:r>
          </w:p>
        </w:tc>
        <w:tc>
          <w:tcPr>
            <w:tcW w:w="7275" w:type="dxa"/>
            <w:hideMark/>
          </w:tcPr>
          <w:p w:rsidR="00563B57" w:rsidRPr="00732556" w:rsidRDefault="00563B5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El CRN es de gran ayuda, ya que al ingreso los niños estaban en malas condiciones de salud,  han mejorado mucho y su peso a aumentado</w:t>
            </w:r>
            <w:r w:rsidR="007B4077">
              <w:rPr>
                <w:rFonts w:ascii="Arial" w:hAnsi="Arial" w:cs="Arial"/>
                <w:color w:val="000000"/>
                <w:sz w:val="20"/>
                <w:szCs w:val="20"/>
              </w:rPr>
              <w:t>.</w:t>
            </w:r>
          </w:p>
        </w:tc>
        <w:tc>
          <w:tcPr>
            <w:tcW w:w="727" w:type="dxa"/>
            <w:noWrap/>
            <w:hideMark/>
          </w:tcPr>
          <w:p w:rsidR="00563B57" w:rsidRPr="00732556" w:rsidRDefault="00563B57"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rPr>
                <w:rFonts w:ascii="Arial" w:hAnsi="Arial" w:cs="Arial"/>
                <w:color w:val="000000"/>
                <w:sz w:val="20"/>
                <w:szCs w:val="20"/>
              </w:rPr>
            </w:pPr>
            <w:r w:rsidRPr="00732556">
              <w:rPr>
                <w:rFonts w:ascii="Arial" w:hAnsi="Arial" w:cs="Arial"/>
                <w:color w:val="000000"/>
                <w:sz w:val="20"/>
                <w:szCs w:val="20"/>
              </w:rPr>
              <w:t>3</w:t>
            </w:r>
          </w:p>
        </w:tc>
        <w:tc>
          <w:tcPr>
            <w:tcW w:w="7275"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El programa enseña a los padres sobre mejorar los cuidados, la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el trato del niño y </w:t>
            </w:r>
            <w:r w:rsidR="00C51F71" w:rsidRPr="00732556">
              <w:rPr>
                <w:rFonts w:ascii="Arial" w:hAnsi="Arial" w:cs="Arial"/>
                <w:color w:val="000000"/>
                <w:sz w:val="20"/>
                <w:szCs w:val="20"/>
              </w:rPr>
              <w:t>prevención</w:t>
            </w:r>
            <w:r w:rsidRPr="00732556">
              <w:rPr>
                <w:rFonts w:ascii="Arial" w:hAnsi="Arial" w:cs="Arial"/>
                <w:color w:val="000000"/>
                <w:sz w:val="20"/>
                <w:szCs w:val="20"/>
              </w:rPr>
              <w:t xml:space="preserve"> de enfermedades</w:t>
            </w:r>
            <w:r w:rsidR="007B4077">
              <w:rPr>
                <w:rFonts w:ascii="Arial" w:hAnsi="Arial" w:cs="Arial"/>
                <w:color w:val="000000"/>
                <w:sz w:val="20"/>
                <w:szCs w:val="20"/>
              </w:rPr>
              <w:t>.</w:t>
            </w:r>
          </w:p>
        </w:tc>
        <w:tc>
          <w:tcPr>
            <w:tcW w:w="727" w:type="dxa"/>
            <w:noWrap/>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13%</w:t>
            </w:r>
          </w:p>
        </w:tc>
      </w:tr>
      <w:tr w:rsidR="00563B57" w:rsidRPr="00732556" w:rsidTr="00AE26A5">
        <w:trPr>
          <w:trHeight w:val="60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rPr>
                <w:rFonts w:ascii="Arial" w:hAnsi="Arial" w:cs="Arial"/>
                <w:color w:val="000000"/>
                <w:sz w:val="20"/>
                <w:szCs w:val="20"/>
              </w:rPr>
            </w:pPr>
            <w:r w:rsidRPr="00732556">
              <w:rPr>
                <w:rFonts w:ascii="Arial" w:hAnsi="Arial" w:cs="Arial"/>
                <w:color w:val="000000"/>
                <w:sz w:val="20"/>
                <w:szCs w:val="20"/>
              </w:rPr>
              <w:t>4</w:t>
            </w:r>
          </w:p>
        </w:tc>
        <w:tc>
          <w:tcPr>
            <w:tcW w:w="7275" w:type="dxa"/>
            <w:hideMark/>
          </w:tcPr>
          <w:p w:rsidR="00563B57" w:rsidRPr="00732556" w:rsidRDefault="00563B57" w:rsidP="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El programa ayuda para que los niños se recuperen, su peso suba y regresen a sus hogares con su familia</w:t>
            </w:r>
            <w:r w:rsidR="007B4077">
              <w:rPr>
                <w:rFonts w:ascii="Arial" w:hAnsi="Arial" w:cs="Arial"/>
                <w:color w:val="000000"/>
                <w:sz w:val="20"/>
                <w:szCs w:val="20"/>
              </w:rPr>
              <w:t>.</w:t>
            </w:r>
            <w:r w:rsidRPr="00732556">
              <w:rPr>
                <w:rFonts w:ascii="Arial" w:hAnsi="Arial" w:cs="Arial"/>
                <w:color w:val="000000"/>
                <w:sz w:val="20"/>
                <w:szCs w:val="20"/>
              </w:rPr>
              <w:t xml:space="preserve"> </w:t>
            </w:r>
          </w:p>
        </w:tc>
        <w:tc>
          <w:tcPr>
            <w:tcW w:w="727" w:type="dxa"/>
            <w:noWrap/>
            <w:hideMark/>
          </w:tcPr>
          <w:p w:rsidR="00563B57" w:rsidRPr="00732556" w:rsidRDefault="00563B57"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w:t>
            </w:r>
          </w:p>
        </w:tc>
      </w:tr>
      <w:tr w:rsidR="00563B57" w:rsidRPr="00732556" w:rsidTr="00AE26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 w:type="dxa"/>
            <w:noWrap/>
            <w:hideMark/>
          </w:tcPr>
          <w:p w:rsidR="00563B57" w:rsidRPr="00732556" w:rsidRDefault="00563B57" w:rsidP="00AE26A5">
            <w:pPr>
              <w:rPr>
                <w:rFonts w:ascii="Arial" w:hAnsi="Arial" w:cs="Arial"/>
                <w:color w:val="000000"/>
                <w:sz w:val="20"/>
                <w:szCs w:val="20"/>
              </w:rPr>
            </w:pPr>
            <w:r w:rsidRPr="00732556">
              <w:rPr>
                <w:rFonts w:ascii="Arial" w:hAnsi="Arial" w:cs="Arial"/>
                <w:color w:val="000000"/>
                <w:sz w:val="20"/>
                <w:szCs w:val="20"/>
              </w:rPr>
              <w:t>5</w:t>
            </w:r>
          </w:p>
        </w:tc>
        <w:tc>
          <w:tcPr>
            <w:tcW w:w="7275" w:type="dxa"/>
            <w:hideMark/>
          </w:tcPr>
          <w:p w:rsidR="00563B57" w:rsidRPr="00732556" w:rsidRDefault="00563B57" w:rsidP="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Es la forma que tiene el gobierno para ayudar a los niños con </w:t>
            </w:r>
            <w:r w:rsidR="00C51F71" w:rsidRPr="00732556">
              <w:rPr>
                <w:rFonts w:ascii="Arial" w:hAnsi="Arial" w:cs="Arial"/>
                <w:color w:val="000000"/>
                <w:sz w:val="20"/>
                <w:szCs w:val="20"/>
              </w:rPr>
              <w:t>desnutrición</w:t>
            </w:r>
            <w:r w:rsidRPr="00732556">
              <w:rPr>
                <w:rFonts w:ascii="Arial" w:hAnsi="Arial" w:cs="Arial"/>
                <w:color w:val="000000"/>
                <w:sz w:val="20"/>
                <w:szCs w:val="20"/>
              </w:rPr>
              <w:t xml:space="preserve"> en el </w:t>
            </w:r>
            <w:r w:rsidR="00C51F71" w:rsidRPr="00732556">
              <w:rPr>
                <w:rFonts w:ascii="Arial" w:hAnsi="Arial" w:cs="Arial"/>
                <w:color w:val="000000"/>
                <w:sz w:val="20"/>
                <w:szCs w:val="20"/>
              </w:rPr>
              <w:t>país</w:t>
            </w:r>
            <w:r w:rsidR="007B4077">
              <w:rPr>
                <w:rFonts w:ascii="Arial" w:hAnsi="Arial" w:cs="Arial"/>
                <w:color w:val="000000"/>
                <w:sz w:val="20"/>
                <w:szCs w:val="20"/>
              </w:rPr>
              <w:t>.</w:t>
            </w:r>
            <w:r w:rsidRPr="00732556">
              <w:rPr>
                <w:rFonts w:ascii="Arial" w:hAnsi="Arial" w:cs="Arial"/>
                <w:color w:val="000000"/>
                <w:sz w:val="20"/>
                <w:szCs w:val="20"/>
              </w:rPr>
              <w:t xml:space="preserve"> </w:t>
            </w:r>
          </w:p>
        </w:tc>
        <w:tc>
          <w:tcPr>
            <w:tcW w:w="727" w:type="dxa"/>
            <w:noWrap/>
            <w:hideMark/>
          </w:tcPr>
          <w:p w:rsidR="00563B57" w:rsidRPr="00732556" w:rsidRDefault="00563B57"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bl>
    <w:p w:rsidR="00514C84" w:rsidRDefault="00514C84" w:rsidP="000365C3">
      <w:pPr>
        <w:rPr>
          <w:lang w:eastAsia="es-CO"/>
        </w:rPr>
      </w:pPr>
    </w:p>
    <w:p w:rsidR="007F031C" w:rsidRPr="007F031C" w:rsidRDefault="007F031C" w:rsidP="00A65BC0">
      <w:pPr>
        <w:pStyle w:val="Prrafodelista"/>
        <w:numPr>
          <w:ilvl w:val="0"/>
          <w:numId w:val="18"/>
        </w:numPr>
        <w:jc w:val="both"/>
        <w:rPr>
          <w:rFonts w:ascii="Arial" w:hAnsi="Arial" w:cs="Arial"/>
          <w:b/>
        </w:rPr>
      </w:pPr>
      <w:r w:rsidRPr="007F031C">
        <w:rPr>
          <w:rFonts w:ascii="Arial" w:hAnsi="Arial" w:cs="Arial"/>
          <w:b/>
        </w:rPr>
        <w:t>¿Usted sabe qu</w:t>
      </w:r>
      <w:r w:rsidR="007B4077">
        <w:rPr>
          <w:rFonts w:ascii="Arial" w:hAnsi="Arial" w:cs="Arial"/>
          <w:b/>
        </w:rPr>
        <w:t>é</w:t>
      </w:r>
      <w:r w:rsidRPr="007F031C">
        <w:rPr>
          <w:rFonts w:ascii="Arial" w:hAnsi="Arial" w:cs="Arial"/>
          <w:b/>
        </w:rPr>
        <w:t xml:space="preserve"> institución lleva a cabo el Programa Centro de Recuperación Nutricional?                                </w:t>
      </w:r>
    </w:p>
    <w:p w:rsidR="00514C84" w:rsidRDefault="00C03B27" w:rsidP="00C03B27">
      <w:pPr>
        <w:jc w:val="both"/>
        <w:rPr>
          <w:rFonts w:ascii="Arial" w:hAnsi="Arial" w:cs="Arial"/>
          <w:sz w:val="22"/>
          <w:szCs w:val="22"/>
          <w:lang w:eastAsia="es-CO"/>
        </w:rPr>
      </w:pPr>
      <w:r w:rsidRPr="00C03B27">
        <w:rPr>
          <w:rFonts w:ascii="Arial" w:hAnsi="Arial" w:cs="Arial"/>
          <w:sz w:val="22"/>
          <w:szCs w:val="22"/>
          <w:lang w:eastAsia="es-CO"/>
        </w:rPr>
        <w:t xml:space="preserve">El </w:t>
      </w:r>
      <w:r>
        <w:rPr>
          <w:rFonts w:ascii="Arial" w:hAnsi="Arial" w:cs="Arial"/>
          <w:sz w:val="22"/>
          <w:szCs w:val="22"/>
          <w:lang w:eastAsia="es-CO"/>
        </w:rPr>
        <w:t xml:space="preserve">43,5% de los padres o acudientes de los beneficiarios del Programa manifiestan que tienen conocimiento sobre cuál entidad lleva a cabo el Programa Centro de Recuperación Nutricional, y se refieren en su totalidad al </w:t>
      </w:r>
      <w:r w:rsidR="00315C19">
        <w:rPr>
          <w:rFonts w:ascii="Arial" w:hAnsi="Arial" w:cs="Arial"/>
          <w:sz w:val="22"/>
          <w:szCs w:val="22"/>
          <w:lang w:eastAsia="es-CO"/>
        </w:rPr>
        <w:t>ICBF</w:t>
      </w:r>
      <w:r>
        <w:rPr>
          <w:rFonts w:ascii="Arial" w:hAnsi="Arial" w:cs="Arial"/>
          <w:sz w:val="22"/>
          <w:szCs w:val="22"/>
          <w:lang w:eastAsia="es-CO"/>
        </w:rPr>
        <w:t xml:space="preserve">. </w:t>
      </w:r>
      <w:r w:rsidR="00563B57">
        <w:rPr>
          <w:rFonts w:ascii="Arial" w:hAnsi="Arial" w:cs="Arial"/>
          <w:sz w:val="22"/>
          <w:szCs w:val="22"/>
          <w:lang w:eastAsia="es-CO"/>
        </w:rPr>
        <w:t xml:space="preserve"> </w:t>
      </w:r>
    </w:p>
    <w:p w:rsidR="00C03B27" w:rsidRDefault="00C03B27" w:rsidP="000365C3">
      <w:pPr>
        <w:rPr>
          <w:rFonts w:ascii="Arial" w:hAnsi="Arial" w:cs="Arial"/>
          <w:sz w:val="22"/>
          <w:szCs w:val="22"/>
          <w:lang w:eastAsia="es-CO"/>
        </w:rPr>
      </w:pPr>
    </w:p>
    <w:p w:rsidR="00C03B27" w:rsidRPr="00C03B27" w:rsidRDefault="00C03B27" w:rsidP="000365C3">
      <w:pPr>
        <w:rPr>
          <w:rFonts w:ascii="Arial" w:hAnsi="Arial" w:cs="Arial"/>
          <w:sz w:val="22"/>
          <w:szCs w:val="22"/>
          <w:lang w:eastAsia="es-CO"/>
        </w:rPr>
      </w:pPr>
    </w:p>
    <w:p w:rsidR="00603FA9" w:rsidRDefault="00603FA9" w:rsidP="00A65BC0">
      <w:pPr>
        <w:pStyle w:val="Ttulo3"/>
        <w:numPr>
          <w:ilvl w:val="2"/>
          <w:numId w:val="19"/>
        </w:numPr>
      </w:pPr>
      <w:bookmarkStart w:id="235" w:name="_Toc502324945"/>
      <w:r>
        <w:t>Indicadores de satisfacción</w:t>
      </w:r>
      <w:bookmarkEnd w:id="235"/>
    </w:p>
    <w:p w:rsidR="00603FA9" w:rsidRDefault="00603FA9" w:rsidP="00603FA9">
      <w:pPr>
        <w:rPr>
          <w:lang w:eastAsia="es-CO"/>
        </w:rPr>
      </w:pPr>
    </w:p>
    <w:p w:rsidR="00603FA9" w:rsidRDefault="00603FA9" w:rsidP="00603FA9">
      <w:pPr>
        <w:rPr>
          <w:rFonts w:ascii="Arial" w:hAnsi="Arial" w:cs="Arial"/>
          <w:sz w:val="22"/>
          <w:szCs w:val="22"/>
          <w:lang w:val="es-MX"/>
        </w:rPr>
      </w:pPr>
      <w:r>
        <w:rPr>
          <w:rFonts w:ascii="Arial" w:hAnsi="Arial" w:cs="Arial"/>
          <w:sz w:val="22"/>
          <w:szCs w:val="22"/>
          <w:lang w:val="es-MX"/>
        </w:rPr>
        <w:t xml:space="preserve">Las </w:t>
      </w:r>
      <w:r w:rsidR="00075669">
        <w:rPr>
          <w:rFonts w:ascii="Arial" w:hAnsi="Arial" w:cs="Arial"/>
          <w:sz w:val="22"/>
          <w:szCs w:val="22"/>
          <w:lang w:val="es-MX"/>
        </w:rPr>
        <w:t xml:space="preserve">dimensiones </w:t>
      </w:r>
      <w:r>
        <w:rPr>
          <w:rFonts w:ascii="Arial" w:hAnsi="Arial" w:cs="Arial"/>
          <w:sz w:val="22"/>
          <w:szCs w:val="22"/>
          <w:lang w:val="es-MX"/>
        </w:rPr>
        <w:t xml:space="preserve">e </w:t>
      </w:r>
      <w:r w:rsidRPr="00CA4B76">
        <w:rPr>
          <w:rFonts w:ascii="Arial" w:hAnsi="Arial" w:cs="Arial"/>
          <w:sz w:val="22"/>
          <w:szCs w:val="22"/>
          <w:lang w:val="es-MX"/>
        </w:rPr>
        <w:t xml:space="preserve">indicadores </w:t>
      </w:r>
      <w:r w:rsidR="00075669">
        <w:rPr>
          <w:rFonts w:ascii="Arial" w:hAnsi="Arial" w:cs="Arial"/>
          <w:sz w:val="22"/>
          <w:szCs w:val="22"/>
          <w:lang w:val="es-MX"/>
        </w:rPr>
        <w:t xml:space="preserve">para medir el nivel de </w:t>
      </w:r>
      <w:r w:rsidRPr="00CA4B76">
        <w:rPr>
          <w:rFonts w:ascii="Arial" w:hAnsi="Arial" w:cs="Arial"/>
          <w:sz w:val="22"/>
          <w:szCs w:val="22"/>
          <w:lang w:val="es-MX"/>
        </w:rPr>
        <w:t>satisfacció</w:t>
      </w:r>
      <w:r>
        <w:rPr>
          <w:rFonts w:ascii="Arial" w:hAnsi="Arial" w:cs="Arial"/>
          <w:sz w:val="22"/>
          <w:szCs w:val="22"/>
          <w:lang w:val="es-MX"/>
        </w:rPr>
        <w:t>n del usuario para el Programa CRN son los siguientes:</w:t>
      </w:r>
    </w:p>
    <w:p w:rsidR="00075669" w:rsidRDefault="00075669" w:rsidP="00603FA9">
      <w:pPr>
        <w:rPr>
          <w:rFonts w:ascii="Arial" w:hAnsi="Arial" w:cs="Arial"/>
          <w:sz w:val="22"/>
          <w:szCs w:val="22"/>
          <w:lang w:val="es-MX"/>
        </w:rPr>
      </w:pPr>
    </w:p>
    <w:tbl>
      <w:tblPr>
        <w:tblStyle w:val="Tabladecuadrcula4-nfasis11"/>
        <w:tblpPr w:leftFromText="141" w:rightFromText="141" w:vertAnchor="text" w:tblpXSpec="center" w:tblpY="1"/>
        <w:tblOverlap w:val="never"/>
        <w:tblW w:w="6711" w:type="dxa"/>
        <w:tblLook w:val="04A0" w:firstRow="1" w:lastRow="0" w:firstColumn="1" w:lastColumn="0" w:noHBand="0" w:noVBand="1"/>
      </w:tblPr>
      <w:tblGrid>
        <w:gridCol w:w="2363"/>
        <w:gridCol w:w="4348"/>
      </w:tblGrid>
      <w:tr w:rsidR="00603FA9" w:rsidRPr="00732556" w:rsidTr="000365C3">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363" w:type="dxa"/>
            <w:hideMark/>
          </w:tcPr>
          <w:p w:rsidR="00603FA9" w:rsidRPr="00732556" w:rsidRDefault="00075669" w:rsidP="000365C3">
            <w:pPr>
              <w:jc w:val="center"/>
              <w:rPr>
                <w:rFonts w:ascii="Arial" w:hAnsi="Arial" w:cs="Arial"/>
                <w:sz w:val="20"/>
                <w:szCs w:val="20"/>
                <w:lang w:eastAsia="es-CO"/>
              </w:rPr>
            </w:pPr>
            <w:r w:rsidRPr="00732556">
              <w:rPr>
                <w:rFonts w:ascii="Arial" w:hAnsi="Arial" w:cs="Arial"/>
                <w:b w:val="0"/>
                <w:bCs w:val="0"/>
                <w:sz w:val="20"/>
                <w:szCs w:val="20"/>
              </w:rPr>
              <w:t>Dimensiones</w:t>
            </w:r>
          </w:p>
        </w:tc>
        <w:tc>
          <w:tcPr>
            <w:tcW w:w="4348" w:type="dxa"/>
            <w:hideMark/>
          </w:tcPr>
          <w:p w:rsidR="00603FA9" w:rsidRPr="00732556" w:rsidRDefault="00603FA9" w:rsidP="000365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32556">
              <w:rPr>
                <w:rFonts w:ascii="Arial" w:hAnsi="Arial" w:cs="Arial"/>
                <w:b w:val="0"/>
                <w:bCs w:val="0"/>
                <w:sz w:val="20"/>
                <w:szCs w:val="20"/>
              </w:rPr>
              <w:t>Indicador de escala Likert – Satisfacción</w:t>
            </w:r>
          </w:p>
        </w:tc>
      </w:tr>
      <w:tr w:rsidR="00603FA9" w:rsidRPr="00732556" w:rsidTr="000365C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363" w:type="dxa"/>
            <w:vMerge w:val="restart"/>
            <w:hideMark/>
          </w:tcPr>
          <w:p w:rsidR="00603FA9" w:rsidRPr="00732556" w:rsidRDefault="00603FA9" w:rsidP="000365C3">
            <w:pPr>
              <w:jc w:val="center"/>
              <w:rPr>
                <w:rFonts w:ascii="Arial" w:hAnsi="Arial" w:cs="Arial"/>
                <w:b w:val="0"/>
                <w:bCs w:val="0"/>
                <w:color w:val="000000"/>
                <w:sz w:val="20"/>
                <w:szCs w:val="20"/>
              </w:rPr>
            </w:pPr>
            <w:r w:rsidRPr="00732556">
              <w:rPr>
                <w:rFonts w:ascii="Arial" w:hAnsi="Arial" w:cs="Arial"/>
                <w:b w:val="0"/>
                <w:color w:val="000000"/>
                <w:sz w:val="20"/>
                <w:szCs w:val="20"/>
              </w:rPr>
              <w:t>Calidad de la atención</w:t>
            </w:r>
          </w:p>
        </w:tc>
        <w:tc>
          <w:tcPr>
            <w:tcW w:w="4348" w:type="dxa"/>
            <w:hideMark/>
          </w:tcPr>
          <w:p w:rsidR="00603FA9" w:rsidRPr="00732556" w:rsidRDefault="00603FA9" w:rsidP="000365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El trato y acogida que se les da a los niños y niñas</w:t>
            </w:r>
          </w:p>
        </w:tc>
      </w:tr>
      <w:tr w:rsidR="00603FA9" w:rsidRPr="00732556" w:rsidTr="000365C3">
        <w:trPr>
          <w:trHeight w:val="195"/>
        </w:trPr>
        <w:tc>
          <w:tcPr>
            <w:cnfStyle w:val="001000000000" w:firstRow="0" w:lastRow="0" w:firstColumn="1" w:lastColumn="0" w:oddVBand="0" w:evenVBand="0" w:oddHBand="0" w:evenHBand="0" w:firstRowFirstColumn="0" w:firstRowLastColumn="0" w:lastRowFirstColumn="0" w:lastRowLastColumn="0"/>
            <w:tcW w:w="2363" w:type="dxa"/>
            <w:vMerge/>
            <w:hideMark/>
          </w:tcPr>
          <w:p w:rsidR="00603FA9" w:rsidRPr="00732556" w:rsidRDefault="00603FA9" w:rsidP="000365C3">
            <w:pPr>
              <w:rPr>
                <w:rFonts w:ascii="Arial" w:hAnsi="Arial" w:cs="Arial"/>
                <w:b w:val="0"/>
                <w:color w:val="000000"/>
                <w:sz w:val="20"/>
                <w:szCs w:val="20"/>
              </w:rPr>
            </w:pPr>
          </w:p>
        </w:tc>
        <w:tc>
          <w:tcPr>
            <w:tcW w:w="4348" w:type="dxa"/>
            <w:hideMark/>
          </w:tcPr>
          <w:p w:rsidR="00603FA9" w:rsidRPr="00732556" w:rsidRDefault="00603FA9" w:rsidP="000365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El trato del personal que visita a la familia.</w:t>
            </w:r>
          </w:p>
        </w:tc>
      </w:tr>
      <w:tr w:rsidR="00603FA9" w:rsidRPr="00732556" w:rsidTr="000365C3">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363" w:type="dxa"/>
            <w:vMerge w:val="restart"/>
            <w:hideMark/>
          </w:tcPr>
          <w:p w:rsidR="00603FA9" w:rsidRPr="00732556" w:rsidRDefault="00603FA9" w:rsidP="000365C3">
            <w:pPr>
              <w:jc w:val="center"/>
              <w:rPr>
                <w:rFonts w:ascii="Arial" w:hAnsi="Arial" w:cs="Arial"/>
                <w:b w:val="0"/>
                <w:color w:val="000000"/>
                <w:sz w:val="20"/>
                <w:szCs w:val="20"/>
              </w:rPr>
            </w:pPr>
            <w:r w:rsidRPr="00732556">
              <w:rPr>
                <w:rFonts w:ascii="Arial" w:hAnsi="Arial" w:cs="Arial"/>
                <w:b w:val="0"/>
                <w:color w:val="000000"/>
                <w:sz w:val="20"/>
                <w:szCs w:val="20"/>
              </w:rPr>
              <w:t>Claridad de la información suministrada</w:t>
            </w:r>
          </w:p>
        </w:tc>
        <w:tc>
          <w:tcPr>
            <w:tcW w:w="4348" w:type="dxa"/>
            <w:hideMark/>
          </w:tcPr>
          <w:p w:rsidR="00603FA9" w:rsidRPr="00732556" w:rsidRDefault="00603FA9" w:rsidP="000365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La información que brinda el personal acerca del Programa, su duración, la forma de atención.</w:t>
            </w:r>
          </w:p>
        </w:tc>
      </w:tr>
      <w:tr w:rsidR="00603FA9" w:rsidRPr="00732556" w:rsidTr="000365C3">
        <w:trPr>
          <w:trHeight w:val="392"/>
        </w:trPr>
        <w:tc>
          <w:tcPr>
            <w:cnfStyle w:val="001000000000" w:firstRow="0" w:lastRow="0" w:firstColumn="1" w:lastColumn="0" w:oddVBand="0" w:evenVBand="0" w:oddHBand="0" w:evenHBand="0" w:firstRowFirstColumn="0" w:firstRowLastColumn="0" w:lastRowFirstColumn="0" w:lastRowLastColumn="0"/>
            <w:tcW w:w="2363" w:type="dxa"/>
            <w:vMerge/>
            <w:hideMark/>
          </w:tcPr>
          <w:p w:rsidR="00603FA9" w:rsidRPr="00732556" w:rsidRDefault="00603FA9" w:rsidP="000365C3">
            <w:pPr>
              <w:rPr>
                <w:rFonts w:ascii="Arial" w:hAnsi="Arial" w:cs="Arial"/>
                <w:b w:val="0"/>
                <w:color w:val="000000"/>
                <w:sz w:val="20"/>
                <w:szCs w:val="20"/>
              </w:rPr>
            </w:pPr>
          </w:p>
        </w:tc>
        <w:tc>
          <w:tcPr>
            <w:tcW w:w="4348" w:type="dxa"/>
            <w:hideMark/>
          </w:tcPr>
          <w:p w:rsidR="00603FA9" w:rsidRPr="00732556" w:rsidRDefault="00603FA9" w:rsidP="000365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La información que recoge el personal durante las visitas domiciliarias</w:t>
            </w:r>
          </w:p>
        </w:tc>
      </w:tr>
      <w:tr w:rsidR="00603FA9" w:rsidRPr="00732556" w:rsidTr="000365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63" w:type="dxa"/>
            <w:vMerge w:val="restart"/>
            <w:hideMark/>
          </w:tcPr>
          <w:p w:rsidR="00603FA9" w:rsidRPr="00732556" w:rsidRDefault="00603FA9" w:rsidP="000365C3">
            <w:pPr>
              <w:jc w:val="center"/>
              <w:rPr>
                <w:rFonts w:ascii="Arial" w:hAnsi="Arial" w:cs="Arial"/>
                <w:b w:val="0"/>
                <w:color w:val="000000"/>
                <w:sz w:val="20"/>
                <w:szCs w:val="20"/>
              </w:rPr>
            </w:pPr>
            <w:r w:rsidRPr="00732556">
              <w:rPr>
                <w:rFonts w:ascii="Arial" w:hAnsi="Arial" w:cs="Arial"/>
                <w:b w:val="0"/>
                <w:color w:val="000000"/>
                <w:sz w:val="20"/>
                <w:szCs w:val="20"/>
              </w:rPr>
              <w:t>Expectativas frente al programa</w:t>
            </w:r>
          </w:p>
        </w:tc>
        <w:tc>
          <w:tcPr>
            <w:tcW w:w="4348" w:type="dxa"/>
            <w:hideMark/>
          </w:tcPr>
          <w:p w:rsidR="00603FA9" w:rsidRPr="00732556" w:rsidRDefault="00603FA9" w:rsidP="000365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La ración alimentaria del niño</w:t>
            </w:r>
          </w:p>
        </w:tc>
      </w:tr>
      <w:tr w:rsidR="00603FA9" w:rsidRPr="00732556" w:rsidTr="000365C3">
        <w:trPr>
          <w:trHeight w:val="294"/>
        </w:trPr>
        <w:tc>
          <w:tcPr>
            <w:cnfStyle w:val="001000000000" w:firstRow="0" w:lastRow="0" w:firstColumn="1" w:lastColumn="0" w:oddVBand="0" w:evenVBand="0" w:oddHBand="0" w:evenHBand="0" w:firstRowFirstColumn="0" w:firstRowLastColumn="0" w:lastRowFirstColumn="0" w:lastRowLastColumn="0"/>
            <w:tcW w:w="2363" w:type="dxa"/>
            <w:vMerge/>
            <w:hideMark/>
          </w:tcPr>
          <w:p w:rsidR="00603FA9" w:rsidRPr="00732556" w:rsidRDefault="00603FA9" w:rsidP="000365C3">
            <w:pPr>
              <w:rPr>
                <w:rFonts w:ascii="Arial" w:hAnsi="Arial" w:cs="Arial"/>
                <w:color w:val="000000"/>
                <w:sz w:val="20"/>
                <w:szCs w:val="20"/>
              </w:rPr>
            </w:pPr>
          </w:p>
        </w:tc>
        <w:tc>
          <w:tcPr>
            <w:tcW w:w="4348" w:type="dxa"/>
            <w:hideMark/>
          </w:tcPr>
          <w:p w:rsidR="00603FA9" w:rsidRPr="00732556" w:rsidRDefault="00603FA9" w:rsidP="000365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Frecuencia de entrega de la ración alimentaria</w:t>
            </w:r>
          </w:p>
        </w:tc>
      </w:tr>
      <w:tr w:rsidR="00603FA9" w:rsidRPr="00732556" w:rsidTr="000365C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363" w:type="dxa"/>
            <w:vMerge/>
            <w:hideMark/>
          </w:tcPr>
          <w:p w:rsidR="00603FA9" w:rsidRPr="00732556" w:rsidRDefault="00603FA9" w:rsidP="000365C3">
            <w:pPr>
              <w:rPr>
                <w:rFonts w:ascii="Arial" w:hAnsi="Arial" w:cs="Arial"/>
                <w:color w:val="000000"/>
                <w:sz w:val="20"/>
                <w:szCs w:val="20"/>
              </w:rPr>
            </w:pPr>
          </w:p>
        </w:tc>
        <w:tc>
          <w:tcPr>
            <w:tcW w:w="4348" w:type="dxa"/>
            <w:hideMark/>
          </w:tcPr>
          <w:p w:rsidR="00603FA9" w:rsidRPr="00732556" w:rsidRDefault="00603FA9" w:rsidP="000365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Los alimentos según la ración alimentaria establecida (los entregan completos)</w:t>
            </w:r>
          </w:p>
        </w:tc>
      </w:tr>
    </w:tbl>
    <w:p w:rsidR="00603FA9" w:rsidRDefault="00603FA9" w:rsidP="00603FA9">
      <w:pPr>
        <w:rPr>
          <w:lang w:eastAsia="es-CO"/>
        </w:rPr>
      </w:pPr>
      <w:r>
        <w:rPr>
          <w:lang w:eastAsia="es-CO"/>
        </w:rPr>
        <w:br w:type="textWrapping" w:clear="all"/>
      </w:r>
    </w:p>
    <w:p w:rsidR="00783189" w:rsidRDefault="00783189" w:rsidP="00603FA9">
      <w:pPr>
        <w:jc w:val="both"/>
        <w:rPr>
          <w:rFonts w:ascii="Arial" w:hAnsi="Arial" w:cs="Arial"/>
          <w:sz w:val="22"/>
          <w:szCs w:val="22"/>
          <w:lang w:val="es-MX"/>
        </w:rPr>
      </w:pPr>
    </w:p>
    <w:p w:rsidR="00783189" w:rsidRDefault="00783189" w:rsidP="00603FA9">
      <w:pPr>
        <w:jc w:val="both"/>
        <w:rPr>
          <w:rFonts w:ascii="Arial" w:hAnsi="Arial" w:cs="Arial"/>
          <w:sz w:val="22"/>
          <w:szCs w:val="22"/>
          <w:lang w:val="es-MX"/>
        </w:rPr>
      </w:pPr>
    </w:p>
    <w:p w:rsidR="00603FA9" w:rsidRPr="00082371" w:rsidRDefault="00603FA9" w:rsidP="00603FA9">
      <w:pPr>
        <w:jc w:val="both"/>
        <w:rPr>
          <w:rFonts w:ascii="Arial" w:hAnsi="Arial" w:cs="Arial"/>
          <w:sz w:val="22"/>
          <w:szCs w:val="22"/>
          <w:lang w:val="es-MX"/>
        </w:rPr>
      </w:pPr>
      <w:r w:rsidRPr="00082371">
        <w:rPr>
          <w:rFonts w:ascii="Arial" w:hAnsi="Arial" w:cs="Arial"/>
          <w:sz w:val="22"/>
          <w:szCs w:val="22"/>
          <w:lang w:val="es-MX"/>
        </w:rPr>
        <w:t xml:space="preserve">En todos los casos, los indicadores se miden con una escala Likert, en donde 5 es </w:t>
      </w:r>
      <w:r>
        <w:rPr>
          <w:rFonts w:ascii="Arial" w:hAnsi="Arial" w:cs="Arial"/>
          <w:sz w:val="22"/>
          <w:szCs w:val="22"/>
          <w:lang w:val="es-MX"/>
        </w:rPr>
        <w:t>muy satisfecho</w:t>
      </w:r>
      <w:r w:rsidRPr="00082371">
        <w:rPr>
          <w:rFonts w:ascii="Arial" w:hAnsi="Arial" w:cs="Arial"/>
          <w:sz w:val="22"/>
          <w:szCs w:val="22"/>
          <w:lang w:val="es-MX"/>
        </w:rPr>
        <w:t xml:space="preserve"> y 1 es </w:t>
      </w:r>
      <w:r>
        <w:rPr>
          <w:rFonts w:ascii="Arial" w:hAnsi="Arial" w:cs="Arial"/>
          <w:sz w:val="22"/>
          <w:szCs w:val="22"/>
          <w:lang w:val="es-MX"/>
        </w:rPr>
        <w:t>muy insatisfecho</w:t>
      </w:r>
      <w:r w:rsidRPr="00082371">
        <w:rPr>
          <w:rFonts w:ascii="Arial" w:hAnsi="Arial" w:cs="Arial"/>
          <w:sz w:val="22"/>
          <w:szCs w:val="22"/>
          <w:lang w:val="es-MX"/>
        </w:rPr>
        <w:t xml:space="preserve">. </w:t>
      </w:r>
    </w:p>
    <w:p w:rsidR="00603FA9" w:rsidRDefault="00603FA9" w:rsidP="00603FA9">
      <w:pPr>
        <w:jc w:val="both"/>
        <w:rPr>
          <w:rFonts w:ascii="Arial" w:hAnsi="Arial" w:cs="Arial"/>
          <w:lang w:val="es-MX"/>
        </w:rPr>
      </w:pPr>
    </w:p>
    <w:p w:rsidR="00603FA9" w:rsidRDefault="00603FA9" w:rsidP="00603FA9">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0F224FA1" wp14:editId="32557D60">
            <wp:extent cx="5002924" cy="495300"/>
            <wp:effectExtent l="0" t="38100" r="45720" b="57150"/>
            <wp:docPr id="218" name="Diagrama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r>
        <w:rPr>
          <w:rFonts w:ascii="Arial" w:hAnsi="Arial" w:cs="Arial"/>
          <w:lang w:val="es-MX"/>
        </w:rPr>
        <w:t xml:space="preserve"> </w:t>
      </w:r>
    </w:p>
    <w:p w:rsidR="00603FA9" w:rsidRPr="00EB071E" w:rsidRDefault="00603FA9" w:rsidP="00603FA9">
      <w:pPr>
        <w:jc w:val="both"/>
        <w:rPr>
          <w:rFonts w:ascii="Arial" w:hAnsi="Arial" w:cs="Arial"/>
          <w:lang w:val="es-MX"/>
        </w:rPr>
      </w:pPr>
    </w:p>
    <w:p w:rsidR="000365C3" w:rsidRDefault="000365C3" w:rsidP="00603FA9">
      <w:pPr>
        <w:jc w:val="both"/>
        <w:rPr>
          <w:rFonts w:ascii="Arial" w:hAnsi="Arial" w:cs="Arial"/>
          <w:sz w:val="22"/>
          <w:szCs w:val="22"/>
          <w:lang w:val="es-MX"/>
        </w:rPr>
      </w:pPr>
    </w:p>
    <w:p w:rsidR="00603FA9" w:rsidRDefault="0011306E" w:rsidP="00A65BC0">
      <w:pPr>
        <w:pStyle w:val="Ttulo4"/>
        <w:numPr>
          <w:ilvl w:val="0"/>
          <w:numId w:val="17"/>
        </w:numPr>
      </w:pPr>
      <w:r w:rsidRPr="0011306E">
        <w:t>Calidad de la atención</w:t>
      </w:r>
    </w:p>
    <w:p w:rsidR="000538D4" w:rsidRDefault="00075669" w:rsidP="002B1776">
      <w:pPr>
        <w:jc w:val="both"/>
        <w:rPr>
          <w:rFonts w:ascii="Arial" w:hAnsi="Arial" w:cs="Arial"/>
          <w:sz w:val="22"/>
          <w:szCs w:val="22"/>
          <w:lang w:val="es-MX"/>
        </w:rPr>
      </w:pPr>
      <w:r>
        <w:rPr>
          <w:rFonts w:ascii="Arial" w:hAnsi="Arial" w:cs="Arial"/>
          <w:sz w:val="22"/>
          <w:szCs w:val="22"/>
          <w:lang w:val="es-MX"/>
        </w:rPr>
        <w:t xml:space="preserve">Como se indicó en el anterior cuadro, la satisfacción frente a la calidad de la atención se mide a través de dos indicadores: el trato y </w:t>
      </w:r>
      <w:r w:rsidR="002B1776">
        <w:rPr>
          <w:rFonts w:ascii="Arial" w:hAnsi="Arial" w:cs="Arial"/>
          <w:sz w:val="22"/>
          <w:szCs w:val="22"/>
          <w:lang w:val="es-MX"/>
        </w:rPr>
        <w:t xml:space="preserve">la </w:t>
      </w:r>
      <w:r>
        <w:rPr>
          <w:rFonts w:ascii="Arial" w:hAnsi="Arial" w:cs="Arial"/>
          <w:sz w:val="22"/>
          <w:szCs w:val="22"/>
          <w:lang w:val="es-MX"/>
        </w:rPr>
        <w:t>acogida que se les da a los niños y niñas</w:t>
      </w:r>
      <w:r w:rsidR="00BB1433">
        <w:rPr>
          <w:rFonts w:ascii="Arial" w:hAnsi="Arial" w:cs="Arial"/>
          <w:sz w:val="22"/>
          <w:szCs w:val="22"/>
          <w:lang w:val="es-MX"/>
        </w:rPr>
        <w:t xml:space="preserve">, y el trato responsable y amable del personal que visita a la familia. Al respecto, se encuentra </w:t>
      </w:r>
      <w:r w:rsidR="002B1776">
        <w:rPr>
          <w:rFonts w:ascii="Arial" w:hAnsi="Arial" w:cs="Arial"/>
          <w:sz w:val="22"/>
          <w:szCs w:val="22"/>
          <w:lang w:val="es-MX"/>
        </w:rPr>
        <w:t>que un 61% de padres o cuidadores se encuentra Muy Satisfecho con el primer indicador y el 51% tiene la misma apreciación respecto al segundo indicador.</w:t>
      </w:r>
      <w:r w:rsidR="000538D4">
        <w:rPr>
          <w:rFonts w:ascii="Arial" w:hAnsi="Arial" w:cs="Arial"/>
          <w:sz w:val="22"/>
          <w:szCs w:val="22"/>
          <w:lang w:val="es-MX"/>
        </w:rPr>
        <w:t xml:space="preserve"> </w:t>
      </w:r>
    </w:p>
    <w:p w:rsidR="000538D4" w:rsidRDefault="000538D4" w:rsidP="002B1776">
      <w:pPr>
        <w:jc w:val="both"/>
        <w:rPr>
          <w:rFonts w:ascii="Arial" w:hAnsi="Arial" w:cs="Arial"/>
          <w:sz w:val="22"/>
          <w:szCs w:val="22"/>
          <w:lang w:val="es-MX"/>
        </w:rPr>
      </w:pPr>
    </w:p>
    <w:p w:rsidR="00BB1433" w:rsidRDefault="000538D4" w:rsidP="002B1776">
      <w:pPr>
        <w:jc w:val="both"/>
        <w:rPr>
          <w:rFonts w:ascii="Arial" w:hAnsi="Arial" w:cs="Arial"/>
          <w:sz w:val="22"/>
          <w:szCs w:val="22"/>
          <w:lang w:val="es-MX"/>
        </w:rPr>
      </w:pPr>
      <w:r>
        <w:rPr>
          <w:rFonts w:ascii="Arial" w:hAnsi="Arial" w:cs="Arial"/>
          <w:sz w:val="22"/>
          <w:szCs w:val="22"/>
          <w:lang w:val="es-MX"/>
        </w:rPr>
        <w:t xml:space="preserve">Por otro lado, ningún beneficiario se considera insatisfecho con alguna de las categorías, aunque el 8,4% se considera Muy insatisfecho con el trato del personal que visita a la familia. </w:t>
      </w:r>
    </w:p>
    <w:p w:rsidR="00023181" w:rsidRDefault="00023181" w:rsidP="002B1776">
      <w:pPr>
        <w:jc w:val="center"/>
        <w:rPr>
          <w:rFonts w:ascii="Arial" w:hAnsi="Arial" w:cs="Arial"/>
          <w:b/>
          <w:color w:val="1F497D" w:themeColor="text2"/>
          <w:sz w:val="20"/>
          <w:szCs w:val="20"/>
        </w:rPr>
      </w:pPr>
      <w:bookmarkStart w:id="236" w:name="_Toc502288456"/>
    </w:p>
    <w:p w:rsidR="00023181" w:rsidRDefault="00023181" w:rsidP="002B1776">
      <w:pPr>
        <w:jc w:val="center"/>
        <w:rPr>
          <w:rFonts w:ascii="Arial" w:hAnsi="Arial" w:cs="Arial"/>
          <w:b/>
          <w:color w:val="1F497D" w:themeColor="text2"/>
          <w:sz w:val="20"/>
          <w:szCs w:val="20"/>
        </w:rPr>
      </w:pPr>
    </w:p>
    <w:p w:rsidR="002B1776" w:rsidRPr="00D06F00" w:rsidRDefault="00D06F00" w:rsidP="002B1776">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65</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2B1776" w:rsidRPr="00D06F00">
        <w:rPr>
          <w:rFonts w:ascii="Arial" w:hAnsi="Arial" w:cs="Arial"/>
          <w:b/>
          <w:color w:val="1F497D" w:themeColor="text2"/>
          <w:sz w:val="20"/>
          <w:szCs w:val="20"/>
          <w:lang w:val="es-MX"/>
        </w:rPr>
        <w:t xml:space="preserve">Nivel de satisfacción </w:t>
      </w:r>
      <w:r w:rsidR="00B01EE1">
        <w:rPr>
          <w:rFonts w:ascii="Arial" w:hAnsi="Arial" w:cs="Arial"/>
          <w:b/>
          <w:color w:val="1F497D" w:themeColor="text2"/>
          <w:sz w:val="20"/>
          <w:szCs w:val="20"/>
        </w:rPr>
        <w:t>p</w:t>
      </w:r>
      <w:r w:rsidR="00B01EE1" w:rsidRPr="00FB1547">
        <w:rPr>
          <w:rFonts w:ascii="Arial" w:hAnsi="Arial" w:cs="Arial"/>
          <w:b/>
          <w:color w:val="1F497D" w:themeColor="text2"/>
          <w:sz w:val="20"/>
          <w:szCs w:val="20"/>
          <w:lang w:val="es-MX"/>
        </w:rPr>
        <w:t>adres o cuidadores de los beneficiarios</w:t>
      </w:r>
      <w:r w:rsidR="00B01EE1" w:rsidRPr="00FB1547" w:rsidDel="00280CDF">
        <w:rPr>
          <w:rFonts w:ascii="Arial" w:hAnsi="Arial" w:cs="Arial"/>
          <w:b/>
          <w:color w:val="1F497D" w:themeColor="text2"/>
          <w:sz w:val="20"/>
          <w:szCs w:val="20"/>
          <w:lang w:val="es-MX"/>
        </w:rPr>
        <w:t xml:space="preserve"> </w:t>
      </w:r>
      <w:r w:rsidR="00B01EE1">
        <w:rPr>
          <w:rFonts w:ascii="Arial" w:hAnsi="Arial" w:cs="Arial"/>
          <w:b/>
          <w:color w:val="1F497D" w:themeColor="text2"/>
          <w:sz w:val="20"/>
          <w:szCs w:val="20"/>
          <w:lang w:val="es-MX"/>
        </w:rPr>
        <w:t xml:space="preserve">del Programa </w:t>
      </w:r>
      <w:r w:rsidR="002B1776" w:rsidRPr="00D06F00">
        <w:rPr>
          <w:rFonts w:ascii="Arial" w:hAnsi="Arial" w:cs="Arial"/>
          <w:b/>
          <w:color w:val="1F497D" w:themeColor="text2"/>
          <w:sz w:val="20"/>
          <w:szCs w:val="20"/>
          <w:lang w:val="es-MX"/>
        </w:rPr>
        <w:t>CRN</w:t>
      </w:r>
      <w:bookmarkEnd w:id="236"/>
      <w:r w:rsidR="002B1776" w:rsidRPr="00D06F00">
        <w:rPr>
          <w:rFonts w:ascii="Arial" w:hAnsi="Arial" w:cs="Arial"/>
          <w:b/>
          <w:color w:val="1F497D" w:themeColor="text2"/>
          <w:sz w:val="20"/>
          <w:szCs w:val="20"/>
          <w:lang w:val="es-MX"/>
        </w:rPr>
        <w:t xml:space="preserve"> </w:t>
      </w:r>
    </w:p>
    <w:p w:rsidR="002B1776" w:rsidRPr="00D06F00" w:rsidRDefault="002B1776" w:rsidP="002B1776">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Calidad de la atención</w:t>
      </w:r>
    </w:p>
    <w:p w:rsidR="00890506" w:rsidRPr="00D06F00" w:rsidRDefault="00890506" w:rsidP="002B1776">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11306E" w:rsidRDefault="00CD7E60" w:rsidP="00BB1433">
      <w:pPr>
        <w:jc w:val="center"/>
        <w:rPr>
          <w:lang w:eastAsia="es-CO"/>
        </w:rPr>
      </w:pPr>
      <w:r>
        <w:rPr>
          <w:noProof/>
          <w:lang w:eastAsia="es-CO"/>
        </w:rPr>
        <w:drawing>
          <wp:inline distT="0" distB="0" distL="0" distR="0" wp14:anchorId="14B793F6" wp14:editId="61B3EDCD">
            <wp:extent cx="4733925" cy="2252663"/>
            <wp:effectExtent l="0" t="0" r="9525" b="14605"/>
            <wp:docPr id="270" name="Gráfico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2B1776" w:rsidRDefault="002B1776" w:rsidP="002B1776">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11306E" w:rsidRDefault="0011306E" w:rsidP="0011306E">
      <w:pPr>
        <w:rPr>
          <w:lang w:eastAsia="es-CO"/>
        </w:rPr>
      </w:pPr>
    </w:p>
    <w:p w:rsidR="000538D4" w:rsidRDefault="002702CD" w:rsidP="008C4C7E">
      <w:pPr>
        <w:jc w:val="both"/>
        <w:rPr>
          <w:rFonts w:ascii="Arial" w:hAnsi="Arial" w:cs="Arial"/>
          <w:sz w:val="22"/>
          <w:szCs w:val="22"/>
          <w:lang w:eastAsia="es-CO"/>
        </w:rPr>
      </w:pPr>
      <w:r>
        <w:rPr>
          <w:rFonts w:ascii="Arial" w:hAnsi="Arial" w:cs="Arial"/>
          <w:sz w:val="22"/>
          <w:szCs w:val="22"/>
          <w:lang w:eastAsia="es-CO"/>
        </w:rPr>
        <w:t xml:space="preserve">Respecto al </w:t>
      </w:r>
      <w:r w:rsidR="000538D4">
        <w:rPr>
          <w:rFonts w:ascii="Arial" w:hAnsi="Arial" w:cs="Arial"/>
          <w:sz w:val="22"/>
          <w:szCs w:val="22"/>
          <w:lang w:eastAsia="es-CO"/>
        </w:rPr>
        <w:t xml:space="preserve">indicador Trato y acogida que se les da a los niños y niñas, se tiene que el 100% </w:t>
      </w:r>
      <w:r>
        <w:rPr>
          <w:rFonts w:ascii="Arial" w:hAnsi="Arial" w:cs="Arial"/>
          <w:sz w:val="22"/>
          <w:szCs w:val="22"/>
          <w:lang w:eastAsia="es-CO"/>
        </w:rPr>
        <w:t xml:space="preserve">o cerca </w:t>
      </w:r>
      <w:r w:rsidR="00023181">
        <w:rPr>
          <w:rFonts w:ascii="Arial" w:hAnsi="Arial" w:cs="Arial"/>
          <w:sz w:val="22"/>
          <w:szCs w:val="22"/>
          <w:lang w:eastAsia="es-CO"/>
        </w:rPr>
        <w:t>de</w:t>
      </w:r>
      <w:r>
        <w:rPr>
          <w:rFonts w:ascii="Arial" w:hAnsi="Arial" w:cs="Arial"/>
          <w:sz w:val="22"/>
          <w:szCs w:val="22"/>
          <w:lang w:eastAsia="es-CO"/>
        </w:rPr>
        <w:t xml:space="preserve">l 100% </w:t>
      </w:r>
      <w:r w:rsidR="000538D4">
        <w:rPr>
          <w:rFonts w:ascii="Arial" w:hAnsi="Arial" w:cs="Arial"/>
          <w:sz w:val="22"/>
          <w:szCs w:val="22"/>
          <w:lang w:eastAsia="es-CO"/>
        </w:rPr>
        <w:t xml:space="preserve">de los padres o acudientes </w:t>
      </w:r>
      <w:r>
        <w:rPr>
          <w:rFonts w:ascii="Arial" w:hAnsi="Arial" w:cs="Arial"/>
          <w:sz w:val="22"/>
          <w:szCs w:val="22"/>
          <w:lang w:eastAsia="es-CO"/>
        </w:rPr>
        <w:t xml:space="preserve">en la Guajira, Vaupés y Nariño </w:t>
      </w:r>
      <w:r w:rsidR="000538D4">
        <w:rPr>
          <w:rFonts w:ascii="Arial" w:hAnsi="Arial" w:cs="Arial"/>
          <w:sz w:val="22"/>
          <w:szCs w:val="22"/>
          <w:lang w:eastAsia="es-CO"/>
        </w:rPr>
        <w:t xml:space="preserve">se sienten </w:t>
      </w:r>
      <w:r>
        <w:rPr>
          <w:rFonts w:ascii="Arial" w:hAnsi="Arial" w:cs="Arial"/>
          <w:sz w:val="22"/>
          <w:szCs w:val="22"/>
          <w:lang w:eastAsia="es-CO"/>
        </w:rPr>
        <w:t xml:space="preserve">Muy </w:t>
      </w:r>
      <w:r w:rsidR="00023181">
        <w:rPr>
          <w:rFonts w:ascii="Arial" w:hAnsi="Arial" w:cs="Arial"/>
          <w:sz w:val="22"/>
          <w:szCs w:val="22"/>
          <w:lang w:eastAsia="es-CO"/>
        </w:rPr>
        <w:t>S</w:t>
      </w:r>
      <w:r>
        <w:rPr>
          <w:rFonts w:ascii="Arial" w:hAnsi="Arial" w:cs="Arial"/>
          <w:sz w:val="22"/>
          <w:szCs w:val="22"/>
          <w:lang w:eastAsia="es-CO"/>
        </w:rPr>
        <w:t>atisfechos con este aspecto.  En l</w:t>
      </w:r>
      <w:r w:rsidR="00023181">
        <w:rPr>
          <w:rFonts w:ascii="Arial" w:hAnsi="Arial" w:cs="Arial"/>
          <w:sz w:val="22"/>
          <w:szCs w:val="22"/>
          <w:lang w:eastAsia="es-CO"/>
        </w:rPr>
        <w:t>a</w:t>
      </w:r>
      <w:r>
        <w:rPr>
          <w:rFonts w:ascii="Arial" w:hAnsi="Arial" w:cs="Arial"/>
          <w:sz w:val="22"/>
          <w:szCs w:val="22"/>
          <w:lang w:eastAsia="es-CO"/>
        </w:rPr>
        <w:t xml:space="preserve">s demás </w:t>
      </w:r>
      <w:r w:rsidR="006B1583">
        <w:rPr>
          <w:rFonts w:ascii="Arial" w:hAnsi="Arial" w:cs="Arial"/>
          <w:sz w:val="22"/>
          <w:szCs w:val="22"/>
          <w:lang w:eastAsia="es-CO"/>
        </w:rPr>
        <w:t>regional</w:t>
      </w:r>
      <w:r w:rsidR="00C84BC2">
        <w:rPr>
          <w:rFonts w:ascii="Arial" w:hAnsi="Arial" w:cs="Arial"/>
          <w:sz w:val="22"/>
          <w:szCs w:val="22"/>
          <w:lang w:eastAsia="es-CO"/>
        </w:rPr>
        <w:t>e</w:t>
      </w:r>
      <w:r>
        <w:rPr>
          <w:rFonts w:ascii="Arial" w:hAnsi="Arial" w:cs="Arial"/>
          <w:sz w:val="22"/>
          <w:szCs w:val="22"/>
          <w:lang w:eastAsia="es-CO"/>
        </w:rPr>
        <w:t xml:space="preserve">s, el nivel de satisfacción que más se destaca es el de Satisfechos. </w:t>
      </w:r>
    </w:p>
    <w:p w:rsidR="002702CD" w:rsidRDefault="002702CD" w:rsidP="008C4C7E">
      <w:pPr>
        <w:jc w:val="both"/>
        <w:rPr>
          <w:rFonts w:ascii="Arial" w:hAnsi="Arial" w:cs="Arial"/>
          <w:sz w:val="22"/>
          <w:szCs w:val="22"/>
          <w:lang w:eastAsia="es-CO"/>
        </w:rPr>
      </w:pPr>
    </w:p>
    <w:p w:rsidR="002702CD" w:rsidRDefault="002702CD" w:rsidP="008C4C7E">
      <w:pPr>
        <w:jc w:val="both"/>
        <w:rPr>
          <w:rFonts w:ascii="Arial" w:hAnsi="Arial" w:cs="Arial"/>
          <w:sz w:val="22"/>
          <w:szCs w:val="22"/>
          <w:lang w:eastAsia="es-CO"/>
        </w:rPr>
      </w:pPr>
      <w:r>
        <w:rPr>
          <w:rFonts w:ascii="Arial" w:hAnsi="Arial" w:cs="Arial"/>
          <w:sz w:val="22"/>
          <w:szCs w:val="22"/>
          <w:lang w:eastAsia="es-CO"/>
        </w:rPr>
        <w:t xml:space="preserve">En el caso del indicador Trato del personal que visita la familia, llama la atención que el 83,3% de los padres o acudientes de la regional Vaupés, se siente Muy </w:t>
      </w:r>
      <w:r w:rsidR="00023181">
        <w:rPr>
          <w:rFonts w:ascii="Arial" w:hAnsi="Arial" w:cs="Arial"/>
          <w:sz w:val="22"/>
          <w:szCs w:val="22"/>
          <w:lang w:eastAsia="es-CO"/>
        </w:rPr>
        <w:t>I</w:t>
      </w:r>
      <w:r>
        <w:rPr>
          <w:rFonts w:ascii="Arial" w:hAnsi="Arial" w:cs="Arial"/>
          <w:sz w:val="22"/>
          <w:szCs w:val="22"/>
          <w:lang w:eastAsia="es-CO"/>
        </w:rPr>
        <w:t>nsatisfecho con este aspecto.</w:t>
      </w:r>
    </w:p>
    <w:p w:rsidR="00AE242F" w:rsidRDefault="00AE242F" w:rsidP="0011306E">
      <w:pPr>
        <w:rPr>
          <w:rFonts w:ascii="Arial" w:hAnsi="Arial" w:cs="Arial"/>
          <w:sz w:val="22"/>
          <w:szCs w:val="22"/>
          <w:lang w:eastAsia="es-CO"/>
        </w:rPr>
      </w:pPr>
    </w:p>
    <w:p w:rsidR="000538D4" w:rsidRPr="00B701B6" w:rsidRDefault="00B701B6" w:rsidP="000538D4">
      <w:pPr>
        <w:jc w:val="center"/>
        <w:rPr>
          <w:rFonts w:ascii="Arial" w:hAnsi="Arial" w:cs="Arial"/>
          <w:b/>
          <w:color w:val="1F497D" w:themeColor="text2"/>
          <w:sz w:val="20"/>
          <w:szCs w:val="20"/>
          <w:lang w:val="es-MX"/>
        </w:rPr>
      </w:pPr>
      <w:bookmarkStart w:id="237" w:name="_Toc502288355"/>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72</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0538D4" w:rsidRPr="00B701B6">
        <w:rPr>
          <w:rFonts w:ascii="Arial" w:hAnsi="Arial" w:cs="Arial"/>
          <w:b/>
          <w:color w:val="1F497D" w:themeColor="text2"/>
          <w:sz w:val="20"/>
          <w:szCs w:val="20"/>
          <w:lang w:val="es-MX"/>
        </w:rPr>
        <w:t xml:space="preserve">Nivel de satisfacción </w:t>
      </w:r>
      <w:r w:rsidR="00B01EE1">
        <w:rPr>
          <w:rFonts w:ascii="Arial" w:hAnsi="Arial" w:cs="Arial"/>
          <w:b/>
          <w:color w:val="1F497D" w:themeColor="text2"/>
          <w:sz w:val="20"/>
          <w:szCs w:val="20"/>
        </w:rPr>
        <w:t>p</w:t>
      </w:r>
      <w:r w:rsidR="00B01EE1" w:rsidRPr="00FB1547">
        <w:rPr>
          <w:rFonts w:ascii="Arial" w:hAnsi="Arial" w:cs="Arial"/>
          <w:b/>
          <w:color w:val="1F497D" w:themeColor="text2"/>
          <w:sz w:val="20"/>
          <w:szCs w:val="20"/>
          <w:lang w:val="es-MX"/>
        </w:rPr>
        <w:t>adres o cuidadores de los beneficiarios</w:t>
      </w:r>
      <w:r w:rsidR="00B01EE1" w:rsidRPr="00FB1547" w:rsidDel="00280CDF">
        <w:rPr>
          <w:rFonts w:ascii="Arial" w:hAnsi="Arial" w:cs="Arial"/>
          <w:b/>
          <w:color w:val="1F497D" w:themeColor="text2"/>
          <w:sz w:val="20"/>
          <w:szCs w:val="20"/>
          <w:lang w:val="es-MX"/>
        </w:rPr>
        <w:t xml:space="preserve"> </w:t>
      </w:r>
      <w:r w:rsidR="00B01EE1">
        <w:rPr>
          <w:rFonts w:ascii="Arial" w:hAnsi="Arial" w:cs="Arial"/>
          <w:b/>
          <w:color w:val="1F497D" w:themeColor="text2"/>
          <w:sz w:val="20"/>
          <w:szCs w:val="20"/>
          <w:lang w:val="es-MX"/>
        </w:rPr>
        <w:t xml:space="preserve">del Programa </w:t>
      </w:r>
      <w:r w:rsidR="00B01EE1" w:rsidRPr="00D06F00">
        <w:rPr>
          <w:rFonts w:ascii="Arial" w:hAnsi="Arial" w:cs="Arial"/>
          <w:b/>
          <w:color w:val="1F497D" w:themeColor="text2"/>
          <w:sz w:val="20"/>
          <w:szCs w:val="20"/>
          <w:lang w:val="es-MX"/>
        </w:rPr>
        <w:t xml:space="preserve">CRN </w:t>
      </w:r>
      <w:bookmarkEnd w:id="237"/>
    </w:p>
    <w:p w:rsidR="000538D4" w:rsidRPr="00B701B6" w:rsidRDefault="000538D4" w:rsidP="000538D4">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Calidad de la atención</w:t>
      </w:r>
      <w:r w:rsidR="00023181">
        <w:rPr>
          <w:rFonts w:ascii="Arial" w:hAnsi="Arial" w:cs="Arial"/>
          <w:b/>
          <w:color w:val="1F497D" w:themeColor="text2"/>
          <w:sz w:val="20"/>
          <w:szCs w:val="20"/>
          <w:lang w:val="es-MX"/>
        </w:rPr>
        <w:t xml:space="preserve">. </w:t>
      </w:r>
      <w:r w:rsidRPr="00B701B6">
        <w:rPr>
          <w:rFonts w:ascii="Arial" w:hAnsi="Arial" w:cs="Arial"/>
          <w:b/>
          <w:color w:val="1F497D" w:themeColor="text2"/>
          <w:sz w:val="20"/>
          <w:szCs w:val="20"/>
          <w:lang w:val="es-MX"/>
        </w:rPr>
        <w:t>Por regional</w:t>
      </w:r>
    </w:p>
    <w:p w:rsidR="002B1776" w:rsidRPr="0011306E" w:rsidRDefault="002B1776" w:rsidP="0011306E">
      <w:pPr>
        <w:rPr>
          <w:lang w:eastAsia="es-CO"/>
        </w:rPr>
      </w:pPr>
    </w:p>
    <w:tbl>
      <w:tblPr>
        <w:tblStyle w:val="Tabladecuadrcula4-nfasis11"/>
        <w:tblW w:w="7885" w:type="dxa"/>
        <w:jc w:val="center"/>
        <w:tblLook w:val="04A0" w:firstRow="1" w:lastRow="0" w:firstColumn="1" w:lastColumn="0" w:noHBand="0" w:noVBand="1"/>
      </w:tblPr>
      <w:tblGrid>
        <w:gridCol w:w="1173"/>
        <w:gridCol w:w="1354"/>
        <w:gridCol w:w="851"/>
        <w:gridCol w:w="1039"/>
        <w:gridCol w:w="906"/>
        <w:gridCol w:w="850"/>
        <w:gridCol w:w="784"/>
        <w:gridCol w:w="928"/>
      </w:tblGrid>
      <w:tr w:rsidR="00E9500B" w:rsidRPr="00732556" w:rsidTr="00E9500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rsidR="000538D4" w:rsidRPr="00732556" w:rsidRDefault="000538D4">
            <w:pPr>
              <w:rPr>
                <w:rFonts w:ascii="Arial" w:hAnsi="Arial" w:cs="Arial"/>
                <w:sz w:val="20"/>
                <w:szCs w:val="20"/>
                <w:lang w:eastAsia="es-CO"/>
              </w:rPr>
            </w:pPr>
            <w:r w:rsidRPr="00732556">
              <w:rPr>
                <w:rFonts w:ascii="Arial" w:hAnsi="Arial" w:cs="Arial"/>
                <w:sz w:val="20"/>
                <w:szCs w:val="20"/>
              </w:rPr>
              <w:t>Indicador</w:t>
            </w:r>
          </w:p>
        </w:tc>
        <w:tc>
          <w:tcPr>
            <w:tcW w:w="1414" w:type="dxa"/>
            <w:hideMark/>
          </w:tcPr>
          <w:p w:rsidR="000538D4" w:rsidRPr="00732556" w:rsidRDefault="000538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Calificación</w:t>
            </w:r>
          </w:p>
        </w:tc>
        <w:tc>
          <w:tcPr>
            <w:tcW w:w="851" w:type="dxa"/>
            <w:hideMark/>
          </w:tcPr>
          <w:p w:rsidR="000538D4" w:rsidRPr="00732556" w:rsidRDefault="000538D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Chocó</w:t>
            </w:r>
          </w:p>
        </w:tc>
        <w:tc>
          <w:tcPr>
            <w:tcW w:w="992" w:type="dxa"/>
            <w:hideMark/>
          </w:tcPr>
          <w:p w:rsidR="000538D4" w:rsidRPr="00732556" w:rsidRDefault="000538D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Córdoba</w:t>
            </w:r>
          </w:p>
        </w:tc>
        <w:tc>
          <w:tcPr>
            <w:tcW w:w="851" w:type="dxa"/>
            <w:hideMark/>
          </w:tcPr>
          <w:p w:rsidR="000538D4" w:rsidRPr="00732556" w:rsidRDefault="000538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Guajira</w:t>
            </w:r>
          </w:p>
        </w:tc>
        <w:tc>
          <w:tcPr>
            <w:tcW w:w="787" w:type="dxa"/>
            <w:hideMark/>
          </w:tcPr>
          <w:p w:rsidR="000538D4" w:rsidRPr="00732556" w:rsidRDefault="000538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Nariño</w:t>
            </w:r>
          </w:p>
        </w:tc>
        <w:tc>
          <w:tcPr>
            <w:tcW w:w="727" w:type="dxa"/>
            <w:hideMark/>
          </w:tcPr>
          <w:p w:rsidR="000538D4" w:rsidRPr="00732556" w:rsidRDefault="000538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Sucre</w:t>
            </w:r>
          </w:p>
        </w:tc>
        <w:tc>
          <w:tcPr>
            <w:tcW w:w="857" w:type="dxa"/>
            <w:hideMark/>
          </w:tcPr>
          <w:p w:rsidR="000538D4" w:rsidRPr="00732556" w:rsidRDefault="000538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Vaupés</w:t>
            </w:r>
          </w:p>
        </w:tc>
      </w:tr>
      <w:tr w:rsidR="000538D4" w:rsidRPr="00732556" w:rsidTr="00E950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val="restart"/>
            <w:hideMark/>
          </w:tcPr>
          <w:p w:rsidR="000538D4" w:rsidRPr="00732556" w:rsidRDefault="000538D4">
            <w:pPr>
              <w:rPr>
                <w:rFonts w:ascii="Arial" w:hAnsi="Arial" w:cs="Arial"/>
                <w:b w:val="0"/>
                <w:color w:val="000000"/>
                <w:sz w:val="20"/>
                <w:szCs w:val="20"/>
              </w:rPr>
            </w:pPr>
            <w:r w:rsidRPr="00732556">
              <w:rPr>
                <w:rFonts w:ascii="Arial" w:hAnsi="Arial" w:cs="Arial"/>
                <w:b w:val="0"/>
                <w:color w:val="000000"/>
                <w:sz w:val="20"/>
                <w:szCs w:val="20"/>
              </w:rPr>
              <w:t>El trato y acogida que se les da a los niños y niñas</w:t>
            </w:r>
          </w:p>
        </w:tc>
        <w:tc>
          <w:tcPr>
            <w:tcW w:w="1414" w:type="dxa"/>
            <w:hideMark/>
          </w:tcPr>
          <w:p w:rsidR="000538D4" w:rsidRPr="00732556" w:rsidRDefault="000538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Más o menos satisfecho</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w:t>
            </w:r>
          </w:p>
        </w:tc>
        <w:tc>
          <w:tcPr>
            <w:tcW w:w="992"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8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2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0538D4" w:rsidRPr="00732556" w:rsidTr="00E9500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hideMark/>
          </w:tcPr>
          <w:p w:rsidR="000538D4" w:rsidRPr="00732556" w:rsidRDefault="000538D4">
            <w:pPr>
              <w:rPr>
                <w:rFonts w:ascii="Arial" w:hAnsi="Arial" w:cs="Arial"/>
                <w:b w:val="0"/>
                <w:color w:val="000000"/>
                <w:sz w:val="20"/>
                <w:szCs w:val="20"/>
              </w:rPr>
            </w:pPr>
          </w:p>
        </w:tc>
        <w:tc>
          <w:tcPr>
            <w:tcW w:w="1414" w:type="dxa"/>
            <w:hideMark/>
          </w:tcPr>
          <w:p w:rsidR="000538D4" w:rsidRPr="00732556" w:rsidRDefault="000538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Satisfecho</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90%</w:t>
            </w:r>
          </w:p>
        </w:tc>
        <w:tc>
          <w:tcPr>
            <w:tcW w:w="992"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75%</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8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2,8%</w:t>
            </w:r>
          </w:p>
        </w:tc>
        <w:tc>
          <w:tcPr>
            <w:tcW w:w="72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60%</w:t>
            </w:r>
          </w:p>
        </w:tc>
        <w:tc>
          <w:tcPr>
            <w:tcW w:w="85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0538D4" w:rsidRPr="00732556" w:rsidTr="00E950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hideMark/>
          </w:tcPr>
          <w:p w:rsidR="000538D4" w:rsidRPr="00732556" w:rsidRDefault="000538D4">
            <w:pPr>
              <w:rPr>
                <w:rFonts w:ascii="Arial" w:hAnsi="Arial" w:cs="Arial"/>
                <w:b w:val="0"/>
                <w:color w:val="000000"/>
                <w:sz w:val="20"/>
                <w:szCs w:val="20"/>
              </w:rPr>
            </w:pPr>
          </w:p>
        </w:tc>
        <w:tc>
          <w:tcPr>
            <w:tcW w:w="1414" w:type="dxa"/>
            <w:hideMark/>
          </w:tcPr>
          <w:p w:rsidR="000538D4" w:rsidRPr="00732556" w:rsidRDefault="000538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Satisfecho</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6,7%</w:t>
            </w:r>
          </w:p>
        </w:tc>
        <w:tc>
          <w:tcPr>
            <w:tcW w:w="992"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25%</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c>
          <w:tcPr>
            <w:tcW w:w="78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97,2%</w:t>
            </w:r>
          </w:p>
        </w:tc>
        <w:tc>
          <w:tcPr>
            <w:tcW w:w="72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40%</w:t>
            </w:r>
          </w:p>
        </w:tc>
        <w:tc>
          <w:tcPr>
            <w:tcW w:w="85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r>
      <w:tr w:rsidR="000538D4" w:rsidRPr="00732556" w:rsidTr="00E9500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val="restart"/>
            <w:hideMark/>
          </w:tcPr>
          <w:p w:rsidR="000538D4" w:rsidRPr="00732556" w:rsidRDefault="000538D4">
            <w:pPr>
              <w:rPr>
                <w:rFonts w:ascii="Arial" w:hAnsi="Arial" w:cs="Arial"/>
                <w:b w:val="0"/>
                <w:color w:val="000000"/>
                <w:sz w:val="20"/>
                <w:szCs w:val="20"/>
              </w:rPr>
            </w:pPr>
            <w:r w:rsidRPr="00732556">
              <w:rPr>
                <w:rFonts w:ascii="Arial" w:hAnsi="Arial" w:cs="Arial"/>
                <w:b w:val="0"/>
                <w:color w:val="000000"/>
                <w:sz w:val="20"/>
                <w:szCs w:val="20"/>
              </w:rPr>
              <w:t>El trato del personal que visita a la familia</w:t>
            </w:r>
          </w:p>
        </w:tc>
        <w:tc>
          <w:tcPr>
            <w:tcW w:w="1414" w:type="dxa"/>
            <w:hideMark/>
          </w:tcPr>
          <w:p w:rsidR="000538D4" w:rsidRPr="00732556" w:rsidRDefault="000538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insatisfecho</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92"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8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2,8%</w:t>
            </w:r>
          </w:p>
        </w:tc>
        <w:tc>
          <w:tcPr>
            <w:tcW w:w="72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83,3%</w:t>
            </w:r>
          </w:p>
        </w:tc>
      </w:tr>
      <w:tr w:rsidR="000538D4" w:rsidRPr="00732556" w:rsidTr="00E950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hideMark/>
          </w:tcPr>
          <w:p w:rsidR="000538D4" w:rsidRPr="00732556" w:rsidRDefault="000538D4">
            <w:pPr>
              <w:rPr>
                <w:rFonts w:ascii="Arial" w:hAnsi="Arial" w:cs="Arial"/>
                <w:color w:val="000000"/>
                <w:sz w:val="20"/>
                <w:szCs w:val="20"/>
              </w:rPr>
            </w:pPr>
          </w:p>
        </w:tc>
        <w:tc>
          <w:tcPr>
            <w:tcW w:w="1414" w:type="dxa"/>
            <w:hideMark/>
          </w:tcPr>
          <w:p w:rsidR="000538D4" w:rsidRPr="00732556" w:rsidRDefault="000538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Más o menos satisfecho</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92"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8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2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5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w:t>
            </w:r>
          </w:p>
        </w:tc>
      </w:tr>
      <w:tr w:rsidR="000538D4" w:rsidRPr="00732556" w:rsidTr="00E9500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hideMark/>
          </w:tcPr>
          <w:p w:rsidR="000538D4" w:rsidRPr="00732556" w:rsidRDefault="000538D4">
            <w:pPr>
              <w:rPr>
                <w:rFonts w:ascii="Arial" w:hAnsi="Arial" w:cs="Arial"/>
                <w:color w:val="000000"/>
                <w:sz w:val="20"/>
                <w:szCs w:val="20"/>
              </w:rPr>
            </w:pPr>
          </w:p>
        </w:tc>
        <w:tc>
          <w:tcPr>
            <w:tcW w:w="1414" w:type="dxa"/>
            <w:hideMark/>
          </w:tcPr>
          <w:p w:rsidR="000538D4" w:rsidRPr="00732556" w:rsidRDefault="000538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Satisfecho</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96,7%</w:t>
            </w:r>
          </w:p>
        </w:tc>
        <w:tc>
          <w:tcPr>
            <w:tcW w:w="992"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75%</w:t>
            </w:r>
          </w:p>
        </w:tc>
        <w:tc>
          <w:tcPr>
            <w:tcW w:w="851"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8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72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66,7%</w:t>
            </w:r>
          </w:p>
        </w:tc>
        <w:tc>
          <w:tcPr>
            <w:tcW w:w="857" w:type="dxa"/>
            <w:noWrap/>
            <w:hideMark/>
          </w:tcPr>
          <w:p w:rsidR="000538D4" w:rsidRPr="00732556" w:rsidRDefault="000538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w:t>
            </w:r>
          </w:p>
        </w:tc>
      </w:tr>
      <w:tr w:rsidR="000538D4" w:rsidRPr="00732556" w:rsidTr="00E950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vMerge/>
            <w:hideMark/>
          </w:tcPr>
          <w:p w:rsidR="000538D4" w:rsidRPr="00732556" w:rsidRDefault="000538D4">
            <w:pPr>
              <w:rPr>
                <w:rFonts w:ascii="Arial" w:hAnsi="Arial" w:cs="Arial"/>
                <w:color w:val="000000"/>
                <w:sz w:val="20"/>
                <w:szCs w:val="20"/>
              </w:rPr>
            </w:pPr>
          </w:p>
        </w:tc>
        <w:tc>
          <w:tcPr>
            <w:tcW w:w="1414" w:type="dxa"/>
            <w:hideMark/>
          </w:tcPr>
          <w:p w:rsidR="000538D4" w:rsidRPr="00732556" w:rsidRDefault="000538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Satisfecho</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w:t>
            </w:r>
          </w:p>
        </w:tc>
        <w:tc>
          <w:tcPr>
            <w:tcW w:w="992"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25%</w:t>
            </w:r>
          </w:p>
        </w:tc>
        <w:tc>
          <w:tcPr>
            <w:tcW w:w="851"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c>
          <w:tcPr>
            <w:tcW w:w="78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97,2%</w:t>
            </w:r>
          </w:p>
        </w:tc>
        <w:tc>
          <w:tcPr>
            <w:tcW w:w="72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33,3%</w:t>
            </w:r>
          </w:p>
        </w:tc>
        <w:tc>
          <w:tcPr>
            <w:tcW w:w="857" w:type="dxa"/>
            <w:noWrap/>
            <w:hideMark/>
          </w:tcPr>
          <w:p w:rsidR="000538D4" w:rsidRPr="00732556" w:rsidRDefault="000538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bl>
    <w:p w:rsidR="00E9500B" w:rsidRDefault="00E9500B" w:rsidP="00E9500B">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538D4" w:rsidRPr="002702CD" w:rsidRDefault="002702CD" w:rsidP="00A65BC0">
      <w:pPr>
        <w:pStyle w:val="Ttulo4"/>
        <w:numPr>
          <w:ilvl w:val="0"/>
          <w:numId w:val="17"/>
        </w:numPr>
      </w:pPr>
      <w:r w:rsidRPr="002702CD">
        <w:t>Ca</w:t>
      </w:r>
      <w:r w:rsidR="00732556">
        <w:t>l</w:t>
      </w:r>
      <w:r w:rsidRPr="002702CD">
        <w:t>idad de la información suministrada</w:t>
      </w:r>
    </w:p>
    <w:p w:rsidR="00C43C89" w:rsidRDefault="00C43C89" w:rsidP="00980421">
      <w:pPr>
        <w:jc w:val="both"/>
        <w:rPr>
          <w:rFonts w:ascii="Arial" w:hAnsi="Arial" w:cs="Arial"/>
          <w:sz w:val="22"/>
          <w:szCs w:val="22"/>
          <w:lang w:eastAsia="es-CO"/>
        </w:rPr>
      </w:pPr>
      <w:r>
        <w:rPr>
          <w:rFonts w:ascii="Arial" w:hAnsi="Arial" w:cs="Arial"/>
          <w:sz w:val="22"/>
          <w:szCs w:val="22"/>
          <w:lang w:eastAsia="es-CO"/>
        </w:rPr>
        <w:t>En relación con l</w:t>
      </w:r>
      <w:r w:rsidR="00E9500B" w:rsidRPr="00E9500B">
        <w:rPr>
          <w:rFonts w:ascii="Arial" w:hAnsi="Arial" w:cs="Arial"/>
          <w:sz w:val="22"/>
          <w:szCs w:val="22"/>
          <w:lang w:eastAsia="es-CO"/>
        </w:rPr>
        <w:t>a información que brinda el personal acerca del Programa, su</w:t>
      </w:r>
      <w:r>
        <w:rPr>
          <w:rFonts w:ascii="Arial" w:hAnsi="Arial" w:cs="Arial"/>
          <w:sz w:val="22"/>
          <w:szCs w:val="22"/>
          <w:lang w:eastAsia="es-CO"/>
        </w:rPr>
        <w:t xml:space="preserve"> duración</w:t>
      </w:r>
      <w:r w:rsidR="00B01EE1">
        <w:rPr>
          <w:rFonts w:ascii="Arial" w:hAnsi="Arial" w:cs="Arial"/>
          <w:sz w:val="22"/>
          <w:szCs w:val="22"/>
          <w:lang w:eastAsia="es-CO"/>
        </w:rPr>
        <w:t xml:space="preserve"> y</w:t>
      </w:r>
      <w:r>
        <w:rPr>
          <w:rFonts w:ascii="Arial" w:hAnsi="Arial" w:cs="Arial"/>
          <w:sz w:val="22"/>
          <w:szCs w:val="22"/>
          <w:lang w:eastAsia="es-CO"/>
        </w:rPr>
        <w:t xml:space="preserve"> la forma de atención, el 61,8% se siente Muy satisfecho y el 34,4% se siente Satisfecho. Respecto al indicador relacionado con la información que recoge el personal durante las visitas domiciliarias, se tiene que el 48,1% de los padres o cuidadores se siente Muy Satisfecho y un 42% Satisfecho.  </w:t>
      </w:r>
    </w:p>
    <w:p w:rsidR="00E9500B" w:rsidRPr="00E9500B" w:rsidRDefault="00C43C89" w:rsidP="00E9500B">
      <w:pPr>
        <w:rPr>
          <w:rFonts w:ascii="Arial" w:hAnsi="Arial" w:cs="Arial"/>
          <w:sz w:val="22"/>
          <w:szCs w:val="22"/>
          <w:lang w:eastAsia="es-CO"/>
        </w:rPr>
      </w:pPr>
      <w:r>
        <w:rPr>
          <w:rFonts w:ascii="Arial" w:hAnsi="Arial" w:cs="Arial"/>
          <w:sz w:val="22"/>
          <w:szCs w:val="22"/>
          <w:lang w:eastAsia="es-CO"/>
        </w:rPr>
        <w:t xml:space="preserve"> </w:t>
      </w:r>
    </w:p>
    <w:p w:rsidR="00E9500B" w:rsidRPr="00D06F00" w:rsidRDefault="00D06F00" w:rsidP="00E9500B">
      <w:pPr>
        <w:jc w:val="center"/>
        <w:rPr>
          <w:rFonts w:ascii="Arial" w:hAnsi="Arial" w:cs="Arial"/>
          <w:b/>
          <w:color w:val="1F497D" w:themeColor="text2"/>
          <w:sz w:val="20"/>
          <w:szCs w:val="20"/>
          <w:lang w:val="es-MX"/>
        </w:rPr>
      </w:pPr>
      <w:bookmarkStart w:id="238" w:name="_Toc502288457"/>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66</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E9500B" w:rsidRPr="00D06F00">
        <w:rPr>
          <w:rFonts w:ascii="Arial" w:hAnsi="Arial" w:cs="Arial"/>
          <w:b/>
          <w:color w:val="1F497D" w:themeColor="text2"/>
          <w:sz w:val="20"/>
          <w:szCs w:val="20"/>
          <w:lang w:val="es-MX"/>
        </w:rPr>
        <w:t xml:space="preserve">Nivel de satisfacción </w:t>
      </w:r>
      <w:r w:rsidR="00B01EE1">
        <w:rPr>
          <w:rFonts w:ascii="Arial" w:hAnsi="Arial" w:cs="Arial"/>
          <w:b/>
          <w:color w:val="1F497D" w:themeColor="text2"/>
          <w:sz w:val="20"/>
          <w:szCs w:val="20"/>
        </w:rPr>
        <w:t>p</w:t>
      </w:r>
      <w:r w:rsidR="00B01EE1" w:rsidRPr="00FB1547">
        <w:rPr>
          <w:rFonts w:ascii="Arial" w:hAnsi="Arial" w:cs="Arial"/>
          <w:b/>
          <w:color w:val="1F497D" w:themeColor="text2"/>
          <w:sz w:val="20"/>
          <w:szCs w:val="20"/>
          <w:lang w:val="es-MX"/>
        </w:rPr>
        <w:t>adres o cuidadores de los beneficiarios</w:t>
      </w:r>
      <w:r w:rsidR="00B01EE1" w:rsidRPr="00FB1547" w:rsidDel="00280CDF">
        <w:rPr>
          <w:rFonts w:ascii="Arial" w:hAnsi="Arial" w:cs="Arial"/>
          <w:b/>
          <w:color w:val="1F497D" w:themeColor="text2"/>
          <w:sz w:val="20"/>
          <w:szCs w:val="20"/>
          <w:lang w:val="es-MX"/>
        </w:rPr>
        <w:t xml:space="preserve"> </w:t>
      </w:r>
      <w:r w:rsidR="00B01EE1">
        <w:rPr>
          <w:rFonts w:ascii="Arial" w:hAnsi="Arial" w:cs="Arial"/>
          <w:b/>
          <w:color w:val="1F497D" w:themeColor="text2"/>
          <w:sz w:val="20"/>
          <w:szCs w:val="20"/>
          <w:lang w:val="es-MX"/>
        </w:rPr>
        <w:t xml:space="preserve">del Programa </w:t>
      </w:r>
      <w:r w:rsidR="00B01EE1" w:rsidRPr="00D06F00">
        <w:rPr>
          <w:rFonts w:ascii="Arial" w:hAnsi="Arial" w:cs="Arial"/>
          <w:b/>
          <w:color w:val="1F497D" w:themeColor="text2"/>
          <w:sz w:val="20"/>
          <w:szCs w:val="20"/>
          <w:lang w:val="es-MX"/>
        </w:rPr>
        <w:t xml:space="preserve">CRN </w:t>
      </w:r>
      <w:bookmarkEnd w:id="238"/>
    </w:p>
    <w:p w:rsidR="00E9500B" w:rsidRPr="00D06F00" w:rsidRDefault="00E9500B" w:rsidP="00E9500B">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Ca</w:t>
      </w:r>
      <w:r w:rsidR="00732556">
        <w:rPr>
          <w:rFonts w:ascii="Arial" w:hAnsi="Arial" w:cs="Arial"/>
          <w:b/>
          <w:color w:val="1F497D" w:themeColor="text2"/>
          <w:sz w:val="20"/>
          <w:szCs w:val="20"/>
          <w:lang w:val="es-MX"/>
        </w:rPr>
        <w:t>l</w:t>
      </w:r>
      <w:r w:rsidRPr="00D06F00">
        <w:rPr>
          <w:rFonts w:ascii="Arial" w:hAnsi="Arial" w:cs="Arial"/>
          <w:b/>
          <w:color w:val="1F497D" w:themeColor="text2"/>
          <w:sz w:val="20"/>
          <w:szCs w:val="20"/>
          <w:lang w:val="es-MX"/>
        </w:rPr>
        <w:t>idad de la información</w:t>
      </w:r>
    </w:p>
    <w:p w:rsidR="00E9500B" w:rsidRPr="00D06F00" w:rsidRDefault="00890506" w:rsidP="00E9500B">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 nacional</w:t>
      </w:r>
    </w:p>
    <w:p w:rsidR="00E9500B" w:rsidRDefault="00E9500B" w:rsidP="00603FA9">
      <w:pPr>
        <w:jc w:val="both"/>
        <w:rPr>
          <w:rFonts w:ascii="Arial" w:hAnsi="Arial" w:cs="Arial"/>
          <w:sz w:val="22"/>
          <w:szCs w:val="22"/>
          <w:lang w:eastAsia="es-CO"/>
        </w:rPr>
      </w:pPr>
    </w:p>
    <w:p w:rsidR="00E9500B" w:rsidRPr="00A272C6" w:rsidRDefault="00E9500B" w:rsidP="00E9500B">
      <w:pPr>
        <w:jc w:val="center"/>
        <w:rPr>
          <w:rFonts w:ascii="Arial" w:hAnsi="Arial" w:cs="Arial"/>
          <w:sz w:val="22"/>
          <w:szCs w:val="22"/>
          <w:lang w:eastAsia="es-CO"/>
        </w:rPr>
      </w:pPr>
      <w:r>
        <w:rPr>
          <w:noProof/>
          <w:lang w:eastAsia="es-CO"/>
        </w:rPr>
        <w:drawing>
          <wp:inline distT="0" distB="0" distL="0" distR="0" wp14:anchorId="4EB6BC78" wp14:editId="5369301E">
            <wp:extent cx="5759532" cy="1935677"/>
            <wp:effectExtent l="0" t="0" r="12700" b="7620"/>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9500B" w:rsidRDefault="00E9500B" w:rsidP="00E9500B">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B01EE1" w:rsidRDefault="00B01EE1" w:rsidP="00E9500B">
      <w:pPr>
        <w:rPr>
          <w:rFonts w:ascii="Arial" w:hAnsi="Arial" w:cs="Arial"/>
          <w:sz w:val="18"/>
          <w:szCs w:val="18"/>
          <w:lang w:val="es-MX"/>
        </w:rPr>
      </w:pPr>
    </w:p>
    <w:p w:rsidR="00C43C89" w:rsidRDefault="00C43C89" w:rsidP="00890506">
      <w:pPr>
        <w:jc w:val="both"/>
        <w:rPr>
          <w:rFonts w:ascii="Arial" w:hAnsi="Arial" w:cs="Arial"/>
          <w:sz w:val="22"/>
          <w:szCs w:val="22"/>
          <w:lang w:eastAsia="es-CO"/>
        </w:rPr>
      </w:pPr>
      <w:r>
        <w:rPr>
          <w:rFonts w:ascii="Arial" w:hAnsi="Arial" w:cs="Arial"/>
          <w:sz w:val="22"/>
          <w:szCs w:val="22"/>
          <w:lang w:eastAsia="es-CO"/>
        </w:rPr>
        <w:t>En el cuadro se puede ver el detalle por regional</w:t>
      </w:r>
      <w:r w:rsidR="00890506">
        <w:rPr>
          <w:rFonts w:ascii="Arial" w:hAnsi="Arial" w:cs="Arial"/>
          <w:sz w:val="22"/>
          <w:szCs w:val="22"/>
          <w:lang w:eastAsia="es-CO"/>
        </w:rPr>
        <w:t xml:space="preserve">. Se destacan las </w:t>
      </w:r>
      <w:r>
        <w:rPr>
          <w:rFonts w:ascii="Arial" w:hAnsi="Arial" w:cs="Arial"/>
          <w:sz w:val="22"/>
          <w:szCs w:val="22"/>
          <w:lang w:eastAsia="es-CO"/>
        </w:rPr>
        <w:t>diferencias</w:t>
      </w:r>
      <w:r w:rsidR="00890506">
        <w:rPr>
          <w:rFonts w:ascii="Arial" w:hAnsi="Arial" w:cs="Arial"/>
          <w:sz w:val="22"/>
          <w:szCs w:val="22"/>
          <w:lang w:eastAsia="es-CO"/>
        </w:rPr>
        <w:t xml:space="preserve"> de una regional a otra en cuanto al </w:t>
      </w:r>
      <w:r>
        <w:rPr>
          <w:rFonts w:ascii="Arial" w:hAnsi="Arial" w:cs="Arial"/>
          <w:sz w:val="22"/>
          <w:szCs w:val="22"/>
          <w:lang w:eastAsia="es-CO"/>
        </w:rPr>
        <w:t xml:space="preserve">nivel de satisfacción de los padres y cuidadores. Mientras en </w:t>
      </w:r>
      <w:r w:rsidR="006B1583">
        <w:rPr>
          <w:rFonts w:ascii="Arial" w:hAnsi="Arial" w:cs="Arial"/>
          <w:sz w:val="22"/>
          <w:szCs w:val="22"/>
          <w:lang w:eastAsia="es-CO"/>
        </w:rPr>
        <w:t>regional</w:t>
      </w:r>
      <w:r w:rsidR="00C84BC2">
        <w:rPr>
          <w:rFonts w:ascii="Arial" w:hAnsi="Arial" w:cs="Arial"/>
          <w:sz w:val="22"/>
          <w:szCs w:val="22"/>
          <w:lang w:eastAsia="es-CO"/>
        </w:rPr>
        <w:t>e</w:t>
      </w:r>
      <w:r>
        <w:rPr>
          <w:rFonts w:ascii="Arial" w:hAnsi="Arial" w:cs="Arial"/>
          <w:sz w:val="22"/>
          <w:szCs w:val="22"/>
          <w:lang w:eastAsia="es-CO"/>
        </w:rPr>
        <w:t xml:space="preserve">s como Guajira, Nariño y Vaupés un alto porcentaje de personas se siente </w:t>
      </w:r>
      <w:r w:rsidR="00B01EE1">
        <w:rPr>
          <w:rFonts w:ascii="Arial" w:hAnsi="Arial" w:cs="Arial"/>
          <w:sz w:val="22"/>
          <w:szCs w:val="22"/>
          <w:lang w:eastAsia="es-CO"/>
        </w:rPr>
        <w:t>M</w:t>
      </w:r>
      <w:r>
        <w:rPr>
          <w:rFonts w:ascii="Arial" w:hAnsi="Arial" w:cs="Arial"/>
          <w:sz w:val="22"/>
          <w:szCs w:val="22"/>
          <w:lang w:eastAsia="es-CO"/>
        </w:rPr>
        <w:t xml:space="preserve">uy </w:t>
      </w:r>
      <w:r w:rsidR="00B01EE1">
        <w:rPr>
          <w:rFonts w:ascii="Arial" w:hAnsi="Arial" w:cs="Arial"/>
          <w:sz w:val="22"/>
          <w:szCs w:val="22"/>
          <w:lang w:eastAsia="es-CO"/>
        </w:rPr>
        <w:t>S</w:t>
      </w:r>
      <w:r>
        <w:rPr>
          <w:rFonts w:ascii="Arial" w:hAnsi="Arial" w:cs="Arial"/>
          <w:sz w:val="22"/>
          <w:szCs w:val="22"/>
          <w:lang w:eastAsia="es-CO"/>
        </w:rPr>
        <w:t xml:space="preserve">atisfecho con la información, en el caso de Vaupés el 83,3% se siente </w:t>
      </w:r>
      <w:r w:rsidR="00B01EE1">
        <w:rPr>
          <w:rFonts w:ascii="Arial" w:hAnsi="Arial" w:cs="Arial"/>
          <w:sz w:val="22"/>
          <w:szCs w:val="22"/>
          <w:lang w:eastAsia="es-CO"/>
        </w:rPr>
        <w:t>M</w:t>
      </w:r>
      <w:r>
        <w:rPr>
          <w:rFonts w:ascii="Arial" w:hAnsi="Arial" w:cs="Arial"/>
          <w:sz w:val="22"/>
          <w:szCs w:val="22"/>
          <w:lang w:eastAsia="es-CO"/>
        </w:rPr>
        <w:t xml:space="preserve">uy </w:t>
      </w:r>
      <w:r w:rsidR="00B01EE1">
        <w:rPr>
          <w:rFonts w:ascii="Arial" w:hAnsi="Arial" w:cs="Arial"/>
          <w:sz w:val="22"/>
          <w:szCs w:val="22"/>
          <w:lang w:eastAsia="es-CO"/>
        </w:rPr>
        <w:t>I</w:t>
      </w:r>
      <w:r>
        <w:rPr>
          <w:rFonts w:ascii="Arial" w:hAnsi="Arial" w:cs="Arial"/>
          <w:sz w:val="22"/>
          <w:szCs w:val="22"/>
          <w:lang w:eastAsia="es-CO"/>
        </w:rPr>
        <w:t>ns</w:t>
      </w:r>
      <w:r w:rsidR="00890506">
        <w:rPr>
          <w:rFonts w:ascii="Arial" w:hAnsi="Arial" w:cs="Arial"/>
          <w:sz w:val="22"/>
          <w:szCs w:val="22"/>
          <w:lang w:eastAsia="es-CO"/>
        </w:rPr>
        <w:t xml:space="preserve">atisfecho, puntualmente en la información que recoge el personal. </w:t>
      </w:r>
    </w:p>
    <w:p w:rsidR="00C43C89" w:rsidRPr="00C43C89" w:rsidRDefault="00C43C89" w:rsidP="00C43C89">
      <w:pPr>
        <w:rPr>
          <w:lang w:eastAsia="es-CO"/>
        </w:rPr>
      </w:pPr>
    </w:p>
    <w:p w:rsidR="00E9500B" w:rsidRPr="00B701B6" w:rsidRDefault="00B701B6" w:rsidP="00E9500B">
      <w:pPr>
        <w:jc w:val="center"/>
        <w:rPr>
          <w:rFonts w:ascii="Arial" w:hAnsi="Arial" w:cs="Arial"/>
          <w:b/>
          <w:color w:val="1F497D" w:themeColor="text2"/>
          <w:sz w:val="20"/>
          <w:szCs w:val="20"/>
          <w:lang w:val="es-MX"/>
        </w:rPr>
      </w:pPr>
      <w:bookmarkStart w:id="239" w:name="_Toc502288356"/>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73</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E9500B" w:rsidRPr="00B701B6">
        <w:rPr>
          <w:rFonts w:ascii="Arial" w:hAnsi="Arial" w:cs="Arial"/>
          <w:b/>
          <w:color w:val="1F497D" w:themeColor="text2"/>
          <w:sz w:val="20"/>
          <w:szCs w:val="20"/>
          <w:lang w:val="es-MX"/>
        </w:rPr>
        <w:t xml:space="preserve">Nivel de satisfacción </w:t>
      </w:r>
      <w:r w:rsidR="00B01EE1">
        <w:rPr>
          <w:rFonts w:ascii="Arial" w:hAnsi="Arial" w:cs="Arial"/>
          <w:b/>
          <w:color w:val="1F497D" w:themeColor="text2"/>
          <w:sz w:val="20"/>
          <w:szCs w:val="20"/>
        </w:rPr>
        <w:t>p</w:t>
      </w:r>
      <w:r w:rsidR="00B01EE1" w:rsidRPr="00FB1547">
        <w:rPr>
          <w:rFonts w:ascii="Arial" w:hAnsi="Arial" w:cs="Arial"/>
          <w:b/>
          <w:color w:val="1F497D" w:themeColor="text2"/>
          <w:sz w:val="20"/>
          <w:szCs w:val="20"/>
          <w:lang w:val="es-MX"/>
        </w:rPr>
        <w:t>adres o cuidadores de los beneficiarios</w:t>
      </w:r>
      <w:r w:rsidR="00B01EE1" w:rsidRPr="00FB1547" w:rsidDel="00280CDF">
        <w:rPr>
          <w:rFonts w:ascii="Arial" w:hAnsi="Arial" w:cs="Arial"/>
          <w:b/>
          <w:color w:val="1F497D" w:themeColor="text2"/>
          <w:sz w:val="20"/>
          <w:szCs w:val="20"/>
          <w:lang w:val="es-MX"/>
        </w:rPr>
        <w:t xml:space="preserve"> </w:t>
      </w:r>
      <w:r w:rsidR="00B01EE1">
        <w:rPr>
          <w:rFonts w:ascii="Arial" w:hAnsi="Arial" w:cs="Arial"/>
          <w:b/>
          <w:color w:val="1F497D" w:themeColor="text2"/>
          <w:sz w:val="20"/>
          <w:szCs w:val="20"/>
          <w:lang w:val="es-MX"/>
        </w:rPr>
        <w:t xml:space="preserve">del Programa </w:t>
      </w:r>
      <w:r w:rsidR="00B01EE1" w:rsidRPr="00D06F00">
        <w:rPr>
          <w:rFonts w:ascii="Arial" w:hAnsi="Arial" w:cs="Arial"/>
          <w:b/>
          <w:color w:val="1F497D" w:themeColor="text2"/>
          <w:sz w:val="20"/>
          <w:szCs w:val="20"/>
          <w:lang w:val="es-MX"/>
        </w:rPr>
        <w:t xml:space="preserve">CRN </w:t>
      </w:r>
      <w:bookmarkEnd w:id="239"/>
    </w:p>
    <w:p w:rsidR="00E9500B" w:rsidRPr="00B701B6" w:rsidRDefault="00E9500B" w:rsidP="00E9500B">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Claridad de la información</w:t>
      </w:r>
    </w:p>
    <w:p w:rsidR="00E9500B" w:rsidRPr="00B701B6" w:rsidRDefault="00E9500B" w:rsidP="00E9500B">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Por regional</w:t>
      </w:r>
    </w:p>
    <w:p w:rsidR="00E9500B" w:rsidRDefault="00E9500B" w:rsidP="00E9500B">
      <w:pPr>
        <w:rPr>
          <w:lang w:eastAsia="es-CO"/>
        </w:rPr>
      </w:pPr>
    </w:p>
    <w:tbl>
      <w:tblPr>
        <w:tblStyle w:val="Tabladecuadrcula4-nfasis11"/>
        <w:tblW w:w="8839" w:type="dxa"/>
        <w:tblLook w:val="04A0" w:firstRow="1" w:lastRow="0" w:firstColumn="1" w:lastColumn="0" w:noHBand="0" w:noVBand="1"/>
      </w:tblPr>
      <w:tblGrid>
        <w:gridCol w:w="1400"/>
        <w:gridCol w:w="1488"/>
        <w:gridCol w:w="1047"/>
        <w:gridCol w:w="1097"/>
        <w:gridCol w:w="956"/>
        <w:gridCol w:w="897"/>
        <w:gridCol w:w="975"/>
        <w:gridCol w:w="979"/>
      </w:tblGrid>
      <w:tr w:rsidR="00E9500B" w:rsidRPr="00732556" w:rsidTr="008C4C7E">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0" w:type="dxa"/>
            <w:hideMark/>
          </w:tcPr>
          <w:p w:rsidR="00E9500B" w:rsidRPr="00732556" w:rsidRDefault="00E9500B">
            <w:pPr>
              <w:rPr>
                <w:rFonts w:ascii="Arial" w:hAnsi="Arial" w:cs="Arial"/>
                <w:sz w:val="20"/>
                <w:szCs w:val="20"/>
                <w:lang w:eastAsia="es-CO"/>
              </w:rPr>
            </w:pPr>
            <w:r w:rsidRPr="00732556">
              <w:rPr>
                <w:rFonts w:ascii="Arial" w:hAnsi="Arial" w:cs="Arial"/>
                <w:sz w:val="20"/>
                <w:szCs w:val="20"/>
              </w:rPr>
              <w:t> Indicador</w:t>
            </w:r>
          </w:p>
        </w:tc>
        <w:tc>
          <w:tcPr>
            <w:tcW w:w="1488" w:type="dxa"/>
            <w:hideMark/>
          </w:tcPr>
          <w:p w:rsidR="00E9500B" w:rsidRPr="00732556" w:rsidRDefault="00E9500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Calificación </w:t>
            </w:r>
          </w:p>
        </w:tc>
        <w:tc>
          <w:tcPr>
            <w:tcW w:w="1047" w:type="dxa"/>
            <w:hideMark/>
          </w:tcPr>
          <w:p w:rsidR="00E9500B" w:rsidRPr="00732556" w:rsidRDefault="00E9500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Chocó</w:t>
            </w:r>
          </w:p>
        </w:tc>
        <w:tc>
          <w:tcPr>
            <w:tcW w:w="1097" w:type="dxa"/>
            <w:hideMark/>
          </w:tcPr>
          <w:p w:rsidR="00E9500B" w:rsidRPr="00732556" w:rsidRDefault="00E9500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Córdoba</w:t>
            </w:r>
          </w:p>
        </w:tc>
        <w:tc>
          <w:tcPr>
            <w:tcW w:w="956" w:type="dxa"/>
            <w:hideMark/>
          </w:tcPr>
          <w:p w:rsidR="00E9500B" w:rsidRPr="00732556" w:rsidRDefault="00E9500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Guajira</w:t>
            </w:r>
          </w:p>
        </w:tc>
        <w:tc>
          <w:tcPr>
            <w:tcW w:w="897" w:type="dxa"/>
            <w:hideMark/>
          </w:tcPr>
          <w:p w:rsidR="00E9500B" w:rsidRPr="00732556" w:rsidRDefault="00E9500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Nariño</w:t>
            </w:r>
          </w:p>
        </w:tc>
        <w:tc>
          <w:tcPr>
            <w:tcW w:w="975" w:type="dxa"/>
            <w:hideMark/>
          </w:tcPr>
          <w:p w:rsidR="00E9500B" w:rsidRPr="00732556" w:rsidRDefault="00E9500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Sucre</w:t>
            </w:r>
          </w:p>
        </w:tc>
        <w:tc>
          <w:tcPr>
            <w:tcW w:w="979" w:type="dxa"/>
            <w:hideMark/>
          </w:tcPr>
          <w:p w:rsidR="00E9500B" w:rsidRPr="00732556" w:rsidRDefault="00E9500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Vaupés</w:t>
            </w:r>
          </w:p>
        </w:tc>
      </w:tr>
      <w:tr w:rsidR="00E9500B" w:rsidRPr="00732556" w:rsidTr="008C4C7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00" w:type="dxa"/>
            <w:vMerge w:val="restart"/>
            <w:hideMark/>
          </w:tcPr>
          <w:p w:rsidR="00E9500B" w:rsidRPr="00732556" w:rsidRDefault="00E9500B">
            <w:pPr>
              <w:rPr>
                <w:rFonts w:ascii="Arial" w:hAnsi="Arial" w:cs="Arial"/>
                <w:b w:val="0"/>
                <w:color w:val="000000"/>
                <w:sz w:val="20"/>
                <w:szCs w:val="20"/>
              </w:rPr>
            </w:pPr>
            <w:r w:rsidRPr="00732556">
              <w:rPr>
                <w:rFonts w:ascii="Arial" w:hAnsi="Arial" w:cs="Arial"/>
                <w:b w:val="0"/>
                <w:color w:val="000000"/>
                <w:sz w:val="20"/>
                <w:szCs w:val="20"/>
              </w:rPr>
              <w:t>La información que brinda el personal acerca del Programa, su duración, la forma de atención</w:t>
            </w:r>
          </w:p>
        </w:tc>
        <w:tc>
          <w:tcPr>
            <w:tcW w:w="1488" w:type="dxa"/>
            <w:hideMark/>
          </w:tcPr>
          <w:p w:rsidR="00E9500B" w:rsidRPr="00732556" w:rsidRDefault="00E950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insatisfecho</w:t>
            </w:r>
          </w:p>
        </w:tc>
        <w:tc>
          <w:tcPr>
            <w:tcW w:w="104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10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56"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9"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E9500B" w:rsidRPr="00732556" w:rsidTr="008C4C7E">
        <w:trPr>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b w:val="0"/>
                <w:color w:val="000000"/>
                <w:sz w:val="20"/>
                <w:szCs w:val="20"/>
              </w:rPr>
            </w:pPr>
          </w:p>
        </w:tc>
        <w:tc>
          <w:tcPr>
            <w:tcW w:w="1488" w:type="dxa"/>
            <w:hideMark/>
          </w:tcPr>
          <w:p w:rsidR="00E9500B" w:rsidRPr="00732556" w:rsidRDefault="00E950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Insatisfecho</w:t>
            </w:r>
          </w:p>
        </w:tc>
        <w:tc>
          <w:tcPr>
            <w:tcW w:w="104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w:t>
            </w:r>
          </w:p>
        </w:tc>
        <w:tc>
          <w:tcPr>
            <w:tcW w:w="10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56"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6,7%</w:t>
            </w:r>
          </w:p>
        </w:tc>
        <w:tc>
          <w:tcPr>
            <w:tcW w:w="979"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E9500B" w:rsidRPr="00732556" w:rsidTr="008C4C7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b w:val="0"/>
                <w:color w:val="000000"/>
                <w:sz w:val="20"/>
                <w:szCs w:val="20"/>
              </w:rPr>
            </w:pPr>
          </w:p>
        </w:tc>
        <w:tc>
          <w:tcPr>
            <w:tcW w:w="1488" w:type="dxa"/>
            <w:hideMark/>
          </w:tcPr>
          <w:p w:rsidR="00E9500B" w:rsidRPr="00732556" w:rsidRDefault="00E950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Más o menos satisfecho</w:t>
            </w:r>
          </w:p>
        </w:tc>
        <w:tc>
          <w:tcPr>
            <w:tcW w:w="104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10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6,3%</w:t>
            </w:r>
          </w:p>
        </w:tc>
        <w:tc>
          <w:tcPr>
            <w:tcW w:w="956"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6,7%</w:t>
            </w:r>
          </w:p>
        </w:tc>
        <w:tc>
          <w:tcPr>
            <w:tcW w:w="979"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w:t>
            </w:r>
          </w:p>
        </w:tc>
      </w:tr>
      <w:tr w:rsidR="00E9500B" w:rsidRPr="00732556" w:rsidTr="008C4C7E">
        <w:trPr>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b w:val="0"/>
                <w:color w:val="000000"/>
                <w:sz w:val="20"/>
                <w:szCs w:val="20"/>
              </w:rPr>
            </w:pPr>
          </w:p>
        </w:tc>
        <w:tc>
          <w:tcPr>
            <w:tcW w:w="1488" w:type="dxa"/>
            <w:hideMark/>
          </w:tcPr>
          <w:p w:rsidR="00E9500B" w:rsidRPr="00732556" w:rsidRDefault="00E950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Satisfecho</w:t>
            </w:r>
          </w:p>
        </w:tc>
        <w:tc>
          <w:tcPr>
            <w:tcW w:w="104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90%</w:t>
            </w:r>
          </w:p>
        </w:tc>
        <w:tc>
          <w:tcPr>
            <w:tcW w:w="10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62,5%</w:t>
            </w:r>
          </w:p>
        </w:tc>
        <w:tc>
          <w:tcPr>
            <w:tcW w:w="956"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53,3%</w:t>
            </w:r>
          </w:p>
        </w:tc>
        <w:tc>
          <w:tcPr>
            <w:tcW w:w="979"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E9500B" w:rsidRPr="00732556" w:rsidTr="008C4C7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b w:val="0"/>
                <w:color w:val="000000"/>
                <w:sz w:val="20"/>
                <w:szCs w:val="20"/>
              </w:rPr>
            </w:pPr>
          </w:p>
        </w:tc>
        <w:tc>
          <w:tcPr>
            <w:tcW w:w="1488" w:type="dxa"/>
            <w:hideMark/>
          </w:tcPr>
          <w:p w:rsidR="00E9500B" w:rsidRPr="00732556" w:rsidRDefault="00E950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Satisfecho</w:t>
            </w:r>
          </w:p>
        </w:tc>
        <w:tc>
          <w:tcPr>
            <w:tcW w:w="104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6,7%</w:t>
            </w:r>
          </w:p>
        </w:tc>
        <w:tc>
          <w:tcPr>
            <w:tcW w:w="10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31,3%</w:t>
            </w:r>
          </w:p>
        </w:tc>
        <w:tc>
          <w:tcPr>
            <w:tcW w:w="956"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c>
          <w:tcPr>
            <w:tcW w:w="8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c>
          <w:tcPr>
            <w:tcW w:w="975"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33,3%</w:t>
            </w:r>
          </w:p>
        </w:tc>
        <w:tc>
          <w:tcPr>
            <w:tcW w:w="979"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91,7%</w:t>
            </w:r>
          </w:p>
        </w:tc>
      </w:tr>
      <w:tr w:rsidR="00E9500B" w:rsidRPr="00732556" w:rsidTr="008C4C7E">
        <w:trPr>
          <w:trHeight w:val="497"/>
        </w:trPr>
        <w:tc>
          <w:tcPr>
            <w:cnfStyle w:val="001000000000" w:firstRow="0" w:lastRow="0" w:firstColumn="1" w:lastColumn="0" w:oddVBand="0" w:evenVBand="0" w:oddHBand="0" w:evenHBand="0" w:firstRowFirstColumn="0" w:firstRowLastColumn="0" w:lastRowFirstColumn="0" w:lastRowLastColumn="0"/>
            <w:tcW w:w="1400" w:type="dxa"/>
            <w:vMerge w:val="restart"/>
            <w:hideMark/>
          </w:tcPr>
          <w:p w:rsidR="00E9500B" w:rsidRPr="00732556" w:rsidRDefault="00E9500B">
            <w:pPr>
              <w:rPr>
                <w:rFonts w:ascii="Arial" w:hAnsi="Arial" w:cs="Arial"/>
                <w:b w:val="0"/>
                <w:color w:val="000000"/>
                <w:sz w:val="20"/>
                <w:szCs w:val="20"/>
              </w:rPr>
            </w:pPr>
            <w:r w:rsidRPr="00732556">
              <w:rPr>
                <w:rFonts w:ascii="Arial" w:hAnsi="Arial" w:cs="Arial"/>
                <w:b w:val="0"/>
                <w:color w:val="000000"/>
                <w:sz w:val="20"/>
                <w:szCs w:val="20"/>
              </w:rPr>
              <w:t>La información que recoge el personal durante las visitas domiciliarias</w:t>
            </w:r>
          </w:p>
        </w:tc>
        <w:tc>
          <w:tcPr>
            <w:tcW w:w="1488" w:type="dxa"/>
            <w:hideMark/>
          </w:tcPr>
          <w:p w:rsidR="00E9500B" w:rsidRPr="00732556" w:rsidRDefault="00E950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insatisfecho</w:t>
            </w:r>
          </w:p>
        </w:tc>
        <w:tc>
          <w:tcPr>
            <w:tcW w:w="104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10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56"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2,8%</w:t>
            </w:r>
          </w:p>
        </w:tc>
        <w:tc>
          <w:tcPr>
            <w:tcW w:w="975"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9"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83,3%</w:t>
            </w:r>
          </w:p>
        </w:tc>
      </w:tr>
      <w:tr w:rsidR="00E9500B" w:rsidRPr="00732556" w:rsidTr="008C4C7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color w:val="000000"/>
                <w:sz w:val="20"/>
                <w:szCs w:val="20"/>
              </w:rPr>
            </w:pPr>
          </w:p>
        </w:tc>
        <w:tc>
          <w:tcPr>
            <w:tcW w:w="1488" w:type="dxa"/>
            <w:hideMark/>
          </w:tcPr>
          <w:p w:rsidR="00E9500B" w:rsidRPr="00732556" w:rsidRDefault="00E950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Insatisfecho</w:t>
            </w:r>
          </w:p>
        </w:tc>
        <w:tc>
          <w:tcPr>
            <w:tcW w:w="104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w:t>
            </w:r>
          </w:p>
        </w:tc>
        <w:tc>
          <w:tcPr>
            <w:tcW w:w="10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56"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9"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r w:rsidR="00E9500B" w:rsidRPr="00732556" w:rsidTr="008C4C7E">
        <w:trPr>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color w:val="000000"/>
                <w:sz w:val="20"/>
                <w:szCs w:val="20"/>
              </w:rPr>
            </w:pPr>
          </w:p>
        </w:tc>
        <w:tc>
          <w:tcPr>
            <w:tcW w:w="1488" w:type="dxa"/>
            <w:hideMark/>
          </w:tcPr>
          <w:p w:rsidR="00E9500B" w:rsidRPr="00732556" w:rsidRDefault="00E950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Más o menos satisfecho</w:t>
            </w:r>
          </w:p>
        </w:tc>
        <w:tc>
          <w:tcPr>
            <w:tcW w:w="104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10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56"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9"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w:t>
            </w:r>
          </w:p>
        </w:tc>
      </w:tr>
      <w:tr w:rsidR="00E9500B" w:rsidRPr="00732556" w:rsidTr="008C4C7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color w:val="000000"/>
                <w:sz w:val="20"/>
                <w:szCs w:val="20"/>
              </w:rPr>
            </w:pPr>
          </w:p>
        </w:tc>
        <w:tc>
          <w:tcPr>
            <w:tcW w:w="1488" w:type="dxa"/>
            <w:hideMark/>
          </w:tcPr>
          <w:p w:rsidR="00E9500B" w:rsidRPr="00732556" w:rsidRDefault="00E950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Satisfecho</w:t>
            </w:r>
          </w:p>
        </w:tc>
        <w:tc>
          <w:tcPr>
            <w:tcW w:w="104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93,3%</w:t>
            </w:r>
          </w:p>
        </w:tc>
        <w:tc>
          <w:tcPr>
            <w:tcW w:w="10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87,5%</w:t>
            </w:r>
          </w:p>
        </w:tc>
        <w:tc>
          <w:tcPr>
            <w:tcW w:w="956"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897"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c>
          <w:tcPr>
            <w:tcW w:w="975"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80%</w:t>
            </w:r>
          </w:p>
        </w:tc>
        <w:tc>
          <w:tcPr>
            <w:tcW w:w="979" w:type="dxa"/>
            <w:noWrap/>
            <w:hideMark/>
          </w:tcPr>
          <w:p w:rsidR="00E9500B" w:rsidRPr="00732556" w:rsidRDefault="00E9500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8,3%</w:t>
            </w:r>
          </w:p>
        </w:tc>
      </w:tr>
      <w:tr w:rsidR="00E9500B" w:rsidRPr="00732556" w:rsidTr="008C4C7E">
        <w:trPr>
          <w:trHeight w:val="497"/>
        </w:trPr>
        <w:tc>
          <w:tcPr>
            <w:cnfStyle w:val="001000000000" w:firstRow="0" w:lastRow="0" w:firstColumn="1" w:lastColumn="0" w:oddVBand="0" w:evenVBand="0" w:oddHBand="0" w:evenHBand="0" w:firstRowFirstColumn="0" w:firstRowLastColumn="0" w:lastRowFirstColumn="0" w:lastRowLastColumn="0"/>
            <w:tcW w:w="1400" w:type="dxa"/>
            <w:vMerge/>
            <w:hideMark/>
          </w:tcPr>
          <w:p w:rsidR="00E9500B" w:rsidRPr="00732556" w:rsidRDefault="00E9500B">
            <w:pPr>
              <w:rPr>
                <w:rFonts w:ascii="Arial" w:hAnsi="Arial" w:cs="Arial"/>
                <w:color w:val="000000"/>
                <w:sz w:val="20"/>
                <w:szCs w:val="20"/>
              </w:rPr>
            </w:pPr>
          </w:p>
        </w:tc>
        <w:tc>
          <w:tcPr>
            <w:tcW w:w="1488" w:type="dxa"/>
            <w:hideMark/>
          </w:tcPr>
          <w:p w:rsidR="00E9500B" w:rsidRPr="00732556" w:rsidRDefault="00E950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Muy Satisfecho</w:t>
            </w:r>
          </w:p>
        </w:tc>
        <w:tc>
          <w:tcPr>
            <w:tcW w:w="104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3,3%</w:t>
            </w:r>
          </w:p>
        </w:tc>
        <w:tc>
          <w:tcPr>
            <w:tcW w:w="10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12,5%</w:t>
            </w:r>
          </w:p>
        </w:tc>
        <w:tc>
          <w:tcPr>
            <w:tcW w:w="956"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100%</w:t>
            </w:r>
          </w:p>
        </w:tc>
        <w:tc>
          <w:tcPr>
            <w:tcW w:w="897"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97,2%</w:t>
            </w:r>
          </w:p>
        </w:tc>
        <w:tc>
          <w:tcPr>
            <w:tcW w:w="975"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20%</w:t>
            </w:r>
          </w:p>
        </w:tc>
        <w:tc>
          <w:tcPr>
            <w:tcW w:w="979" w:type="dxa"/>
            <w:noWrap/>
            <w:hideMark/>
          </w:tcPr>
          <w:p w:rsidR="00E9500B" w:rsidRPr="00732556" w:rsidRDefault="00E9500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w:t>
            </w:r>
          </w:p>
        </w:tc>
      </w:tr>
    </w:tbl>
    <w:p w:rsidR="00E9500B" w:rsidRDefault="00E9500B" w:rsidP="00E9500B">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9500B" w:rsidRDefault="00E9500B" w:rsidP="00E9500B">
      <w:pPr>
        <w:rPr>
          <w:lang w:eastAsia="es-CO"/>
        </w:rPr>
      </w:pPr>
    </w:p>
    <w:p w:rsidR="00AE242F" w:rsidRDefault="00AE242F" w:rsidP="00E9500B">
      <w:pPr>
        <w:rPr>
          <w:lang w:eastAsia="es-CO"/>
        </w:rPr>
      </w:pPr>
    </w:p>
    <w:p w:rsidR="00890506" w:rsidRDefault="00890506" w:rsidP="00A65BC0">
      <w:pPr>
        <w:pStyle w:val="Ttulo4"/>
        <w:numPr>
          <w:ilvl w:val="0"/>
          <w:numId w:val="17"/>
        </w:numPr>
      </w:pPr>
      <w:r>
        <w:t>Expectativas frente al programa</w:t>
      </w:r>
    </w:p>
    <w:p w:rsidR="00890506" w:rsidRDefault="00890506" w:rsidP="00890506">
      <w:pPr>
        <w:jc w:val="both"/>
        <w:rPr>
          <w:rFonts w:ascii="Arial" w:hAnsi="Arial" w:cs="Arial"/>
          <w:sz w:val="22"/>
          <w:szCs w:val="22"/>
          <w:lang w:eastAsia="es-CO"/>
        </w:rPr>
      </w:pPr>
      <w:r w:rsidRPr="00890506">
        <w:rPr>
          <w:rFonts w:ascii="Arial" w:hAnsi="Arial" w:cs="Arial"/>
          <w:sz w:val="22"/>
          <w:szCs w:val="22"/>
          <w:lang w:eastAsia="es-CO"/>
        </w:rPr>
        <w:t>Las expectativas frente al programa incluyen como indicadores: la ración alimentaria del niño, la frecuencia de entrega de la ración alimentaria, y los alimentos según la ración alimentaria establecida (los entregan completos)</w:t>
      </w:r>
      <w:r w:rsidR="005971E4">
        <w:rPr>
          <w:rFonts w:ascii="Arial" w:hAnsi="Arial" w:cs="Arial"/>
          <w:sz w:val="22"/>
          <w:szCs w:val="22"/>
          <w:lang w:eastAsia="es-CO"/>
        </w:rPr>
        <w:t xml:space="preserve">. Un porcentaje alto de padres y cuidadores se siente </w:t>
      </w:r>
      <w:r w:rsidR="00B01EE1">
        <w:rPr>
          <w:rFonts w:ascii="Arial" w:hAnsi="Arial" w:cs="Arial"/>
          <w:sz w:val="22"/>
          <w:szCs w:val="22"/>
          <w:lang w:eastAsia="es-CO"/>
        </w:rPr>
        <w:t>S</w:t>
      </w:r>
      <w:r w:rsidR="005971E4">
        <w:rPr>
          <w:rFonts w:ascii="Arial" w:hAnsi="Arial" w:cs="Arial"/>
          <w:sz w:val="22"/>
          <w:szCs w:val="22"/>
          <w:lang w:eastAsia="es-CO"/>
        </w:rPr>
        <w:t xml:space="preserve">atisfecho o </w:t>
      </w:r>
      <w:r w:rsidR="00B01EE1">
        <w:rPr>
          <w:rFonts w:ascii="Arial" w:hAnsi="Arial" w:cs="Arial"/>
          <w:sz w:val="22"/>
          <w:szCs w:val="22"/>
          <w:lang w:eastAsia="es-CO"/>
        </w:rPr>
        <w:t>M</w:t>
      </w:r>
      <w:r w:rsidR="005971E4">
        <w:rPr>
          <w:rFonts w:ascii="Arial" w:hAnsi="Arial" w:cs="Arial"/>
          <w:sz w:val="22"/>
          <w:szCs w:val="22"/>
          <w:lang w:eastAsia="es-CO"/>
        </w:rPr>
        <w:t xml:space="preserve">uy </w:t>
      </w:r>
      <w:r w:rsidR="00B01EE1">
        <w:rPr>
          <w:rFonts w:ascii="Arial" w:hAnsi="Arial" w:cs="Arial"/>
          <w:sz w:val="22"/>
          <w:szCs w:val="22"/>
          <w:lang w:eastAsia="es-CO"/>
        </w:rPr>
        <w:t>S</w:t>
      </w:r>
      <w:r w:rsidR="005971E4">
        <w:rPr>
          <w:rFonts w:ascii="Arial" w:hAnsi="Arial" w:cs="Arial"/>
          <w:sz w:val="22"/>
          <w:szCs w:val="22"/>
          <w:lang w:eastAsia="es-CO"/>
        </w:rPr>
        <w:t xml:space="preserve">atisfecho con los diferentes aspectos que componen esta dimensión. </w:t>
      </w:r>
    </w:p>
    <w:p w:rsidR="005971E4" w:rsidRDefault="005971E4" w:rsidP="00890506">
      <w:pPr>
        <w:jc w:val="both"/>
        <w:rPr>
          <w:rFonts w:ascii="Arial" w:hAnsi="Arial" w:cs="Arial"/>
          <w:sz w:val="22"/>
          <w:szCs w:val="22"/>
          <w:lang w:eastAsia="es-CO"/>
        </w:rPr>
      </w:pPr>
    </w:p>
    <w:p w:rsidR="00783189" w:rsidRDefault="00783189" w:rsidP="00890506">
      <w:pPr>
        <w:jc w:val="both"/>
        <w:rPr>
          <w:rFonts w:ascii="Arial" w:hAnsi="Arial" w:cs="Arial"/>
          <w:sz w:val="22"/>
          <w:szCs w:val="22"/>
          <w:lang w:eastAsia="es-CO"/>
        </w:rPr>
      </w:pPr>
    </w:p>
    <w:p w:rsidR="00783189" w:rsidRDefault="00783189" w:rsidP="00890506">
      <w:pPr>
        <w:jc w:val="both"/>
        <w:rPr>
          <w:rFonts w:ascii="Arial" w:hAnsi="Arial" w:cs="Arial"/>
          <w:sz w:val="22"/>
          <w:szCs w:val="22"/>
          <w:lang w:eastAsia="es-CO"/>
        </w:rPr>
      </w:pPr>
    </w:p>
    <w:p w:rsidR="008C4C7E" w:rsidRDefault="008C4C7E" w:rsidP="00890506">
      <w:pPr>
        <w:jc w:val="both"/>
        <w:rPr>
          <w:rFonts w:ascii="Arial" w:hAnsi="Arial" w:cs="Arial"/>
          <w:sz w:val="22"/>
          <w:szCs w:val="22"/>
          <w:lang w:eastAsia="es-CO"/>
        </w:rPr>
      </w:pPr>
    </w:p>
    <w:p w:rsidR="008C4C7E" w:rsidRDefault="008C4C7E" w:rsidP="00890506">
      <w:pPr>
        <w:jc w:val="both"/>
        <w:rPr>
          <w:rFonts w:ascii="Arial" w:hAnsi="Arial" w:cs="Arial"/>
          <w:sz w:val="22"/>
          <w:szCs w:val="22"/>
          <w:lang w:eastAsia="es-CO"/>
        </w:rPr>
      </w:pPr>
    </w:p>
    <w:p w:rsidR="005971E4" w:rsidRPr="00D06F00" w:rsidRDefault="00D06F00" w:rsidP="005971E4">
      <w:pPr>
        <w:jc w:val="center"/>
        <w:rPr>
          <w:rFonts w:ascii="Arial" w:hAnsi="Arial" w:cs="Arial"/>
          <w:b/>
          <w:color w:val="1F497D" w:themeColor="text2"/>
          <w:sz w:val="20"/>
          <w:szCs w:val="20"/>
          <w:lang w:val="es-MX"/>
        </w:rPr>
      </w:pPr>
      <w:bookmarkStart w:id="240" w:name="_Toc502288458"/>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67</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5971E4" w:rsidRPr="00D06F00">
        <w:rPr>
          <w:rFonts w:ascii="Arial" w:hAnsi="Arial" w:cs="Arial"/>
          <w:b/>
          <w:color w:val="1F497D" w:themeColor="text2"/>
          <w:sz w:val="20"/>
          <w:szCs w:val="20"/>
          <w:lang w:val="es-MX"/>
        </w:rPr>
        <w:t>Nivel de satisfacción beneficiarios Programa CRN</w:t>
      </w:r>
      <w:bookmarkEnd w:id="240"/>
      <w:r w:rsidR="005971E4" w:rsidRPr="00D06F00">
        <w:rPr>
          <w:rFonts w:ascii="Arial" w:hAnsi="Arial" w:cs="Arial"/>
          <w:b/>
          <w:color w:val="1F497D" w:themeColor="text2"/>
          <w:sz w:val="20"/>
          <w:szCs w:val="20"/>
          <w:lang w:val="es-MX"/>
        </w:rPr>
        <w:t xml:space="preserve"> </w:t>
      </w:r>
    </w:p>
    <w:p w:rsidR="005971E4" w:rsidRPr="00D06F00" w:rsidRDefault="005971E4" w:rsidP="005971E4">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 xml:space="preserve">Expectativas frente al Programa </w:t>
      </w:r>
    </w:p>
    <w:p w:rsidR="005971E4" w:rsidRPr="00D06F00" w:rsidRDefault="005971E4" w:rsidP="005971E4">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890506" w:rsidRDefault="00890506" w:rsidP="00E9500B">
      <w:pPr>
        <w:rPr>
          <w:lang w:eastAsia="es-CO"/>
        </w:rPr>
      </w:pPr>
      <w:r>
        <w:rPr>
          <w:noProof/>
          <w:lang w:eastAsia="es-CO"/>
        </w:rPr>
        <w:drawing>
          <wp:inline distT="0" distB="0" distL="0" distR="0" wp14:anchorId="0567D7A7" wp14:editId="7BC8D298">
            <wp:extent cx="5287617" cy="2405270"/>
            <wp:effectExtent l="0" t="0" r="8890" b="14605"/>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971E4" w:rsidRDefault="005971E4" w:rsidP="005971E4">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90506" w:rsidRDefault="00890506" w:rsidP="00E9500B">
      <w:pPr>
        <w:rPr>
          <w:lang w:eastAsia="es-CO"/>
        </w:rPr>
      </w:pPr>
    </w:p>
    <w:p w:rsidR="005971E4" w:rsidRDefault="005971E4" w:rsidP="008C4C7E">
      <w:pPr>
        <w:jc w:val="both"/>
        <w:rPr>
          <w:lang w:eastAsia="es-CO"/>
        </w:rPr>
      </w:pPr>
      <w:r>
        <w:rPr>
          <w:rFonts w:ascii="Arial" w:hAnsi="Arial" w:cs="Arial"/>
          <w:sz w:val="22"/>
          <w:szCs w:val="22"/>
          <w:lang w:eastAsia="es-CO"/>
        </w:rPr>
        <w:t xml:space="preserve">A nivel de regionales </w:t>
      </w:r>
      <w:r w:rsidR="00E52005">
        <w:rPr>
          <w:rFonts w:ascii="Arial" w:hAnsi="Arial" w:cs="Arial"/>
          <w:sz w:val="22"/>
          <w:szCs w:val="22"/>
          <w:lang w:eastAsia="es-CO"/>
        </w:rPr>
        <w:t xml:space="preserve">se tiene que un alto porcentaje de padres o cuidadores de los beneficiarios se sienten </w:t>
      </w:r>
      <w:r w:rsidR="00B01EE1">
        <w:rPr>
          <w:rFonts w:ascii="Arial" w:hAnsi="Arial" w:cs="Arial"/>
          <w:sz w:val="22"/>
          <w:szCs w:val="22"/>
          <w:lang w:eastAsia="es-CO"/>
        </w:rPr>
        <w:t>S</w:t>
      </w:r>
      <w:r w:rsidR="00E52005">
        <w:rPr>
          <w:rFonts w:ascii="Arial" w:hAnsi="Arial" w:cs="Arial"/>
          <w:sz w:val="22"/>
          <w:szCs w:val="22"/>
          <w:lang w:eastAsia="es-CO"/>
        </w:rPr>
        <w:t xml:space="preserve">atisfechos o </w:t>
      </w:r>
      <w:r w:rsidR="00B01EE1">
        <w:rPr>
          <w:rFonts w:ascii="Arial" w:hAnsi="Arial" w:cs="Arial"/>
          <w:sz w:val="22"/>
          <w:szCs w:val="22"/>
          <w:lang w:eastAsia="es-CO"/>
        </w:rPr>
        <w:t>M</w:t>
      </w:r>
      <w:r w:rsidR="00E52005">
        <w:rPr>
          <w:rFonts w:ascii="Arial" w:hAnsi="Arial" w:cs="Arial"/>
          <w:sz w:val="22"/>
          <w:szCs w:val="22"/>
          <w:lang w:eastAsia="es-CO"/>
        </w:rPr>
        <w:t>uy satisfechos, con los servicios ofrecidos por el Programa</w:t>
      </w:r>
      <w:r w:rsidR="002F513A">
        <w:rPr>
          <w:rFonts w:ascii="Arial" w:hAnsi="Arial" w:cs="Arial"/>
          <w:sz w:val="22"/>
          <w:szCs w:val="22"/>
          <w:lang w:eastAsia="es-CO"/>
        </w:rPr>
        <w:t>,</w:t>
      </w:r>
      <w:r w:rsidR="00E52005">
        <w:rPr>
          <w:rFonts w:ascii="Arial" w:hAnsi="Arial" w:cs="Arial"/>
          <w:sz w:val="22"/>
          <w:szCs w:val="22"/>
          <w:lang w:eastAsia="es-CO"/>
        </w:rPr>
        <w:t xml:space="preserve"> relacionados con la ración alimentaria.</w:t>
      </w:r>
    </w:p>
    <w:p w:rsidR="005971E4" w:rsidRDefault="005971E4" w:rsidP="00E9500B">
      <w:pPr>
        <w:rPr>
          <w:lang w:eastAsia="es-CO"/>
        </w:rPr>
      </w:pPr>
    </w:p>
    <w:p w:rsidR="005971E4" w:rsidRPr="00B701B6" w:rsidRDefault="00B701B6" w:rsidP="005971E4">
      <w:pPr>
        <w:jc w:val="center"/>
        <w:rPr>
          <w:rFonts w:ascii="Arial" w:hAnsi="Arial" w:cs="Arial"/>
          <w:b/>
          <w:color w:val="1F497D" w:themeColor="text2"/>
          <w:sz w:val="20"/>
          <w:szCs w:val="20"/>
          <w:lang w:val="es-MX"/>
        </w:rPr>
      </w:pPr>
      <w:bookmarkStart w:id="241" w:name="_Toc502288357"/>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74</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5971E4" w:rsidRPr="00B701B6">
        <w:rPr>
          <w:rFonts w:ascii="Arial" w:hAnsi="Arial" w:cs="Arial"/>
          <w:b/>
          <w:color w:val="1F497D" w:themeColor="text2"/>
          <w:sz w:val="20"/>
          <w:szCs w:val="20"/>
          <w:lang w:val="es-MX"/>
        </w:rPr>
        <w:t xml:space="preserve">Nivel de satisfacción </w:t>
      </w:r>
      <w:r w:rsidR="002F513A">
        <w:rPr>
          <w:rFonts w:ascii="Arial" w:hAnsi="Arial" w:cs="Arial"/>
          <w:b/>
          <w:color w:val="1F497D" w:themeColor="text2"/>
          <w:sz w:val="20"/>
          <w:szCs w:val="20"/>
        </w:rPr>
        <w:t>p</w:t>
      </w:r>
      <w:r w:rsidR="002F513A" w:rsidRPr="00FB1547">
        <w:rPr>
          <w:rFonts w:ascii="Arial" w:hAnsi="Arial" w:cs="Arial"/>
          <w:b/>
          <w:color w:val="1F497D" w:themeColor="text2"/>
          <w:sz w:val="20"/>
          <w:szCs w:val="20"/>
          <w:lang w:val="es-MX"/>
        </w:rPr>
        <w:t>adres o cuidadores de los beneficiarios</w:t>
      </w:r>
      <w:r w:rsidR="002F513A" w:rsidRPr="00FB1547" w:rsidDel="00280CDF">
        <w:rPr>
          <w:rFonts w:ascii="Arial" w:hAnsi="Arial" w:cs="Arial"/>
          <w:b/>
          <w:color w:val="1F497D" w:themeColor="text2"/>
          <w:sz w:val="20"/>
          <w:szCs w:val="20"/>
          <w:lang w:val="es-MX"/>
        </w:rPr>
        <w:t xml:space="preserve"> </w:t>
      </w:r>
      <w:r w:rsidR="002F513A">
        <w:rPr>
          <w:rFonts w:ascii="Arial" w:hAnsi="Arial" w:cs="Arial"/>
          <w:b/>
          <w:color w:val="1F497D" w:themeColor="text2"/>
          <w:sz w:val="20"/>
          <w:szCs w:val="20"/>
          <w:lang w:val="es-MX"/>
        </w:rPr>
        <w:t xml:space="preserve">del Programa </w:t>
      </w:r>
      <w:r w:rsidR="002F513A" w:rsidRPr="00D06F00">
        <w:rPr>
          <w:rFonts w:ascii="Arial" w:hAnsi="Arial" w:cs="Arial"/>
          <w:b/>
          <w:color w:val="1F497D" w:themeColor="text2"/>
          <w:sz w:val="20"/>
          <w:szCs w:val="20"/>
          <w:lang w:val="es-MX"/>
        </w:rPr>
        <w:t xml:space="preserve">CRN </w:t>
      </w:r>
      <w:bookmarkEnd w:id="241"/>
    </w:p>
    <w:p w:rsidR="005971E4" w:rsidRPr="00B701B6" w:rsidRDefault="005971E4" w:rsidP="005971E4">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 xml:space="preserve">Expectativas frente al </w:t>
      </w:r>
      <w:r w:rsidR="002F513A">
        <w:rPr>
          <w:rFonts w:ascii="Arial" w:hAnsi="Arial" w:cs="Arial"/>
          <w:b/>
          <w:color w:val="1F497D" w:themeColor="text2"/>
          <w:sz w:val="20"/>
          <w:szCs w:val="20"/>
          <w:lang w:val="es-MX"/>
        </w:rPr>
        <w:t>p</w:t>
      </w:r>
      <w:r w:rsidRPr="00B701B6">
        <w:rPr>
          <w:rFonts w:ascii="Arial" w:hAnsi="Arial" w:cs="Arial"/>
          <w:b/>
          <w:color w:val="1F497D" w:themeColor="text2"/>
          <w:sz w:val="20"/>
          <w:szCs w:val="20"/>
          <w:lang w:val="es-MX"/>
        </w:rPr>
        <w:t xml:space="preserve">rograma </w:t>
      </w:r>
    </w:p>
    <w:p w:rsidR="005971E4" w:rsidRDefault="005971E4" w:rsidP="005971E4">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lang w:val="es-MX"/>
        </w:rPr>
        <w:t>Por regional</w:t>
      </w:r>
    </w:p>
    <w:tbl>
      <w:tblPr>
        <w:tblStyle w:val="Tabladecuadrcula4-nfasis11"/>
        <w:tblW w:w="8926" w:type="dxa"/>
        <w:jc w:val="center"/>
        <w:tblLayout w:type="fixed"/>
        <w:tblLook w:val="04A0" w:firstRow="1" w:lastRow="0" w:firstColumn="1" w:lastColumn="0" w:noHBand="0" w:noVBand="1"/>
      </w:tblPr>
      <w:tblGrid>
        <w:gridCol w:w="1696"/>
        <w:gridCol w:w="1560"/>
        <w:gridCol w:w="850"/>
        <w:gridCol w:w="1134"/>
        <w:gridCol w:w="992"/>
        <w:gridCol w:w="851"/>
        <w:gridCol w:w="850"/>
        <w:gridCol w:w="993"/>
      </w:tblGrid>
      <w:tr w:rsidR="003E74BC" w:rsidRPr="00732556" w:rsidTr="009804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hideMark/>
          </w:tcPr>
          <w:p w:rsidR="005971E4" w:rsidRPr="00732556" w:rsidRDefault="005971E4">
            <w:pPr>
              <w:rPr>
                <w:rFonts w:ascii="Arial" w:hAnsi="Arial" w:cs="Arial"/>
                <w:sz w:val="20"/>
                <w:szCs w:val="20"/>
                <w:lang w:eastAsia="es-CO"/>
              </w:rPr>
            </w:pPr>
            <w:r w:rsidRPr="00732556">
              <w:rPr>
                <w:rFonts w:ascii="Arial" w:hAnsi="Arial" w:cs="Arial"/>
                <w:sz w:val="20"/>
                <w:szCs w:val="20"/>
              </w:rPr>
              <w:t>Indicador</w:t>
            </w:r>
          </w:p>
        </w:tc>
        <w:tc>
          <w:tcPr>
            <w:tcW w:w="1560" w:type="dxa"/>
            <w:hideMark/>
          </w:tcPr>
          <w:p w:rsidR="005971E4" w:rsidRPr="00732556" w:rsidRDefault="0095576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Calificación</w:t>
            </w:r>
          </w:p>
        </w:tc>
        <w:tc>
          <w:tcPr>
            <w:tcW w:w="850" w:type="dxa"/>
            <w:hideMark/>
          </w:tcPr>
          <w:p w:rsidR="005971E4" w:rsidRPr="00732556" w:rsidRDefault="005971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Chocó</w:t>
            </w:r>
          </w:p>
        </w:tc>
        <w:tc>
          <w:tcPr>
            <w:tcW w:w="1134" w:type="dxa"/>
            <w:hideMark/>
          </w:tcPr>
          <w:p w:rsidR="005971E4" w:rsidRPr="00732556" w:rsidRDefault="005971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Córdoba</w:t>
            </w:r>
          </w:p>
        </w:tc>
        <w:tc>
          <w:tcPr>
            <w:tcW w:w="992" w:type="dxa"/>
            <w:hideMark/>
          </w:tcPr>
          <w:p w:rsidR="005971E4" w:rsidRPr="00732556" w:rsidRDefault="005971E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Guajira</w:t>
            </w:r>
          </w:p>
        </w:tc>
        <w:tc>
          <w:tcPr>
            <w:tcW w:w="851" w:type="dxa"/>
            <w:hideMark/>
          </w:tcPr>
          <w:p w:rsidR="005971E4" w:rsidRPr="00732556" w:rsidRDefault="005971E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Nariño</w:t>
            </w:r>
          </w:p>
        </w:tc>
        <w:tc>
          <w:tcPr>
            <w:tcW w:w="850" w:type="dxa"/>
            <w:hideMark/>
          </w:tcPr>
          <w:p w:rsidR="005971E4" w:rsidRPr="00732556" w:rsidRDefault="005971E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Sucre</w:t>
            </w:r>
          </w:p>
        </w:tc>
        <w:tc>
          <w:tcPr>
            <w:tcW w:w="993" w:type="dxa"/>
            <w:hideMark/>
          </w:tcPr>
          <w:p w:rsidR="005971E4" w:rsidRPr="00732556" w:rsidRDefault="005971E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Vaupés</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rsidR="005971E4" w:rsidRPr="00980421" w:rsidRDefault="005971E4">
            <w:pPr>
              <w:rPr>
                <w:rFonts w:ascii="Arial" w:hAnsi="Arial" w:cs="Arial"/>
                <w:b w:val="0"/>
                <w:bCs w:val="0"/>
                <w:color w:val="000000"/>
                <w:sz w:val="18"/>
                <w:szCs w:val="18"/>
              </w:rPr>
            </w:pPr>
            <w:r w:rsidRPr="00980421">
              <w:rPr>
                <w:rFonts w:ascii="Arial" w:hAnsi="Arial" w:cs="Arial"/>
                <w:color w:val="000000"/>
                <w:sz w:val="18"/>
                <w:szCs w:val="18"/>
              </w:rPr>
              <w:t>La ración alimentaria del niño</w:t>
            </w:r>
          </w:p>
          <w:p w:rsidR="005971E4" w:rsidRPr="00980421" w:rsidRDefault="005971E4">
            <w:pPr>
              <w:rPr>
                <w:rFonts w:ascii="Arial" w:hAnsi="Arial" w:cs="Arial"/>
                <w:b w:val="0"/>
                <w:bCs w:val="0"/>
                <w:color w:val="000000"/>
                <w:sz w:val="18"/>
                <w:szCs w:val="18"/>
              </w:rPr>
            </w:pPr>
            <w:r w:rsidRPr="00980421">
              <w:rPr>
                <w:rFonts w:ascii="Arial" w:hAnsi="Arial" w:cs="Arial"/>
                <w:color w:val="000000"/>
                <w:sz w:val="18"/>
                <w:szCs w:val="18"/>
              </w:rPr>
              <w:t> </w:t>
            </w:r>
          </w:p>
          <w:p w:rsidR="005971E4" w:rsidRPr="00980421" w:rsidRDefault="005971E4" w:rsidP="008F5744">
            <w:pPr>
              <w:rPr>
                <w:rFonts w:ascii="Arial" w:hAnsi="Arial" w:cs="Arial"/>
                <w:b w:val="0"/>
                <w:color w:val="000000"/>
                <w:sz w:val="18"/>
                <w:szCs w:val="18"/>
              </w:rPr>
            </w:pPr>
            <w:r w:rsidRPr="00980421">
              <w:rPr>
                <w:rFonts w:ascii="Arial" w:hAnsi="Arial" w:cs="Arial"/>
                <w:color w:val="000000"/>
                <w:sz w:val="18"/>
                <w:szCs w:val="18"/>
              </w:rPr>
              <w:t> </w:t>
            </w: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Más o menos 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6,3%</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13,3%</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rsidP="008F5744">
            <w:pPr>
              <w:rPr>
                <w:rFonts w:ascii="Arial" w:hAnsi="Arial" w:cs="Arial"/>
                <w:color w:val="000000"/>
                <w:sz w:val="18"/>
                <w:szCs w:val="18"/>
              </w:rPr>
            </w:pP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93,3%</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62,5%</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5,6%</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60%</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color w:val="000000"/>
                <w:sz w:val="18"/>
                <w:szCs w:val="18"/>
              </w:rPr>
            </w:pP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Muy 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6,7%</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31,3%</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94,4%</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26,7%</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rsidR="005971E4" w:rsidRPr="00980421" w:rsidRDefault="005971E4">
            <w:pPr>
              <w:rPr>
                <w:rFonts w:ascii="Arial" w:hAnsi="Arial" w:cs="Arial"/>
                <w:b w:val="0"/>
                <w:color w:val="000000"/>
                <w:sz w:val="18"/>
                <w:szCs w:val="18"/>
              </w:rPr>
            </w:pPr>
            <w:r w:rsidRPr="00980421">
              <w:rPr>
                <w:rFonts w:ascii="Arial" w:hAnsi="Arial" w:cs="Arial"/>
                <w:color w:val="000000"/>
                <w:sz w:val="18"/>
                <w:szCs w:val="18"/>
              </w:rPr>
              <w:t>Frecuencia de entrega de la ración alimentaria</w:t>
            </w: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Muy insatisfecho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b w:val="0"/>
                <w:color w:val="000000"/>
                <w:sz w:val="18"/>
                <w:szCs w:val="18"/>
              </w:rPr>
            </w:pP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Insatisfecho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3,3%</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6,7%</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b w:val="0"/>
                <w:color w:val="000000"/>
                <w:sz w:val="18"/>
                <w:szCs w:val="18"/>
              </w:rPr>
            </w:pP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Más o menos 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12,5%</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6,7%</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8,3%</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b w:val="0"/>
                <w:color w:val="000000"/>
                <w:sz w:val="18"/>
                <w:szCs w:val="18"/>
              </w:rPr>
            </w:pP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86,7%</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62,5%</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46,7%</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b w:val="0"/>
                <w:color w:val="000000"/>
                <w:sz w:val="18"/>
                <w:szCs w:val="18"/>
              </w:rPr>
            </w:pP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Muy 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25,0%</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40%</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91,7%</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rsidR="005971E4" w:rsidRPr="00980421" w:rsidRDefault="005971E4">
            <w:pPr>
              <w:rPr>
                <w:rFonts w:ascii="Arial" w:hAnsi="Arial" w:cs="Arial"/>
                <w:b w:val="0"/>
                <w:color w:val="000000"/>
                <w:sz w:val="18"/>
                <w:szCs w:val="18"/>
              </w:rPr>
            </w:pPr>
            <w:r w:rsidRPr="00980421">
              <w:rPr>
                <w:rFonts w:ascii="Arial" w:hAnsi="Arial" w:cs="Arial"/>
                <w:color w:val="000000"/>
                <w:sz w:val="18"/>
                <w:szCs w:val="18"/>
              </w:rPr>
              <w:t>Los alimentos según la ración alimentaria establecida (los entregan completos)</w:t>
            </w: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Muy insatisfecho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8,3%</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color w:val="000000"/>
                <w:sz w:val="18"/>
                <w:szCs w:val="18"/>
              </w:rPr>
            </w:pP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Insatisfecho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3,3%</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color w:val="000000"/>
                <w:sz w:val="18"/>
                <w:szCs w:val="18"/>
              </w:rPr>
            </w:pP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Más o menos 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6,3%</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6,7%</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color w:val="000000"/>
                <w:sz w:val="18"/>
                <w:szCs w:val="18"/>
              </w:rPr>
            </w:pPr>
          </w:p>
        </w:tc>
        <w:tc>
          <w:tcPr>
            <w:tcW w:w="1560" w:type="dxa"/>
            <w:hideMark/>
          </w:tcPr>
          <w:p w:rsidR="005971E4" w:rsidRPr="00980421" w:rsidRDefault="005971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Satisfecho</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86,7%</w:t>
            </w:r>
          </w:p>
        </w:tc>
        <w:tc>
          <w:tcPr>
            <w:tcW w:w="1134"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62,5%</w:t>
            </w:r>
          </w:p>
        </w:tc>
        <w:tc>
          <w:tcPr>
            <w:tcW w:w="992"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1"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c>
          <w:tcPr>
            <w:tcW w:w="850"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53,3%</w:t>
            </w:r>
          </w:p>
        </w:tc>
        <w:tc>
          <w:tcPr>
            <w:tcW w:w="993" w:type="dxa"/>
            <w:noWrap/>
            <w:hideMark/>
          </w:tcPr>
          <w:p w:rsidR="005971E4" w:rsidRPr="00980421" w:rsidRDefault="005971E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 </w:t>
            </w:r>
          </w:p>
        </w:tc>
      </w:tr>
      <w:tr w:rsidR="003E74BC" w:rsidRPr="003E74BC"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1E4" w:rsidRPr="00980421" w:rsidRDefault="005971E4">
            <w:pPr>
              <w:rPr>
                <w:rFonts w:ascii="Arial" w:hAnsi="Arial" w:cs="Arial"/>
                <w:color w:val="000000"/>
                <w:sz w:val="18"/>
                <w:szCs w:val="18"/>
              </w:rPr>
            </w:pPr>
          </w:p>
        </w:tc>
        <w:tc>
          <w:tcPr>
            <w:tcW w:w="1560" w:type="dxa"/>
            <w:hideMark/>
          </w:tcPr>
          <w:p w:rsidR="005971E4" w:rsidRPr="00980421" w:rsidRDefault="005971E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Muy Satisfecho</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w:t>
            </w:r>
          </w:p>
        </w:tc>
        <w:tc>
          <w:tcPr>
            <w:tcW w:w="1134"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31,3%</w:t>
            </w:r>
          </w:p>
        </w:tc>
        <w:tc>
          <w:tcPr>
            <w:tcW w:w="992"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851"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100%</w:t>
            </w:r>
          </w:p>
        </w:tc>
        <w:tc>
          <w:tcPr>
            <w:tcW w:w="850"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40%</w:t>
            </w:r>
          </w:p>
        </w:tc>
        <w:tc>
          <w:tcPr>
            <w:tcW w:w="993" w:type="dxa"/>
            <w:noWrap/>
            <w:hideMark/>
          </w:tcPr>
          <w:p w:rsidR="005971E4" w:rsidRPr="00980421" w:rsidRDefault="005971E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80421">
              <w:rPr>
                <w:rFonts w:ascii="Arial" w:hAnsi="Arial" w:cs="Arial"/>
                <w:color w:val="000000"/>
                <w:sz w:val="18"/>
                <w:szCs w:val="18"/>
              </w:rPr>
              <w:t>91,7%</w:t>
            </w:r>
          </w:p>
        </w:tc>
      </w:tr>
    </w:tbl>
    <w:p w:rsidR="00E52005" w:rsidRDefault="00E52005" w:rsidP="00E5200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5971E4" w:rsidRDefault="005971E4" w:rsidP="00E9500B">
      <w:pPr>
        <w:rPr>
          <w:lang w:eastAsia="es-CO"/>
        </w:rPr>
      </w:pPr>
    </w:p>
    <w:p w:rsidR="00955765" w:rsidRPr="00F77922" w:rsidRDefault="00955765" w:rsidP="00F77922">
      <w:pPr>
        <w:jc w:val="both"/>
        <w:rPr>
          <w:rFonts w:ascii="Arial" w:hAnsi="Arial" w:cs="Arial"/>
          <w:sz w:val="22"/>
          <w:szCs w:val="22"/>
          <w:lang w:eastAsia="es-CO"/>
        </w:rPr>
      </w:pPr>
      <w:r w:rsidRPr="00F77922">
        <w:rPr>
          <w:rFonts w:ascii="Arial" w:hAnsi="Arial" w:cs="Arial"/>
          <w:sz w:val="22"/>
          <w:szCs w:val="22"/>
          <w:lang w:eastAsia="es-CO"/>
        </w:rPr>
        <w:t xml:space="preserve">Adicional a los indicadores de escala de likert, el instrumento indagó con los </w:t>
      </w:r>
      <w:r w:rsidR="002F513A" w:rsidRPr="00980421">
        <w:rPr>
          <w:rFonts w:ascii="Arial" w:hAnsi="Arial" w:cs="Arial"/>
          <w:sz w:val="22"/>
          <w:szCs w:val="22"/>
          <w:lang w:eastAsia="es-CO"/>
        </w:rPr>
        <w:t>padres o cuidadores de los beneficiarios</w:t>
      </w:r>
      <w:r w:rsidR="002F513A" w:rsidRPr="00980421" w:rsidDel="00280CDF">
        <w:rPr>
          <w:rFonts w:ascii="Arial" w:hAnsi="Arial" w:cs="Arial"/>
          <w:sz w:val="22"/>
          <w:szCs w:val="22"/>
          <w:lang w:eastAsia="es-CO"/>
        </w:rPr>
        <w:t xml:space="preserve"> </w:t>
      </w:r>
      <w:r w:rsidRPr="00F77922">
        <w:rPr>
          <w:rFonts w:ascii="Arial" w:hAnsi="Arial" w:cs="Arial"/>
          <w:sz w:val="22"/>
          <w:szCs w:val="22"/>
          <w:lang w:eastAsia="es-CO"/>
        </w:rPr>
        <w:t>c</w:t>
      </w:r>
      <w:r w:rsidR="002F513A">
        <w:rPr>
          <w:rFonts w:ascii="Arial" w:hAnsi="Arial" w:cs="Arial"/>
          <w:sz w:val="22"/>
          <w:szCs w:val="22"/>
          <w:lang w:eastAsia="es-CO"/>
        </w:rPr>
        <w:t>ó</w:t>
      </w:r>
      <w:r w:rsidRPr="00F77922">
        <w:rPr>
          <w:rFonts w:ascii="Arial" w:hAnsi="Arial" w:cs="Arial"/>
          <w:sz w:val="22"/>
          <w:szCs w:val="22"/>
          <w:lang w:eastAsia="es-CO"/>
        </w:rPr>
        <w:t xml:space="preserve">mo se sienten con el Programa CRN. Al respecto se </w:t>
      </w:r>
      <w:r w:rsidR="00F77922" w:rsidRPr="00F77922">
        <w:rPr>
          <w:rFonts w:ascii="Arial" w:hAnsi="Arial" w:cs="Arial"/>
          <w:sz w:val="22"/>
          <w:szCs w:val="22"/>
          <w:lang w:eastAsia="es-CO"/>
        </w:rPr>
        <w:t xml:space="preserve">obtuvieron los siguientes resultados para el total nacional. </w:t>
      </w:r>
    </w:p>
    <w:p w:rsidR="00955765" w:rsidRDefault="00955765" w:rsidP="00E9500B">
      <w:pPr>
        <w:rPr>
          <w:lang w:eastAsia="es-CO"/>
        </w:rPr>
      </w:pPr>
    </w:p>
    <w:p w:rsidR="003E74BC" w:rsidRDefault="003E74BC" w:rsidP="00E9500B">
      <w:pPr>
        <w:rPr>
          <w:lang w:eastAsia="es-CO"/>
        </w:rPr>
      </w:pPr>
    </w:p>
    <w:p w:rsidR="00F77922" w:rsidRPr="00D06F00" w:rsidRDefault="00D06F00" w:rsidP="00F77922">
      <w:pPr>
        <w:jc w:val="center"/>
        <w:rPr>
          <w:rFonts w:ascii="Arial" w:hAnsi="Arial" w:cs="Arial"/>
          <w:b/>
          <w:color w:val="1F497D" w:themeColor="text2"/>
          <w:sz w:val="20"/>
          <w:szCs w:val="20"/>
          <w:lang w:val="es-MX"/>
        </w:rPr>
      </w:pPr>
      <w:bookmarkStart w:id="242" w:name="_Toc502288459"/>
      <w:r w:rsidRPr="00D06F00">
        <w:rPr>
          <w:rFonts w:ascii="Arial" w:hAnsi="Arial" w:cs="Arial"/>
          <w:b/>
          <w:color w:val="1F497D" w:themeColor="text2"/>
          <w:sz w:val="20"/>
          <w:szCs w:val="20"/>
        </w:rPr>
        <w:t xml:space="preserve">Gráfica </w:t>
      </w:r>
      <w:r w:rsidRPr="00D06F00">
        <w:rPr>
          <w:rFonts w:ascii="Arial" w:hAnsi="Arial" w:cs="Arial"/>
          <w:b/>
          <w:i/>
          <w:color w:val="1F497D" w:themeColor="text2"/>
          <w:sz w:val="20"/>
          <w:szCs w:val="20"/>
        </w:rPr>
        <w:fldChar w:fldCharType="begin"/>
      </w:r>
      <w:r w:rsidRPr="00D06F00">
        <w:rPr>
          <w:rFonts w:ascii="Arial" w:hAnsi="Arial" w:cs="Arial"/>
          <w:b/>
          <w:color w:val="1F497D" w:themeColor="text2"/>
          <w:sz w:val="20"/>
          <w:szCs w:val="20"/>
        </w:rPr>
        <w:instrText xml:space="preserve"> SEQ Gráfica \* ARABIC </w:instrText>
      </w:r>
      <w:r w:rsidRPr="00D06F0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68</w:t>
      </w:r>
      <w:r w:rsidRPr="00D06F00">
        <w:rPr>
          <w:rFonts w:ascii="Arial" w:hAnsi="Arial" w:cs="Arial"/>
          <w:b/>
          <w:i/>
          <w:color w:val="1F497D" w:themeColor="text2"/>
          <w:sz w:val="20"/>
          <w:szCs w:val="20"/>
        </w:rPr>
        <w:fldChar w:fldCharType="end"/>
      </w:r>
      <w:r w:rsidRPr="00D06F00">
        <w:rPr>
          <w:rFonts w:ascii="Arial" w:hAnsi="Arial" w:cs="Arial"/>
          <w:b/>
          <w:color w:val="1F497D" w:themeColor="text2"/>
          <w:sz w:val="20"/>
          <w:szCs w:val="20"/>
        </w:rPr>
        <w:t xml:space="preserve">. </w:t>
      </w:r>
      <w:r w:rsidR="00F77922" w:rsidRPr="00D06F00">
        <w:rPr>
          <w:rFonts w:ascii="Arial" w:hAnsi="Arial" w:cs="Arial"/>
          <w:b/>
          <w:color w:val="1F497D" w:themeColor="text2"/>
          <w:sz w:val="20"/>
          <w:szCs w:val="20"/>
          <w:lang w:val="es-MX"/>
        </w:rPr>
        <w:t xml:space="preserve">Nivel de satisfacción </w:t>
      </w:r>
      <w:r w:rsidR="002F513A">
        <w:rPr>
          <w:rFonts w:ascii="Arial" w:hAnsi="Arial" w:cs="Arial"/>
          <w:b/>
          <w:color w:val="1F497D" w:themeColor="text2"/>
          <w:sz w:val="20"/>
          <w:szCs w:val="20"/>
        </w:rPr>
        <w:t>p</w:t>
      </w:r>
      <w:r w:rsidR="002F513A" w:rsidRPr="00FB1547">
        <w:rPr>
          <w:rFonts w:ascii="Arial" w:hAnsi="Arial" w:cs="Arial"/>
          <w:b/>
          <w:color w:val="1F497D" w:themeColor="text2"/>
          <w:sz w:val="20"/>
          <w:szCs w:val="20"/>
          <w:lang w:val="es-MX"/>
        </w:rPr>
        <w:t>adres o cuidadores de los beneficiarios</w:t>
      </w:r>
      <w:r w:rsidR="002F513A" w:rsidRPr="00FB1547" w:rsidDel="00280CDF">
        <w:rPr>
          <w:rFonts w:ascii="Arial" w:hAnsi="Arial" w:cs="Arial"/>
          <w:b/>
          <w:color w:val="1F497D" w:themeColor="text2"/>
          <w:sz w:val="20"/>
          <w:szCs w:val="20"/>
          <w:lang w:val="es-MX"/>
        </w:rPr>
        <w:t xml:space="preserve"> </w:t>
      </w:r>
      <w:r w:rsidR="002F513A">
        <w:rPr>
          <w:rFonts w:ascii="Arial" w:hAnsi="Arial" w:cs="Arial"/>
          <w:b/>
          <w:color w:val="1F497D" w:themeColor="text2"/>
          <w:sz w:val="20"/>
          <w:szCs w:val="20"/>
          <w:lang w:val="es-MX"/>
        </w:rPr>
        <w:t xml:space="preserve">del Programa </w:t>
      </w:r>
      <w:r w:rsidR="002F513A" w:rsidRPr="00D06F00">
        <w:rPr>
          <w:rFonts w:ascii="Arial" w:hAnsi="Arial" w:cs="Arial"/>
          <w:b/>
          <w:color w:val="1F497D" w:themeColor="text2"/>
          <w:sz w:val="20"/>
          <w:szCs w:val="20"/>
          <w:lang w:val="es-MX"/>
        </w:rPr>
        <w:t xml:space="preserve">CRN </w:t>
      </w:r>
      <w:bookmarkEnd w:id="242"/>
    </w:p>
    <w:p w:rsidR="00F77922" w:rsidRPr="00D06F00" w:rsidRDefault="00F77922" w:rsidP="00F77922">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Percepción frente al programa</w:t>
      </w:r>
    </w:p>
    <w:p w:rsidR="00F77922" w:rsidRPr="00D06F00" w:rsidRDefault="00F77922" w:rsidP="00F77922">
      <w:pPr>
        <w:jc w:val="center"/>
        <w:rPr>
          <w:rFonts w:ascii="Arial" w:hAnsi="Arial" w:cs="Arial"/>
          <w:b/>
          <w:color w:val="1F497D" w:themeColor="text2"/>
          <w:sz w:val="20"/>
          <w:szCs w:val="20"/>
          <w:lang w:val="es-MX"/>
        </w:rPr>
      </w:pPr>
      <w:r w:rsidRPr="00D06F00">
        <w:rPr>
          <w:rFonts w:ascii="Arial" w:hAnsi="Arial" w:cs="Arial"/>
          <w:b/>
          <w:color w:val="1F497D" w:themeColor="text2"/>
          <w:sz w:val="20"/>
          <w:szCs w:val="20"/>
          <w:lang w:val="es-MX"/>
        </w:rPr>
        <w:t>Total nacional</w:t>
      </w:r>
    </w:p>
    <w:p w:rsidR="00F77922" w:rsidRDefault="00F77922" w:rsidP="00E9500B">
      <w:pPr>
        <w:rPr>
          <w:lang w:eastAsia="es-CO"/>
        </w:rPr>
      </w:pPr>
    </w:p>
    <w:p w:rsidR="00955765" w:rsidRDefault="00955765" w:rsidP="00F77922">
      <w:pPr>
        <w:jc w:val="center"/>
        <w:rPr>
          <w:lang w:eastAsia="es-CO"/>
        </w:rPr>
      </w:pPr>
      <w:r>
        <w:rPr>
          <w:noProof/>
          <w:lang w:eastAsia="es-CO"/>
        </w:rPr>
        <w:drawing>
          <wp:inline distT="0" distB="0" distL="0" distR="0" wp14:anchorId="62440282" wp14:editId="662127A4">
            <wp:extent cx="3764478" cy="1579418"/>
            <wp:effectExtent l="0" t="0" r="7620" b="1905"/>
            <wp:docPr id="273" name="Gráfico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F77922" w:rsidRDefault="00F77922" w:rsidP="00F7792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F77922" w:rsidRDefault="00F77922" w:rsidP="00E9500B">
      <w:pPr>
        <w:rPr>
          <w:lang w:eastAsia="es-CO"/>
        </w:rPr>
      </w:pPr>
    </w:p>
    <w:p w:rsidR="00F77922" w:rsidRPr="00451569" w:rsidRDefault="002A4C95">
      <w:pPr>
        <w:jc w:val="both"/>
        <w:rPr>
          <w:rFonts w:ascii="Arial" w:hAnsi="Arial" w:cs="Arial"/>
          <w:sz w:val="22"/>
          <w:szCs w:val="22"/>
          <w:lang w:eastAsia="es-CO"/>
        </w:rPr>
      </w:pPr>
      <w:r w:rsidRPr="00451569">
        <w:rPr>
          <w:rFonts w:ascii="Arial" w:hAnsi="Arial" w:cs="Arial"/>
          <w:sz w:val="22"/>
          <w:szCs w:val="22"/>
          <w:lang w:eastAsia="es-CO"/>
        </w:rPr>
        <w:t xml:space="preserve">Sobre las razones que explican la calificación otorgada se tienen las siguientes respuestas: </w:t>
      </w:r>
    </w:p>
    <w:p w:rsidR="002A4C95" w:rsidRPr="00451569" w:rsidRDefault="002A4C95" w:rsidP="00980421">
      <w:pPr>
        <w:jc w:val="both"/>
        <w:rPr>
          <w:rFonts w:ascii="Arial" w:hAnsi="Arial" w:cs="Arial"/>
          <w:sz w:val="22"/>
          <w:szCs w:val="22"/>
          <w:lang w:eastAsia="es-CO"/>
        </w:rPr>
      </w:pPr>
    </w:p>
    <w:p w:rsidR="002A4C95" w:rsidRPr="00451569" w:rsidRDefault="002A4C95" w:rsidP="00980421">
      <w:pPr>
        <w:jc w:val="both"/>
        <w:rPr>
          <w:rFonts w:ascii="Arial" w:hAnsi="Arial" w:cs="Arial"/>
          <w:sz w:val="22"/>
          <w:szCs w:val="22"/>
          <w:lang w:eastAsia="es-CO"/>
        </w:rPr>
      </w:pPr>
      <w:r w:rsidRPr="00451569">
        <w:rPr>
          <w:rFonts w:ascii="Arial" w:hAnsi="Arial" w:cs="Arial"/>
          <w:sz w:val="22"/>
          <w:szCs w:val="22"/>
          <w:lang w:eastAsia="es-CO"/>
        </w:rPr>
        <w:t>Frente a las respuestas de las categorías 1 a 3, algunos beneficiarios manifiestan lo siguiente:</w:t>
      </w:r>
    </w:p>
    <w:p w:rsidR="002A4C95" w:rsidRPr="00451569" w:rsidRDefault="002A4C95" w:rsidP="00980421">
      <w:pPr>
        <w:pStyle w:val="Prrafodelista"/>
        <w:numPr>
          <w:ilvl w:val="0"/>
          <w:numId w:val="13"/>
        </w:numPr>
        <w:jc w:val="both"/>
        <w:rPr>
          <w:rFonts w:ascii="Arial" w:hAnsi="Arial" w:cs="Arial"/>
          <w:lang w:eastAsia="es-CO"/>
        </w:rPr>
      </w:pPr>
      <w:r w:rsidRPr="00451569">
        <w:rPr>
          <w:rFonts w:ascii="Arial" w:hAnsi="Arial" w:cs="Arial"/>
          <w:lang w:eastAsia="es-CO"/>
        </w:rPr>
        <w:t xml:space="preserve">Algunas personas del centro no saben </w:t>
      </w:r>
      <w:r w:rsidR="00C51F71" w:rsidRPr="00451569">
        <w:rPr>
          <w:rFonts w:ascii="Arial" w:hAnsi="Arial" w:cs="Arial"/>
          <w:lang w:eastAsia="es-CO"/>
        </w:rPr>
        <w:t>cómo</w:t>
      </w:r>
      <w:r w:rsidRPr="00451569">
        <w:rPr>
          <w:rFonts w:ascii="Arial" w:hAnsi="Arial" w:cs="Arial"/>
          <w:lang w:eastAsia="es-CO"/>
        </w:rPr>
        <w:t xml:space="preserve"> tratar a los niños</w:t>
      </w:r>
      <w:r w:rsidR="002F513A">
        <w:rPr>
          <w:rFonts w:ascii="Arial" w:hAnsi="Arial" w:cs="Arial"/>
          <w:lang w:eastAsia="es-CO"/>
        </w:rPr>
        <w:t>.</w:t>
      </w:r>
    </w:p>
    <w:p w:rsidR="002A4C95" w:rsidRPr="00451569" w:rsidRDefault="002A4C95" w:rsidP="00980421">
      <w:pPr>
        <w:pStyle w:val="Prrafodelista"/>
        <w:numPr>
          <w:ilvl w:val="0"/>
          <w:numId w:val="13"/>
        </w:numPr>
        <w:jc w:val="both"/>
        <w:rPr>
          <w:rFonts w:ascii="Arial" w:hAnsi="Arial" w:cs="Arial"/>
          <w:lang w:eastAsia="es-CO"/>
        </w:rPr>
      </w:pPr>
      <w:r w:rsidRPr="00451569">
        <w:rPr>
          <w:rFonts w:ascii="Arial" w:hAnsi="Arial" w:cs="Arial"/>
          <w:lang w:eastAsia="es-CO"/>
        </w:rPr>
        <w:t xml:space="preserve">Existe </w:t>
      </w:r>
      <w:r w:rsidR="00C51F71" w:rsidRPr="00451569">
        <w:rPr>
          <w:rFonts w:ascii="Arial" w:hAnsi="Arial" w:cs="Arial"/>
          <w:lang w:eastAsia="es-CO"/>
        </w:rPr>
        <w:t>insatisfacción</w:t>
      </w:r>
      <w:r w:rsidRPr="00451569">
        <w:rPr>
          <w:rFonts w:ascii="Arial" w:hAnsi="Arial" w:cs="Arial"/>
          <w:lang w:eastAsia="es-CO"/>
        </w:rPr>
        <w:t xml:space="preserve"> porque no recibe la </w:t>
      </w:r>
      <w:r w:rsidR="00C51F71" w:rsidRPr="00451569">
        <w:rPr>
          <w:rFonts w:ascii="Arial" w:hAnsi="Arial" w:cs="Arial"/>
          <w:lang w:eastAsia="es-CO"/>
        </w:rPr>
        <w:t>ración</w:t>
      </w:r>
      <w:r w:rsidRPr="00451569">
        <w:rPr>
          <w:rFonts w:ascii="Arial" w:hAnsi="Arial" w:cs="Arial"/>
          <w:lang w:eastAsia="es-CO"/>
        </w:rPr>
        <w:t xml:space="preserve"> necesaria, se </w:t>
      </w:r>
      <w:r w:rsidR="00C51F71" w:rsidRPr="00451569">
        <w:rPr>
          <w:rFonts w:ascii="Arial" w:hAnsi="Arial" w:cs="Arial"/>
          <w:lang w:eastAsia="es-CO"/>
        </w:rPr>
        <w:t>podría</w:t>
      </w:r>
      <w:r w:rsidRPr="00451569">
        <w:rPr>
          <w:rFonts w:ascii="Arial" w:hAnsi="Arial" w:cs="Arial"/>
          <w:lang w:eastAsia="es-CO"/>
        </w:rPr>
        <w:t xml:space="preserve"> mejorar la cantidad,  calidad de </w:t>
      </w:r>
      <w:r w:rsidR="00C51F71" w:rsidRPr="00451569">
        <w:rPr>
          <w:rFonts w:ascii="Arial" w:hAnsi="Arial" w:cs="Arial"/>
          <w:lang w:eastAsia="es-CO"/>
        </w:rPr>
        <w:t>alimentación</w:t>
      </w:r>
      <w:r w:rsidRPr="00451569">
        <w:rPr>
          <w:rFonts w:ascii="Arial" w:hAnsi="Arial" w:cs="Arial"/>
          <w:lang w:eastAsia="es-CO"/>
        </w:rPr>
        <w:t xml:space="preserve"> y tiempo en el que se dan los alimentos</w:t>
      </w:r>
      <w:r w:rsidR="002F513A">
        <w:rPr>
          <w:rFonts w:ascii="Arial" w:hAnsi="Arial" w:cs="Arial"/>
          <w:lang w:eastAsia="es-CO"/>
        </w:rPr>
        <w:t>.</w:t>
      </w:r>
    </w:p>
    <w:p w:rsidR="002A4C95" w:rsidRPr="00451569" w:rsidRDefault="002A4C95" w:rsidP="00980421">
      <w:pPr>
        <w:jc w:val="both"/>
        <w:rPr>
          <w:rFonts w:ascii="Arial" w:hAnsi="Arial" w:cs="Arial"/>
          <w:sz w:val="22"/>
          <w:szCs w:val="22"/>
          <w:lang w:eastAsia="es-CO"/>
        </w:rPr>
      </w:pPr>
      <w:r w:rsidRPr="00451569">
        <w:rPr>
          <w:rFonts w:ascii="Arial" w:hAnsi="Arial" w:cs="Arial"/>
          <w:sz w:val="22"/>
          <w:szCs w:val="22"/>
          <w:lang w:eastAsia="es-CO"/>
        </w:rPr>
        <w:t xml:space="preserve">Otros comentarios señalan: </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 xml:space="preserve">El centro de </w:t>
      </w:r>
      <w:r w:rsidR="00C51F71" w:rsidRPr="00451569">
        <w:rPr>
          <w:rFonts w:ascii="Arial" w:hAnsi="Arial" w:cs="Arial"/>
          <w:lang w:eastAsia="es-CO"/>
        </w:rPr>
        <w:t>recuperación</w:t>
      </w:r>
      <w:r w:rsidRPr="00451569">
        <w:rPr>
          <w:rFonts w:ascii="Arial" w:hAnsi="Arial" w:cs="Arial"/>
          <w:lang w:eastAsia="es-CO"/>
        </w:rPr>
        <w:t xml:space="preserve"> brinda la </w:t>
      </w:r>
      <w:r w:rsidR="00C51F71" w:rsidRPr="00451569">
        <w:rPr>
          <w:rFonts w:ascii="Arial" w:hAnsi="Arial" w:cs="Arial"/>
          <w:lang w:eastAsia="es-CO"/>
        </w:rPr>
        <w:t>atención</w:t>
      </w:r>
      <w:r w:rsidRPr="00451569">
        <w:rPr>
          <w:rFonts w:ascii="Arial" w:hAnsi="Arial" w:cs="Arial"/>
          <w:lang w:eastAsia="es-CO"/>
        </w:rPr>
        <w:t xml:space="preserve">,  cuidado y apoyo en todo lo que se requiere para mejorar la </w:t>
      </w:r>
      <w:r w:rsidR="00C51F71" w:rsidRPr="00451569">
        <w:rPr>
          <w:rFonts w:ascii="Arial" w:hAnsi="Arial" w:cs="Arial"/>
          <w:lang w:eastAsia="es-CO"/>
        </w:rPr>
        <w:t>alimentación</w:t>
      </w:r>
      <w:r w:rsidRPr="00451569">
        <w:rPr>
          <w:rFonts w:ascii="Arial" w:hAnsi="Arial" w:cs="Arial"/>
          <w:lang w:eastAsia="es-CO"/>
        </w:rPr>
        <w:t xml:space="preserve"> y salud de los niños</w:t>
      </w:r>
      <w:r w:rsidR="002F513A">
        <w:rPr>
          <w:rFonts w:ascii="Arial" w:hAnsi="Arial" w:cs="Arial"/>
          <w:lang w:eastAsia="es-CO"/>
        </w:rPr>
        <w:t>.</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El personal del centro es profesional, muy amable y cuidadoso</w:t>
      </w:r>
      <w:r w:rsidR="002F513A">
        <w:rPr>
          <w:rFonts w:ascii="Arial" w:hAnsi="Arial" w:cs="Arial"/>
          <w:lang w:eastAsia="es-CO"/>
        </w:rPr>
        <w:t>,</w:t>
      </w:r>
      <w:r w:rsidRPr="00451569">
        <w:rPr>
          <w:rFonts w:ascii="Arial" w:hAnsi="Arial" w:cs="Arial"/>
          <w:lang w:eastAsia="es-CO"/>
        </w:rPr>
        <w:t xml:space="preserve"> el trato es muy bueno y se preocupan mucho por los niños, sobre todo por su </w:t>
      </w:r>
      <w:r w:rsidR="00C51F71" w:rsidRPr="00451569">
        <w:rPr>
          <w:rFonts w:ascii="Arial" w:hAnsi="Arial" w:cs="Arial"/>
          <w:lang w:eastAsia="es-CO"/>
        </w:rPr>
        <w:t>alimentación</w:t>
      </w:r>
      <w:r w:rsidR="002F513A">
        <w:rPr>
          <w:rFonts w:ascii="Arial" w:hAnsi="Arial" w:cs="Arial"/>
          <w:lang w:eastAsia="es-CO"/>
        </w:rPr>
        <w:t>.</w:t>
      </w:r>
      <w:r w:rsidRPr="00451569">
        <w:rPr>
          <w:rFonts w:ascii="Arial" w:hAnsi="Arial" w:cs="Arial"/>
          <w:lang w:eastAsia="es-CO"/>
        </w:rPr>
        <w:t xml:space="preserve"> </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 xml:space="preserve">Se sugiere brindar </w:t>
      </w:r>
      <w:r w:rsidR="00C51F71" w:rsidRPr="00451569">
        <w:rPr>
          <w:rFonts w:ascii="Arial" w:hAnsi="Arial" w:cs="Arial"/>
          <w:lang w:eastAsia="es-CO"/>
        </w:rPr>
        <w:t>más</w:t>
      </w:r>
      <w:r w:rsidRPr="00451569">
        <w:rPr>
          <w:rFonts w:ascii="Arial" w:hAnsi="Arial" w:cs="Arial"/>
          <w:lang w:eastAsia="es-CO"/>
        </w:rPr>
        <w:t xml:space="preserve"> </w:t>
      </w:r>
      <w:r w:rsidR="00C51F71" w:rsidRPr="00451569">
        <w:rPr>
          <w:rFonts w:ascii="Arial" w:hAnsi="Arial" w:cs="Arial"/>
          <w:lang w:eastAsia="es-CO"/>
        </w:rPr>
        <w:t>información</w:t>
      </w:r>
      <w:r w:rsidRPr="00451569">
        <w:rPr>
          <w:rFonts w:ascii="Arial" w:hAnsi="Arial" w:cs="Arial"/>
          <w:lang w:eastAsia="es-CO"/>
        </w:rPr>
        <w:t xml:space="preserve"> sobre el tiempo de permanencia de los niños y del programa</w:t>
      </w:r>
      <w:r w:rsidR="002F513A">
        <w:rPr>
          <w:rFonts w:ascii="Arial" w:hAnsi="Arial" w:cs="Arial"/>
          <w:lang w:eastAsia="es-CO"/>
        </w:rPr>
        <w:t>.</w:t>
      </w:r>
      <w:r w:rsidRPr="00451569">
        <w:rPr>
          <w:rFonts w:ascii="Arial" w:hAnsi="Arial" w:cs="Arial"/>
          <w:lang w:eastAsia="es-CO"/>
        </w:rPr>
        <w:t xml:space="preserve"> </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Se enseña y capacita a las familias c</w:t>
      </w:r>
      <w:r w:rsidR="002F513A">
        <w:rPr>
          <w:rFonts w:ascii="Arial" w:hAnsi="Arial" w:cs="Arial"/>
          <w:lang w:eastAsia="es-CO"/>
        </w:rPr>
        <w:t>ó</w:t>
      </w:r>
      <w:r w:rsidRPr="00451569">
        <w:rPr>
          <w:rFonts w:ascii="Arial" w:hAnsi="Arial" w:cs="Arial"/>
          <w:lang w:eastAsia="es-CO"/>
        </w:rPr>
        <w:t xml:space="preserve">mo cuidar los </w:t>
      </w:r>
      <w:r w:rsidR="00C51F71" w:rsidRPr="00451569">
        <w:rPr>
          <w:rFonts w:ascii="Arial" w:hAnsi="Arial" w:cs="Arial"/>
          <w:lang w:eastAsia="es-CO"/>
        </w:rPr>
        <w:t>hábitos</w:t>
      </w:r>
      <w:r w:rsidRPr="00451569">
        <w:rPr>
          <w:rFonts w:ascii="Arial" w:hAnsi="Arial" w:cs="Arial"/>
          <w:lang w:eastAsia="es-CO"/>
        </w:rPr>
        <w:t xml:space="preserve"> alimenticios y de aseo de los niños</w:t>
      </w:r>
      <w:r w:rsidR="002F513A">
        <w:rPr>
          <w:rFonts w:ascii="Arial" w:hAnsi="Arial" w:cs="Arial"/>
          <w:lang w:eastAsia="es-CO"/>
        </w:rPr>
        <w:t>.</w:t>
      </w:r>
      <w:r w:rsidRPr="00451569">
        <w:rPr>
          <w:rFonts w:ascii="Arial" w:hAnsi="Arial" w:cs="Arial"/>
          <w:lang w:eastAsia="es-CO"/>
        </w:rPr>
        <w:t xml:space="preserve"> </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Se considera que por medio del programa se salva la vida de los niños</w:t>
      </w:r>
      <w:r w:rsidR="002F513A">
        <w:rPr>
          <w:rFonts w:ascii="Arial" w:hAnsi="Arial" w:cs="Arial"/>
          <w:lang w:eastAsia="es-CO"/>
        </w:rPr>
        <w:t>.</w:t>
      </w:r>
      <w:r w:rsidRPr="00451569">
        <w:rPr>
          <w:rFonts w:ascii="Arial" w:hAnsi="Arial" w:cs="Arial"/>
          <w:lang w:eastAsia="es-CO"/>
        </w:rPr>
        <w:t xml:space="preserve"> </w:t>
      </w:r>
    </w:p>
    <w:p w:rsidR="002A4C95" w:rsidRPr="00451569" w:rsidRDefault="002A4C95" w:rsidP="00980421">
      <w:pPr>
        <w:pStyle w:val="Prrafodelista"/>
        <w:numPr>
          <w:ilvl w:val="0"/>
          <w:numId w:val="24"/>
        </w:numPr>
        <w:jc w:val="both"/>
        <w:rPr>
          <w:rFonts w:ascii="Arial" w:hAnsi="Arial" w:cs="Arial"/>
          <w:lang w:eastAsia="es-CO"/>
        </w:rPr>
      </w:pPr>
      <w:r w:rsidRPr="00451569">
        <w:rPr>
          <w:rFonts w:ascii="Arial" w:hAnsi="Arial" w:cs="Arial"/>
          <w:lang w:eastAsia="es-CO"/>
        </w:rPr>
        <w:t xml:space="preserve">No consideran al centro como su hogar, </w:t>
      </w:r>
      <w:r w:rsidR="00C51F71" w:rsidRPr="00451569">
        <w:rPr>
          <w:rFonts w:ascii="Arial" w:hAnsi="Arial" w:cs="Arial"/>
          <w:lang w:eastAsia="es-CO"/>
        </w:rPr>
        <w:t>sería</w:t>
      </w:r>
      <w:r w:rsidRPr="00451569">
        <w:rPr>
          <w:rFonts w:ascii="Arial" w:hAnsi="Arial" w:cs="Arial"/>
          <w:lang w:eastAsia="es-CO"/>
        </w:rPr>
        <w:t xml:space="preserve"> muy bueno que fueran directamente a las comunidades ya que no solo se requiere mercado sino salud</w:t>
      </w:r>
      <w:r w:rsidR="002F513A">
        <w:rPr>
          <w:rFonts w:ascii="Arial" w:hAnsi="Arial" w:cs="Arial"/>
          <w:lang w:eastAsia="es-CO"/>
        </w:rPr>
        <w:t>.</w:t>
      </w:r>
    </w:p>
    <w:p w:rsidR="002A4C95" w:rsidRDefault="002A4C95" w:rsidP="00E9500B">
      <w:pPr>
        <w:rPr>
          <w:lang w:eastAsia="es-CO"/>
        </w:rPr>
      </w:pPr>
    </w:p>
    <w:p w:rsidR="00E52005" w:rsidRDefault="00E52005" w:rsidP="00A65BC0">
      <w:pPr>
        <w:pStyle w:val="Ttulo3"/>
        <w:numPr>
          <w:ilvl w:val="2"/>
          <w:numId w:val="19"/>
        </w:numPr>
      </w:pPr>
      <w:bookmarkStart w:id="243" w:name="_Toc502324946"/>
      <w:r>
        <w:t>Indicadores de resultado</w:t>
      </w:r>
      <w:bookmarkEnd w:id="243"/>
    </w:p>
    <w:p w:rsidR="00E52005" w:rsidRDefault="00E52005" w:rsidP="00E52005">
      <w:pPr>
        <w:rPr>
          <w:lang w:eastAsia="es-CO"/>
        </w:rPr>
      </w:pPr>
    </w:p>
    <w:p w:rsidR="008F5744" w:rsidRDefault="00F77922" w:rsidP="00955765">
      <w:pPr>
        <w:jc w:val="both"/>
        <w:rPr>
          <w:rFonts w:ascii="Arial" w:hAnsi="Arial" w:cs="Arial"/>
          <w:color w:val="000000"/>
          <w:sz w:val="22"/>
          <w:szCs w:val="22"/>
        </w:rPr>
      </w:pPr>
      <w:r w:rsidRPr="00F77922">
        <w:rPr>
          <w:rFonts w:ascii="Arial" w:hAnsi="Arial" w:cs="Arial"/>
          <w:color w:val="000000"/>
          <w:sz w:val="22"/>
          <w:szCs w:val="22"/>
        </w:rPr>
        <w:t xml:space="preserve">La </w:t>
      </w:r>
      <w:r>
        <w:rPr>
          <w:rFonts w:ascii="Arial" w:hAnsi="Arial" w:cs="Arial"/>
          <w:color w:val="000000"/>
          <w:sz w:val="22"/>
          <w:szCs w:val="22"/>
        </w:rPr>
        <w:t xml:space="preserve">encuesta incluye una pregunta que busca identificar qué resultados ha generado el Programa en la </w:t>
      </w:r>
      <w:r w:rsidR="00955765" w:rsidRPr="00F77922">
        <w:rPr>
          <w:rFonts w:ascii="Arial" w:hAnsi="Arial" w:cs="Arial"/>
          <w:color w:val="000000"/>
          <w:sz w:val="22"/>
          <w:szCs w:val="22"/>
        </w:rPr>
        <w:t>vida diaria</w:t>
      </w:r>
      <w:r>
        <w:rPr>
          <w:rFonts w:ascii="Arial" w:hAnsi="Arial" w:cs="Arial"/>
          <w:color w:val="000000"/>
          <w:sz w:val="22"/>
          <w:szCs w:val="22"/>
        </w:rPr>
        <w:t xml:space="preserve"> de los beneficiarios y si ellos ponen en práctica las ense</w:t>
      </w:r>
      <w:r w:rsidR="00955765" w:rsidRPr="00F77922">
        <w:rPr>
          <w:rFonts w:ascii="Arial" w:hAnsi="Arial" w:cs="Arial"/>
          <w:color w:val="000000"/>
          <w:sz w:val="22"/>
          <w:szCs w:val="22"/>
        </w:rPr>
        <w:t>ña</w:t>
      </w:r>
      <w:r>
        <w:rPr>
          <w:rFonts w:ascii="Arial" w:hAnsi="Arial" w:cs="Arial"/>
          <w:color w:val="000000"/>
          <w:sz w:val="22"/>
          <w:szCs w:val="22"/>
        </w:rPr>
        <w:t>nzas d</w:t>
      </w:r>
      <w:r w:rsidR="00955765" w:rsidRPr="00F77922">
        <w:rPr>
          <w:rFonts w:ascii="Arial" w:hAnsi="Arial" w:cs="Arial"/>
          <w:color w:val="000000"/>
          <w:sz w:val="22"/>
          <w:szCs w:val="22"/>
        </w:rPr>
        <w:t>el Programa Cent</w:t>
      </w:r>
      <w:r>
        <w:rPr>
          <w:rFonts w:ascii="Arial" w:hAnsi="Arial" w:cs="Arial"/>
          <w:color w:val="000000"/>
          <w:sz w:val="22"/>
          <w:szCs w:val="22"/>
        </w:rPr>
        <w:t xml:space="preserve">ro de Recuperación Nutricional.  Los resultados </w:t>
      </w:r>
      <w:r w:rsidR="00066462">
        <w:rPr>
          <w:rFonts w:ascii="Arial" w:hAnsi="Arial" w:cs="Arial"/>
          <w:color w:val="000000"/>
          <w:sz w:val="22"/>
          <w:szCs w:val="22"/>
        </w:rPr>
        <w:t>para el total nacional muestran que s</w:t>
      </w:r>
      <w:r w:rsidR="002F513A">
        <w:rPr>
          <w:rFonts w:ascii="Arial" w:hAnsi="Arial" w:cs="Arial"/>
          <w:color w:val="000000"/>
          <w:sz w:val="22"/>
          <w:szCs w:val="22"/>
        </w:rPr>
        <w:t>ó</w:t>
      </w:r>
      <w:r w:rsidR="00066462">
        <w:rPr>
          <w:rFonts w:ascii="Arial" w:hAnsi="Arial" w:cs="Arial"/>
          <w:color w:val="000000"/>
          <w:sz w:val="22"/>
          <w:szCs w:val="22"/>
        </w:rPr>
        <w:t xml:space="preserve">lo 78,6% de los padres o cuidadores pone en práctica lo aprendido. A nivel regional, </w:t>
      </w:r>
      <w:r w:rsidR="002F513A">
        <w:rPr>
          <w:rFonts w:ascii="Arial" w:hAnsi="Arial" w:cs="Arial"/>
          <w:color w:val="000000"/>
          <w:sz w:val="22"/>
          <w:szCs w:val="22"/>
        </w:rPr>
        <w:t>únicamente</w:t>
      </w:r>
      <w:r w:rsidR="00066462">
        <w:rPr>
          <w:rFonts w:ascii="Arial" w:hAnsi="Arial" w:cs="Arial"/>
          <w:color w:val="000000"/>
          <w:sz w:val="22"/>
          <w:szCs w:val="22"/>
        </w:rPr>
        <w:t xml:space="preserve"> en la Guajira el 100% manifiesta acoger las enseñanzas. El caso de Vaupés es el más crítico</w:t>
      </w:r>
      <w:r w:rsidR="002F513A">
        <w:rPr>
          <w:rFonts w:ascii="Arial" w:hAnsi="Arial" w:cs="Arial"/>
          <w:color w:val="000000"/>
          <w:sz w:val="22"/>
          <w:szCs w:val="22"/>
        </w:rPr>
        <w:t>,</w:t>
      </w:r>
      <w:r w:rsidR="00066462">
        <w:rPr>
          <w:rFonts w:ascii="Arial" w:hAnsi="Arial" w:cs="Arial"/>
          <w:color w:val="000000"/>
          <w:sz w:val="22"/>
          <w:szCs w:val="22"/>
        </w:rPr>
        <w:t xml:space="preserve"> pues s</w:t>
      </w:r>
      <w:r w:rsidR="002F513A">
        <w:rPr>
          <w:rFonts w:ascii="Arial" w:hAnsi="Arial" w:cs="Arial"/>
          <w:color w:val="000000"/>
          <w:sz w:val="22"/>
          <w:szCs w:val="22"/>
        </w:rPr>
        <w:t>ó</w:t>
      </w:r>
      <w:r w:rsidR="00066462">
        <w:rPr>
          <w:rFonts w:ascii="Arial" w:hAnsi="Arial" w:cs="Arial"/>
          <w:color w:val="000000"/>
          <w:sz w:val="22"/>
          <w:szCs w:val="22"/>
        </w:rPr>
        <w:t xml:space="preserve">lo el 33,3% las práctica. </w:t>
      </w:r>
    </w:p>
    <w:p w:rsidR="008F5744" w:rsidRDefault="008F5744" w:rsidP="00955765">
      <w:pPr>
        <w:jc w:val="both"/>
        <w:rPr>
          <w:rFonts w:ascii="Arial" w:hAnsi="Arial" w:cs="Arial"/>
          <w:color w:val="000000"/>
          <w:sz w:val="22"/>
          <w:szCs w:val="22"/>
        </w:rPr>
      </w:pPr>
    </w:p>
    <w:p w:rsidR="008F5744" w:rsidRPr="00DB6142" w:rsidRDefault="00DB6142" w:rsidP="008F5744">
      <w:pPr>
        <w:jc w:val="center"/>
        <w:rPr>
          <w:rFonts w:ascii="Arial" w:hAnsi="Arial" w:cs="Arial"/>
          <w:b/>
          <w:color w:val="1F497D" w:themeColor="text2"/>
          <w:sz w:val="20"/>
          <w:szCs w:val="20"/>
          <w:lang w:val="es-MX"/>
        </w:rPr>
      </w:pPr>
      <w:bookmarkStart w:id="244" w:name="_Toc502288460"/>
      <w:r w:rsidRPr="00DB6142">
        <w:rPr>
          <w:rFonts w:ascii="Arial" w:hAnsi="Arial" w:cs="Arial"/>
          <w:b/>
          <w:color w:val="1F497D" w:themeColor="text2"/>
          <w:sz w:val="20"/>
          <w:szCs w:val="20"/>
        </w:rPr>
        <w:t xml:space="preserve">Gráfica </w:t>
      </w:r>
      <w:r w:rsidRPr="00DB6142">
        <w:rPr>
          <w:rFonts w:ascii="Arial" w:hAnsi="Arial" w:cs="Arial"/>
          <w:b/>
          <w:i/>
          <w:color w:val="1F497D" w:themeColor="text2"/>
          <w:sz w:val="20"/>
          <w:szCs w:val="20"/>
        </w:rPr>
        <w:fldChar w:fldCharType="begin"/>
      </w:r>
      <w:r w:rsidRPr="00DB6142">
        <w:rPr>
          <w:rFonts w:ascii="Arial" w:hAnsi="Arial" w:cs="Arial"/>
          <w:b/>
          <w:color w:val="1F497D" w:themeColor="text2"/>
          <w:sz w:val="20"/>
          <w:szCs w:val="20"/>
        </w:rPr>
        <w:instrText xml:space="preserve"> SEQ Gráfica \* ARABIC </w:instrText>
      </w:r>
      <w:r w:rsidRPr="00DB614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69</w:t>
      </w:r>
      <w:r w:rsidRPr="00DB6142">
        <w:rPr>
          <w:rFonts w:ascii="Arial" w:hAnsi="Arial" w:cs="Arial"/>
          <w:b/>
          <w:i/>
          <w:color w:val="1F497D" w:themeColor="text2"/>
          <w:sz w:val="20"/>
          <w:szCs w:val="20"/>
        </w:rPr>
        <w:fldChar w:fldCharType="end"/>
      </w:r>
      <w:r w:rsidRPr="00DB6142">
        <w:rPr>
          <w:rFonts w:ascii="Arial" w:hAnsi="Arial" w:cs="Arial"/>
          <w:b/>
          <w:color w:val="1F497D" w:themeColor="text2"/>
          <w:sz w:val="20"/>
          <w:szCs w:val="20"/>
        </w:rPr>
        <w:t xml:space="preserve">. </w:t>
      </w:r>
      <w:r w:rsidR="008F5744" w:rsidRPr="00DB6142">
        <w:rPr>
          <w:rFonts w:ascii="Arial" w:hAnsi="Arial" w:cs="Arial"/>
          <w:b/>
          <w:color w:val="1F497D" w:themeColor="text2"/>
          <w:sz w:val="20"/>
          <w:szCs w:val="20"/>
          <w:lang w:val="es-MX"/>
        </w:rPr>
        <w:t xml:space="preserve">Nivel de satisfacción </w:t>
      </w:r>
      <w:r w:rsidR="002F513A">
        <w:rPr>
          <w:rFonts w:ascii="Arial" w:hAnsi="Arial" w:cs="Arial"/>
          <w:b/>
          <w:color w:val="1F497D" w:themeColor="text2"/>
          <w:sz w:val="20"/>
          <w:szCs w:val="20"/>
        </w:rPr>
        <w:t>p</w:t>
      </w:r>
      <w:r w:rsidR="002F513A" w:rsidRPr="00FB1547">
        <w:rPr>
          <w:rFonts w:ascii="Arial" w:hAnsi="Arial" w:cs="Arial"/>
          <w:b/>
          <w:color w:val="1F497D" w:themeColor="text2"/>
          <w:sz w:val="20"/>
          <w:szCs w:val="20"/>
          <w:lang w:val="es-MX"/>
        </w:rPr>
        <w:t>adres o cuidadores de los beneficiarios</w:t>
      </w:r>
      <w:r w:rsidR="002F513A" w:rsidRPr="00FB1547" w:rsidDel="00280CDF">
        <w:rPr>
          <w:rFonts w:ascii="Arial" w:hAnsi="Arial" w:cs="Arial"/>
          <w:b/>
          <w:color w:val="1F497D" w:themeColor="text2"/>
          <w:sz w:val="20"/>
          <w:szCs w:val="20"/>
          <w:lang w:val="es-MX"/>
        </w:rPr>
        <w:t xml:space="preserve"> </w:t>
      </w:r>
      <w:r w:rsidR="002F513A">
        <w:rPr>
          <w:rFonts w:ascii="Arial" w:hAnsi="Arial" w:cs="Arial"/>
          <w:b/>
          <w:color w:val="1F497D" w:themeColor="text2"/>
          <w:sz w:val="20"/>
          <w:szCs w:val="20"/>
          <w:lang w:val="es-MX"/>
        </w:rPr>
        <w:t xml:space="preserve">del Programa </w:t>
      </w:r>
      <w:r w:rsidR="002F513A" w:rsidRPr="00D06F00">
        <w:rPr>
          <w:rFonts w:ascii="Arial" w:hAnsi="Arial" w:cs="Arial"/>
          <w:b/>
          <w:color w:val="1F497D" w:themeColor="text2"/>
          <w:sz w:val="20"/>
          <w:szCs w:val="20"/>
          <w:lang w:val="es-MX"/>
        </w:rPr>
        <w:t xml:space="preserve">CRN </w:t>
      </w:r>
      <w:bookmarkEnd w:id="244"/>
    </w:p>
    <w:p w:rsidR="008F5744" w:rsidRPr="00DB6142" w:rsidRDefault="008633CC" w:rsidP="008F5744">
      <w:pPr>
        <w:jc w:val="center"/>
        <w:rPr>
          <w:rFonts w:ascii="Arial" w:hAnsi="Arial" w:cs="Arial"/>
          <w:b/>
          <w:color w:val="1F497D" w:themeColor="text2"/>
          <w:sz w:val="20"/>
          <w:szCs w:val="20"/>
          <w:lang w:val="es-MX"/>
        </w:rPr>
      </w:pPr>
      <w:r w:rsidRPr="00DB6142">
        <w:rPr>
          <w:rFonts w:ascii="Arial" w:hAnsi="Arial" w:cs="Arial"/>
          <w:b/>
          <w:color w:val="1F497D" w:themeColor="text2"/>
          <w:sz w:val="20"/>
          <w:szCs w:val="20"/>
          <w:lang w:val="es-MX"/>
        </w:rPr>
        <w:t>Puesta en práctica de las enseñanzas del Programa</w:t>
      </w:r>
    </w:p>
    <w:p w:rsidR="008F5744" w:rsidRPr="00DB6142" w:rsidRDefault="008F5744" w:rsidP="008F5744">
      <w:pPr>
        <w:jc w:val="center"/>
        <w:rPr>
          <w:rFonts w:ascii="Arial" w:hAnsi="Arial" w:cs="Arial"/>
          <w:b/>
          <w:color w:val="1F497D" w:themeColor="text2"/>
          <w:sz w:val="20"/>
          <w:szCs w:val="20"/>
          <w:lang w:val="es-MX"/>
        </w:rPr>
      </w:pPr>
      <w:r w:rsidRPr="00DB6142">
        <w:rPr>
          <w:rFonts w:ascii="Arial" w:hAnsi="Arial" w:cs="Arial"/>
          <w:b/>
          <w:color w:val="1F497D" w:themeColor="text2"/>
          <w:sz w:val="20"/>
          <w:szCs w:val="20"/>
          <w:lang w:val="es-MX"/>
        </w:rPr>
        <w:t>Total nacional</w:t>
      </w:r>
    </w:p>
    <w:p w:rsidR="008F5744" w:rsidRDefault="008F5744" w:rsidP="00955765">
      <w:pPr>
        <w:jc w:val="both"/>
        <w:rPr>
          <w:rFonts w:ascii="Arial" w:hAnsi="Arial" w:cs="Arial"/>
          <w:color w:val="000000"/>
          <w:sz w:val="22"/>
          <w:szCs w:val="22"/>
        </w:rPr>
      </w:pPr>
    </w:p>
    <w:p w:rsidR="00F77922" w:rsidRDefault="008F5744" w:rsidP="008F5744">
      <w:pPr>
        <w:jc w:val="center"/>
        <w:rPr>
          <w:rFonts w:ascii="Arial" w:hAnsi="Arial" w:cs="Arial"/>
          <w:color w:val="000000"/>
          <w:sz w:val="22"/>
          <w:szCs w:val="22"/>
        </w:rPr>
      </w:pPr>
      <w:r>
        <w:rPr>
          <w:noProof/>
          <w:lang w:eastAsia="es-CO"/>
        </w:rPr>
        <w:drawing>
          <wp:inline distT="0" distB="0" distL="0" distR="0" wp14:anchorId="20FAA66E" wp14:editId="4ACF9A5C">
            <wp:extent cx="4295775" cy="2281238"/>
            <wp:effectExtent l="0" t="0" r="9525" b="5080"/>
            <wp:docPr id="274" name="Gráfico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066462" w:rsidRDefault="00066462" w:rsidP="0006646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F77922" w:rsidRDefault="00F77922" w:rsidP="00955765">
      <w:pPr>
        <w:jc w:val="both"/>
        <w:rPr>
          <w:rFonts w:ascii="Arial" w:hAnsi="Arial" w:cs="Arial"/>
          <w:color w:val="000000"/>
          <w:sz w:val="22"/>
          <w:szCs w:val="22"/>
        </w:rPr>
      </w:pPr>
    </w:p>
    <w:p w:rsidR="00AE242F" w:rsidRPr="008633CC" w:rsidRDefault="00AE242F" w:rsidP="00955765">
      <w:pPr>
        <w:jc w:val="both"/>
        <w:rPr>
          <w:rFonts w:ascii="Arial" w:hAnsi="Arial" w:cs="Arial"/>
          <w:color w:val="000000"/>
          <w:sz w:val="22"/>
          <w:szCs w:val="22"/>
        </w:rPr>
      </w:pPr>
    </w:p>
    <w:p w:rsidR="005971E4" w:rsidRPr="008633CC" w:rsidRDefault="008633CC" w:rsidP="00E9500B">
      <w:pPr>
        <w:rPr>
          <w:rFonts w:ascii="Arial" w:hAnsi="Arial" w:cs="Arial"/>
          <w:sz w:val="22"/>
          <w:szCs w:val="22"/>
          <w:lang w:eastAsia="es-CO"/>
        </w:rPr>
      </w:pPr>
      <w:r>
        <w:rPr>
          <w:rFonts w:ascii="Arial" w:hAnsi="Arial" w:cs="Arial"/>
          <w:sz w:val="22"/>
          <w:szCs w:val="22"/>
          <w:lang w:eastAsia="es-CO"/>
        </w:rPr>
        <w:t>Algunos cambios o forma como ha puesto en práctica las enseñanzas son las siguientes:</w:t>
      </w:r>
    </w:p>
    <w:p w:rsidR="00451569" w:rsidRPr="008633CC" w:rsidRDefault="00451569" w:rsidP="00E9500B">
      <w:pPr>
        <w:rPr>
          <w:rFonts w:ascii="Arial" w:hAnsi="Arial" w:cs="Arial"/>
          <w:sz w:val="22"/>
          <w:szCs w:val="22"/>
          <w:lang w:eastAsia="es-CO"/>
        </w:rPr>
      </w:pPr>
    </w:p>
    <w:p w:rsidR="008633CC" w:rsidRPr="008633CC" w:rsidRDefault="008633CC" w:rsidP="00980421">
      <w:pPr>
        <w:pStyle w:val="Prrafodelista"/>
        <w:numPr>
          <w:ilvl w:val="0"/>
          <w:numId w:val="25"/>
        </w:numPr>
        <w:jc w:val="both"/>
        <w:rPr>
          <w:rFonts w:ascii="Arial" w:hAnsi="Arial" w:cs="Arial"/>
          <w:lang w:eastAsia="es-CO"/>
        </w:rPr>
      </w:pPr>
      <w:r>
        <w:rPr>
          <w:rFonts w:ascii="Arial" w:hAnsi="Arial" w:cs="Arial"/>
          <w:lang w:eastAsia="es-CO"/>
        </w:rPr>
        <w:t>C</w:t>
      </w:r>
      <w:r w:rsidRPr="008633CC">
        <w:rPr>
          <w:rFonts w:ascii="Arial" w:hAnsi="Arial" w:cs="Arial"/>
          <w:lang w:eastAsia="es-CO"/>
        </w:rPr>
        <w:t>ambio</w:t>
      </w:r>
      <w:r>
        <w:rPr>
          <w:rFonts w:ascii="Arial" w:hAnsi="Arial" w:cs="Arial"/>
          <w:lang w:eastAsia="es-CO"/>
        </w:rPr>
        <w:t>s en</w:t>
      </w:r>
      <w:r w:rsidRPr="008633CC">
        <w:rPr>
          <w:rFonts w:ascii="Arial" w:hAnsi="Arial" w:cs="Arial"/>
          <w:lang w:eastAsia="es-CO"/>
        </w:rPr>
        <w:t xml:space="preserve"> el trato, la </w:t>
      </w:r>
      <w:r w:rsidR="00C51F71" w:rsidRPr="008633CC">
        <w:rPr>
          <w:rFonts w:ascii="Arial" w:hAnsi="Arial" w:cs="Arial"/>
          <w:lang w:eastAsia="es-CO"/>
        </w:rPr>
        <w:t>alimentación</w:t>
      </w:r>
      <w:r w:rsidRPr="008633CC">
        <w:rPr>
          <w:rFonts w:ascii="Arial" w:hAnsi="Arial" w:cs="Arial"/>
          <w:lang w:eastAsia="es-CO"/>
        </w:rPr>
        <w:t xml:space="preserve">  y cuidado hacia la salud de los niños</w:t>
      </w:r>
      <w:r>
        <w:rPr>
          <w:rFonts w:ascii="Arial" w:hAnsi="Arial" w:cs="Arial"/>
          <w:lang w:eastAsia="es-CO"/>
        </w:rPr>
        <w:t>. B</w:t>
      </w:r>
      <w:r w:rsidRPr="008633CC">
        <w:rPr>
          <w:rFonts w:ascii="Arial" w:hAnsi="Arial" w:cs="Arial"/>
          <w:lang w:eastAsia="es-CO"/>
        </w:rPr>
        <w:t xml:space="preserve">uenas </w:t>
      </w:r>
      <w:r w:rsidR="00C51F71" w:rsidRPr="008633CC">
        <w:rPr>
          <w:rFonts w:ascii="Arial" w:hAnsi="Arial" w:cs="Arial"/>
          <w:lang w:eastAsia="es-CO"/>
        </w:rPr>
        <w:t>prácticas</w:t>
      </w:r>
      <w:r w:rsidRPr="008633CC">
        <w:rPr>
          <w:rFonts w:ascii="Arial" w:hAnsi="Arial" w:cs="Arial"/>
          <w:lang w:eastAsia="es-CO"/>
        </w:rPr>
        <w:t xml:space="preserve"> de aseo, higiene  con los alimentos y el agua que se va a consumir</w:t>
      </w:r>
      <w:r>
        <w:rPr>
          <w:rFonts w:ascii="Arial" w:hAnsi="Arial" w:cs="Arial"/>
          <w:lang w:eastAsia="es-CO"/>
        </w:rPr>
        <w:t>. C</w:t>
      </w:r>
      <w:r w:rsidRPr="008633CC">
        <w:rPr>
          <w:rFonts w:ascii="Arial" w:hAnsi="Arial" w:cs="Arial"/>
          <w:lang w:eastAsia="es-CO"/>
        </w:rPr>
        <w:t xml:space="preserve">on </w:t>
      </w:r>
      <w:r>
        <w:rPr>
          <w:rFonts w:ascii="Arial" w:hAnsi="Arial" w:cs="Arial"/>
          <w:lang w:eastAsia="es-CO"/>
        </w:rPr>
        <w:t>muestras de afecto</w:t>
      </w:r>
      <w:r w:rsidRPr="008633CC">
        <w:rPr>
          <w:rFonts w:ascii="Arial" w:hAnsi="Arial" w:cs="Arial"/>
          <w:lang w:eastAsia="es-CO"/>
        </w:rPr>
        <w:t xml:space="preserve">, amor y </w:t>
      </w:r>
      <w:r>
        <w:rPr>
          <w:rFonts w:ascii="Arial" w:hAnsi="Arial" w:cs="Arial"/>
          <w:lang w:eastAsia="es-CO"/>
        </w:rPr>
        <w:t>protección.  Los cambios dependen</w:t>
      </w:r>
      <w:r w:rsidRPr="008633CC">
        <w:rPr>
          <w:rFonts w:ascii="Arial" w:hAnsi="Arial" w:cs="Arial"/>
          <w:lang w:eastAsia="es-CO"/>
        </w:rPr>
        <w:t xml:space="preserve"> </w:t>
      </w:r>
      <w:r>
        <w:rPr>
          <w:rFonts w:ascii="Arial" w:hAnsi="Arial" w:cs="Arial"/>
          <w:lang w:eastAsia="es-CO"/>
        </w:rPr>
        <w:t xml:space="preserve">de </w:t>
      </w:r>
      <w:r w:rsidRPr="008633CC">
        <w:rPr>
          <w:rFonts w:ascii="Arial" w:hAnsi="Arial" w:cs="Arial"/>
          <w:lang w:eastAsia="es-CO"/>
        </w:rPr>
        <w:t xml:space="preserve">los recursos </w:t>
      </w:r>
      <w:r w:rsidR="00C51F71" w:rsidRPr="008633CC">
        <w:rPr>
          <w:rFonts w:ascii="Arial" w:hAnsi="Arial" w:cs="Arial"/>
          <w:lang w:eastAsia="es-CO"/>
        </w:rPr>
        <w:t>económicos</w:t>
      </w:r>
      <w:r w:rsidRPr="008633CC">
        <w:rPr>
          <w:rFonts w:ascii="Arial" w:hAnsi="Arial" w:cs="Arial"/>
          <w:lang w:eastAsia="es-CO"/>
        </w:rPr>
        <w:t xml:space="preserve"> disponibles</w:t>
      </w:r>
      <w:r>
        <w:rPr>
          <w:rFonts w:ascii="Arial" w:hAnsi="Arial" w:cs="Arial"/>
          <w:lang w:eastAsia="es-CO"/>
        </w:rPr>
        <w:t>.</w:t>
      </w:r>
      <w:r w:rsidRPr="008633CC">
        <w:rPr>
          <w:rFonts w:ascii="Arial" w:hAnsi="Arial" w:cs="Arial"/>
          <w:lang w:eastAsia="es-CO"/>
        </w:rPr>
        <w:t xml:space="preserve"> </w:t>
      </w:r>
    </w:p>
    <w:p w:rsidR="008633CC" w:rsidRPr="008633CC" w:rsidRDefault="008633CC" w:rsidP="00980421">
      <w:pPr>
        <w:pStyle w:val="Prrafodelista"/>
        <w:numPr>
          <w:ilvl w:val="0"/>
          <w:numId w:val="25"/>
        </w:numPr>
        <w:jc w:val="both"/>
        <w:rPr>
          <w:rFonts w:ascii="Arial" w:hAnsi="Arial" w:cs="Arial"/>
          <w:lang w:eastAsia="es-CO"/>
        </w:rPr>
      </w:pPr>
      <w:r w:rsidRPr="008633CC">
        <w:rPr>
          <w:rFonts w:ascii="Arial" w:hAnsi="Arial" w:cs="Arial"/>
          <w:lang w:eastAsia="es-CO"/>
        </w:rPr>
        <w:t xml:space="preserve">Mayor compromiso y frecuencia de citas </w:t>
      </w:r>
      <w:r w:rsidR="00C51F71" w:rsidRPr="008633CC">
        <w:rPr>
          <w:rFonts w:ascii="Arial" w:hAnsi="Arial" w:cs="Arial"/>
          <w:lang w:eastAsia="es-CO"/>
        </w:rPr>
        <w:t>médicas</w:t>
      </w:r>
      <w:r w:rsidRPr="008633CC">
        <w:rPr>
          <w:rFonts w:ascii="Arial" w:hAnsi="Arial" w:cs="Arial"/>
          <w:lang w:eastAsia="es-CO"/>
        </w:rPr>
        <w:t xml:space="preserve"> de crecimiento y desarrollo.</w:t>
      </w:r>
    </w:p>
    <w:p w:rsidR="008633CC" w:rsidRPr="008633CC" w:rsidRDefault="008633CC" w:rsidP="00E9500B">
      <w:pPr>
        <w:rPr>
          <w:rFonts w:ascii="Arial" w:hAnsi="Arial" w:cs="Arial"/>
          <w:sz w:val="22"/>
          <w:szCs w:val="22"/>
          <w:lang w:eastAsia="es-CO"/>
        </w:rPr>
      </w:pPr>
      <w:r w:rsidRPr="008633CC">
        <w:rPr>
          <w:rFonts w:ascii="Arial" w:hAnsi="Arial" w:cs="Arial"/>
          <w:sz w:val="22"/>
          <w:szCs w:val="22"/>
          <w:lang w:eastAsia="es-CO"/>
        </w:rPr>
        <w:t>Las razones que exponen los beneficiarios que no han puesto en práctica las enseñanzas son las siguientes:</w:t>
      </w:r>
    </w:p>
    <w:p w:rsidR="008633CC" w:rsidRDefault="008633CC" w:rsidP="00E9500B">
      <w:pPr>
        <w:rPr>
          <w:lang w:eastAsia="es-CO"/>
        </w:rPr>
      </w:pPr>
    </w:p>
    <w:tbl>
      <w:tblPr>
        <w:tblStyle w:val="Tabladecuadrcula4-nfasis11"/>
        <w:tblW w:w="8240" w:type="dxa"/>
        <w:jc w:val="center"/>
        <w:tblLook w:val="04A0" w:firstRow="1" w:lastRow="0" w:firstColumn="1" w:lastColumn="0" w:noHBand="0" w:noVBand="1"/>
      </w:tblPr>
      <w:tblGrid>
        <w:gridCol w:w="1557"/>
        <w:gridCol w:w="5668"/>
        <w:gridCol w:w="1015"/>
      </w:tblGrid>
      <w:tr w:rsidR="008633CC" w:rsidRPr="00732556" w:rsidTr="00980421">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57" w:type="dxa"/>
            <w:hideMark/>
          </w:tcPr>
          <w:p w:rsidR="008633CC" w:rsidRPr="00732556" w:rsidRDefault="008633CC">
            <w:pPr>
              <w:jc w:val="center"/>
              <w:rPr>
                <w:rFonts w:ascii="Arial" w:hAnsi="Arial" w:cs="Arial"/>
                <w:color w:val="FFFFFF"/>
                <w:sz w:val="20"/>
                <w:szCs w:val="20"/>
                <w:lang w:eastAsia="es-CO"/>
              </w:rPr>
            </w:pPr>
            <w:r w:rsidRPr="00732556">
              <w:rPr>
                <w:rFonts w:ascii="Arial" w:hAnsi="Arial" w:cs="Arial"/>
                <w:b w:val="0"/>
                <w:bCs w:val="0"/>
                <w:color w:val="FFFFFF"/>
                <w:sz w:val="20"/>
                <w:szCs w:val="20"/>
              </w:rPr>
              <w:t xml:space="preserve">No. </w:t>
            </w:r>
          </w:p>
        </w:tc>
        <w:tc>
          <w:tcPr>
            <w:tcW w:w="5668" w:type="dxa"/>
            <w:hideMark/>
          </w:tcPr>
          <w:p w:rsidR="008633CC" w:rsidRPr="00732556" w:rsidRDefault="008633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Razones por las que no los han puesto en práctica</w:t>
            </w:r>
          </w:p>
        </w:tc>
        <w:tc>
          <w:tcPr>
            <w:tcW w:w="1015" w:type="dxa"/>
            <w:hideMark/>
          </w:tcPr>
          <w:p w:rsidR="008633CC" w:rsidRPr="00732556" w:rsidRDefault="008633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w:t>
            </w:r>
          </w:p>
        </w:tc>
      </w:tr>
      <w:tr w:rsidR="008633CC" w:rsidRPr="00732556" w:rsidTr="0098042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b w:val="0"/>
                <w:bCs w:val="0"/>
                <w:color w:val="000000"/>
                <w:sz w:val="20"/>
                <w:szCs w:val="20"/>
              </w:rPr>
            </w:pPr>
            <w:r w:rsidRPr="00732556">
              <w:rPr>
                <w:rFonts w:ascii="Arial" w:hAnsi="Arial" w:cs="Arial"/>
                <w:color w:val="000000"/>
                <w:sz w:val="20"/>
                <w:szCs w:val="20"/>
              </w:rPr>
              <w:t>1</w:t>
            </w:r>
          </w:p>
        </w:tc>
        <w:tc>
          <w:tcPr>
            <w:tcW w:w="5668" w:type="dxa"/>
            <w:hideMark/>
          </w:tcPr>
          <w:p w:rsidR="008633CC" w:rsidRPr="00732556" w:rsidRDefault="008633CC" w:rsidP="00315C1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No se encuentra en su casa, una vez est</w:t>
            </w:r>
            <w:r w:rsidR="002F513A">
              <w:rPr>
                <w:rFonts w:ascii="Arial" w:hAnsi="Arial" w:cs="Arial"/>
                <w:color w:val="000000"/>
                <w:sz w:val="20"/>
                <w:szCs w:val="20"/>
              </w:rPr>
              <w:t>é</w:t>
            </w:r>
            <w:r w:rsidRPr="00732556">
              <w:rPr>
                <w:rFonts w:ascii="Arial" w:hAnsi="Arial" w:cs="Arial"/>
                <w:color w:val="000000"/>
                <w:sz w:val="20"/>
                <w:szCs w:val="20"/>
              </w:rPr>
              <w:t xml:space="preserve"> </w:t>
            </w:r>
            <w:r w:rsidR="00C51F71" w:rsidRPr="00732556">
              <w:rPr>
                <w:rFonts w:ascii="Arial" w:hAnsi="Arial" w:cs="Arial"/>
                <w:color w:val="000000"/>
                <w:sz w:val="20"/>
                <w:szCs w:val="20"/>
              </w:rPr>
              <w:t>allí</w:t>
            </w:r>
            <w:r w:rsidRPr="00732556">
              <w:rPr>
                <w:rFonts w:ascii="Arial" w:hAnsi="Arial" w:cs="Arial"/>
                <w:color w:val="000000"/>
                <w:sz w:val="20"/>
                <w:szCs w:val="20"/>
              </w:rPr>
              <w:t xml:space="preserve"> </w:t>
            </w:r>
            <w:r w:rsidR="00315C19" w:rsidRPr="00732556">
              <w:rPr>
                <w:rFonts w:ascii="Arial" w:hAnsi="Arial" w:cs="Arial"/>
                <w:color w:val="000000"/>
                <w:sz w:val="20"/>
                <w:szCs w:val="20"/>
              </w:rPr>
              <w:t xml:space="preserve">pondrá </w:t>
            </w:r>
            <w:r w:rsidRPr="00732556">
              <w:rPr>
                <w:rFonts w:ascii="Arial" w:hAnsi="Arial" w:cs="Arial"/>
                <w:color w:val="000000"/>
                <w:sz w:val="20"/>
                <w:szCs w:val="20"/>
              </w:rPr>
              <w:t xml:space="preserve">en </w:t>
            </w:r>
            <w:r w:rsidR="00C51F71" w:rsidRPr="00732556">
              <w:rPr>
                <w:rFonts w:ascii="Arial" w:hAnsi="Arial" w:cs="Arial"/>
                <w:color w:val="000000"/>
                <w:sz w:val="20"/>
                <w:szCs w:val="20"/>
              </w:rPr>
              <w:t>práctica</w:t>
            </w:r>
            <w:r w:rsidRPr="00732556">
              <w:rPr>
                <w:rFonts w:ascii="Arial" w:hAnsi="Arial" w:cs="Arial"/>
                <w:color w:val="000000"/>
                <w:sz w:val="20"/>
                <w:szCs w:val="20"/>
              </w:rPr>
              <w:t xml:space="preserve"> lo aprendido en el centro</w:t>
            </w:r>
            <w:r w:rsidR="002F513A">
              <w:rPr>
                <w:rFonts w:ascii="Arial" w:hAnsi="Arial" w:cs="Arial"/>
                <w:color w:val="000000"/>
                <w:sz w:val="20"/>
                <w:szCs w:val="20"/>
              </w:rPr>
              <w:t>.</w:t>
            </w:r>
          </w:p>
        </w:tc>
        <w:tc>
          <w:tcPr>
            <w:tcW w:w="1015"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14%</w:t>
            </w:r>
          </w:p>
        </w:tc>
      </w:tr>
      <w:tr w:rsidR="008633CC" w:rsidRPr="00732556" w:rsidTr="00980421">
        <w:trPr>
          <w:trHeight w:val="275"/>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2</w:t>
            </w:r>
          </w:p>
        </w:tc>
        <w:tc>
          <w:tcPr>
            <w:tcW w:w="5668"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Por falta de </w:t>
            </w:r>
            <w:r w:rsidR="00C51F71" w:rsidRPr="00732556">
              <w:rPr>
                <w:rFonts w:ascii="Arial" w:hAnsi="Arial" w:cs="Arial"/>
                <w:color w:val="000000"/>
                <w:sz w:val="20"/>
                <w:szCs w:val="20"/>
              </w:rPr>
              <w:t>información</w:t>
            </w:r>
            <w:r w:rsidRPr="00732556">
              <w:rPr>
                <w:rFonts w:ascii="Arial" w:hAnsi="Arial" w:cs="Arial"/>
                <w:color w:val="000000"/>
                <w:sz w:val="20"/>
                <w:szCs w:val="20"/>
              </w:rPr>
              <w:t>, no asiste con frecuencia a los talleres del programa</w:t>
            </w:r>
            <w:r w:rsidR="002F513A">
              <w:rPr>
                <w:rFonts w:ascii="Arial" w:hAnsi="Arial" w:cs="Arial"/>
                <w:color w:val="000000"/>
                <w:sz w:val="20"/>
                <w:szCs w:val="20"/>
              </w:rPr>
              <w:t>.</w:t>
            </w:r>
          </w:p>
        </w:tc>
        <w:tc>
          <w:tcPr>
            <w:tcW w:w="1015"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14%</w:t>
            </w:r>
          </w:p>
        </w:tc>
      </w:tr>
      <w:tr w:rsidR="008633CC" w:rsidRPr="00732556" w:rsidTr="0098042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3</w:t>
            </w:r>
          </w:p>
        </w:tc>
        <w:tc>
          <w:tcPr>
            <w:tcW w:w="5668"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Falta de tiempo, se realizan otras actividades</w:t>
            </w:r>
            <w:r w:rsidR="002F513A">
              <w:rPr>
                <w:rFonts w:ascii="Arial" w:hAnsi="Arial" w:cs="Arial"/>
                <w:color w:val="000000"/>
                <w:sz w:val="20"/>
                <w:szCs w:val="20"/>
              </w:rPr>
              <w:t>.</w:t>
            </w:r>
            <w:r w:rsidRPr="00732556">
              <w:rPr>
                <w:rFonts w:ascii="Arial" w:hAnsi="Arial" w:cs="Arial"/>
                <w:color w:val="000000"/>
                <w:sz w:val="20"/>
                <w:szCs w:val="20"/>
              </w:rPr>
              <w:t xml:space="preserve"> </w:t>
            </w:r>
          </w:p>
        </w:tc>
        <w:tc>
          <w:tcPr>
            <w:tcW w:w="1015"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w:t>
            </w:r>
          </w:p>
        </w:tc>
      </w:tr>
      <w:tr w:rsidR="008633CC" w:rsidRPr="00732556" w:rsidTr="00980421">
        <w:trPr>
          <w:trHeight w:val="275"/>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4</w:t>
            </w:r>
          </w:p>
        </w:tc>
        <w:tc>
          <w:tcPr>
            <w:tcW w:w="5668"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No tienen los recursos </w:t>
            </w:r>
            <w:r w:rsidR="00C51F71" w:rsidRPr="00732556">
              <w:rPr>
                <w:rFonts w:ascii="Arial" w:hAnsi="Arial" w:cs="Arial"/>
                <w:color w:val="000000"/>
                <w:sz w:val="20"/>
                <w:szCs w:val="20"/>
              </w:rPr>
              <w:t>económicos</w:t>
            </w:r>
            <w:r w:rsidRPr="00732556">
              <w:rPr>
                <w:rFonts w:ascii="Arial" w:hAnsi="Arial" w:cs="Arial"/>
                <w:color w:val="000000"/>
                <w:sz w:val="20"/>
                <w:szCs w:val="20"/>
              </w:rPr>
              <w:t xml:space="preserve"> necesarios, no tienen alimentos</w:t>
            </w:r>
            <w:r w:rsidR="002F513A">
              <w:rPr>
                <w:rFonts w:ascii="Arial" w:hAnsi="Arial" w:cs="Arial"/>
                <w:color w:val="000000"/>
                <w:sz w:val="20"/>
                <w:szCs w:val="20"/>
              </w:rPr>
              <w:t>.</w:t>
            </w:r>
            <w:r w:rsidRPr="00732556">
              <w:rPr>
                <w:rFonts w:ascii="Arial" w:hAnsi="Arial" w:cs="Arial"/>
                <w:color w:val="000000"/>
                <w:sz w:val="20"/>
                <w:szCs w:val="20"/>
              </w:rPr>
              <w:t xml:space="preserve"> </w:t>
            </w:r>
          </w:p>
        </w:tc>
        <w:tc>
          <w:tcPr>
            <w:tcW w:w="1015"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28%</w:t>
            </w:r>
          </w:p>
        </w:tc>
      </w:tr>
      <w:tr w:rsidR="008633CC" w:rsidRPr="00732556" w:rsidTr="0098042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5</w:t>
            </w:r>
          </w:p>
        </w:tc>
        <w:tc>
          <w:tcPr>
            <w:tcW w:w="5668"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Falta de que el niño se acostumbre a los nuevos </w:t>
            </w:r>
            <w:r w:rsidR="00C51F71" w:rsidRPr="00732556">
              <w:rPr>
                <w:rFonts w:ascii="Arial" w:hAnsi="Arial" w:cs="Arial"/>
                <w:color w:val="000000"/>
                <w:sz w:val="20"/>
                <w:szCs w:val="20"/>
              </w:rPr>
              <w:t>hábitos</w:t>
            </w:r>
            <w:r w:rsidRPr="00732556">
              <w:rPr>
                <w:rFonts w:ascii="Arial" w:hAnsi="Arial" w:cs="Arial"/>
                <w:color w:val="000000"/>
                <w:sz w:val="20"/>
                <w:szCs w:val="20"/>
              </w:rPr>
              <w:t xml:space="preserve"> aprendidos</w:t>
            </w:r>
            <w:r w:rsidR="002F513A">
              <w:rPr>
                <w:rFonts w:ascii="Arial" w:hAnsi="Arial" w:cs="Arial"/>
                <w:color w:val="000000"/>
                <w:sz w:val="20"/>
                <w:szCs w:val="20"/>
              </w:rPr>
              <w:t>.</w:t>
            </w:r>
          </w:p>
        </w:tc>
        <w:tc>
          <w:tcPr>
            <w:tcW w:w="1015"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7%</w:t>
            </w:r>
          </w:p>
        </w:tc>
      </w:tr>
      <w:tr w:rsidR="008633CC" w:rsidRPr="00732556" w:rsidTr="00980421">
        <w:trPr>
          <w:trHeight w:val="550"/>
          <w:jc w:val="center"/>
        </w:trPr>
        <w:tc>
          <w:tcPr>
            <w:cnfStyle w:val="001000000000" w:firstRow="0" w:lastRow="0" w:firstColumn="1" w:lastColumn="0" w:oddVBand="0" w:evenVBand="0" w:oddHBand="0" w:evenHBand="0" w:firstRowFirstColumn="0" w:firstRowLastColumn="0" w:lastRowFirstColumn="0" w:lastRowLastColumn="0"/>
            <w:tcW w:w="1557"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6</w:t>
            </w:r>
          </w:p>
        </w:tc>
        <w:tc>
          <w:tcPr>
            <w:tcW w:w="5668"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Su </w:t>
            </w:r>
            <w:r w:rsidR="00C51F71" w:rsidRPr="00732556">
              <w:rPr>
                <w:rFonts w:ascii="Arial" w:hAnsi="Arial" w:cs="Arial"/>
                <w:color w:val="000000"/>
                <w:sz w:val="20"/>
                <w:szCs w:val="20"/>
              </w:rPr>
              <w:t>tradición</w:t>
            </w:r>
            <w:r w:rsidRPr="00732556">
              <w:rPr>
                <w:rFonts w:ascii="Arial" w:hAnsi="Arial" w:cs="Arial"/>
                <w:color w:val="000000"/>
                <w:sz w:val="20"/>
                <w:szCs w:val="20"/>
              </w:rPr>
              <w:t xml:space="preserve"> no es acorde con las enseñanzas del centro, sus alimentos son diferentes, en la comunidad es muy diferente al centro</w:t>
            </w:r>
            <w:r w:rsidR="002F513A">
              <w:rPr>
                <w:rFonts w:ascii="Arial" w:hAnsi="Arial" w:cs="Arial"/>
                <w:color w:val="000000"/>
                <w:sz w:val="20"/>
                <w:szCs w:val="20"/>
              </w:rPr>
              <w:t>.</w:t>
            </w:r>
          </w:p>
        </w:tc>
        <w:tc>
          <w:tcPr>
            <w:tcW w:w="1015"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28%</w:t>
            </w:r>
          </w:p>
        </w:tc>
      </w:tr>
    </w:tbl>
    <w:p w:rsidR="008633CC" w:rsidRDefault="008633CC" w:rsidP="00E9500B">
      <w:pPr>
        <w:rPr>
          <w:lang w:eastAsia="es-CO"/>
        </w:rPr>
      </w:pPr>
    </w:p>
    <w:p w:rsidR="00451569" w:rsidRDefault="00451569" w:rsidP="00E9500B">
      <w:pPr>
        <w:rPr>
          <w:lang w:eastAsia="es-CO"/>
        </w:rPr>
      </w:pPr>
    </w:p>
    <w:p w:rsidR="00603FA9" w:rsidRDefault="00603FA9" w:rsidP="00A65BC0">
      <w:pPr>
        <w:pStyle w:val="Ttulo3"/>
        <w:numPr>
          <w:ilvl w:val="2"/>
          <w:numId w:val="19"/>
        </w:numPr>
      </w:pPr>
      <w:bookmarkStart w:id="245" w:name="_Toc502324947"/>
      <w:r w:rsidRPr="00A272C6">
        <w:t>Indicadores de oportunidades d</w:t>
      </w:r>
      <w:r>
        <w:t>e mejora</w:t>
      </w:r>
      <w:bookmarkEnd w:id="245"/>
    </w:p>
    <w:p w:rsidR="00603FA9" w:rsidRDefault="00603FA9" w:rsidP="00603FA9">
      <w:pPr>
        <w:rPr>
          <w:lang w:eastAsia="es-CO"/>
        </w:rPr>
      </w:pPr>
    </w:p>
    <w:p w:rsidR="008633CC" w:rsidRPr="008633CC" w:rsidRDefault="008633CC" w:rsidP="008633CC">
      <w:pPr>
        <w:jc w:val="both"/>
        <w:rPr>
          <w:rFonts w:ascii="Arial" w:hAnsi="Arial" w:cs="Arial"/>
          <w:sz w:val="22"/>
          <w:szCs w:val="22"/>
          <w:lang w:eastAsia="es-CO"/>
        </w:rPr>
      </w:pPr>
      <w:r w:rsidRPr="008633CC">
        <w:rPr>
          <w:rFonts w:ascii="Arial" w:hAnsi="Arial" w:cs="Arial"/>
          <w:sz w:val="22"/>
          <w:szCs w:val="22"/>
          <w:lang w:eastAsia="es-CO"/>
        </w:rPr>
        <w:t xml:space="preserve">Frente a la pregunta ¿Qué espera del Programa Centro de Recuperación Nutricional?, se tienen las siguientes respuestas: </w:t>
      </w:r>
    </w:p>
    <w:p w:rsidR="008633CC" w:rsidRPr="008633CC" w:rsidRDefault="008633CC" w:rsidP="008633CC">
      <w:pPr>
        <w:rPr>
          <w:rFonts w:ascii="Arial" w:hAnsi="Arial" w:cs="Arial"/>
          <w:szCs w:val="22"/>
          <w:lang w:eastAsia="es-CO"/>
        </w:rPr>
      </w:pPr>
    </w:p>
    <w:tbl>
      <w:tblPr>
        <w:tblStyle w:val="Tabladecuadrcula4-nfasis11"/>
        <w:tblW w:w="8642" w:type="dxa"/>
        <w:tblLook w:val="04A0" w:firstRow="1" w:lastRow="0" w:firstColumn="1" w:lastColumn="0" w:noHBand="0" w:noVBand="1"/>
      </w:tblPr>
      <w:tblGrid>
        <w:gridCol w:w="1200"/>
        <w:gridCol w:w="6460"/>
        <w:gridCol w:w="982"/>
      </w:tblGrid>
      <w:tr w:rsidR="008633CC" w:rsidRPr="00732556" w:rsidTr="0072213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00" w:type="dxa"/>
            <w:hideMark/>
          </w:tcPr>
          <w:p w:rsidR="008633CC" w:rsidRPr="00732556" w:rsidRDefault="008633CC">
            <w:pPr>
              <w:jc w:val="center"/>
              <w:rPr>
                <w:rFonts w:ascii="Arial" w:hAnsi="Arial" w:cs="Arial"/>
                <w:color w:val="FFFFFF"/>
                <w:sz w:val="20"/>
                <w:szCs w:val="20"/>
                <w:lang w:eastAsia="es-CO"/>
              </w:rPr>
            </w:pPr>
            <w:r w:rsidRPr="00732556">
              <w:rPr>
                <w:rFonts w:ascii="Arial" w:hAnsi="Arial" w:cs="Arial"/>
                <w:b w:val="0"/>
                <w:bCs w:val="0"/>
                <w:color w:val="FFFFFF"/>
                <w:sz w:val="20"/>
                <w:szCs w:val="20"/>
              </w:rPr>
              <w:t xml:space="preserve">No. </w:t>
            </w:r>
          </w:p>
        </w:tc>
        <w:tc>
          <w:tcPr>
            <w:tcW w:w="6460" w:type="dxa"/>
            <w:hideMark/>
          </w:tcPr>
          <w:p w:rsidR="008633CC" w:rsidRPr="00732556" w:rsidRDefault="008633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Qué espera del Programa Centro de Recuperación Nutricional</w:t>
            </w:r>
          </w:p>
        </w:tc>
        <w:tc>
          <w:tcPr>
            <w:tcW w:w="982" w:type="dxa"/>
            <w:hideMark/>
          </w:tcPr>
          <w:p w:rsidR="008633CC" w:rsidRPr="00732556" w:rsidRDefault="008633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b w:val="0"/>
                <w:bCs w:val="0"/>
                <w:color w:val="000000"/>
                <w:sz w:val="20"/>
                <w:szCs w:val="20"/>
              </w:rPr>
            </w:pPr>
            <w:r w:rsidRPr="00732556">
              <w:rPr>
                <w:rFonts w:ascii="Arial" w:hAnsi="Arial" w:cs="Arial"/>
                <w:color w:val="000000"/>
                <w:sz w:val="20"/>
                <w:szCs w:val="20"/>
              </w:rPr>
              <w:t>1</w:t>
            </w:r>
          </w:p>
        </w:tc>
        <w:tc>
          <w:tcPr>
            <w:tcW w:w="6460"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Que el menor se recupere completamente, que se cuente con un acompañamiento post</w:t>
            </w:r>
            <w:r w:rsidR="002F513A">
              <w:rPr>
                <w:rFonts w:ascii="Arial" w:hAnsi="Arial" w:cs="Arial"/>
                <w:color w:val="000000"/>
                <w:sz w:val="20"/>
                <w:szCs w:val="20"/>
              </w:rPr>
              <w:t>,</w:t>
            </w:r>
            <w:r w:rsidRPr="00732556">
              <w:rPr>
                <w:rFonts w:ascii="Arial" w:hAnsi="Arial" w:cs="Arial"/>
                <w:color w:val="000000"/>
                <w:sz w:val="20"/>
                <w:szCs w:val="20"/>
              </w:rPr>
              <w:t xml:space="preserve"> teniendo en cuenta los escasos recursos </w:t>
            </w:r>
            <w:r w:rsidR="00C51F71" w:rsidRPr="00732556">
              <w:rPr>
                <w:rFonts w:ascii="Arial" w:hAnsi="Arial" w:cs="Arial"/>
                <w:color w:val="000000"/>
                <w:sz w:val="20"/>
                <w:szCs w:val="20"/>
              </w:rPr>
              <w:t>económicos</w:t>
            </w:r>
            <w:r w:rsidRPr="00732556">
              <w:rPr>
                <w:rFonts w:ascii="Arial" w:hAnsi="Arial" w:cs="Arial"/>
                <w:color w:val="000000"/>
                <w:sz w:val="20"/>
                <w:szCs w:val="20"/>
              </w:rPr>
              <w:t xml:space="preserve"> de las familias</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42</w:t>
            </w:r>
          </w:p>
        </w:tc>
      </w:tr>
      <w:tr w:rsidR="008633CC" w:rsidRPr="00732556" w:rsidTr="00722138">
        <w:trPr>
          <w:trHeight w:val="9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2</w:t>
            </w:r>
          </w:p>
        </w:tc>
        <w:tc>
          <w:tcPr>
            <w:tcW w:w="6460" w:type="dxa"/>
            <w:hideMark/>
          </w:tcPr>
          <w:p w:rsidR="008633CC" w:rsidRPr="00732556" w:rsidRDefault="002F51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Que e</w:t>
            </w:r>
            <w:r w:rsidR="008633CC" w:rsidRPr="00732556">
              <w:rPr>
                <w:rFonts w:ascii="Arial" w:hAnsi="Arial" w:cs="Arial"/>
                <w:color w:val="000000"/>
                <w:sz w:val="20"/>
                <w:szCs w:val="20"/>
              </w:rPr>
              <w:t xml:space="preserve">l programa </w:t>
            </w:r>
            <w:r w:rsidR="00C51F71" w:rsidRPr="00732556">
              <w:rPr>
                <w:rFonts w:ascii="Arial" w:hAnsi="Arial" w:cs="Arial"/>
                <w:color w:val="000000"/>
                <w:sz w:val="20"/>
                <w:szCs w:val="20"/>
              </w:rPr>
              <w:t>continúe</w:t>
            </w:r>
            <w:r w:rsidR="008633CC" w:rsidRPr="00732556">
              <w:rPr>
                <w:rFonts w:ascii="Arial" w:hAnsi="Arial" w:cs="Arial"/>
                <w:color w:val="000000"/>
                <w:sz w:val="20"/>
                <w:szCs w:val="20"/>
              </w:rPr>
              <w:t xml:space="preserve">, cada vez mejor, que </w:t>
            </w:r>
            <w:r w:rsidR="00C51F71" w:rsidRPr="00732556">
              <w:rPr>
                <w:rFonts w:ascii="Arial" w:hAnsi="Arial" w:cs="Arial"/>
                <w:color w:val="000000"/>
                <w:sz w:val="20"/>
                <w:szCs w:val="20"/>
              </w:rPr>
              <w:t>más</w:t>
            </w:r>
            <w:r w:rsidR="008633CC" w:rsidRPr="00732556">
              <w:rPr>
                <w:rFonts w:ascii="Arial" w:hAnsi="Arial" w:cs="Arial"/>
                <w:color w:val="000000"/>
                <w:sz w:val="20"/>
                <w:szCs w:val="20"/>
              </w:rPr>
              <w:t xml:space="preserve">  niños ingresen  y que podamos permanecer en el programa, ya que  su ayuda baja los niveles de </w:t>
            </w:r>
            <w:r w:rsidR="00C51F71" w:rsidRPr="00732556">
              <w:rPr>
                <w:rFonts w:ascii="Arial" w:hAnsi="Arial" w:cs="Arial"/>
                <w:color w:val="000000"/>
                <w:sz w:val="20"/>
                <w:szCs w:val="20"/>
              </w:rPr>
              <w:t>desnutrición</w:t>
            </w:r>
            <w:r w:rsidR="008633CC" w:rsidRPr="00732556">
              <w:rPr>
                <w:rFonts w:ascii="Arial" w:hAnsi="Arial" w:cs="Arial"/>
                <w:color w:val="000000"/>
                <w:sz w:val="20"/>
                <w:szCs w:val="20"/>
              </w:rPr>
              <w:t xml:space="preserve"> infantil</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62</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3</w:t>
            </w:r>
          </w:p>
        </w:tc>
        <w:tc>
          <w:tcPr>
            <w:tcW w:w="6460"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Regresar a casa con el niño totalmente recuperado</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7</w:t>
            </w:r>
          </w:p>
        </w:tc>
      </w:tr>
      <w:tr w:rsidR="008633CC" w:rsidRPr="00732556" w:rsidTr="00722138">
        <w:trPr>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4</w:t>
            </w:r>
          </w:p>
        </w:tc>
        <w:tc>
          <w:tcPr>
            <w:tcW w:w="6460"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Que se les brinde opciones de trabajo para no depender solamente del programa del centro</w:t>
            </w:r>
            <w:r w:rsidR="002F513A">
              <w:rPr>
                <w:rFonts w:ascii="Arial" w:hAnsi="Arial" w:cs="Arial"/>
                <w:color w:val="000000"/>
                <w:sz w:val="20"/>
                <w:szCs w:val="20"/>
              </w:rPr>
              <w:t>.</w:t>
            </w:r>
            <w:r w:rsidRPr="00732556">
              <w:rPr>
                <w:rFonts w:ascii="Arial" w:hAnsi="Arial" w:cs="Arial"/>
                <w:color w:val="000000"/>
                <w:sz w:val="20"/>
                <w:szCs w:val="20"/>
              </w:rPr>
              <w:t xml:space="preserve"> </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5</w:t>
            </w:r>
          </w:p>
        </w:tc>
        <w:tc>
          <w:tcPr>
            <w:tcW w:w="6460" w:type="dxa"/>
            <w:hideMark/>
          </w:tcPr>
          <w:p w:rsidR="008633CC" w:rsidRPr="00732556" w:rsidRDefault="008633CC" w:rsidP="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El personal debe ser afectuoso y responsable con los </w:t>
            </w:r>
            <w:r w:rsidR="002F513A" w:rsidRPr="00732556">
              <w:rPr>
                <w:rFonts w:ascii="Arial" w:hAnsi="Arial" w:cs="Arial"/>
                <w:color w:val="000000"/>
                <w:sz w:val="20"/>
                <w:szCs w:val="20"/>
              </w:rPr>
              <w:t>niños.</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w:t>
            </w:r>
          </w:p>
        </w:tc>
      </w:tr>
      <w:tr w:rsidR="008633CC" w:rsidRPr="00732556" w:rsidTr="00722138">
        <w:trPr>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6</w:t>
            </w:r>
          </w:p>
        </w:tc>
        <w:tc>
          <w:tcPr>
            <w:tcW w:w="6460"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Que el programa no se corrompa para que los recursos lleguen a quien los necesita</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6</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7</w:t>
            </w:r>
          </w:p>
        </w:tc>
        <w:tc>
          <w:tcPr>
            <w:tcW w:w="6460"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Las raciones de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deben ser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competas para usar la totalidad de los recursos del programa</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w:t>
            </w:r>
          </w:p>
        </w:tc>
      </w:tr>
      <w:tr w:rsidR="008633CC" w:rsidRPr="00732556" w:rsidTr="00722138">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8</w:t>
            </w:r>
          </w:p>
        </w:tc>
        <w:tc>
          <w:tcPr>
            <w:tcW w:w="6460" w:type="dxa"/>
            <w:hideMark/>
          </w:tcPr>
          <w:p w:rsidR="008633CC" w:rsidRPr="00732556" w:rsidRDefault="008633CC" w:rsidP="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Por el momento no se espera nada más</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9</w:t>
            </w:r>
          </w:p>
        </w:tc>
        <w:tc>
          <w:tcPr>
            <w:tcW w:w="6460"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Quiere salir para irse a su comunidad</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w:t>
            </w:r>
          </w:p>
        </w:tc>
      </w:tr>
      <w:tr w:rsidR="008633CC" w:rsidRPr="00732556" w:rsidTr="00722138">
        <w:trPr>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10</w:t>
            </w:r>
          </w:p>
        </w:tc>
        <w:tc>
          <w:tcPr>
            <w:tcW w:w="6460"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Se solicita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w:t>
            </w:r>
            <w:r w:rsidR="00C51F71" w:rsidRPr="00732556">
              <w:rPr>
                <w:rFonts w:ascii="Arial" w:hAnsi="Arial" w:cs="Arial"/>
                <w:color w:val="000000"/>
                <w:sz w:val="20"/>
                <w:szCs w:val="20"/>
              </w:rPr>
              <w:t>atención</w:t>
            </w:r>
            <w:r w:rsidRPr="00732556">
              <w:rPr>
                <w:rFonts w:ascii="Arial" w:hAnsi="Arial" w:cs="Arial"/>
                <w:color w:val="000000"/>
                <w:sz w:val="20"/>
                <w:szCs w:val="20"/>
              </w:rPr>
              <w:t xml:space="preserve"> para los niños que no son normales y </w:t>
            </w:r>
            <w:r w:rsidR="00C51F71" w:rsidRPr="00732556">
              <w:rPr>
                <w:rFonts w:ascii="Arial" w:hAnsi="Arial" w:cs="Arial"/>
                <w:color w:val="000000"/>
                <w:sz w:val="20"/>
                <w:szCs w:val="20"/>
              </w:rPr>
              <w:t>están</w:t>
            </w:r>
            <w:r w:rsidRPr="00732556">
              <w:rPr>
                <w:rFonts w:ascii="Arial" w:hAnsi="Arial" w:cs="Arial"/>
                <w:color w:val="000000"/>
                <w:sz w:val="20"/>
                <w:szCs w:val="20"/>
              </w:rPr>
              <w:t xml:space="preserve"> todo el tiempo con sus familias</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8633CC" w:rsidRPr="00732556" w:rsidTr="007221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11</w:t>
            </w:r>
          </w:p>
        </w:tc>
        <w:tc>
          <w:tcPr>
            <w:tcW w:w="6460" w:type="dxa"/>
            <w:hideMark/>
          </w:tcPr>
          <w:p w:rsidR="008633CC" w:rsidRPr="00732556" w:rsidRDefault="008633C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Que el programa beneficie a todos los miembros de la familia con </w:t>
            </w:r>
            <w:r w:rsidR="002F513A" w:rsidRPr="00732556">
              <w:rPr>
                <w:rFonts w:ascii="Arial" w:hAnsi="Arial" w:cs="Arial"/>
                <w:color w:val="000000"/>
                <w:sz w:val="20"/>
                <w:szCs w:val="20"/>
              </w:rPr>
              <w:t>alimentación.</w:t>
            </w:r>
          </w:p>
        </w:tc>
        <w:tc>
          <w:tcPr>
            <w:tcW w:w="982" w:type="dxa"/>
            <w:noWrap/>
            <w:hideMark/>
          </w:tcPr>
          <w:p w:rsidR="008633CC" w:rsidRPr="00732556" w:rsidRDefault="008633C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8633CC" w:rsidRPr="00732556" w:rsidTr="00722138">
        <w:trPr>
          <w:trHeight w:val="6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8633CC" w:rsidRPr="00732556" w:rsidRDefault="008633CC">
            <w:pPr>
              <w:jc w:val="center"/>
              <w:rPr>
                <w:rFonts w:ascii="Arial" w:hAnsi="Arial" w:cs="Arial"/>
                <w:color w:val="000000"/>
                <w:sz w:val="20"/>
                <w:szCs w:val="20"/>
              </w:rPr>
            </w:pPr>
            <w:r w:rsidRPr="00732556">
              <w:rPr>
                <w:rFonts w:ascii="Arial" w:hAnsi="Arial" w:cs="Arial"/>
                <w:color w:val="000000"/>
                <w:sz w:val="20"/>
                <w:szCs w:val="20"/>
              </w:rPr>
              <w:t>12</w:t>
            </w:r>
          </w:p>
        </w:tc>
        <w:tc>
          <w:tcPr>
            <w:tcW w:w="6460" w:type="dxa"/>
            <w:hideMark/>
          </w:tcPr>
          <w:p w:rsidR="008633CC" w:rsidRPr="00732556" w:rsidRDefault="008633C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Que se extienda el tiempo de </w:t>
            </w:r>
            <w:r w:rsidR="00C51F71" w:rsidRPr="00732556">
              <w:rPr>
                <w:rFonts w:ascii="Arial" w:hAnsi="Arial" w:cs="Arial"/>
                <w:color w:val="000000"/>
                <w:sz w:val="20"/>
                <w:szCs w:val="20"/>
              </w:rPr>
              <w:t>atención</w:t>
            </w:r>
            <w:r w:rsidRPr="00732556">
              <w:rPr>
                <w:rFonts w:ascii="Arial" w:hAnsi="Arial" w:cs="Arial"/>
                <w:color w:val="000000"/>
                <w:sz w:val="20"/>
                <w:szCs w:val="20"/>
              </w:rPr>
              <w:t xml:space="preserve"> a los niños en el programa</w:t>
            </w:r>
            <w:r w:rsidR="002F513A">
              <w:rPr>
                <w:rFonts w:ascii="Arial" w:hAnsi="Arial" w:cs="Arial"/>
                <w:color w:val="000000"/>
                <w:sz w:val="20"/>
                <w:szCs w:val="20"/>
              </w:rPr>
              <w:t>.</w:t>
            </w:r>
          </w:p>
        </w:tc>
        <w:tc>
          <w:tcPr>
            <w:tcW w:w="982" w:type="dxa"/>
            <w:noWrap/>
            <w:hideMark/>
          </w:tcPr>
          <w:p w:rsidR="008633CC" w:rsidRPr="00732556" w:rsidRDefault="008633C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w:t>
            </w:r>
          </w:p>
        </w:tc>
      </w:tr>
    </w:tbl>
    <w:p w:rsidR="008633CC" w:rsidRPr="008633CC" w:rsidRDefault="008633CC" w:rsidP="008633CC">
      <w:pPr>
        <w:rPr>
          <w:rFonts w:ascii="Arial" w:hAnsi="Arial" w:cs="Arial"/>
          <w:szCs w:val="22"/>
          <w:lang w:eastAsia="es-CO"/>
        </w:rPr>
      </w:pPr>
    </w:p>
    <w:p w:rsidR="00603FA9" w:rsidRDefault="008633CC" w:rsidP="008633CC">
      <w:pPr>
        <w:rPr>
          <w:rFonts w:ascii="Arial" w:hAnsi="Arial" w:cs="Arial"/>
          <w:sz w:val="22"/>
          <w:szCs w:val="22"/>
          <w:lang w:eastAsia="es-CO"/>
        </w:rPr>
      </w:pPr>
      <w:r w:rsidRPr="008633CC">
        <w:rPr>
          <w:rFonts w:ascii="Arial" w:hAnsi="Arial" w:cs="Arial"/>
          <w:sz w:val="22"/>
          <w:szCs w:val="22"/>
          <w:lang w:eastAsia="es-CO"/>
        </w:rPr>
        <w:t>Frente a la pregunta</w:t>
      </w:r>
      <w:r w:rsidR="00722138">
        <w:rPr>
          <w:rFonts w:ascii="Arial" w:hAnsi="Arial" w:cs="Arial"/>
          <w:sz w:val="22"/>
          <w:szCs w:val="22"/>
          <w:lang w:eastAsia="es-CO"/>
        </w:rPr>
        <w:t xml:space="preserve"> </w:t>
      </w:r>
      <w:r w:rsidRPr="008633CC">
        <w:rPr>
          <w:rFonts w:ascii="Arial" w:hAnsi="Arial" w:cs="Arial"/>
          <w:sz w:val="22"/>
          <w:szCs w:val="22"/>
          <w:lang w:eastAsia="es-CO"/>
        </w:rPr>
        <w:t xml:space="preserve">¿Tiene alguna sugerencia para mejorar el Programa Centro de Recuperación Nutricional del </w:t>
      </w:r>
      <w:r w:rsidR="00315C19">
        <w:rPr>
          <w:rFonts w:ascii="Arial" w:hAnsi="Arial" w:cs="Arial"/>
          <w:sz w:val="22"/>
          <w:szCs w:val="22"/>
          <w:lang w:eastAsia="es-CO"/>
        </w:rPr>
        <w:t>ICBF</w:t>
      </w:r>
      <w:r w:rsidRPr="008633CC">
        <w:rPr>
          <w:rFonts w:ascii="Arial" w:hAnsi="Arial" w:cs="Arial"/>
          <w:sz w:val="22"/>
          <w:szCs w:val="22"/>
          <w:lang w:eastAsia="es-CO"/>
        </w:rPr>
        <w:t>?, se tienen las siguientes respuestas:</w:t>
      </w:r>
    </w:p>
    <w:p w:rsidR="003E74BC" w:rsidRDefault="003E74BC" w:rsidP="008633CC">
      <w:pPr>
        <w:rPr>
          <w:rFonts w:ascii="Arial" w:hAnsi="Arial" w:cs="Arial"/>
          <w:sz w:val="22"/>
          <w:szCs w:val="22"/>
          <w:lang w:eastAsia="es-CO"/>
        </w:rPr>
      </w:pPr>
    </w:p>
    <w:p w:rsidR="003E74BC" w:rsidRPr="008633CC" w:rsidRDefault="003E74BC" w:rsidP="008633CC">
      <w:pPr>
        <w:rPr>
          <w:rFonts w:ascii="Arial" w:hAnsi="Arial" w:cs="Arial"/>
          <w:sz w:val="22"/>
          <w:szCs w:val="22"/>
          <w:lang w:eastAsia="es-CO"/>
        </w:rPr>
      </w:pPr>
    </w:p>
    <w:p w:rsidR="008633CC" w:rsidRDefault="008633CC" w:rsidP="008633CC">
      <w:pPr>
        <w:rPr>
          <w:rFonts w:ascii="Arial" w:hAnsi="Arial" w:cs="Arial"/>
          <w:szCs w:val="22"/>
          <w:lang w:eastAsia="es-CO"/>
        </w:rPr>
      </w:pPr>
    </w:p>
    <w:p w:rsidR="00732556" w:rsidRPr="00B701B6" w:rsidRDefault="00732556" w:rsidP="00732556">
      <w:pPr>
        <w:jc w:val="center"/>
        <w:rPr>
          <w:rFonts w:ascii="Arial" w:hAnsi="Arial" w:cs="Arial"/>
          <w:b/>
          <w:color w:val="1F497D" w:themeColor="text2"/>
          <w:sz w:val="20"/>
          <w:szCs w:val="20"/>
          <w:lang w:val="es-MX"/>
        </w:rPr>
      </w:pPr>
      <w:bookmarkStart w:id="246" w:name="_Toc502288358"/>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75</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Pr>
          <w:rFonts w:ascii="Arial" w:hAnsi="Arial" w:cs="Arial"/>
          <w:b/>
          <w:color w:val="1F497D" w:themeColor="text2"/>
          <w:sz w:val="20"/>
          <w:szCs w:val="20"/>
          <w:lang w:val="es-MX"/>
        </w:rPr>
        <w:t xml:space="preserve">Oportunidades de mejora </w:t>
      </w:r>
      <w:r w:rsidRPr="00B701B6">
        <w:rPr>
          <w:rFonts w:ascii="Arial" w:hAnsi="Arial" w:cs="Arial"/>
          <w:b/>
          <w:color w:val="1F497D" w:themeColor="text2"/>
          <w:sz w:val="20"/>
          <w:szCs w:val="20"/>
          <w:lang w:val="es-MX"/>
        </w:rPr>
        <w:t>Programa CRN</w:t>
      </w:r>
      <w:bookmarkEnd w:id="246"/>
    </w:p>
    <w:p w:rsidR="00732556" w:rsidRDefault="00732556" w:rsidP="008633CC">
      <w:pPr>
        <w:rPr>
          <w:rFonts w:ascii="Arial" w:hAnsi="Arial" w:cs="Arial"/>
          <w:szCs w:val="22"/>
          <w:lang w:eastAsia="es-CO"/>
        </w:rPr>
      </w:pPr>
    </w:p>
    <w:tbl>
      <w:tblPr>
        <w:tblStyle w:val="Tabladecuadrcula4-nfasis11"/>
        <w:tblW w:w="8618" w:type="dxa"/>
        <w:tblLook w:val="04A0" w:firstRow="1" w:lastRow="0" w:firstColumn="1" w:lastColumn="0" w:noHBand="0" w:noVBand="1"/>
      </w:tblPr>
      <w:tblGrid>
        <w:gridCol w:w="551"/>
        <w:gridCol w:w="7094"/>
        <w:gridCol w:w="973"/>
      </w:tblGrid>
      <w:tr w:rsidR="00722138" w:rsidRPr="00732556" w:rsidTr="00722138">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1" w:type="dxa"/>
            <w:hideMark/>
          </w:tcPr>
          <w:p w:rsidR="00722138" w:rsidRPr="00732556" w:rsidRDefault="00722138">
            <w:pPr>
              <w:jc w:val="center"/>
              <w:rPr>
                <w:rFonts w:ascii="Arial" w:hAnsi="Arial" w:cs="Arial"/>
                <w:color w:val="FFFFFF"/>
                <w:sz w:val="20"/>
                <w:szCs w:val="20"/>
                <w:lang w:eastAsia="es-CO"/>
              </w:rPr>
            </w:pPr>
            <w:r w:rsidRPr="00732556">
              <w:rPr>
                <w:rFonts w:ascii="Arial" w:hAnsi="Arial" w:cs="Arial"/>
                <w:b w:val="0"/>
                <w:bCs w:val="0"/>
                <w:color w:val="FFFFFF"/>
                <w:sz w:val="20"/>
                <w:szCs w:val="20"/>
              </w:rPr>
              <w:t xml:space="preserve">No. </w:t>
            </w:r>
          </w:p>
        </w:tc>
        <w:tc>
          <w:tcPr>
            <w:tcW w:w="7094" w:type="dxa"/>
            <w:hideMark/>
          </w:tcPr>
          <w:p w:rsidR="00722138" w:rsidRPr="00732556" w:rsidRDefault="0072213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Comentarios, observaciones para mejorar el Programa</w:t>
            </w:r>
          </w:p>
        </w:tc>
        <w:tc>
          <w:tcPr>
            <w:tcW w:w="973" w:type="dxa"/>
            <w:hideMark/>
          </w:tcPr>
          <w:p w:rsidR="00722138" w:rsidRPr="00732556" w:rsidRDefault="0072213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732556">
              <w:rPr>
                <w:rFonts w:ascii="Arial" w:hAnsi="Arial" w:cs="Arial"/>
                <w:b w:val="0"/>
                <w:bCs w:val="0"/>
                <w:color w:val="FFFFFF"/>
                <w:sz w:val="20"/>
                <w:szCs w:val="20"/>
              </w:rPr>
              <w:t>%</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b w:val="0"/>
                <w:bCs w:val="0"/>
                <w:color w:val="000000"/>
                <w:sz w:val="20"/>
                <w:szCs w:val="20"/>
              </w:rPr>
            </w:pPr>
            <w:r w:rsidRPr="00732556">
              <w:rPr>
                <w:rFonts w:ascii="Arial" w:hAnsi="Arial" w:cs="Arial"/>
                <w:color w:val="000000"/>
                <w:sz w:val="20"/>
                <w:szCs w:val="20"/>
              </w:rPr>
              <w:t>1</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Mejora y </w:t>
            </w:r>
            <w:r w:rsidR="00C51F71" w:rsidRPr="00732556">
              <w:rPr>
                <w:rFonts w:ascii="Arial" w:hAnsi="Arial" w:cs="Arial"/>
                <w:color w:val="000000"/>
                <w:sz w:val="20"/>
                <w:szCs w:val="20"/>
              </w:rPr>
              <w:t>ampliación</w:t>
            </w:r>
            <w:r w:rsidRPr="00732556">
              <w:rPr>
                <w:rFonts w:ascii="Arial" w:hAnsi="Arial" w:cs="Arial"/>
                <w:color w:val="000000"/>
                <w:sz w:val="20"/>
                <w:szCs w:val="20"/>
              </w:rPr>
              <w:t xml:space="preserve"> de la infraestructura, que cuente con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personal para prestar los servicios de </w:t>
            </w:r>
            <w:r w:rsidR="00C51F71" w:rsidRPr="00732556">
              <w:rPr>
                <w:rFonts w:ascii="Arial" w:hAnsi="Arial" w:cs="Arial"/>
                <w:color w:val="000000"/>
                <w:sz w:val="20"/>
                <w:szCs w:val="20"/>
              </w:rPr>
              <w:t>atención</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10%</w:t>
            </w:r>
          </w:p>
        </w:tc>
      </w:tr>
      <w:tr w:rsidR="00722138" w:rsidRPr="00732556" w:rsidTr="00722138">
        <w:trPr>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2</w:t>
            </w:r>
          </w:p>
        </w:tc>
        <w:tc>
          <w:tcPr>
            <w:tcW w:w="7094" w:type="dxa"/>
            <w:hideMark/>
          </w:tcPr>
          <w:p w:rsidR="00722138" w:rsidRPr="00732556" w:rsidRDefault="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Ninguna, los servicios prestados </w:t>
            </w:r>
            <w:r w:rsidR="00C51F71" w:rsidRPr="00732556">
              <w:rPr>
                <w:rFonts w:ascii="Arial" w:hAnsi="Arial" w:cs="Arial"/>
                <w:color w:val="000000"/>
                <w:sz w:val="20"/>
                <w:szCs w:val="20"/>
              </w:rPr>
              <w:t>están</w:t>
            </w:r>
            <w:r w:rsidRPr="00732556">
              <w:rPr>
                <w:rFonts w:ascii="Arial" w:hAnsi="Arial" w:cs="Arial"/>
                <w:color w:val="000000"/>
                <w:sz w:val="20"/>
                <w:szCs w:val="20"/>
              </w:rPr>
              <w:t xml:space="preserve"> bien y son los necesarios para la </w:t>
            </w:r>
            <w:r w:rsidR="00C51F71" w:rsidRPr="00732556">
              <w:rPr>
                <w:rFonts w:ascii="Arial" w:hAnsi="Arial" w:cs="Arial"/>
                <w:color w:val="000000"/>
                <w:sz w:val="20"/>
                <w:szCs w:val="20"/>
              </w:rPr>
              <w:t>recuperación</w:t>
            </w:r>
            <w:r w:rsidRPr="00732556">
              <w:rPr>
                <w:rFonts w:ascii="Arial" w:hAnsi="Arial" w:cs="Arial"/>
                <w:color w:val="000000"/>
                <w:sz w:val="20"/>
                <w:szCs w:val="20"/>
              </w:rPr>
              <w:t xml:space="preserve"> de los menores debido a los escasos recursos de las familias</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34%</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3</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Que el programa siga mejorando,  hay </w:t>
            </w:r>
            <w:r w:rsidR="00C51F71" w:rsidRPr="00732556">
              <w:rPr>
                <w:rFonts w:ascii="Arial" w:hAnsi="Arial" w:cs="Arial"/>
                <w:color w:val="000000"/>
                <w:sz w:val="20"/>
                <w:szCs w:val="20"/>
              </w:rPr>
              <w:t>satisfacción</w:t>
            </w:r>
            <w:r w:rsidRPr="00732556">
              <w:rPr>
                <w:rFonts w:ascii="Arial" w:hAnsi="Arial" w:cs="Arial"/>
                <w:color w:val="000000"/>
                <w:sz w:val="20"/>
                <w:szCs w:val="20"/>
              </w:rPr>
              <w:t xml:space="preserve"> con los servicios prestados, funciona muy bien y disminuye las muertes por </w:t>
            </w:r>
            <w:r w:rsidR="00C51F71" w:rsidRPr="00732556">
              <w:rPr>
                <w:rFonts w:ascii="Arial" w:hAnsi="Arial" w:cs="Arial"/>
                <w:color w:val="000000"/>
                <w:sz w:val="20"/>
                <w:szCs w:val="20"/>
              </w:rPr>
              <w:t>desnutrición</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29%</w:t>
            </w:r>
          </w:p>
        </w:tc>
      </w:tr>
      <w:tr w:rsidR="00722138" w:rsidRPr="00732556" w:rsidTr="00722138">
        <w:trPr>
          <w:trHeight w:val="138"/>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4</w:t>
            </w:r>
          </w:p>
        </w:tc>
        <w:tc>
          <w:tcPr>
            <w:tcW w:w="7094" w:type="dxa"/>
            <w:hideMark/>
          </w:tcPr>
          <w:p w:rsidR="00722138" w:rsidRPr="00732556" w:rsidRDefault="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La higiene y organización del lugar</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6</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Realizar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visitas a los hogares, y acompañamiento en sus casas</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7</w:t>
            </w:r>
          </w:p>
        </w:tc>
        <w:tc>
          <w:tcPr>
            <w:tcW w:w="7094" w:type="dxa"/>
            <w:hideMark/>
          </w:tcPr>
          <w:p w:rsidR="00722138" w:rsidRPr="00732556" w:rsidRDefault="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Ayuda con empleo para que las familias puedan tener los recursos </w:t>
            </w:r>
            <w:r w:rsidR="00C51F71" w:rsidRPr="00732556">
              <w:rPr>
                <w:rFonts w:ascii="Arial" w:hAnsi="Arial" w:cs="Arial"/>
                <w:color w:val="000000"/>
                <w:sz w:val="20"/>
                <w:szCs w:val="20"/>
              </w:rPr>
              <w:t>económicos</w:t>
            </w:r>
            <w:r w:rsidRPr="00732556">
              <w:rPr>
                <w:rFonts w:ascii="Arial" w:hAnsi="Arial" w:cs="Arial"/>
                <w:color w:val="000000"/>
                <w:sz w:val="20"/>
                <w:szCs w:val="20"/>
              </w:rPr>
              <w:t xml:space="preserve"> necesarios para sostener su familia</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8</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Vigilancia para evitar </w:t>
            </w:r>
            <w:r w:rsidR="00C51F71" w:rsidRPr="00732556">
              <w:rPr>
                <w:rFonts w:ascii="Arial" w:hAnsi="Arial" w:cs="Arial"/>
                <w:color w:val="000000"/>
                <w:sz w:val="20"/>
                <w:szCs w:val="20"/>
              </w:rPr>
              <w:t>corrupción</w:t>
            </w:r>
            <w:r w:rsidRPr="00732556">
              <w:rPr>
                <w:rFonts w:ascii="Arial" w:hAnsi="Arial" w:cs="Arial"/>
                <w:color w:val="000000"/>
                <w:sz w:val="20"/>
                <w:szCs w:val="20"/>
              </w:rPr>
              <w:t xml:space="preserve"> y </w:t>
            </w:r>
            <w:r w:rsidR="005F7E97" w:rsidRPr="00732556">
              <w:rPr>
                <w:rFonts w:ascii="Arial" w:hAnsi="Arial" w:cs="Arial"/>
                <w:color w:val="000000"/>
                <w:sz w:val="20"/>
                <w:szCs w:val="20"/>
              </w:rPr>
              <w:t>pérdida</w:t>
            </w:r>
            <w:r w:rsidRPr="00732556">
              <w:rPr>
                <w:rFonts w:ascii="Arial" w:hAnsi="Arial" w:cs="Arial"/>
                <w:color w:val="000000"/>
                <w:sz w:val="20"/>
                <w:szCs w:val="20"/>
              </w:rPr>
              <w:t xml:space="preserve"> de los recursos destinados al programa</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w:t>
            </w:r>
          </w:p>
        </w:tc>
      </w:tr>
      <w:tr w:rsidR="00722138" w:rsidRPr="00732556" w:rsidTr="00722138">
        <w:trPr>
          <w:trHeight w:val="552"/>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9</w:t>
            </w:r>
          </w:p>
        </w:tc>
        <w:tc>
          <w:tcPr>
            <w:tcW w:w="7094" w:type="dxa"/>
            <w:hideMark/>
          </w:tcPr>
          <w:p w:rsidR="00722138" w:rsidRPr="00732556" w:rsidRDefault="00722138" w:rsidP="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La </w:t>
            </w:r>
            <w:r w:rsidR="00C51F71" w:rsidRPr="00732556">
              <w:rPr>
                <w:rFonts w:ascii="Arial" w:hAnsi="Arial" w:cs="Arial"/>
                <w:color w:val="000000"/>
                <w:sz w:val="20"/>
                <w:szCs w:val="20"/>
              </w:rPr>
              <w:t>alimentación</w:t>
            </w:r>
            <w:r w:rsidRPr="00732556">
              <w:rPr>
                <w:rFonts w:ascii="Arial" w:hAnsi="Arial" w:cs="Arial"/>
                <w:color w:val="000000"/>
                <w:sz w:val="20"/>
                <w:szCs w:val="20"/>
              </w:rPr>
              <w:t xml:space="preserve"> puede ser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variada, que se cuente con diferentes tipos de platos, diferentes sabores y </w:t>
            </w:r>
            <w:r w:rsidR="00C51F71" w:rsidRPr="00732556">
              <w:rPr>
                <w:rFonts w:ascii="Arial" w:hAnsi="Arial" w:cs="Arial"/>
                <w:color w:val="000000"/>
                <w:sz w:val="20"/>
                <w:szCs w:val="20"/>
              </w:rPr>
              <w:t>más</w:t>
            </w:r>
            <w:r w:rsidRPr="00732556">
              <w:rPr>
                <w:rFonts w:ascii="Arial" w:hAnsi="Arial" w:cs="Arial"/>
                <w:color w:val="000000"/>
                <w:sz w:val="20"/>
                <w:szCs w:val="20"/>
              </w:rPr>
              <w:t xml:space="preserve"> </w:t>
            </w:r>
            <w:r w:rsidR="00C51F71" w:rsidRPr="00732556">
              <w:rPr>
                <w:rFonts w:ascii="Arial" w:hAnsi="Arial" w:cs="Arial"/>
                <w:color w:val="000000"/>
                <w:sz w:val="20"/>
                <w:szCs w:val="20"/>
              </w:rPr>
              <w:t>proteína</w:t>
            </w:r>
            <w:r w:rsidRPr="00732556">
              <w:rPr>
                <w:rFonts w:ascii="Arial" w:hAnsi="Arial" w:cs="Arial"/>
                <w:color w:val="000000"/>
                <w:sz w:val="20"/>
                <w:szCs w:val="20"/>
              </w:rPr>
              <w:t xml:space="preserve">, mejorar la calidad de la comida y </w:t>
            </w:r>
            <w:r w:rsidR="00C51F71" w:rsidRPr="00732556">
              <w:rPr>
                <w:rFonts w:ascii="Arial" w:hAnsi="Arial" w:cs="Arial"/>
                <w:color w:val="000000"/>
                <w:sz w:val="20"/>
                <w:szCs w:val="20"/>
              </w:rPr>
              <w:t>estadía</w:t>
            </w:r>
            <w:r w:rsidRPr="00732556">
              <w:rPr>
                <w:rFonts w:ascii="Arial" w:hAnsi="Arial" w:cs="Arial"/>
                <w:color w:val="000000"/>
                <w:sz w:val="20"/>
                <w:szCs w:val="20"/>
              </w:rPr>
              <w:t xml:space="preserve"> de las personas que se quedan en el CRN</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3%</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10</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Aumentar la </w:t>
            </w:r>
            <w:r w:rsidR="00C51F71" w:rsidRPr="00732556">
              <w:rPr>
                <w:rFonts w:ascii="Arial" w:hAnsi="Arial" w:cs="Arial"/>
                <w:color w:val="000000"/>
                <w:sz w:val="20"/>
                <w:szCs w:val="20"/>
              </w:rPr>
              <w:t>ración</w:t>
            </w:r>
            <w:r w:rsidRPr="00732556">
              <w:rPr>
                <w:rFonts w:ascii="Arial" w:hAnsi="Arial" w:cs="Arial"/>
                <w:color w:val="000000"/>
                <w:sz w:val="20"/>
                <w:szCs w:val="20"/>
              </w:rPr>
              <w:t xml:space="preserve"> de comida, las meriendas y el horario de </w:t>
            </w:r>
            <w:r w:rsidR="00C51F71" w:rsidRPr="00732556">
              <w:rPr>
                <w:rFonts w:ascii="Arial" w:hAnsi="Arial" w:cs="Arial"/>
                <w:color w:val="000000"/>
                <w:sz w:val="20"/>
                <w:szCs w:val="20"/>
              </w:rPr>
              <w:t>atención</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5%</w:t>
            </w:r>
          </w:p>
        </w:tc>
      </w:tr>
      <w:tr w:rsidR="00722138" w:rsidRPr="00732556" w:rsidTr="00722138">
        <w:trPr>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11</w:t>
            </w:r>
          </w:p>
        </w:tc>
        <w:tc>
          <w:tcPr>
            <w:tcW w:w="7094" w:type="dxa"/>
            <w:hideMark/>
          </w:tcPr>
          <w:p w:rsidR="00722138" w:rsidRPr="00732556" w:rsidRDefault="00722138" w:rsidP="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Ampliar el rango de edades de los niños que tienen acceso al CRN</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12</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No trasladar los centros o cambiarlos de lugar</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trHeight w:val="414"/>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13</w:t>
            </w:r>
          </w:p>
        </w:tc>
        <w:tc>
          <w:tcPr>
            <w:tcW w:w="7094" w:type="dxa"/>
            <w:hideMark/>
          </w:tcPr>
          <w:p w:rsidR="00722138" w:rsidRPr="00732556" w:rsidRDefault="00722138" w:rsidP="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Extender el programa y los CRN a otros municipios, zonas rurales, </w:t>
            </w:r>
            <w:r w:rsidR="00C51F71" w:rsidRPr="00732556">
              <w:rPr>
                <w:rFonts w:ascii="Arial" w:hAnsi="Arial" w:cs="Arial"/>
                <w:color w:val="000000"/>
                <w:sz w:val="20"/>
                <w:szCs w:val="20"/>
              </w:rPr>
              <w:t>caseríos</w:t>
            </w:r>
            <w:r w:rsidRPr="00732556">
              <w:rPr>
                <w:rFonts w:ascii="Arial" w:hAnsi="Arial" w:cs="Arial"/>
                <w:color w:val="000000"/>
                <w:sz w:val="20"/>
                <w:szCs w:val="20"/>
              </w:rPr>
              <w:t>, comunidades a campesinos que lo necesitan</w:t>
            </w:r>
            <w:r w:rsidR="005F7E97">
              <w:rPr>
                <w:rFonts w:ascii="Arial" w:hAnsi="Arial" w:cs="Arial"/>
                <w:color w:val="000000"/>
                <w:sz w:val="20"/>
                <w:szCs w:val="20"/>
              </w:rPr>
              <w:t>.</w:t>
            </w:r>
            <w:r w:rsidRPr="00732556">
              <w:rPr>
                <w:rFonts w:ascii="Arial" w:hAnsi="Arial" w:cs="Arial"/>
                <w:color w:val="000000"/>
                <w:sz w:val="20"/>
                <w:szCs w:val="20"/>
              </w:rPr>
              <w:t xml:space="preserve"> </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8%</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14</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Informar claramente sobre el acceso, tiempo y requisitos de acceso al programa para cada beneficiado</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2%</w:t>
            </w:r>
          </w:p>
        </w:tc>
      </w:tr>
      <w:tr w:rsidR="00722138" w:rsidRPr="00732556" w:rsidTr="00722138">
        <w:trPr>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15</w:t>
            </w:r>
          </w:p>
        </w:tc>
        <w:tc>
          <w:tcPr>
            <w:tcW w:w="7094" w:type="dxa"/>
            <w:hideMark/>
          </w:tcPr>
          <w:p w:rsidR="00722138" w:rsidRPr="00732556" w:rsidRDefault="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Que se dicten charlas sobre el debido cuidado de los niños y </w:t>
            </w:r>
            <w:r w:rsidR="00C51F71" w:rsidRPr="00732556">
              <w:rPr>
                <w:rFonts w:ascii="Arial" w:hAnsi="Arial" w:cs="Arial"/>
                <w:color w:val="000000"/>
                <w:sz w:val="20"/>
                <w:szCs w:val="20"/>
              </w:rPr>
              <w:t>prevención</w:t>
            </w:r>
            <w:r w:rsidRPr="00732556">
              <w:rPr>
                <w:rFonts w:ascii="Arial" w:hAnsi="Arial" w:cs="Arial"/>
                <w:color w:val="000000"/>
                <w:sz w:val="20"/>
                <w:szCs w:val="20"/>
              </w:rPr>
              <w:t xml:space="preserve"> de enfermedades</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16</w:t>
            </w:r>
          </w:p>
        </w:tc>
        <w:tc>
          <w:tcPr>
            <w:tcW w:w="7094" w:type="dxa"/>
            <w:hideMark/>
          </w:tcPr>
          <w:p w:rsidR="00722138" w:rsidRPr="00732556" w:rsidRDefault="007221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 xml:space="preserve">Que se realicen </w:t>
            </w:r>
            <w:r w:rsidR="00C51F71" w:rsidRPr="00732556">
              <w:rPr>
                <w:rFonts w:ascii="Arial" w:hAnsi="Arial" w:cs="Arial"/>
                <w:color w:val="000000"/>
                <w:sz w:val="20"/>
                <w:szCs w:val="20"/>
              </w:rPr>
              <w:t>dinámicas</w:t>
            </w:r>
            <w:r w:rsidRPr="00732556">
              <w:rPr>
                <w:rFonts w:ascii="Arial" w:hAnsi="Arial" w:cs="Arial"/>
                <w:color w:val="000000"/>
                <w:sz w:val="20"/>
                <w:szCs w:val="20"/>
              </w:rPr>
              <w:t xml:space="preserve"> diferentes</w:t>
            </w:r>
            <w:r w:rsidR="005F7E97">
              <w:rPr>
                <w:rFonts w:ascii="Arial" w:hAnsi="Arial" w:cs="Arial"/>
                <w:color w:val="000000"/>
                <w:sz w:val="20"/>
                <w:szCs w:val="20"/>
              </w:rPr>
              <w:t>,</w:t>
            </w:r>
            <w:r w:rsidRPr="00732556">
              <w:rPr>
                <w:rFonts w:ascii="Arial" w:hAnsi="Arial" w:cs="Arial"/>
                <w:color w:val="000000"/>
                <w:sz w:val="20"/>
                <w:szCs w:val="20"/>
              </w:rPr>
              <w:t xml:space="preserve"> con el fin de variar y no caer en la </w:t>
            </w:r>
            <w:r w:rsidR="00C51F71" w:rsidRPr="00732556">
              <w:rPr>
                <w:rFonts w:ascii="Arial" w:hAnsi="Arial" w:cs="Arial"/>
                <w:color w:val="000000"/>
                <w:sz w:val="20"/>
                <w:szCs w:val="20"/>
              </w:rPr>
              <w:t>monotonía</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r w:rsidR="00722138" w:rsidRPr="00732556" w:rsidTr="00722138">
        <w:trPr>
          <w:trHeight w:val="138"/>
        </w:trPr>
        <w:tc>
          <w:tcPr>
            <w:cnfStyle w:val="001000000000" w:firstRow="0" w:lastRow="0" w:firstColumn="1" w:lastColumn="0" w:oddVBand="0" w:evenVBand="0" w:oddHBand="0" w:evenHBand="0" w:firstRowFirstColumn="0" w:firstRowLastColumn="0" w:lastRowFirstColumn="0" w:lastRowLastColumn="0"/>
            <w:tcW w:w="551" w:type="dxa"/>
            <w:noWrap/>
            <w:hideMark/>
          </w:tcPr>
          <w:p w:rsidR="00722138" w:rsidRPr="00732556" w:rsidRDefault="00722138">
            <w:pPr>
              <w:jc w:val="center"/>
              <w:rPr>
                <w:rFonts w:ascii="Arial" w:hAnsi="Arial" w:cs="Arial"/>
                <w:color w:val="000000"/>
                <w:sz w:val="20"/>
                <w:szCs w:val="20"/>
              </w:rPr>
            </w:pPr>
            <w:r w:rsidRPr="00732556">
              <w:rPr>
                <w:rFonts w:ascii="Arial" w:hAnsi="Arial" w:cs="Arial"/>
                <w:color w:val="000000"/>
                <w:sz w:val="20"/>
                <w:szCs w:val="20"/>
              </w:rPr>
              <w:t>17</w:t>
            </w:r>
          </w:p>
        </w:tc>
        <w:tc>
          <w:tcPr>
            <w:tcW w:w="7094" w:type="dxa"/>
            <w:hideMark/>
          </w:tcPr>
          <w:p w:rsidR="00722138" w:rsidRPr="00732556" w:rsidRDefault="007221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Quisiera poder estar con la familia completa</w:t>
            </w:r>
            <w:r w:rsidR="005F7E97">
              <w:rPr>
                <w:rFonts w:ascii="Arial" w:hAnsi="Arial" w:cs="Arial"/>
                <w:color w:val="000000"/>
                <w:sz w:val="20"/>
                <w:szCs w:val="20"/>
              </w:rPr>
              <w:t>.</w:t>
            </w:r>
          </w:p>
        </w:tc>
        <w:tc>
          <w:tcPr>
            <w:tcW w:w="973" w:type="dxa"/>
            <w:noWrap/>
            <w:hideMark/>
          </w:tcPr>
          <w:p w:rsidR="00722138" w:rsidRPr="00732556" w:rsidRDefault="0072213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32556">
              <w:rPr>
                <w:rFonts w:ascii="Arial" w:hAnsi="Arial" w:cs="Arial"/>
                <w:color w:val="000000"/>
                <w:sz w:val="20"/>
                <w:szCs w:val="20"/>
              </w:rPr>
              <w:t>1%</w:t>
            </w:r>
          </w:p>
        </w:tc>
      </w:tr>
    </w:tbl>
    <w:p w:rsidR="008633CC" w:rsidRDefault="008633CC" w:rsidP="008633CC">
      <w:pPr>
        <w:rPr>
          <w:rFonts w:ascii="Arial" w:hAnsi="Arial" w:cs="Arial"/>
          <w:szCs w:val="22"/>
          <w:lang w:eastAsia="es-CO"/>
        </w:rPr>
      </w:pPr>
    </w:p>
    <w:p w:rsidR="008633CC" w:rsidRDefault="008633CC" w:rsidP="008633CC">
      <w:pPr>
        <w:rPr>
          <w:rFonts w:ascii="Arial" w:hAnsi="Arial" w:cs="Arial"/>
          <w:sz w:val="22"/>
          <w:szCs w:val="22"/>
          <w:lang w:val="es-MX"/>
        </w:rPr>
      </w:pPr>
    </w:p>
    <w:p w:rsidR="00603FA9" w:rsidRDefault="00603FA9" w:rsidP="00A65BC0">
      <w:pPr>
        <w:pStyle w:val="Ttulo3"/>
        <w:numPr>
          <w:ilvl w:val="2"/>
          <w:numId w:val="19"/>
        </w:numPr>
      </w:pPr>
      <w:bookmarkStart w:id="247" w:name="_Toc502324948"/>
      <w:r>
        <w:t>Comparativo resultados indicadores de satisfacción 2016 y 2017</w:t>
      </w:r>
      <w:bookmarkEnd w:id="247"/>
    </w:p>
    <w:p w:rsidR="00555C16" w:rsidRDefault="00555C16" w:rsidP="00555C16">
      <w:pPr>
        <w:rPr>
          <w:lang w:eastAsia="es-CO"/>
        </w:rPr>
      </w:pPr>
    </w:p>
    <w:p w:rsidR="00DD231A" w:rsidRPr="00DD231A" w:rsidRDefault="00DD231A" w:rsidP="00DD231A">
      <w:pPr>
        <w:jc w:val="both"/>
        <w:rPr>
          <w:rFonts w:ascii="Arial" w:hAnsi="Arial" w:cs="Arial"/>
          <w:sz w:val="22"/>
          <w:szCs w:val="22"/>
          <w:lang w:val="es-MX"/>
        </w:rPr>
      </w:pPr>
      <w:r w:rsidRPr="00DD231A">
        <w:rPr>
          <w:rFonts w:ascii="Arial" w:hAnsi="Arial" w:cs="Arial"/>
          <w:sz w:val="22"/>
          <w:szCs w:val="22"/>
          <w:lang w:val="es-MX"/>
        </w:rPr>
        <w:t>En comparación con la medición realizada en 2016 para el Programa CRN se tiene que para algunos indicadores, considerando el Top Two Boxes (suma de las dos categorías más altas)</w:t>
      </w:r>
      <w:r w:rsidR="005F7E97">
        <w:rPr>
          <w:rFonts w:ascii="Arial" w:hAnsi="Arial" w:cs="Arial"/>
          <w:sz w:val="22"/>
          <w:szCs w:val="22"/>
          <w:lang w:val="es-MX"/>
        </w:rPr>
        <w:t>,</w:t>
      </w:r>
      <w:r w:rsidRPr="00DD231A">
        <w:rPr>
          <w:rFonts w:ascii="Arial" w:hAnsi="Arial" w:cs="Arial"/>
          <w:sz w:val="22"/>
          <w:szCs w:val="22"/>
          <w:lang w:val="es-MX"/>
        </w:rPr>
        <w:t xml:space="preserve"> se dan cambios negativos como es el caso del </w:t>
      </w:r>
      <w:r w:rsidRPr="00DD231A">
        <w:rPr>
          <w:rFonts w:ascii="Arial" w:hAnsi="Arial" w:cs="Arial"/>
          <w:sz w:val="22"/>
          <w:szCs w:val="22"/>
        </w:rPr>
        <w:t xml:space="preserve">trato del personal que visita a la familia y la información que recoge el personal durante las visitas domiciliarias.  Frente al indicador, ración alimentaria del niño se da un aumento en el nivel de satisfacción. </w:t>
      </w:r>
    </w:p>
    <w:p w:rsidR="00DD231A" w:rsidRPr="00DD231A" w:rsidRDefault="00DD231A" w:rsidP="00DD231A">
      <w:pPr>
        <w:jc w:val="both"/>
        <w:rPr>
          <w:lang w:val="es-MX" w:eastAsia="es-CO"/>
        </w:rPr>
      </w:pPr>
    </w:p>
    <w:p w:rsidR="003E74BC" w:rsidRDefault="003E74BC" w:rsidP="00603FA9">
      <w:pPr>
        <w:jc w:val="center"/>
        <w:rPr>
          <w:rFonts w:ascii="Arial" w:hAnsi="Arial" w:cs="Arial"/>
          <w:b/>
          <w:color w:val="1F497D" w:themeColor="text2"/>
          <w:sz w:val="20"/>
          <w:szCs w:val="20"/>
        </w:rPr>
      </w:pPr>
      <w:bookmarkStart w:id="248" w:name="_Toc502288359"/>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3E74BC" w:rsidRDefault="003E74BC" w:rsidP="00603FA9">
      <w:pPr>
        <w:jc w:val="center"/>
        <w:rPr>
          <w:rFonts w:ascii="Arial" w:hAnsi="Arial" w:cs="Arial"/>
          <w:b/>
          <w:color w:val="1F497D" w:themeColor="text2"/>
          <w:sz w:val="20"/>
          <w:szCs w:val="20"/>
        </w:rPr>
      </w:pPr>
    </w:p>
    <w:p w:rsidR="00603FA9" w:rsidRPr="00B701B6" w:rsidRDefault="00B701B6" w:rsidP="00603FA9">
      <w:pPr>
        <w:jc w:val="center"/>
        <w:rPr>
          <w:rFonts w:ascii="Arial" w:hAnsi="Arial" w:cs="Arial"/>
          <w:b/>
          <w:color w:val="1F497D" w:themeColor="text2"/>
          <w:sz w:val="20"/>
          <w:szCs w:val="20"/>
          <w:lang w:val="es-MX"/>
        </w:rPr>
      </w:pPr>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76</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603FA9" w:rsidRPr="00B701B6">
        <w:rPr>
          <w:rFonts w:ascii="Arial" w:hAnsi="Arial" w:cs="Arial"/>
          <w:b/>
          <w:color w:val="1F497D" w:themeColor="text2"/>
          <w:sz w:val="20"/>
          <w:szCs w:val="20"/>
          <w:lang w:val="es-MX"/>
        </w:rPr>
        <w:t>Nivel de sati</w:t>
      </w:r>
      <w:r w:rsidR="00066462" w:rsidRPr="00B701B6">
        <w:rPr>
          <w:rFonts w:ascii="Arial" w:hAnsi="Arial" w:cs="Arial"/>
          <w:b/>
          <w:color w:val="1F497D" w:themeColor="text2"/>
          <w:sz w:val="20"/>
          <w:szCs w:val="20"/>
          <w:lang w:val="es-MX"/>
        </w:rPr>
        <w:t>sfacción beneficiarios Programa</w:t>
      </w:r>
      <w:r w:rsidR="00603FA9" w:rsidRPr="00B701B6">
        <w:rPr>
          <w:rFonts w:ascii="Arial" w:hAnsi="Arial" w:cs="Arial"/>
          <w:b/>
          <w:color w:val="1F497D" w:themeColor="text2"/>
          <w:sz w:val="20"/>
          <w:szCs w:val="20"/>
          <w:lang w:val="es-MX"/>
        </w:rPr>
        <w:t xml:space="preserve"> </w:t>
      </w:r>
      <w:r w:rsidR="00066462" w:rsidRPr="00B701B6">
        <w:rPr>
          <w:rFonts w:ascii="Arial" w:hAnsi="Arial" w:cs="Arial"/>
          <w:b/>
          <w:color w:val="1F497D" w:themeColor="text2"/>
          <w:sz w:val="20"/>
          <w:szCs w:val="20"/>
          <w:lang w:val="es-MX"/>
        </w:rPr>
        <w:t>CRN</w:t>
      </w:r>
      <w:bookmarkEnd w:id="248"/>
    </w:p>
    <w:p w:rsidR="00603FA9" w:rsidRPr="00980421" w:rsidRDefault="00603FA9" w:rsidP="00603FA9">
      <w:pPr>
        <w:jc w:val="center"/>
        <w:rPr>
          <w:rFonts w:ascii="Arial" w:hAnsi="Arial" w:cs="Arial"/>
          <w:b/>
          <w:color w:val="1F497D" w:themeColor="text2"/>
          <w:sz w:val="20"/>
          <w:szCs w:val="20"/>
          <w:lang w:val="es-MX"/>
        </w:rPr>
      </w:pPr>
      <w:r w:rsidRPr="00980421">
        <w:rPr>
          <w:rFonts w:ascii="Arial" w:hAnsi="Arial" w:cs="Arial"/>
          <w:b/>
          <w:color w:val="1F497D" w:themeColor="text2"/>
          <w:sz w:val="20"/>
          <w:szCs w:val="20"/>
          <w:lang w:val="es-MX"/>
        </w:rPr>
        <w:t>Comparativo medición 2016 y 2017</w:t>
      </w:r>
    </w:p>
    <w:p w:rsidR="008633CC" w:rsidRPr="00DD231A" w:rsidRDefault="008633CC" w:rsidP="00603FA9">
      <w:pPr>
        <w:jc w:val="center"/>
        <w:rPr>
          <w:rFonts w:ascii="Arial" w:hAnsi="Arial" w:cs="Arial"/>
          <w:sz w:val="20"/>
          <w:szCs w:val="20"/>
          <w:lang w:val="es-MX"/>
        </w:rPr>
      </w:pPr>
    </w:p>
    <w:tbl>
      <w:tblPr>
        <w:tblStyle w:val="Tabladecuadrcula4-nfasis11"/>
        <w:tblW w:w="8784" w:type="dxa"/>
        <w:tblLayout w:type="fixed"/>
        <w:tblLook w:val="04A0" w:firstRow="1" w:lastRow="0" w:firstColumn="1" w:lastColumn="0" w:noHBand="0" w:noVBand="1"/>
      </w:tblPr>
      <w:tblGrid>
        <w:gridCol w:w="1271"/>
        <w:gridCol w:w="1276"/>
        <w:gridCol w:w="2410"/>
        <w:gridCol w:w="1417"/>
        <w:gridCol w:w="1418"/>
        <w:gridCol w:w="992"/>
      </w:tblGrid>
      <w:tr w:rsidR="00DD231A" w:rsidRPr="00732556" w:rsidTr="00980421">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271" w:type="dxa"/>
            <w:hideMark/>
          </w:tcPr>
          <w:p w:rsidR="00DD231A" w:rsidRPr="00732556" w:rsidRDefault="00DD231A">
            <w:pPr>
              <w:jc w:val="center"/>
              <w:rPr>
                <w:rFonts w:ascii="Arial" w:hAnsi="Arial" w:cs="Arial"/>
                <w:sz w:val="20"/>
                <w:szCs w:val="20"/>
                <w:lang w:eastAsia="es-CO"/>
              </w:rPr>
            </w:pPr>
            <w:r w:rsidRPr="00732556">
              <w:rPr>
                <w:rFonts w:ascii="Arial" w:hAnsi="Arial" w:cs="Arial"/>
                <w:bCs w:val="0"/>
                <w:sz w:val="20"/>
                <w:szCs w:val="20"/>
              </w:rPr>
              <w:t>Programa</w:t>
            </w:r>
          </w:p>
        </w:tc>
        <w:tc>
          <w:tcPr>
            <w:tcW w:w="1276" w:type="dxa"/>
            <w:hideMark/>
          </w:tcPr>
          <w:p w:rsidR="00DD231A" w:rsidRPr="00732556" w:rsidRDefault="00DD23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32556">
              <w:rPr>
                <w:rFonts w:ascii="Arial" w:hAnsi="Arial" w:cs="Arial"/>
                <w:bCs w:val="0"/>
                <w:sz w:val="20"/>
                <w:szCs w:val="20"/>
              </w:rPr>
              <w:t>Dimensión</w:t>
            </w:r>
          </w:p>
        </w:tc>
        <w:tc>
          <w:tcPr>
            <w:tcW w:w="2410" w:type="dxa"/>
            <w:hideMark/>
          </w:tcPr>
          <w:p w:rsidR="00DD231A" w:rsidRPr="00732556" w:rsidRDefault="00DD23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32556">
              <w:rPr>
                <w:rFonts w:ascii="Arial" w:hAnsi="Arial" w:cs="Arial"/>
                <w:bCs w:val="0"/>
                <w:sz w:val="20"/>
                <w:szCs w:val="20"/>
              </w:rPr>
              <w:t>Indicador</w:t>
            </w:r>
          </w:p>
        </w:tc>
        <w:tc>
          <w:tcPr>
            <w:tcW w:w="1417" w:type="dxa"/>
            <w:hideMark/>
          </w:tcPr>
          <w:p w:rsidR="00DD231A" w:rsidRPr="00732556" w:rsidRDefault="00DD231A" w:rsidP="00DD23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32556">
              <w:rPr>
                <w:rFonts w:ascii="Arial" w:hAnsi="Arial" w:cs="Arial"/>
                <w:sz w:val="20"/>
                <w:szCs w:val="20"/>
              </w:rPr>
              <w:t xml:space="preserve">Indicador de satisfacción </w:t>
            </w:r>
            <w:r w:rsidRPr="00732556">
              <w:rPr>
                <w:rFonts w:ascii="Arial" w:hAnsi="Arial" w:cs="Arial"/>
                <w:sz w:val="20"/>
                <w:szCs w:val="20"/>
              </w:rPr>
              <w:br/>
              <w:t>2016</w:t>
            </w:r>
          </w:p>
        </w:tc>
        <w:tc>
          <w:tcPr>
            <w:tcW w:w="1418" w:type="dxa"/>
            <w:hideMark/>
          </w:tcPr>
          <w:p w:rsidR="00DD231A" w:rsidRPr="00732556" w:rsidRDefault="00DD231A" w:rsidP="00DD231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 xml:space="preserve">Indicador de satisfacción </w:t>
            </w:r>
            <w:r w:rsidRPr="00732556">
              <w:rPr>
                <w:rFonts w:ascii="Arial" w:hAnsi="Arial" w:cs="Arial"/>
                <w:sz w:val="20"/>
                <w:szCs w:val="20"/>
              </w:rPr>
              <w:br/>
              <w:t>2017</w:t>
            </w:r>
          </w:p>
        </w:tc>
        <w:tc>
          <w:tcPr>
            <w:tcW w:w="992" w:type="dxa"/>
            <w:hideMark/>
          </w:tcPr>
          <w:p w:rsidR="00DD231A" w:rsidRPr="00732556" w:rsidRDefault="00DD231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 xml:space="preserve">Cambio </w:t>
            </w:r>
          </w:p>
        </w:tc>
      </w:tr>
      <w:tr w:rsidR="00DD231A" w:rsidRPr="00732556" w:rsidTr="0098042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1" w:type="dxa"/>
            <w:vMerge w:val="restart"/>
            <w:hideMark/>
          </w:tcPr>
          <w:p w:rsidR="00DD231A" w:rsidRPr="00732556" w:rsidRDefault="00DD231A">
            <w:pPr>
              <w:jc w:val="center"/>
              <w:rPr>
                <w:rFonts w:ascii="Arial" w:hAnsi="Arial" w:cs="Arial"/>
                <w:sz w:val="20"/>
                <w:szCs w:val="20"/>
              </w:rPr>
            </w:pPr>
            <w:r w:rsidRPr="00732556">
              <w:rPr>
                <w:rFonts w:ascii="Arial" w:hAnsi="Arial" w:cs="Arial"/>
                <w:b w:val="0"/>
                <w:bCs w:val="0"/>
                <w:sz w:val="20"/>
                <w:szCs w:val="20"/>
              </w:rPr>
              <w:t>Centro Recuperación Nutricional</w:t>
            </w:r>
          </w:p>
        </w:tc>
        <w:tc>
          <w:tcPr>
            <w:tcW w:w="1276" w:type="dxa"/>
            <w:vMerge w:val="restart"/>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Calidad de la atención</w:t>
            </w:r>
          </w:p>
        </w:tc>
        <w:tc>
          <w:tcPr>
            <w:tcW w:w="2410" w:type="dxa"/>
            <w:hideMark/>
          </w:tcPr>
          <w:p w:rsidR="00DD231A" w:rsidRPr="00732556" w:rsidRDefault="00DD231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El trato y acogida que se les da a los niños y niñas</w:t>
            </w:r>
          </w:p>
        </w:tc>
        <w:tc>
          <w:tcPr>
            <w:tcW w:w="1417" w:type="dxa"/>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98%</w:t>
            </w:r>
          </w:p>
        </w:tc>
        <w:tc>
          <w:tcPr>
            <w:tcW w:w="1418"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99%</w:t>
            </w:r>
          </w:p>
        </w:tc>
        <w:tc>
          <w:tcPr>
            <w:tcW w:w="992"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trHeight w:val="289"/>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El trato del personal que visita a la familia</w:t>
            </w:r>
          </w:p>
        </w:tc>
        <w:tc>
          <w:tcPr>
            <w:tcW w:w="1417" w:type="dxa"/>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97%</w:t>
            </w:r>
          </w:p>
        </w:tc>
        <w:tc>
          <w:tcPr>
            <w:tcW w:w="1418"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91%</w:t>
            </w:r>
          </w:p>
        </w:tc>
        <w:tc>
          <w:tcPr>
            <w:tcW w:w="992"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val="restart"/>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Calidad de la información</w:t>
            </w:r>
          </w:p>
        </w:tc>
        <w:tc>
          <w:tcPr>
            <w:tcW w:w="2410" w:type="dxa"/>
            <w:hideMark/>
          </w:tcPr>
          <w:p w:rsidR="00DD231A" w:rsidRPr="00732556" w:rsidRDefault="00DD231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La información que brinda el personal acerca del Programa, su duración, la forma de atención</w:t>
            </w:r>
          </w:p>
        </w:tc>
        <w:tc>
          <w:tcPr>
            <w:tcW w:w="1417" w:type="dxa"/>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98%</w:t>
            </w:r>
          </w:p>
        </w:tc>
        <w:tc>
          <w:tcPr>
            <w:tcW w:w="1418"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96%</w:t>
            </w:r>
          </w:p>
        </w:tc>
        <w:tc>
          <w:tcPr>
            <w:tcW w:w="992"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trHeight w:val="289"/>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La información que recoge el personal durante las visitas domiciliarias</w:t>
            </w:r>
          </w:p>
        </w:tc>
        <w:tc>
          <w:tcPr>
            <w:tcW w:w="1417" w:type="dxa"/>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95%</w:t>
            </w:r>
          </w:p>
        </w:tc>
        <w:tc>
          <w:tcPr>
            <w:tcW w:w="1418"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90%</w:t>
            </w:r>
          </w:p>
        </w:tc>
        <w:tc>
          <w:tcPr>
            <w:tcW w:w="992"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val="restart"/>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Expectativas frente al programa</w:t>
            </w:r>
          </w:p>
        </w:tc>
        <w:tc>
          <w:tcPr>
            <w:tcW w:w="2410" w:type="dxa"/>
            <w:hideMark/>
          </w:tcPr>
          <w:p w:rsidR="00DD231A" w:rsidRPr="00732556" w:rsidRDefault="00DD231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La ración alimentaria del niño</w:t>
            </w:r>
          </w:p>
        </w:tc>
        <w:tc>
          <w:tcPr>
            <w:tcW w:w="1417" w:type="dxa"/>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87%</w:t>
            </w:r>
          </w:p>
        </w:tc>
        <w:tc>
          <w:tcPr>
            <w:tcW w:w="1418"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98%</w:t>
            </w:r>
          </w:p>
        </w:tc>
        <w:tc>
          <w:tcPr>
            <w:tcW w:w="992"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trHeight w:val="289"/>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hideMark/>
          </w:tcPr>
          <w:p w:rsidR="00DD231A" w:rsidRPr="00732556" w:rsidRDefault="00DD231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Frecuencia de entrega de la ración alimentaria</w:t>
            </w:r>
          </w:p>
        </w:tc>
        <w:tc>
          <w:tcPr>
            <w:tcW w:w="1417" w:type="dxa"/>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98%</w:t>
            </w:r>
          </w:p>
        </w:tc>
        <w:tc>
          <w:tcPr>
            <w:tcW w:w="1418"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95%</w:t>
            </w:r>
          </w:p>
        </w:tc>
        <w:tc>
          <w:tcPr>
            <w:tcW w:w="992" w:type="dxa"/>
            <w:noWrap/>
            <w:hideMark/>
          </w:tcPr>
          <w:p w:rsidR="00DD231A" w:rsidRPr="00732556" w:rsidRDefault="00DD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r w:rsidR="00DD231A" w:rsidRPr="00732556" w:rsidTr="0098042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71" w:type="dxa"/>
            <w:vMerge/>
            <w:hideMark/>
          </w:tcPr>
          <w:p w:rsidR="00DD231A" w:rsidRPr="00732556" w:rsidRDefault="00DD231A">
            <w:pPr>
              <w:rPr>
                <w:rFonts w:ascii="Arial" w:hAnsi="Arial" w:cs="Arial"/>
                <w:sz w:val="20"/>
                <w:szCs w:val="20"/>
              </w:rPr>
            </w:pPr>
          </w:p>
        </w:tc>
        <w:tc>
          <w:tcPr>
            <w:tcW w:w="1276" w:type="dxa"/>
            <w:vMerge/>
            <w:hideMark/>
          </w:tcPr>
          <w:p w:rsidR="00DD231A" w:rsidRPr="00732556" w:rsidRDefault="00DD231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10" w:type="dxa"/>
            <w:hideMark/>
          </w:tcPr>
          <w:p w:rsidR="00DD231A" w:rsidRPr="00732556" w:rsidRDefault="00DD231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Los alimentos según la ración alimentaria establecida (los entregan completos)</w:t>
            </w:r>
          </w:p>
        </w:tc>
        <w:tc>
          <w:tcPr>
            <w:tcW w:w="1417" w:type="dxa"/>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99%</w:t>
            </w:r>
          </w:p>
        </w:tc>
        <w:tc>
          <w:tcPr>
            <w:tcW w:w="1418"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97%</w:t>
            </w:r>
          </w:p>
        </w:tc>
        <w:tc>
          <w:tcPr>
            <w:tcW w:w="992" w:type="dxa"/>
            <w:noWrap/>
            <w:hideMark/>
          </w:tcPr>
          <w:p w:rsidR="00DD231A" w:rsidRPr="00732556" w:rsidRDefault="00DD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2556">
              <w:rPr>
                <w:rFonts w:ascii="Arial" w:hAnsi="Arial" w:cs="Arial"/>
                <w:sz w:val="20"/>
                <w:szCs w:val="20"/>
              </w:rPr>
              <w:t> =</w:t>
            </w:r>
          </w:p>
        </w:tc>
      </w:tr>
    </w:tbl>
    <w:p w:rsidR="00603FA9" w:rsidRDefault="00603FA9" w:rsidP="00603FA9">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A93D8D">
        <w:rPr>
          <w:rFonts w:ascii="Arial" w:hAnsi="Arial" w:cs="Arial"/>
          <w:sz w:val="18"/>
          <w:szCs w:val="18"/>
          <w:lang w:val="es-MX"/>
        </w:rPr>
        <w:t xml:space="preserve"> - Proyectamos Colombia, 2017</w:t>
      </w:r>
    </w:p>
    <w:p w:rsidR="00603FA9" w:rsidRPr="00A94701" w:rsidRDefault="00603FA9" w:rsidP="00603FA9">
      <w:pPr>
        <w:rPr>
          <w:rFonts w:ascii="Arial" w:hAnsi="Arial" w:cs="Arial"/>
          <w:sz w:val="18"/>
          <w:szCs w:val="18"/>
          <w:lang w:val="es-MX"/>
        </w:rPr>
      </w:pPr>
    </w:p>
    <w:p w:rsidR="00603FA9" w:rsidRPr="00A94701" w:rsidRDefault="00603FA9" w:rsidP="00603FA9">
      <w:pPr>
        <w:rPr>
          <w:rFonts w:ascii="Arial" w:hAnsi="Arial" w:cs="Arial"/>
          <w:sz w:val="18"/>
          <w:szCs w:val="18"/>
          <w:lang w:val="es-MX"/>
        </w:rPr>
      </w:pPr>
    </w:p>
    <w:p w:rsidR="00603FA9" w:rsidRPr="00A94701" w:rsidRDefault="00603FA9" w:rsidP="00603FA9">
      <w:pPr>
        <w:rPr>
          <w:rFonts w:ascii="Arial" w:hAnsi="Arial" w:cs="Arial"/>
          <w:sz w:val="18"/>
          <w:szCs w:val="18"/>
          <w:lang w:val="es-MX"/>
        </w:rPr>
      </w:pPr>
    </w:p>
    <w:p w:rsidR="00603FA9" w:rsidRPr="00A94701" w:rsidRDefault="00603FA9" w:rsidP="00603FA9">
      <w:pPr>
        <w:rPr>
          <w:rFonts w:ascii="Arial" w:hAnsi="Arial" w:cs="Arial"/>
          <w:sz w:val="18"/>
          <w:szCs w:val="18"/>
          <w:lang w:val="es-MX"/>
        </w:rPr>
      </w:pPr>
    </w:p>
    <w:p w:rsidR="00603FA9" w:rsidRDefault="00603FA9" w:rsidP="00603FA9">
      <w:pPr>
        <w:rPr>
          <w:rFonts w:ascii="Arial" w:hAnsi="Arial" w:cs="Arial"/>
          <w:sz w:val="18"/>
          <w:szCs w:val="18"/>
          <w:lang w:val="es-MX"/>
        </w:rPr>
      </w:pPr>
      <w:r>
        <w:rPr>
          <w:rFonts w:ascii="Arial" w:hAnsi="Arial" w:cs="Arial"/>
          <w:sz w:val="18"/>
          <w:szCs w:val="18"/>
          <w:lang w:val="es-MX"/>
        </w:rPr>
        <w:br w:type="page"/>
      </w:r>
    </w:p>
    <w:p w:rsidR="00EA55C3" w:rsidRPr="00452656" w:rsidRDefault="00EA55C3" w:rsidP="00EA55C3">
      <w:pPr>
        <w:rPr>
          <w:rFonts w:ascii="Arial" w:hAnsi="Arial" w:cs="Arial"/>
        </w:rPr>
      </w:pPr>
    </w:p>
    <w:p w:rsidR="00EA55C3" w:rsidRPr="00111725" w:rsidRDefault="00EA55C3" w:rsidP="00A65BC0">
      <w:pPr>
        <w:pStyle w:val="Ttulo2"/>
        <w:numPr>
          <w:ilvl w:val="1"/>
          <w:numId w:val="19"/>
        </w:numPr>
        <w:rPr>
          <w:sz w:val="36"/>
          <w:szCs w:val="36"/>
        </w:rPr>
      </w:pPr>
      <w:bookmarkStart w:id="249" w:name="m_-7252247081816819127__Toc496548507"/>
      <w:bookmarkStart w:id="250" w:name="_Toc502324949"/>
      <w:r w:rsidRPr="00111725">
        <w:t>Primera Infancia</w:t>
      </w:r>
      <w:r w:rsidR="005F7E97">
        <w:t>. M</w:t>
      </w:r>
      <w:r w:rsidRPr="00111725">
        <w:t>odalidad propia e intercultural</w:t>
      </w:r>
      <w:bookmarkEnd w:id="249"/>
      <w:bookmarkEnd w:id="250"/>
    </w:p>
    <w:p w:rsidR="00EA55C3" w:rsidRDefault="001075D3" w:rsidP="00EA55C3">
      <w:pPr>
        <w:pStyle w:val="m-7252247081816819127gmail-msonormal"/>
        <w:shd w:val="clear" w:color="auto" w:fill="FFFFFF"/>
        <w:jc w:val="both"/>
        <w:rPr>
          <w:rFonts w:ascii="Arial" w:hAnsi="Arial" w:cs="Arial"/>
          <w:color w:val="222222"/>
          <w:sz w:val="19"/>
          <w:szCs w:val="19"/>
        </w:rPr>
      </w:pPr>
      <w:r>
        <w:rPr>
          <w:rFonts w:ascii="Arial" w:hAnsi="Arial" w:cs="Arial"/>
          <w:color w:val="222222"/>
          <w:sz w:val="22"/>
          <w:szCs w:val="22"/>
          <w:lang w:val="es-MX"/>
        </w:rPr>
        <w:t>La medición de</w:t>
      </w:r>
      <w:r w:rsidR="00EA55C3">
        <w:rPr>
          <w:rFonts w:ascii="Arial" w:hAnsi="Arial" w:cs="Arial"/>
          <w:color w:val="222222"/>
          <w:sz w:val="22"/>
          <w:szCs w:val="22"/>
          <w:lang w:val="es-MX"/>
        </w:rPr>
        <w:t xml:space="preserve">l programa de primera infancia </w:t>
      </w:r>
      <w:r>
        <w:rPr>
          <w:rFonts w:ascii="Arial" w:hAnsi="Arial" w:cs="Arial"/>
          <w:color w:val="222222"/>
          <w:sz w:val="22"/>
          <w:szCs w:val="22"/>
          <w:lang w:val="es-MX"/>
        </w:rPr>
        <w:t>M</w:t>
      </w:r>
      <w:r w:rsidR="00EA55C3">
        <w:rPr>
          <w:rFonts w:ascii="Arial" w:hAnsi="Arial" w:cs="Arial"/>
          <w:color w:val="222222"/>
          <w:sz w:val="22"/>
          <w:szCs w:val="22"/>
          <w:lang w:val="es-MX"/>
        </w:rPr>
        <w:t xml:space="preserve">odalidad propia e intercultural, tiene el objetivo de identificar a nivel nacional la satisfacción de los beneficiarios </w:t>
      </w:r>
      <w:r>
        <w:rPr>
          <w:rFonts w:ascii="Arial" w:hAnsi="Arial" w:cs="Arial"/>
          <w:color w:val="222222"/>
          <w:sz w:val="22"/>
          <w:szCs w:val="22"/>
          <w:lang w:val="es-MX"/>
        </w:rPr>
        <w:t xml:space="preserve">con </w:t>
      </w:r>
      <w:r w:rsidR="00EA55C3">
        <w:rPr>
          <w:rFonts w:ascii="Arial" w:hAnsi="Arial" w:cs="Arial"/>
          <w:color w:val="222222"/>
          <w:sz w:val="22"/>
          <w:szCs w:val="22"/>
          <w:lang w:val="es-MX"/>
        </w:rPr>
        <w:t xml:space="preserve">la calidad del servicio prestado, la atención integral brindada a los hijos sobre el desarrollo de sus capacidades, la formación de padres y /o cuidadores para evaluar la interacción que hay entre el núcleo familiar y los encuentros educativos en procesos de formación para obtener una satisfacción global. </w:t>
      </w:r>
    </w:p>
    <w:p w:rsidR="00EA55C3" w:rsidRPr="003B40B7" w:rsidRDefault="00EA55C3" w:rsidP="00EA55C3">
      <w:pPr>
        <w:pStyle w:val="m-7252247081816819127gmail-msonormal"/>
        <w:shd w:val="clear" w:color="auto" w:fill="FFFFFF"/>
        <w:jc w:val="both"/>
        <w:rPr>
          <w:rFonts w:ascii="Arial" w:hAnsi="Arial" w:cs="Arial"/>
          <w:color w:val="FF0000"/>
          <w:sz w:val="22"/>
          <w:szCs w:val="22"/>
          <w:lang w:val="es-MX"/>
        </w:rPr>
      </w:pPr>
      <w:r w:rsidRPr="0082338A">
        <w:rPr>
          <w:rFonts w:ascii="Arial" w:hAnsi="Arial" w:cs="Arial"/>
          <w:color w:val="222222"/>
          <w:sz w:val="22"/>
          <w:szCs w:val="22"/>
          <w:lang w:val="es-MX"/>
        </w:rPr>
        <w:t xml:space="preserve">Los </w:t>
      </w:r>
      <w:r>
        <w:rPr>
          <w:rFonts w:ascii="Arial" w:hAnsi="Arial" w:cs="Arial"/>
          <w:color w:val="222222"/>
          <w:sz w:val="22"/>
          <w:szCs w:val="22"/>
          <w:lang w:val="es-MX"/>
        </w:rPr>
        <w:t xml:space="preserve">encuestados </w:t>
      </w:r>
      <w:r w:rsidRPr="0082338A">
        <w:rPr>
          <w:rFonts w:ascii="Arial" w:hAnsi="Arial" w:cs="Arial"/>
          <w:color w:val="222222"/>
          <w:sz w:val="22"/>
          <w:szCs w:val="22"/>
          <w:lang w:val="es-MX"/>
        </w:rPr>
        <w:t xml:space="preserve">son fundamentalmente </w:t>
      </w:r>
      <w:r>
        <w:rPr>
          <w:rFonts w:ascii="Arial" w:hAnsi="Arial" w:cs="Arial"/>
          <w:color w:val="222222"/>
          <w:sz w:val="22"/>
          <w:szCs w:val="22"/>
          <w:lang w:val="es-MX"/>
        </w:rPr>
        <w:t xml:space="preserve">padres y/o cuidadores de los niños, niñas o adolescentes, a quienes se les realiza una encuesta </w:t>
      </w:r>
      <w:r>
        <w:rPr>
          <w:rFonts w:ascii="Arial" w:hAnsi="Arial" w:cs="Arial"/>
          <w:color w:val="222222"/>
          <w:sz w:val="22"/>
          <w:szCs w:val="22"/>
        </w:rPr>
        <w:t>cara a cara en los Encuentros Comunitarios realizados en el marco de la implementación del programa.</w:t>
      </w:r>
    </w:p>
    <w:p w:rsidR="00EA55C3" w:rsidRDefault="00EA55C3" w:rsidP="00EA55C3">
      <w:pPr>
        <w:pStyle w:val="HTMLconformatoprevio"/>
        <w:shd w:val="clear" w:color="auto" w:fill="FFFFFF"/>
        <w:jc w:val="both"/>
        <w:rPr>
          <w:rFonts w:ascii="Arial" w:hAnsi="Arial" w:cs="Arial"/>
          <w:color w:val="000000" w:themeColor="text1"/>
          <w:sz w:val="22"/>
          <w:szCs w:val="22"/>
          <w:lang w:val="es-ES"/>
        </w:rPr>
      </w:pPr>
      <w:r w:rsidRPr="001C5650">
        <w:rPr>
          <w:rFonts w:ascii="Arial" w:hAnsi="Arial" w:cs="Arial"/>
          <w:color w:val="000000" w:themeColor="text1"/>
          <w:sz w:val="22"/>
          <w:szCs w:val="22"/>
          <w:lang w:val="es-ES"/>
        </w:rPr>
        <w:t xml:space="preserve">Este capítulo tiene </w:t>
      </w:r>
      <w:r>
        <w:rPr>
          <w:rFonts w:ascii="Arial" w:hAnsi="Arial" w:cs="Arial"/>
          <w:color w:val="000000" w:themeColor="text1"/>
          <w:sz w:val="22"/>
          <w:szCs w:val="22"/>
          <w:lang w:val="es-ES"/>
        </w:rPr>
        <w:t xml:space="preserve">tres </w:t>
      </w:r>
      <w:r w:rsidRPr="001C5650">
        <w:rPr>
          <w:rFonts w:ascii="Arial" w:hAnsi="Arial" w:cs="Arial"/>
          <w:color w:val="000000" w:themeColor="text1"/>
          <w:sz w:val="22"/>
          <w:szCs w:val="22"/>
          <w:lang w:val="es-ES"/>
        </w:rPr>
        <w:t xml:space="preserve">secciones, en primer lugar, se visualizan todas las variables de caracterización de </w:t>
      </w:r>
      <w:r>
        <w:rPr>
          <w:rFonts w:ascii="Arial" w:hAnsi="Arial" w:cs="Arial"/>
          <w:color w:val="000000" w:themeColor="text1"/>
          <w:sz w:val="22"/>
          <w:szCs w:val="22"/>
          <w:lang w:val="es-ES"/>
        </w:rPr>
        <w:t xml:space="preserve">los padres y/o cuidadores </w:t>
      </w:r>
      <w:r w:rsidRPr="001C5650">
        <w:rPr>
          <w:rFonts w:ascii="Arial" w:hAnsi="Arial" w:cs="Arial"/>
          <w:color w:val="000000" w:themeColor="text1"/>
          <w:sz w:val="22"/>
          <w:szCs w:val="22"/>
          <w:lang w:val="es-ES"/>
        </w:rPr>
        <w:t>que fueron encue</w:t>
      </w:r>
      <w:r>
        <w:rPr>
          <w:rFonts w:ascii="Arial" w:hAnsi="Arial" w:cs="Arial"/>
          <w:color w:val="000000" w:themeColor="text1"/>
          <w:sz w:val="22"/>
          <w:szCs w:val="22"/>
          <w:lang w:val="es-ES"/>
        </w:rPr>
        <w:t>stado</w:t>
      </w:r>
      <w:r w:rsidRPr="001C5650">
        <w:rPr>
          <w:rFonts w:ascii="Arial" w:hAnsi="Arial" w:cs="Arial"/>
          <w:color w:val="000000" w:themeColor="text1"/>
          <w:sz w:val="22"/>
          <w:szCs w:val="22"/>
          <w:lang w:val="es-ES"/>
        </w:rPr>
        <w:t>s.  En la segunda sección se analizan los indicadores de satisfacción</w:t>
      </w:r>
      <w:r>
        <w:rPr>
          <w:rFonts w:ascii="Arial" w:hAnsi="Arial" w:cs="Arial"/>
          <w:color w:val="000000" w:themeColor="text1"/>
          <w:sz w:val="22"/>
          <w:szCs w:val="22"/>
          <w:lang w:val="es-ES"/>
        </w:rPr>
        <w:t xml:space="preserve"> de los encuestados frente a la calidad del servicio prestado</w:t>
      </w:r>
      <w:r w:rsidR="001075D3">
        <w:rPr>
          <w:rFonts w:ascii="Arial" w:hAnsi="Arial" w:cs="Arial"/>
          <w:color w:val="000000" w:themeColor="text1"/>
          <w:sz w:val="22"/>
          <w:szCs w:val="22"/>
          <w:lang w:val="es-ES"/>
        </w:rPr>
        <w:t>; y</w:t>
      </w:r>
      <w:r>
        <w:rPr>
          <w:rFonts w:ascii="Arial" w:hAnsi="Arial" w:cs="Arial"/>
          <w:color w:val="000000" w:themeColor="text1"/>
          <w:sz w:val="22"/>
          <w:szCs w:val="22"/>
          <w:lang w:val="es-ES"/>
        </w:rPr>
        <w:t xml:space="preserve"> finalmente los indicadores de oportunidades de mejora. </w:t>
      </w:r>
    </w:p>
    <w:p w:rsidR="00EA55C3" w:rsidRDefault="00EA55C3" w:rsidP="00EA55C3">
      <w:pPr>
        <w:pStyle w:val="HTMLconformatoprevio"/>
        <w:shd w:val="clear" w:color="auto" w:fill="FFFFFF"/>
        <w:jc w:val="both"/>
        <w:rPr>
          <w:rFonts w:ascii="Arial" w:hAnsi="Arial" w:cs="Arial"/>
          <w:color w:val="000000" w:themeColor="text1"/>
          <w:sz w:val="22"/>
          <w:szCs w:val="22"/>
          <w:lang w:val="es-ES"/>
        </w:rPr>
      </w:pPr>
    </w:p>
    <w:p w:rsidR="00EA55C3" w:rsidRPr="00F670B3" w:rsidRDefault="00EA55C3" w:rsidP="00EA55C3">
      <w:pPr>
        <w:jc w:val="both"/>
        <w:rPr>
          <w:rFonts w:ascii="Arial" w:hAnsi="Arial" w:cs="Arial"/>
          <w:sz w:val="22"/>
          <w:szCs w:val="22"/>
        </w:rPr>
      </w:pPr>
      <w:r>
        <w:rPr>
          <w:rFonts w:ascii="Arial" w:hAnsi="Arial" w:cs="Arial"/>
          <w:sz w:val="22"/>
          <w:szCs w:val="22"/>
        </w:rPr>
        <w:t>La encuesta se aplicó en los municipios de Riohacha, Fonseca y Maicao de</w:t>
      </w:r>
      <w:r w:rsidR="001075D3">
        <w:rPr>
          <w:rFonts w:ascii="Arial" w:hAnsi="Arial" w:cs="Arial"/>
          <w:sz w:val="22"/>
          <w:szCs w:val="22"/>
        </w:rPr>
        <w:t xml:space="preserve"> la</w:t>
      </w:r>
      <w:r>
        <w:rPr>
          <w:rFonts w:ascii="Arial" w:hAnsi="Arial" w:cs="Arial"/>
          <w:sz w:val="22"/>
          <w:szCs w:val="22"/>
        </w:rPr>
        <w:t xml:space="preserve"> regional</w:t>
      </w:r>
      <w:r w:rsidR="001075D3">
        <w:rPr>
          <w:rFonts w:ascii="Arial" w:hAnsi="Arial" w:cs="Arial"/>
          <w:sz w:val="22"/>
          <w:szCs w:val="22"/>
        </w:rPr>
        <w:t xml:space="preserve"> </w:t>
      </w:r>
      <w:r>
        <w:rPr>
          <w:rFonts w:ascii="Arial" w:hAnsi="Arial" w:cs="Arial"/>
          <w:sz w:val="22"/>
          <w:szCs w:val="22"/>
        </w:rPr>
        <w:t>Guajira, dentro de los cuales se aplicaron 747,</w:t>
      </w:r>
      <w:r w:rsidRPr="00683D7B">
        <w:rPr>
          <w:rFonts w:ascii="Arial" w:hAnsi="Arial" w:cs="Arial"/>
          <w:sz w:val="22"/>
          <w:szCs w:val="22"/>
        </w:rPr>
        <w:t xml:space="preserve"> 174</w:t>
      </w:r>
      <w:r>
        <w:rPr>
          <w:rFonts w:ascii="Arial" w:hAnsi="Arial" w:cs="Arial"/>
          <w:sz w:val="22"/>
          <w:szCs w:val="22"/>
        </w:rPr>
        <w:t xml:space="preserve"> y </w:t>
      </w:r>
      <w:r w:rsidRPr="00683D7B">
        <w:rPr>
          <w:rFonts w:ascii="Arial" w:hAnsi="Arial" w:cs="Arial"/>
          <w:sz w:val="22"/>
          <w:szCs w:val="22"/>
        </w:rPr>
        <w:t>84</w:t>
      </w:r>
      <w:r w:rsidR="004F2EC2">
        <w:rPr>
          <w:rFonts w:ascii="Arial" w:hAnsi="Arial" w:cs="Arial"/>
          <w:sz w:val="22"/>
          <w:szCs w:val="22"/>
        </w:rPr>
        <w:t xml:space="preserve"> encuestas</w:t>
      </w:r>
      <w:r>
        <w:rPr>
          <w:rFonts w:ascii="Arial" w:hAnsi="Arial" w:cs="Arial"/>
          <w:sz w:val="22"/>
          <w:szCs w:val="22"/>
        </w:rPr>
        <w:t>, respectivamente, para un total de</w:t>
      </w:r>
      <w:r w:rsidR="004F2EC2">
        <w:rPr>
          <w:rFonts w:ascii="Arial" w:hAnsi="Arial" w:cs="Arial"/>
          <w:sz w:val="22"/>
          <w:szCs w:val="22"/>
        </w:rPr>
        <w:t xml:space="preserve"> </w:t>
      </w:r>
      <w:r>
        <w:rPr>
          <w:rFonts w:ascii="Arial" w:hAnsi="Arial" w:cs="Arial"/>
          <w:sz w:val="22"/>
          <w:szCs w:val="22"/>
        </w:rPr>
        <w:t>1.005, de un universo de 7.323 beneficiarios, cuyos entrevistados</w:t>
      </w:r>
      <w:r w:rsidR="004F2EC2">
        <w:rPr>
          <w:rFonts w:ascii="Arial" w:hAnsi="Arial" w:cs="Arial"/>
          <w:sz w:val="22"/>
          <w:szCs w:val="22"/>
        </w:rPr>
        <w:t xml:space="preserve"> (</w:t>
      </w:r>
      <w:r>
        <w:rPr>
          <w:rFonts w:ascii="Arial" w:hAnsi="Arial" w:cs="Arial"/>
          <w:sz w:val="22"/>
          <w:szCs w:val="22"/>
        </w:rPr>
        <w:t>padres y/o cuidadores</w:t>
      </w:r>
      <w:r w:rsidR="004F2EC2">
        <w:rPr>
          <w:rFonts w:ascii="Arial" w:hAnsi="Arial" w:cs="Arial"/>
          <w:sz w:val="22"/>
          <w:szCs w:val="22"/>
        </w:rPr>
        <w:t>)</w:t>
      </w:r>
      <w:r>
        <w:rPr>
          <w:rFonts w:ascii="Arial" w:hAnsi="Arial" w:cs="Arial"/>
          <w:sz w:val="22"/>
          <w:szCs w:val="22"/>
        </w:rPr>
        <w:t xml:space="preserve">, tenían edades </w:t>
      </w:r>
      <w:r w:rsidRPr="00F670B3">
        <w:rPr>
          <w:rFonts w:ascii="Arial" w:hAnsi="Arial" w:cs="Arial"/>
          <w:sz w:val="22"/>
          <w:szCs w:val="22"/>
        </w:rPr>
        <w:t xml:space="preserve">promedio </w:t>
      </w:r>
      <w:r>
        <w:rPr>
          <w:rFonts w:ascii="Arial" w:hAnsi="Arial" w:cs="Arial"/>
          <w:sz w:val="22"/>
          <w:szCs w:val="22"/>
        </w:rPr>
        <w:t>de 3</w:t>
      </w:r>
      <w:r w:rsidRPr="00F670B3">
        <w:rPr>
          <w:rFonts w:ascii="Arial" w:hAnsi="Arial" w:cs="Arial"/>
          <w:sz w:val="22"/>
          <w:szCs w:val="22"/>
        </w:rPr>
        <w:t>0 años</w:t>
      </w:r>
      <w:r>
        <w:rPr>
          <w:rFonts w:ascii="Arial" w:hAnsi="Arial" w:cs="Arial"/>
          <w:sz w:val="22"/>
          <w:szCs w:val="22"/>
        </w:rPr>
        <w:t>.</w:t>
      </w:r>
    </w:p>
    <w:p w:rsidR="00EA55C3" w:rsidRDefault="00EA55C3" w:rsidP="00EA55C3">
      <w:pPr>
        <w:pStyle w:val="HTMLconformatoprevio"/>
        <w:shd w:val="clear" w:color="auto" w:fill="FFFFFF"/>
        <w:jc w:val="both"/>
        <w:rPr>
          <w:rFonts w:ascii="Arial" w:hAnsi="Arial" w:cs="Arial"/>
          <w:color w:val="212121"/>
          <w:sz w:val="22"/>
          <w:szCs w:val="22"/>
          <w:lang w:val="es-ES"/>
        </w:rPr>
      </w:pPr>
    </w:p>
    <w:p w:rsidR="00EA55C3" w:rsidRDefault="00EA55C3" w:rsidP="00EA55C3">
      <w:pPr>
        <w:pStyle w:val="HTMLconformatoprevio"/>
        <w:shd w:val="clear" w:color="auto" w:fill="FFFFFF"/>
        <w:jc w:val="both"/>
        <w:rPr>
          <w:rFonts w:ascii="Arial" w:hAnsi="Arial" w:cs="Arial"/>
          <w:color w:val="212121"/>
          <w:sz w:val="22"/>
          <w:szCs w:val="22"/>
          <w:lang w:val="es-ES"/>
        </w:rPr>
      </w:pPr>
    </w:p>
    <w:p w:rsidR="00EA55C3" w:rsidRDefault="00EA55C3" w:rsidP="00A65BC0">
      <w:pPr>
        <w:pStyle w:val="Ttulo3"/>
        <w:numPr>
          <w:ilvl w:val="2"/>
          <w:numId w:val="19"/>
        </w:numPr>
      </w:pPr>
      <w:bookmarkStart w:id="251" w:name="_Toc502324950"/>
      <w:r>
        <w:t>Indicadores de caracterización</w:t>
      </w:r>
      <w:bookmarkEnd w:id="251"/>
    </w:p>
    <w:p w:rsidR="00EA55C3" w:rsidRDefault="00EA55C3" w:rsidP="00EA55C3">
      <w:pPr>
        <w:rPr>
          <w:lang w:eastAsia="es-CO"/>
        </w:rPr>
      </w:pPr>
    </w:p>
    <w:p w:rsidR="00EA55C3" w:rsidRDefault="00EA55C3" w:rsidP="00EA55C3">
      <w:pPr>
        <w:jc w:val="both"/>
        <w:rPr>
          <w:rFonts w:ascii="Arial" w:hAnsi="Arial" w:cs="Arial"/>
          <w:sz w:val="22"/>
          <w:szCs w:val="22"/>
        </w:rPr>
      </w:pPr>
      <w:r>
        <w:rPr>
          <w:rFonts w:ascii="Arial" w:hAnsi="Arial" w:cs="Arial"/>
          <w:sz w:val="22"/>
          <w:szCs w:val="22"/>
        </w:rPr>
        <w:t xml:space="preserve">La caracterización de los beneficiarios </w:t>
      </w:r>
      <w:r w:rsidRPr="002B1295">
        <w:rPr>
          <w:rFonts w:ascii="Arial" w:hAnsi="Arial" w:cs="Arial"/>
          <w:sz w:val="22"/>
          <w:szCs w:val="22"/>
        </w:rPr>
        <w:t xml:space="preserve">del programa de primera infancia </w:t>
      </w:r>
      <w:r w:rsidR="004F2EC2">
        <w:rPr>
          <w:rFonts w:ascii="Arial" w:hAnsi="Arial" w:cs="Arial"/>
          <w:sz w:val="22"/>
          <w:szCs w:val="22"/>
        </w:rPr>
        <w:t>M</w:t>
      </w:r>
      <w:r w:rsidRPr="002B1295">
        <w:rPr>
          <w:rFonts w:ascii="Arial" w:hAnsi="Arial" w:cs="Arial"/>
          <w:sz w:val="22"/>
          <w:szCs w:val="22"/>
        </w:rPr>
        <w:t>odalidad propia e intercultural</w:t>
      </w:r>
      <w:r>
        <w:rPr>
          <w:rFonts w:ascii="Arial" w:hAnsi="Arial" w:cs="Arial"/>
          <w:sz w:val="22"/>
          <w:szCs w:val="22"/>
        </w:rPr>
        <w:t>,</w:t>
      </w:r>
      <w:r w:rsidRPr="00F670B3">
        <w:rPr>
          <w:rFonts w:ascii="Arial" w:hAnsi="Arial" w:cs="Arial"/>
          <w:sz w:val="22"/>
          <w:szCs w:val="22"/>
        </w:rPr>
        <w:t xml:space="preserve"> analiza los resultados de las siguientes variables: sexo, condición de discapacidad, pertenencia étnica, ocupación</w:t>
      </w:r>
      <w:r>
        <w:rPr>
          <w:rFonts w:ascii="Arial" w:hAnsi="Arial" w:cs="Arial"/>
          <w:sz w:val="22"/>
          <w:szCs w:val="22"/>
        </w:rPr>
        <w:t xml:space="preserve">, </w:t>
      </w:r>
      <w:r w:rsidRPr="00F670B3">
        <w:rPr>
          <w:rFonts w:ascii="Arial" w:hAnsi="Arial" w:cs="Arial"/>
          <w:sz w:val="22"/>
          <w:szCs w:val="22"/>
        </w:rPr>
        <w:t>nivel educativo</w:t>
      </w:r>
      <w:r>
        <w:rPr>
          <w:rFonts w:ascii="Arial" w:hAnsi="Arial" w:cs="Arial"/>
          <w:sz w:val="22"/>
          <w:szCs w:val="22"/>
        </w:rPr>
        <w:t xml:space="preserve"> y estrato socioeconómico. </w:t>
      </w:r>
      <w:r w:rsidRPr="00F670B3">
        <w:rPr>
          <w:rFonts w:ascii="Arial" w:hAnsi="Arial" w:cs="Arial"/>
          <w:sz w:val="22"/>
          <w:szCs w:val="22"/>
        </w:rPr>
        <w:t xml:space="preserve">Estos datos corresponden a la persona que </w:t>
      </w:r>
      <w:r w:rsidR="00B71832">
        <w:rPr>
          <w:rFonts w:ascii="Arial" w:hAnsi="Arial" w:cs="Arial"/>
          <w:sz w:val="22"/>
          <w:szCs w:val="22"/>
        </w:rPr>
        <w:t>contesta</w:t>
      </w:r>
      <w:r w:rsidR="00B71832" w:rsidRPr="00F670B3">
        <w:rPr>
          <w:rFonts w:ascii="Arial" w:hAnsi="Arial" w:cs="Arial"/>
          <w:sz w:val="22"/>
          <w:szCs w:val="22"/>
        </w:rPr>
        <w:t xml:space="preserve"> </w:t>
      </w:r>
      <w:r w:rsidRPr="00F670B3">
        <w:rPr>
          <w:rFonts w:ascii="Arial" w:hAnsi="Arial" w:cs="Arial"/>
          <w:sz w:val="22"/>
          <w:szCs w:val="22"/>
        </w:rPr>
        <w:t xml:space="preserve">la encuesta en cada </w:t>
      </w:r>
      <w:r>
        <w:rPr>
          <w:rFonts w:ascii="Arial" w:hAnsi="Arial" w:cs="Arial"/>
          <w:sz w:val="22"/>
          <w:szCs w:val="22"/>
        </w:rPr>
        <w:t>caso</w:t>
      </w:r>
      <w:r w:rsidR="00B71832">
        <w:rPr>
          <w:rFonts w:ascii="Arial" w:hAnsi="Arial" w:cs="Arial"/>
          <w:sz w:val="22"/>
          <w:szCs w:val="22"/>
        </w:rPr>
        <w:t>:</w:t>
      </w:r>
      <w:r w:rsidRPr="00F670B3">
        <w:rPr>
          <w:rFonts w:ascii="Arial" w:hAnsi="Arial" w:cs="Arial"/>
          <w:sz w:val="22"/>
          <w:szCs w:val="22"/>
        </w:rPr>
        <w:t xml:space="preserve"> </w:t>
      </w:r>
      <w:r>
        <w:rPr>
          <w:rFonts w:ascii="Arial" w:hAnsi="Arial" w:cs="Arial"/>
          <w:sz w:val="22"/>
          <w:szCs w:val="22"/>
        </w:rPr>
        <w:t>madre, padre o cuidador</w:t>
      </w:r>
      <w:r w:rsidRPr="00F670B3">
        <w:rPr>
          <w:rFonts w:ascii="Arial" w:hAnsi="Arial" w:cs="Arial"/>
          <w:sz w:val="22"/>
          <w:szCs w:val="22"/>
        </w:rPr>
        <w:t>.</w:t>
      </w:r>
      <w:r>
        <w:rPr>
          <w:rFonts w:ascii="Arial" w:hAnsi="Arial" w:cs="Arial"/>
          <w:sz w:val="22"/>
          <w:szCs w:val="22"/>
        </w:rPr>
        <w:t xml:space="preserve"> </w:t>
      </w:r>
    </w:p>
    <w:p w:rsidR="00EA55C3" w:rsidRDefault="00EA55C3" w:rsidP="00EA55C3">
      <w:pPr>
        <w:jc w:val="both"/>
        <w:rPr>
          <w:rFonts w:ascii="Arial" w:hAnsi="Arial" w:cs="Arial"/>
          <w:sz w:val="22"/>
          <w:szCs w:val="22"/>
        </w:rPr>
      </w:pPr>
    </w:p>
    <w:p w:rsidR="00EA55C3" w:rsidRPr="00043293" w:rsidRDefault="00EA55C3" w:rsidP="00A65BC0">
      <w:pPr>
        <w:pStyle w:val="Prrafodelista"/>
        <w:numPr>
          <w:ilvl w:val="0"/>
          <w:numId w:val="27"/>
        </w:numPr>
        <w:jc w:val="both"/>
        <w:rPr>
          <w:rFonts w:ascii="Arial" w:hAnsi="Arial" w:cs="Arial"/>
          <w:b/>
        </w:rPr>
      </w:pPr>
      <w:r w:rsidRPr="00043293">
        <w:rPr>
          <w:rFonts w:ascii="Arial" w:hAnsi="Arial" w:cs="Arial"/>
          <w:b/>
        </w:rPr>
        <w:t>Distribución de los encuestados según sexo, condición de discapacidad</w:t>
      </w:r>
      <w:r>
        <w:rPr>
          <w:rFonts w:ascii="Arial" w:hAnsi="Arial" w:cs="Arial"/>
          <w:b/>
        </w:rPr>
        <w:t xml:space="preserve"> y pertenencia a grupos étnicos</w:t>
      </w:r>
      <w:r w:rsidR="004F2EC2">
        <w:rPr>
          <w:rFonts w:ascii="Arial" w:hAnsi="Arial" w:cs="Arial"/>
          <w:b/>
        </w:rPr>
        <w:t>.</w:t>
      </w:r>
    </w:p>
    <w:p w:rsidR="00EA55C3" w:rsidRDefault="00EA55C3" w:rsidP="00EA55C3">
      <w:pPr>
        <w:jc w:val="both"/>
        <w:rPr>
          <w:rFonts w:ascii="Arial" w:hAnsi="Arial" w:cs="Arial"/>
          <w:sz w:val="22"/>
          <w:szCs w:val="22"/>
        </w:rPr>
      </w:pPr>
      <w:r>
        <w:rPr>
          <w:rFonts w:ascii="Arial" w:hAnsi="Arial" w:cs="Arial"/>
          <w:sz w:val="22"/>
          <w:szCs w:val="22"/>
        </w:rPr>
        <w:t>El dato agregado para el regional evidencia que casi la totalidad (93,2%) de las personas encuesta</w:t>
      </w:r>
      <w:r w:rsidR="004F2EC2">
        <w:rPr>
          <w:rFonts w:ascii="Arial" w:hAnsi="Arial" w:cs="Arial"/>
          <w:sz w:val="22"/>
          <w:szCs w:val="22"/>
        </w:rPr>
        <w:t>das</w:t>
      </w:r>
      <w:r>
        <w:rPr>
          <w:rFonts w:ascii="Arial" w:hAnsi="Arial" w:cs="Arial"/>
          <w:sz w:val="22"/>
          <w:szCs w:val="22"/>
        </w:rPr>
        <w:t xml:space="preserve"> corresponde a mujeres, 937 frente a 68 hombres</w:t>
      </w:r>
      <w:r w:rsidR="009373DC">
        <w:rPr>
          <w:rFonts w:ascii="Arial" w:hAnsi="Arial" w:cs="Arial"/>
          <w:sz w:val="22"/>
          <w:szCs w:val="22"/>
        </w:rPr>
        <w:t>.</w:t>
      </w:r>
    </w:p>
    <w:p w:rsidR="00EA55C3" w:rsidRDefault="00EA55C3" w:rsidP="00EA55C3">
      <w:pPr>
        <w:jc w:val="both"/>
        <w:rPr>
          <w:rFonts w:ascii="Arial" w:hAnsi="Arial" w:cs="Arial"/>
          <w:sz w:val="22"/>
          <w:szCs w:val="22"/>
        </w:rPr>
      </w:pPr>
    </w:p>
    <w:p w:rsidR="00EA55C3" w:rsidRDefault="00EA55C3" w:rsidP="00EA55C3">
      <w:pPr>
        <w:jc w:val="both"/>
        <w:rPr>
          <w:rFonts w:ascii="Arial" w:hAnsi="Arial" w:cs="Arial"/>
          <w:sz w:val="22"/>
          <w:szCs w:val="22"/>
        </w:rPr>
      </w:pPr>
      <w:r>
        <w:rPr>
          <w:rFonts w:ascii="Arial" w:hAnsi="Arial" w:cs="Arial"/>
          <w:sz w:val="22"/>
          <w:szCs w:val="22"/>
        </w:rPr>
        <w:t>Frente a condición de discapacidad sólo el 1,2% (13 personas encuestadas), manifestaron tener alguna condición de discapacidad, dentro de l</w:t>
      </w:r>
      <w:r w:rsidR="004F2EC2">
        <w:rPr>
          <w:rFonts w:ascii="Arial" w:hAnsi="Arial" w:cs="Arial"/>
          <w:sz w:val="22"/>
          <w:szCs w:val="22"/>
        </w:rPr>
        <w:t>a</w:t>
      </w:r>
      <w:r>
        <w:rPr>
          <w:rFonts w:ascii="Arial" w:hAnsi="Arial" w:cs="Arial"/>
          <w:sz w:val="22"/>
          <w:szCs w:val="22"/>
        </w:rPr>
        <w:t>s cuales se manifiesta discapacidad de movilidad principalmente, seguid</w:t>
      </w:r>
      <w:r w:rsidR="004F2EC2">
        <w:rPr>
          <w:rFonts w:ascii="Arial" w:hAnsi="Arial" w:cs="Arial"/>
          <w:sz w:val="22"/>
          <w:szCs w:val="22"/>
        </w:rPr>
        <w:t>a</w:t>
      </w:r>
      <w:r>
        <w:rPr>
          <w:rFonts w:ascii="Arial" w:hAnsi="Arial" w:cs="Arial"/>
          <w:sz w:val="22"/>
          <w:szCs w:val="22"/>
        </w:rPr>
        <w:t xml:space="preserve"> de discapacidades visual y auditiva (Ver </w:t>
      </w:r>
      <w:r>
        <w:rPr>
          <w:rFonts w:ascii="Arial" w:hAnsi="Arial" w:cs="Arial"/>
          <w:sz w:val="22"/>
          <w:szCs w:val="22"/>
        </w:rPr>
        <w:fldChar w:fldCharType="begin"/>
      </w:r>
      <w:r>
        <w:rPr>
          <w:rFonts w:ascii="Arial" w:hAnsi="Arial" w:cs="Arial"/>
          <w:sz w:val="22"/>
          <w:szCs w:val="22"/>
        </w:rPr>
        <w:instrText xml:space="preserve"> REF _Ref501606360 \h </w:instrText>
      </w:r>
      <w:r>
        <w:rPr>
          <w:rFonts w:ascii="Arial" w:hAnsi="Arial" w:cs="Arial"/>
          <w:sz w:val="22"/>
          <w:szCs w:val="22"/>
        </w:rPr>
      </w:r>
      <w:r>
        <w:rPr>
          <w:rFonts w:ascii="Arial" w:hAnsi="Arial" w:cs="Arial"/>
          <w:sz w:val="22"/>
          <w:szCs w:val="22"/>
        </w:rPr>
        <w:fldChar w:fldCharType="separate"/>
      </w:r>
      <w:r w:rsidR="00373E4F" w:rsidRPr="000027B3">
        <w:rPr>
          <w:rFonts w:ascii="Arial" w:hAnsi="Arial" w:cs="Arial"/>
          <w:b/>
          <w:sz w:val="20"/>
          <w:szCs w:val="20"/>
        </w:rPr>
        <w:t xml:space="preserve">Gráfica </w:t>
      </w:r>
      <w:r w:rsidR="00373E4F">
        <w:rPr>
          <w:rFonts w:ascii="Arial" w:hAnsi="Arial" w:cs="Arial"/>
          <w:b/>
          <w:i/>
          <w:noProof/>
          <w:sz w:val="20"/>
          <w:szCs w:val="20"/>
        </w:rPr>
        <w:t>71</w:t>
      </w:r>
      <w:r>
        <w:rPr>
          <w:rFonts w:ascii="Arial" w:hAnsi="Arial" w:cs="Arial"/>
          <w:sz w:val="22"/>
          <w:szCs w:val="22"/>
        </w:rPr>
        <w:fldChar w:fldCharType="end"/>
      </w:r>
      <w:r>
        <w:rPr>
          <w:rFonts w:ascii="Arial" w:hAnsi="Arial" w:cs="Arial"/>
          <w:sz w:val="22"/>
          <w:szCs w:val="22"/>
        </w:rPr>
        <w:t>).</w:t>
      </w:r>
    </w:p>
    <w:p w:rsidR="00EA55C3" w:rsidRDefault="00EA55C3" w:rsidP="00EA55C3">
      <w:pPr>
        <w:jc w:val="both"/>
        <w:rPr>
          <w:rFonts w:ascii="Arial" w:hAnsi="Arial" w:cs="Arial"/>
          <w:sz w:val="22"/>
          <w:szCs w:val="22"/>
        </w:rPr>
      </w:pPr>
    </w:p>
    <w:p w:rsidR="00EA55C3" w:rsidRDefault="00EA55C3" w:rsidP="00EA55C3">
      <w:pPr>
        <w:jc w:val="both"/>
        <w:rPr>
          <w:rFonts w:ascii="Arial" w:hAnsi="Arial" w:cs="Arial"/>
          <w:sz w:val="22"/>
          <w:szCs w:val="22"/>
        </w:rPr>
      </w:pPr>
      <w:r>
        <w:rPr>
          <w:rFonts w:ascii="Arial" w:hAnsi="Arial" w:cs="Arial"/>
          <w:sz w:val="22"/>
          <w:szCs w:val="22"/>
        </w:rPr>
        <w:t xml:space="preserve">En relación </w:t>
      </w:r>
      <w:r w:rsidR="004F2EC2">
        <w:rPr>
          <w:rFonts w:ascii="Arial" w:hAnsi="Arial" w:cs="Arial"/>
          <w:sz w:val="22"/>
          <w:szCs w:val="22"/>
        </w:rPr>
        <w:t>con</w:t>
      </w:r>
      <w:r>
        <w:rPr>
          <w:rFonts w:ascii="Arial" w:hAnsi="Arial" w:cs="Arial"/>
          <w:sz w:val="22"/>
          <w:szCs w:val="22"/>
        </w:rPr>
        <w:t xml:space="preserve"> la pertenencia a algún grupo étnico el 34% (341 de los 1.005 encuestados), manifestaron pertenecer a un grupo étnico, dentro de los cuales la gran mayoría pertenece a un grupo indígena, que por la influencia de</w:t>
      </w:r>
      <w:r w:rsidR="004E2849">
        <w:rPr>
          <w:rFonts w:ascii="Arial" w:hAnsi="Arial" w:cs="Arial"/>
          <w:sz w:val="22"/>
          <w:szCs w:val="22"/>
        </w:rPr>
        <w:t xml:space="preserve"> </w:t>
      </w:r>
      <w:r>
        <w:rPr>
          <w:rFonts w:ascii="Arial" w:hAnsi="Arial" w:cs="Arial"/>
          <w:sz w:val="22"/>
          <w:szCs w:val="22"/>
        </w:rPr>
        <w:t>l</w:t>
      </w:r>
      <w:r w:rsidR="004E2849">
        <w:rPr>
          <w:rFonts w:ascii="Arial" w:hAnsi="Arial" w:cs="Arial"/>
          <w:sz w:val="22"/>
          <w:szCs w:val="22"/>
        </w:rPr>
        <w:t>os</w:t>
      </w:r>
      <w:r>
        <w:rPr>
          <w:rFonts w:ascii="Arial" w:hAnsi="Arial" w:cs="Arial"/>
          <w:sz w:val="22"/>
          <w:szCs w:val="22"/>
        </w:rPr>
        <w:t xml:space="preserve"> Wayuu en tod</w:t>
      </w:r>
      <w:r w:rsidR="004F2EC2">
        <w:rPr>
          <w:rFonts w:ascii="Arial" w:hAnsi="Arial" w:cs="Arial"/>
          <w:sz w:val="22"/>
          <w:szCs w:val="22"/>
        </w:rPr>
        <w:t>a la</w:t>
      </w:r>
      <w:r>
        <w:rPr>
          <w:rFonts w:ascii="Arial" w:hAnsi="Arial" w:cs="Arial"/>
          <w:sz w:val="22"/>
          <w:szCs w:val="22"/>
        </w:rPr>
        <w:t xml:space="preserve"> Regional Guajira, se puede inferir que muchos de los encuestados puede pertenecer a dicho grupo</w:t>
      </w:r>
      <w:r w:rsidR="00DB6142">
        <w:rPr>
          <w:rFonts w:ascii="Arial" w:hAnsi="Arial" w:cs="Arial"/>
          <w:sz w:val="22"/>
          <w:szCs w:val="22"/>
        </w:rPr>
        <w:t>.</w:t>
      </w:r>
    </w:p>
    <w:p w:rsidR="00DB6142" w:rsidRDefault="00DB6142" w:rsidP="00EA55C3">
      <w:pPr>
        <w:jc w:val="both"/>
        <w:rPr>
          <w:rFonts w:ascii="Arial" w:hAnsi="Arial" w:cs="Arial"/>
          <w:color w:val="FF0000"/>
          <w:sz w:val="22"/>
          <w:szCs w:val="22"/>
        </w:rPr>
      </w:pPr>
    </w:p>
    <w:p w:rsidR="00EA55C3" w:rsidRDefault="00EA55C3" w:rsidP="00EA55C3">
      <w:pPr>
        <w:pStyle w:val="Descripcin"/>
        <w:jc w:val="center"/>
        <w:rPr>
          <w:rFonts w:ascii="Arial" w:hAnsi="Arial" w:cs="Arial"/>
          <w:b/>
          <w:i w:val="0"/>
          <w:sz w:val="20"/>
          <w:szCs w:val="20"/>
        </w:rPr>
      </w:pPr>
      <w:bookmarkStart w:id="252" w:name="_Ref501606346"/>
      <w:bookmarkStart w:id="253" w:name="_Toc502288461"/>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70</w:t>
      </w:r>
      <w:r w:rsidRPr="000027B3">
        <w:rPr>
          <w:rFonts w:ascii="Arial" w:hAnsi="Arial" w:cs="Arial"/>
          <w:b/>
          <w:i w:val="0"/>
          <w:sz w:val="20"/>
          <w:szCs w:val="20"/>
        </w:rPr>
        <w:fldChar w:fldCharType="end"/>
      </w:r>
      <w:bookmarkEnd w:id="252"/>
      <w:r w:rsidR="00F93850">
        <w:rPr>
          <w:rFonts w:ascii="Arial" w:hAnsi="Arial" w:cs="Arial"/>
          <w:b/>
          <w:i w:val="0"/>
          <w:sz w:val="20"/>
          <w:szCs w:val="20"/>
        </w:rPr>
        <w:t>. B</w:t>
      </w:r>
      <w:r w:rsidRPr="00935A23">
        <w:rPr>
          <w:rFonts w:ascii="Arial" w:hAnsi="Arial" w:cs="Arial"/>
          <w:b/>
          <w:i w:val="0"/>
          <w:sz w:val="20"/>
          <w:szCs w:val="20"/>
        </w:rPr>
        <w:t>enefic</w:t>
      </w:r>
      <w:r>
        <w:rPr>
          <w:rFonts w:ascii="Arial" w:hAnsi="Arial" w:cs="Arial"/>
          <w:b/>
          <w:i w:val="0"/>
          <w:sz w:val="20"/>
          <w:szCs w:val="20"/>
        </w:rPr>
        <w:t xml:space="preserve">iarios </w:t>
      </w:r>
      <w:r w:rsidR="004E2849">
        <w:rPr>
          <w:rFonts w:ascii="Arial" w:hAnsi="Arial" w:cs="Arial"/>
          <w:b/>
          <w:i w:val="0"/>
          <w:sz w:val="20"/>
          <w:szCs w:val="20"/>
        </w:rPr>
        <w:t>(</w:t>
      </w:r>
      <w:r>
        <w:rPr>
          <w:rFonts w:ascii="Arial" w:hAnsi="Arial" w:cs="Arial"/>
          <w:b/>
          <w:i w:val="0"/>
          <w:sz w:val="20"/>
          <w:szCs w:val="20"/>
        </w:rPr>
        <w:t>padres y/o cuidadores</w:t>
      </w:r>
      <w:r w:rsidR="004E2849">
        <w:rPr>
          <w:rFonts w:ascii="Arial" w:hAnsi="Arial" w:cs="Arial"/>
          <w:b/>
          <w:i w:val="0"/>
          <w:sz w:val="20"/>
          <w:szCs w:val="20"/>
        </w:rPr>
        <w:t>)</w:t>
      </w:r>
      <w:r>
        <w:rPr>
          <w:rFonts w:ascii="Arial" w:hAnsi="Arial" w:cs="Arial"/>
          <w:b/>
          <w:i w:val="0"/>
          <w:sz w:val="20"/>
          <w:szCs w:val="20"/>
        </w:rPr>
        <w:t xml:space="preserve"> según sexo. Programa Modalidad propia e intercultural</w:t>
      </w:r>
      <w:bookmarkEnd w:id="253"/>
    </w:p>
    <w:p w:rsidR="00EA55C3" w:rsidRPr="00CA4B76" w:rsidRDefault="00EA55C3" w:rsidP="00EA55C3">
      <w:pPr>
        <w:jc w:val="center"/>
        <w:rPr>
          <w:rFonts w:ascii="Arial" w:hAnsi="Arial" w:cs="Arial"/>
          <w:b/>
          <w:sz w:val="20"/>
          <w:szCs w:val="20"/>
          <w:lang w:val="es-MX"/>
        </w:rPr>
      </w:pPr>
      <w:r>
        <w:rPr>
          <w:noProof/>
          <w:lang w:eastAsia="es-CO"/>
        </w:rPr>
        <w:drawing>
          <wp:anchor distT="0" distB="0" distL="114300" distR="114300" simplePos="0" relativeHeight="251783168" behindDoc="0" locked="0" layoutInCell="1" allowOverlap="1" wp14:anchorId="19619171" wp14:editId="4F15639B">
            <wp:simplePos x="0" y="0"/>
            <wp:positionH relativeFrom="column">
              <wp:posOffset>1356360</wp:posOffset>
            </wp:positionH>
            <wp:positionV relativeFrom="paragraph">
              <wp:posOffset>78105</wp:posOffset>
            </wp:positionV>
            <wp:extent cx="2981325" cy="1362075"/>
            <wp:effectExtent l="0" t="0" r="9525" b="9525"/>
            <wp:wrapSquare wrapText="bothSides"/>
            <wp:docPr id="233" name="Gráfico 2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48C6C4F-AD6A-40B0-8618-8E4B41CD1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14:sizeRelV relativeFrom="margin">
              <wp14:pctHeight>0</wp14:pctHeight>
            </wp14:sizeRelV>
          </wp:anchor>
        </w:drawing>
      </w:r>
    </w:p>
    <w:p w:rsidR="00EA55C3" w:rsidRDefault="00EA55C3" w:rsidP="00EA55C3">
      <w:pPr>
        <w:rPr>
          <w:rFonts w:ascii="Arial" w:hAnsi="Arial" w:cs="Arial"/>
          <w:sz w:val="18"/>
          <w:szCs w:val="18"/>
          <w:lang w:val="es-MX"/>
        </w:rPr>
      </w:pPr>
      <w:r>
        <w:rPr>
          <w:rFonts w:ascii="Arial" w:hAnsi="Arial" w:cs="Arial"/>
          <w:color w:val="FF0000"/>
          <w:sz w:val="22"/>
          <w:szCs w:val="22"/>
        </w:rPr>
        <w:br w:type="textWrapping" w:clear="all"/>
      </w:r>
    </w:p>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Pr="001B5314" w:rsidRDefault="00EA55C3" w:rsidP="00EA55C3">
      <w:pPr>
        <w:jc w:val="both"/>
        <w:rPr>
          <w:rFonts w:ascii="Arial" w:hAnsi="Arial" w:cs="Arial"/>
          <w:b/>
          <w:i/>
          <w:iCs/>
          <w:color w:val="1F497D" w:themeColor="text2"/>
          <w:sz w:val="20"/>
          <w:szCs w:val="20"/>
          <w:lang w:val="es-MX"/>
        </w:rPr>
      </w:pPr>
    </w:p>
    <w:p w:rsidR="00EA55C3" w:rsidRPr="00935A23" w:rsidRDefault="00EA55C3" w:rsidP="00EA55C3">
      <w:pPr>
        <w:pStyle w:val="Descripcin"/>
        <w:jc w:val="center"/>
        <w:rPr>
          <w:rFonts w:ascii="Arial" w:hAnsi="Arial" w:cs="Arial"/>
          <w:b/>
          <w:i w:val="0"/>
          <w:sz w:val="20"/>
          <w:szCs w:val="20"/>
        </w:rPr>
      </w:pPr>
      <w:bookmarkStart w:id="254" w:name="_Ref501606360"/>
      <w:bookmarkStart w:id="255" w:name="_Toc502288462"/>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71</w:t>
      </w:r>
      <w:r w:rsidRPr="000027B3">
        <w:rPr>
          <w:rFonts w:ascii="Arial" w:hAnsi="Arial" w:cs="Arial"/>
          <w:b/>
          <w:i w:val="0"/>
          <w:sz w:val="20"/>
          <w:szCs w:val="20"/>
        </w:rPr>
        <w:fldChar w:fldCharType="end"/>
      </w:r>
      <w:bookmarkEnd w:id="254"/>
      <w:r w:rsidRPr="000027B3">
        <w:rPr>
          <w:rFonts w:ascii="Arial" w:hAnsi="Arial" w:cs="Arial"/>
          <w:b/>
          <w:i w:val="0"/>
          <w:sz w:val="20"/>
          <w:szCs w:val="20"/>
        </w:rPr>
        <w:t xml:space="preserve">. </w:t>
      </w:r>
      <w:r w:rsidRPr="00935A23">
        <w:rPr>
          <w:rFonts w:ascii="Arial" w:hAnsi="Arial" w:cs="Arial"/>
          <w:b/>
          <w:i w:val="0"/>
          <w:sz w:val="20"/>
          <w:szCs w:val="20"/>
        </w:rPr>
        <w:t>Reconocim</w:t>
      </w:r>
      <w:r>
        <w:rPr>
          <w:rFonts w:ascii="Arial" w:hAnsi="Arial" w:cs="Arial"/>
          <w:b/>
          <w:i w:val="0"/>
          <w:sz w:val="20"/>
          <w:szCs w:val="20"/>
        </w:rPr>
        <w:t>iento condición de discapacidad</w:t>
      </w:r>
      <w:r w:rsidR="004E2849">
        <w:rPr>
          <w:rFonts w:ascii="Arial" w:hAnsi="Arial" w:cs="Arial"/>
          <w:b/>
          <w:i w:val="0"/>
          <w:sz w:val="20"/>
          <w:szCs w:val="20"/>
        </w:rPr>
        <w:t xml:space="preserve"> (padres y/o cuidadores)</w:t>
      </w:r>
      <w:r>
        <w:rPr>
          <w:rFonts w:ascii="Arial" w:hAnsi="Arial" w:cs="Arial"/>
          <w:b/>
          <w:i w:val="0"/>
          <w:sz w:val="20"/>
          <w:szCs w:val="20"/>
        </w:rPr>
        <w:t>. P</w:t>
      </w:r>
      <w:r w:rsidRPr="00935A23">
        <w:rPr>
          <w:rFonts w:ascii="Arial" w:hAnsi="Arial" w:cs="Arial"/>
          <w:b/>
          <w:i w:val="0"/>
          <w:sz w:val="20"/>
          <w:szCs w:val="20"/>
        </w:rPr>
        <w:t xml:space="preserve">rograma </w:t>
      </w:r>
      <w:r>
        <w:rPr>
          <w:rFonts w:ascii="Arial" w:hAnsi="Arial" w:cs="Arial"/>
          <w:b/>
          <w:i w:val="0"/>
          <w:sz w:val="20"/>
          <w:szCs w:val="20"/>
        </w:rPr>
        <w:t>Modalidad propia e intercultural</w:t>
      </w:r>
      <w:bookmarkEnd w:id="255"/>
    </w:p>
    <w:p w:rsidR="00EA55C3" w:rsidRDefault="00EA55C3" w:rsidP="00EA55C3">
      <w:pPr>
        <w:jc w:val="both"/>
        <w:rPr>
          <w:rFonts w:ascii="Arial" w:hAnsi="Arial" w:cs="Arial"/>
        </w:rPr>
      </w:pPr>
      <w:r>
        <w:rPr>
          <w:noProof/>
          <w:lang w:eastAsia="es-CO"/>
        </w:rPr>
        <w:drawing>
          <wp:anchor distT="0" distB="0" distL="114300" distR="114300" simplePos="0" relativeHeight="251782144" behindDoc="1" locked="0" layoutInCell="1" allowOverlap="1" wp14:anchorId="029B1D0F" wp14:editId="13B68392">
            <wp:simplePos x="0" y="0"/>
            <wp:positionH relativeFrom="margin">
              <wp:posOffset>1031875</wp:posOffset>
            </wp:positionH>
            <wp:positionV relativeFrom="paragraph">
              <wp:posOffset>60960</wp:posOffset>
            </wp:positionV>
            <wp:extent cx="3705225" cy="1514475"/>
            <wp:effectExtent l="0" t="0" r="9525" b="9525"/>
            <wp:wrapTight wrapText="bothSides">
              <wp:wrapPolygon edited="0">
                <wp:start x="0" y="0"/>
                <wp:lineTo x="0" y="21464"/>
                <wp:lineTo x="21544" y="21464"/>
                <wp:lineTo x="21544" y="0"/>
                <wp:lineTo x="0" y="0"/>
              </wp:wrapPolygon>
            </wp:wrapTight>
            <wp:docPr id="237" name="Gráfico 2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D542CE0-3145-4F42-B880-D617A825D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page">
              <wp14:pctWidth>0</wp14:pctWidth>
            </wp14:sizeRelH>
            <wp14:sizeRelV relativeFrom="page">
              <wp14:pctHeight>0</wp14:pctHeight>
            </wp14:sizeRelV>
          </wp:anchor>
        </w:drawing>
      </w: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jc w:val="both"/>
        <w:rPr>
          <w:rFonts w:ascii="Arial" w:hAnsi="Arial" w:cs="Arial"/>
        </w:rPr>
      </w:pPr>
    </w:p>
    <w:p w:rsidR="00EA55C3" w:rsidRDefault="00EA55C3" w:rsidP="00EA55C3">
      <w:pPr>
        <w:rPr>
          <w:rFonts w:ascii="Arial" w:hAnsi="Arial" w:cs="Arial"/>
          <w:sz w:val="18"/>
          <w:szCs w:val="18"/>
          <w:lang w:val="es-MX"/>
        </w:rPr>
      </w:pPr>
    </w:p>
    <w:p w:rsidR="00EA55C3" w:rsidRPr="00736782" w:rsidRDefault="00EA55C3" w:rsidP="00EA55C3">
      <w:pPr>
        <w:rPr>
          <w:rFonts w:ascii="Arial" w:hAnsi="Arial" w:cs="Arial"/>
          <w:sz w:val="18"/>
          <w:szCs w:val="18"/>
          <w:lang w:val="es-MX"/>
        </w:rPr>
      </w:pPr>
      <w:r w:rsidRPr="00736782">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736782">
        <w:rPr>
          <w:rFonts w:ascii="Arial" w:hAnsi="Arial" w:cs="Arial"/>
          <w:sz w:val="18"/>
          <w:szCs w:val="18"/>
          <w:lang w:val="es-MX"/>
        </w:rPr>
        <w:t xml:space="preserve"> - Proyectamos Colombia, 2017</w:t>
      </w:r>
    </w:p>
    <w:p w:rsidR="00EA55C3" w:rsidRDefault="00EA55C3" w:rsidP="00EA55C3">
      <w:pPr>
        <w:pStyle w:val="Descripcin"/>
        <w:spacing w:after="0"/>
        <w:jc w:val="center"/>
        <w:rPr>
          <w:rFonts w:ascii="Arial" w:hAnsi="Arial" w:cs="Arial"/>
          <w:b/>
          <w:i w:val="0"/>
          <w:sz w:val="20"/>
          <w:szCs w:val="20"/>
        </w:rPr>
      </w:pPr>
      <w:bookmarkStart w:id="256" w:name="_Ref501606374"/>
    </w:p>
    <w:p w:rsidR="00EA55C3" w:rsidRDefault="00EA55C3" w:rsidP="00EA55C3">
      <w:pPr>
        <w:pStyle w:val="Descripcin"/>
        <w:spacing w:after="0"/>
        <w:jc w:val="center"/>
        <w:rPr>
          <w:rFonts w:ascii="Arial" w:hAnsi="Arial" w:cs="Arial"/>
          <w:b/>
          <w:i w:val="0"/>
          <w:sz w:val="20"/>
          <w:szCs w:val="20"/>
        </w:rPr>
      </w:pPr>
      <w:bookmarkStart w:id="257" w:name="_Toc502288463"/>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72</w:t>
      </w:r>
      <w:r w:rsidRPr="000027B3">
        <w:rPr>
          <w:rFonts w:ascii="Arial" w:hAnsi="Arial" w:cs="Arial"/>
          <w:b/>
          <w:i w:val="0"/>
          <w:sz w:val="20"/>
          <w:szCs w:val="20"/>
        </w:rPr>
        <w:fldChar w:fldCharType="end"/>
      </w:r>
      <w:bookmarkEnd w:id="256"/>
      <w:r w:rsidRPr="000027B3">
        <w:rPr>
          <w:rFonts w:ascii="Arial" w:hAnsi="Arial" w:cs="Arial"/>
          <w:b/>
          <w:i w:val="0"/>
          <w:sz w:val="20"/>
          <w:szCs w:val="20"/>
        </w:rPr>
        <w:t xml:space="preserve">. </w:t>
      </w:r>
      <w:r>
        <w:rPr>
          <w:rFonts w:ascii="Arial" w:hAnsi="Arial" w:cs="Arial"/>
          <w:b/>
          <w:i w:val="0"/>
          <w:sz w:val="20"/>
          <w:szCs w:val="20"/>
        </w:rPr>
        <w:t>Pertenencia a grupos étnicos</w:t>
      </w:r>
      <w:r w:rsidR="004E2849">
        <w:rPr>
          <w:rFonts w:ascii="Arial" w:hAnsi="Arial" w:cs="Arial"/>
          <w:b/>
          <w:i w:val="0"/>
          <w:sz w:val="20"/>
          <w:szCs w:val="20"/>
        </w:rPr>
        <w:t xml:space="preserve"> (padres y/o cuidadores)</w:t>
      </w:r>
      <w:r>
        <w:rPr>
          <w:rFonts w:ascii="Arial" w:hAnsi="Arial" w:cs="Arial"/>
          <w:b/>
          <w:i w:val="0"/>
          <w:sz w:val="20"/>
          <w:szCs w:val="20"/>
        </w:rPr>
        <w:t>. Pr</w:t>
      </w:r>
      <w:r w:rsidRPr="00935A23">
        <w:rPr>
          <w:rFonts w:ascii="Arial" w:hAnsi="Arial" w:cs="Arial"/>
          <w:b/>
          <w:i w:val="0"/>
          <w:sz w:val="20"/>
          <w:szCs w:val="20"/>
        </w:rPr>
        <w:t xml:space="preserve">ograma </w:t>
      </w:r>
      <w:r>
        <w:rPr>
          <w:rFonts w:ascii="Arial" w:hAnsi="Arial" w:cs="Arial"/>
          <w:b/>
          <w:i w:val="0"/>
          <w:sz w:val="20"/>
          <w:szCs w:val="20"/>
        </w:rPr>
        <w:t>Modalidad propia e intercultural</w:t>
      </w:r>
      <w:bookmarkEnd w:id="257"/>
    </w:p>
    <w:p w:rsidR="009D06E1" w:rsidRPr="009D06E1" w:rsidRDefault="009D06E1" w:rsidP="009D06E1">
      <w:pPr>
        <w:rPr>
          <w:lang w:val="es-MX"/>
        </w:rPr>
      </w:pPr>
    </w:p>
    <w:p w:rsidR="00EA55C3" w:rsidRDefault="00EA55C3" w:rsidP="00EA55C3">
      <w:pPr>
        <w:jc w:val="center"/>
        <w:rPr>
          <w:rFonts w:ascii="Arial" w:hAnsi="Arial" w:cs="Arial"/>
        </w:rPr>
      </w:pPr>
      <w:r>
        <w:rPr>
          <w:noProof/>
          <w:lang w:eastAsia="es-CO"/>
        </w:rPr>
        <w:drawing>
          <wp:inline distT="0" distB="0" distL="0" distR="0" wp14:anchorId="5BE23794" wp14:editId="107B1ACF">
            <wp:extent cx="3762375" cy="1638300"/>
            <wp:effectExtent l="0" t="0" r="9525" b="0"/>
            <wp:docPr id="238" name="Gráfico 2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FBB6704-C6D1-49BD-A78E-71B5DB998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A55C3" w:rsidRDefault="00EA55C3" w:rsidP="00EA55C3">
      <w:pPr>
        <w:ind w:left="360"/>
        <w:jc w:val="center"/>
        <w:rPr>
          <w:rFonts w:ascii="Arial" w:hAnsi="Arial" w:cs="Arial"/>
          <w:sz w:val="18"/>
          <w:szCs w:val="18"/>
          <w:lang w:val="es-MX"/>
        </w:rPr>
      </w:pPr>
    </w:p>
    <w:p w:rsidR="00EA55C3" w:rsidRPr="00736782" w:rsidRDefault="00EA55C3" w:rsidP="00EA55C3">
      <w:pPr>
        <w:rPr>
          <w:rFonts w:ascii="Arial" w:hAnsi="Arial" w:cs="Arial"/>
          <w:sz w:val="18"/>
          <w:szCs w:val="18"/>
          <w:lang w:val="es-MX"/>
        </w:rPr>
      </w:pPr>
      <w:r w:rsidRPr="00736782">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736782">
        <w:rPr>
          <w:rFonts w:ascii="Arial" w:hAnsi="Arial" w:cs="Arial"/>
          <w:sz w:val="18"/>
          <w:szCs w:val="18"/>
          <w:lang w:val="es-MX"/>
        </w:rPr>
        <w:t xml:space="preserve"> - Proyectamos Colombia, 2017</w:t>
      </w:r>
    </w:p>
    <w:p w:rsidR="00EA55C3" w:rsidRDefault="00EA55C3" w:rsidP="00EA55C3">
      <w:pPr>
        <w:ind w:left="360"/>
        <w:jc w:val="both"/>
        <w:rPr>
          <w:rFonts w:ascii="Arial" w:hAnsi="Arial" w:cs="Arial"/>
          <w:b/>
        </w:rPr>
      </w:pPr>
    </w:p>
    <w:p w:rsidR="009373DC" w:rsidRDefault="009373DC" w:rsidP="00EA55C3">
      <w:pPr>
        <w:ind w:left="360"/>
        <w:jc w:val="both"/>
        <w:rPr>
          <w:rFonts w:ascii="Arial" w:hAnsi="Arial" w:cs="Arial"/>
          <w:b/>
        </w:rPr>
      </w:pPr>
    </w:p>
    <w:p w:rsidR="00EA55C3" w:rsidRPr="00353455" w:rsidRDefault="00EA55C3" w:rsidP="00A65BC0">
      <w:pPr>
        <w:pStyle w:val="Prrafodelista"/>
        <w:numPr>
          <w:ilvl w:val="0"/>
          <w:numId w:val="27"/>
        </w:numPr>
        <w:spacing w:after="0" w:line="240" w:lineRule="auto"/>
        <w:jc w:val="both"/>
        <w:rPr>
          <w:rFonts w:ascii="Arial" w:hAnsi="Arial" w:cs="Arial"/>
          <w:b/>
        </w:rPr>
      </w:pPr>
      <w:r w:rsidRPr="00353455">
        <w:rPr>
          <w:rFonts w:ascii="Arial" w:hAnsi="Arial" w:cs="Arial"/>
          <w:b/>
        </w:rPr>
        <w:t>Características socioeconómicas de ocupa</w:t>
      </w:r>
      <w:r>
        <w:rPr>
          <w:rFonts w:ascii="Arial" w:hAnsi="Arial" w:cs="Arial"/>
          <w:b/>
        </w:rPr>
        <w:t>ción, nivel educativo y estrato</w:t>
      </w:r>
    </w:p>
    <w:p w:rsidR="00EA55C3" w:rsidRDefault="00EA55C3" w:rsidP="00EA55C3">
      <w:pPr>
        <w:jc w:val="both"/>
        <w:rPr>
          <w:rFonts w:ascii="Arial" w:hAnsi="Arial" w:cs="Arial"/>
          <w:sz w:val="22"/>
          <w:szCs w:val="22"/>
        </w:rPr>
      </w:pPr>
    </w:p>
    <w:p w:rsidR="00EA55C3" w:rsidRDefault="00EA55C3" w:rsidP="00EA55C3">
      <w:pPr>
        <w:jc w:val="both"/>
        <w:rPr>
          <w:rFonts w:ascii="Arial" w:hAnsi="Arial" w:cs="Arial"/>
          <w:sz w:val="22"/>
          <w:szCs w:val="22"/>
        </w:rPr>
      </w:pPr>
      <w:r w:rsidRPr="00226306">
        <w:rPr>
          <w:rFonts w:ascii="Arial" w:hAnsi="Arial" w:cs="Arial"/>
          <w:sz w:val="22"/>
          <w:szCs w:val="22"/>
        </w:rPr>
        <w:t xml:space="preserve">Frente a la ocupación actual </w:t>
      </w:r>
      <w:r>
        <w:rPr>
          <w:rFonts w:ascii="Arial" w:hAnsi="Arial" w:cs="Arial"/>
          <w:sz w:val="22"/>
          <w:szCs w:val="22"/>
        </w:rPr>
        <w:t>de los encuestados tan solo el 11,9%</w:t>
      </w:r>
      <w:r w:rsidR="004E2849">
        <w:rPr>
          <w:rFonts w:ascii="Arial" w:hAnsi="Arial" w:cs="Arial"/>
          <w:sz w:val="22"/>
          <w:szCs w:val="22"/>
        </w:rPr>
        <w:t>;</w:t>
      </w:r>
      <w:r>
        <w:rPr>
          <w:rFonts w:ascii="Arial" w:hAnsi="Arial" w:cs="Arial"/>
          <w:sz w:val="22"/>
          <w:szCs w:val="22"/>
        </w:rPr>
        <w:t xml:space="preserve"> es decir, 120 personas, manifestaron tener un empleo en el momento de la encuesta</w:t>
      </w:r>
      <w:r w:rsidRPr="00226306">
        <w:rPr>
          <w:rFonts w:ascii="Arial" w:hAnsi="Arial" w:cs="Arial"/>
          <w:sz w:val="22"/>
          <w:szCs w:val="22"/>
        </w:rPr>
        <w:t>.</w:t>
      </w:r>
      <w:r>
        <w:rPr>
          <w:rFonts w:ascii="Arial" w:hAnsi="Arial" w:cs="Arial"/>
          <w:sz w:val="22"/>
          <w:szCs w:val="22"/>
        </w:rPr>
        <w:t xml:space="preserve"> La gran mayoría (70,1%), 704 personas de las 1.005 encuestadas, dijeron estar desemplead</w:t>
      </w:r>
      <w:r w:rsidR="004E2849">
        <w:rPr>
          <w:rFonts w:ascii="Arial" w:hAnsi="Arial" w:cs="Arial"/>
          <w:sz w:val="22"/>
          <w:szCs w:val="22"/>
        </w:rPr>
        <w:t>a</w:t>
      </w:r>
      <w:r>
        <w:rPr>
          <w:rFonts w:ascii="Arial" w:hAnsi="Arial" w:cs="Arial"/>
          <w:sz w:val="22"/>
          <w:szCs w:val="22"/>
        </w:rPr>
        <w:t>s</w:t>
      </w:r>
      <w:r w:rsidR="004E2849">
        <w:rPr>
          <w:rFonts w:ascii="Arial" w:hAnsi="Arial" w:cs="Arial"/>
          <w:sz w:val="22"/>
          <w:szCs w:val="22"/>
        </w:rPr>
        <w:t>; e</w:t>
      </w:r>
      <w:r>
        <w:rPr>
          <w:rFonts w:ascii="Arial" w:hAnsi="Arial" w:cs="Arial"/>
          <w:sz w:val="22"/>
          <w:szCs w:val="22"/>
        </w:rPr>
        <w:t>l resto</w:t>
      </w:r>
      <w:r w:rsidRPr="00226306">
        <w:rPr>
          <w:rFonts w:ascii="Arial" w:hAnsi="Arial" w:cs="Arial"/>
          <w:sz w:val="22"/>
          <w:szCs w:val="22"/>
        </w:rPr>
        <w:t xml:space="preserve"> </w:t>
      </w:r>
      <w:r>
        <w:rPr>
          <w:rFonts w:ascii="Arial" w:hAnsi="Arial" w:cs="Arial"/>
          <w:sz w:val="22"/>
          <w:szCs w:val="22"/>
        </w:rPr>
        <w:t xml:space="preserve">tienen una situación de no ingreso en virtud de su ocupación: ama de casa y/o estudiante. </w:t>
      </w:r>
    </w:p>
    <w:p w:rsidR="00EA55C3" w:rsidRPr="0099528D" w:rsidRDefault="00EA55C3" w:rsidP="00EA55C3">
      <w:pPr>
        <w:jc w:val="both"/>
        <w:rPr>
          <w:rFonts w:ascii="Arial" w:hAnsi="Arial" w:cs="Arial"/>
        </w:rPr>
      </w:pPr>
    </w:p>
    <w:p w:rsidR="00EA55C3" w:rsidRPr="00935A23" w:rsidRDefault="00EA55C3" w:rsidP="00EA55C3">
      <w:pPr>
        <w:pStyle w:val="Descripcin"/>
        <w:jc w:val="center"/>
        <w:rPr>
          <w:rFonts w:ascii="Arial" w:hAnsi="Arial" w:cs="Arial"/>
          <w:i w:val="0"/>
          <w:color w:val="FF0000"/>
          <w:sz w:val="22"/>
          <w:szCs w:val="22"/>
        </w:rPr>
      </w:pPr>
      <w:bookmarkStart w:id="258" w:name="_Toc502288464"/>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73</w:t>
      </w:r>
      <w:r w:rsidRPr="000027B3">
        <w:rPr>
          <w:rFonts w:ascii="Arial" w:hAnsi="Arial" w:cs="Arial"/>
          <w:b/>
          <w:i w:val="0"/>
          <w:sz w:val="20"/>
          <w:szCs w:val="20"/>
        </w:rPr>
        <w:fldChar w:fldCharType="end"/>
      </w:r>
      <w:r w:rsidRPr="000027B3">
        <w:rPr>
          <w:rFonts w:ascii="Arial" w:hAnsi="Arial" w:cs="Arial"/>
          <w:b/>
          <w:i w:val="0"/>
          <w:sz w:val="20"/>
          <w:szCs w:val="20"/>
        </w:rPr>
        <w:t xml:space="preserve">. </w:t>
      </w:r>
      <w:r>
        <w:rPr>
          <w:rFonts w:ascii="Arial" w:hAnsi="Arial" w:cs="Arial"/>
          <w:b/>
          <w:i w:val="0"/>
          <w:sz w:val="20"/>
          <w:szCs w:val="20"/>
        </w:rPr>
        <w:t>Ocupación beneficiarios</w:t>
      </w:r>
      <w:r w:rsidR="00895C9D">
        <w:rPr>
          <w:rFonts w:ascii="Arial" w:hAnsi="Arial" w:cs="Arial"/>
          <w:b/>
          <w:i w:val="0"/>
          <w:sz w:val="20"/>
          <w:szCs w:val="20"/>
        </w:rPr>
        <w:t xml:space="preserve"> (padres y/o cuidadores)</w:t>
      </w:r>
      <w:r>
        <w:rPr>
          <w:rFonts w:ascii="Arial" w:hAnsi="Arial" w:cs="Arial"/>
          <w:b/>
          <w:i w:val="0"/>
          <w:sz w:val="20"/>
          <w:szCs w:val="20"/>
        </w:rPr>
        <w:t>. Pr</w:t>
      </w:r>
      <w:r w:rsidRPr="00935A23">
        <w:rPr>
          <w:rFonts w:ascii="Arial" w:hAnsi="Arial" w:cs="Arial"/>
          <w:b/>
          <w:i w:val="0"/>
          <w:sz w:val="20"/>
          <w:szCs w:val="20"/>
        </w:rPr>
        <w:t xml:space="preserve">ograma </w:t>
      </w:r>
      <w:r>
        <w:rPr>
          <w:rFonts w:ascii="Arial" w:hAnsi="Arial" w:cs="Arial"/>
          <w:b/>
          <w:i w:val="0"/>
          <w:sz w:val="20"/>
          <w:szCs w:val="20"/>
        </w:rPr>
        <w:t>M</w:t>
      </w:r>
      <w:r w:rsidRPr="00935A23">
        <w:rPr>
          <w:rFonts w:ascii="Arial" w:hAnsi="Arial" w:cs="Arial"/>
          <w:b/>
          <w:i w:val="0"/>
          <w:sz w:val="20"/>
          <w:szCs w:val="20"/>
        </w:rPr>
        <w:t>odalidad propia e intercultural</w:t>
      </w:r>
      <w:bookmarkEnd w:id="258"/>
    </w:p>
    <w:p w:rsidR="00EA55C3" w:rsidRDefault="00EA55C3" w:rsidP="009373DC">
      <w:pPr>
        <w:jc w:val="center"/>
        <w:rPr>
          <w:rFonts w:ascii="Arial" w:hAnsi="Arial" w:cs="Arial"/>
          <w:sz w:val="18"/>
          <w:szCs w:val="18"/>
          <w:lang w:val="es-MX"/>
        </w:rPr>
      </w:pPr>
      <w:r>
        <w:rPr>
          <w:noProof/>
          <w:lang w:eastAsia="es-CO"/>
        </w:rPr>
        <w:drawing>
          <wp:inline distT="0" distB="0" distL="0" distR="0" wp14:anchorId="5DC03C35" wp14:editId="32D2A242">
            <wp:extent cx="3676650" cy="2105025"/>
            <wp:effectExtent l="0" t="0" r="0" b="9525"/>
            <wp:docPr id="242" name="Gráfico 24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15C7218-C89F-493D-A25B-4C3621295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Default="00EA55C3" w:rsidP="00EA55C3">
      <w:pPr>
        <w:jc w:val="both"/>
        <w:rPr>
          <w:rFonts w:ascii="Arial" w:hAnsi="Arial" w:cs="Arial"/>
          <w:color w:val="FF0000"/>
          <w:sz w:val="22"/>
          <w:szCs w:val="22"/>
        </w:rPr>
      </w:pPr>
    </w:p>
    <w:p w:rsidR="00EA55C3" w:rsidRDefault="00EA55C3" w:rsidP="00EA55C3">
      <w:pPr>
        <w:jc w:val="both"/>
        <w:rPr>
          <w:rFonts w:ascii="Arial" w:hAnsi="Arial" w:cs="Arial"/>
          <w:b/>
          <w:i/>
          <w:sz w:val="20"/>
          <w:szCs w:val="20"/>
        </w:rPr>
      </w:pPr>
      <w:r w:rsidRPr="00876028">
        <w:rPr>
          <w:rFonts w:ascii="Arial" w:hAnsi="Arial" w:cs="Arial"/>
          <w:sz w:val="22"/>
          <w:szCs w:val="22"/>
        </w:rPr>
        <w:t xml:space="preserve">Frente al </w:t>
      </w:r>
      <w:r>
        <w:rPr>
          <w:rFonts w:ascii="Arial" w:hAnsi="Arial" w:cs="Arial"/>
          <w:sz w:val="22"/>
          <w:szCs w:val="22"/>
        </w:rPr>
        <w:t>nivel educativo de las personas encuestadas, se evidencia que la mayoría (94,4%) aprobó algún nivel educativo dentro de la trayectoria de educación básica o profesional. No obstante, se evidencia en la muestra un nivel de “nula” educación, en la medida que no reconocen haber aprobado un nivel en su trayectoria de vida.</w:t>
      </w:r>
    </w:p>
    <w:p w:rsidR="00EA55C3" w:rsidRDefault="00EA55C3" w:rsidP="00EA55C3">
      <w:pPr>
        <w:jc w:val="both"/>
        <w:rPr>
          <w:rFonts w:ascii="Arial" w:hAnsi="Arial" w:cs="Arial"/>
          <w:sz w:val="22"/>
          <w:szCs w:val="22"/>
        </w:rPr>
      </w:pPr>
    </w:p>
    <w:p w:rsidR="00EA55C3" w:rsidRPr="00935A23" w:rsidRDefault="00EA55C3" w:rsidP="00EA55C3">
      <w:pPr>
        <w:pStyle w:val="Descripcin"/>
        <w:jc w:val="center"/>
        <w:rPr>
          <w:rFonts w:ascii="Arial" w:hAnsi="Arial" w:cs="Arial"/>
          <w:b/>
          <w:i w:val="0"/>
          <w:sz w:val="20"/>
          <w:szCs w:val="20"/>
        </w:rPr>
      </w:pPr>
      <w:bookmarkStart w:id="259" w:name="_Ref501606929"/>
      <w:bookmarkStart w:id="260" w:name="_Toc502288465"/>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74</w:t>
      </w:r>
      <w:r w:rsidRPr="000027B3">
        <w:rPr>
          <w:rFonts w:ascii="Arial" w:hAnsi="Arial" w:cs="Arial"/>
          <w:b/>
          <w:i w:val="0"/>
          <w:sz w:val="20"/>
          <w:szCs w:val="20"/>
        </w:rPr>
        <w:fldChar w:fldCharType="end"/>
      </w:r>
      <w:bookmarkEnd w:id="259"/>
      <w:r w:rsidRPr="000027B3">
        <w:rPr>
          <w:rFonts w:ascii="Arial" w:hAnsi="Arial" w:cs="Arial"/>
          <w:b/>
          <w:i w:val="0"/>
          <w:sz w:val="20"/>
          <w:szCs w:val="20"/>
        </w:rPr>
        <w:t xml:space="preserve">. </w:t>
      </w:r>
      <w:r w:rsidRPr="00935A23">
        <w:rPr>
          <w:rFonts w:ascii="Arial" w:hAnsi="Arial" w:cs="Arial"/>
          <w:b/>
          <w:i w:val="0"/>
          <w:sz w:val="20"/>
          <w:szCs w:val="20"/>
        </w:rPr>
        <w:t>Nivel educativo beneficiarios</w:t>
      </w:r>
      <w:r w:rsidR="00895C9D">
        <w:rPr>
          <w:rFonts w:ascii="Arial" w:hAnsi="Arial" w:cs="Arial"/>
          <w:b/>
          <w:i w:val="0"/>
          <w:sz w:val="20"/>
          <w:szCs w:val="20"/>
        </w:rPr>
        <w:t xml:space="preserve"> (padres y/o cuidadores)</w:t>
      </w:r>
      <w:r w:rsidR="003220F0">
        <w:rPr>
          <w:rFonts w:ascii="Arial" w:hAnsi="Arial" w:cs="Arial"/>
          <w:b/>
          <w:i w:val="0"/>
          <w:sz w:val="20"/>
          <w:szCs w:val="20"/>
        </w:rPr>
        <w:t>. Pr</w:t>
      </w:r>
      <w:r w:rsidR="003220F0" w:rsidRPr="00935A23">
        <w:rPr>
          <w:rFonts w:ascii="Arial" w:hAnsi="Arial" w:cs="Arial"/>
          <w:b/>
          <w:i w:val="0"/>
          <w:sz w:val="20"/>
          <w:szCs w:val="20"/>
        </w:rPr>
        <w:t xml:space="preserve">ograma </w:t>
      </w:r>
      <w:r w:rsidR="003220F0">
        <w:rPr>
          <w:rFonts w:ascii="Arial" w:hAnsi="Arial" w:cs="Arial"/>
          <w:b/>
          <w:i w:val="0"/>
          <w:sz w:val="20"/>
          <w:szCs w:val="20"/>
        </w:rPr>
        <w:t>M</w:t>
      </w:r>
      <w:r w:rsidR="003220F0" w:rsidRPr="00935A23">
        <w:rPr>
          <w:rFonts w:ascii="Arial" w:hAnsi="Arial" w:cs="Arial"/>
          <w:b/>
          <w:i w:val="0"/>
          <w:sz w:val="20"/>
          <w:szCs w:val="20"/>
        </w:rPr>
        <w:t>odalidad propia e intercultural</w:t>
      </w:r>
      <w:bookmarkEnd w:id="260"/>
    </w:p>
    <w:p w:rsidR="00EA55C3" w:rsidRDefault="00EA55C3" w:rsidP="00EA55C3">
      <w:pPr>
        <w:jc w:val="center"/>
        <w:rPr>
          <w:rFonts w:ascii="Arial" w:hAnsi="Arial" w:cs="Arial"/>
          <w:color w:val="FF0000"/>
          <w:sz w:val="22"/>
          <w:szCs w:val="22"/>
        </w:rPr>
      </w:pPr>
      <w:r>
        <w:rPr>
          <w:noProof/>
          <w:lang w:eastAsia="es-CO"/>
        </w:rPr>
        <w:drawing>
          <wp:inline distT="0" distB="0" distL="0" distR="0" wp14:anchorId="55A7921F" wp14:editId="189D886E">
            <wp:extent cx="4057650" cy="1895475"/>
            <wp:effectExtent l="0" t="0" r="0" b="9525"/>
            <wp:docPr id="243" name="Gráfic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7CEACB2-04B5-4EFA-9672-F2EB93E6D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Default="00EA55C3" w:rsidP="00EA55C3">
      <w:pPr>
        <w:jc w:val="both"/>
        <w:rPr>
          <w:rFonts w:ascii="Arial" w:hAnsi="Arial" w:cs="Arial"/>
          <w:color w:val="FF0000"/>
          <w:sz w:val="22"/>
          <w:szCs w:val="22"/>
        </w:rPr>
      </w:pPr>
    </w:p>
    <w:p w:rsidR="00EA55C3" w:rsidRDefault="00EA55C3" w:rsidP="00EA55C3">
      <w:pPr>
        <w:jc w:val="both"/>
        <w:rPr>
          <w:rFonts w:ascii="Arial" w:hAnsi="Arial" w:cs="Arial"/>
          <w:sz w:val="22"/>
          <w:szCs w:val="22"/>
        </w:rPr>
      </w:pPr>
      <w:r>
        <w:rPr>
          <w:rFonts w:ascii="Arial" w:hAnsi="Arial" w:cs="Arial"/>
          <w:sz w:val="22"/>
          <w:szCs w:val="22"/>
        </w:rPr>
        <w:t>Dentro del grupo mayoritario con algún nivel educativo, se registra también un desarrollo educativo incompleto en gran parte de los grupos. De aquellos que afirmaron tener algún nivel de primaria, el 46% no lograron terminarla. En la misma perspectiva, del grupo que llegó al bachillerato, el  (63%) no logró o no ha terminado los estudios.</w:t>
      </w:r>
    </w:p>
    <w:p w:rsidR="00EA55C3" w:rsidRDefault="00EA55C3" w:rsidP="00EA55C3">
      <w:pPr>
        <w:jc w:val="both"/>
        <w:rPr>
          <w:rFonts w:ascii="Arial" w:hAnsi="Arial" w:cs="Arial"/>
          <w:sz w:val="22"/>
          <w:szCs w:val="22"/>
        </w:rPr>
      </w:pPr>
    </w:p>
    <w:p w:rsidR="00EA55C3" w:rsidRPr="000225A5" w:rsidRDefault="00EA55C3" w:rsidP="00EA55C3">
      <w:pPr>
        <w:pStyle w:val="Descripcin"/>
        <w:jc w:val="both"/>
        <w:rPr>
          <w:rFonts w:ascii="Arial" w:hAnsi="Arial" w:cs="Arial"/>
          <w:i w:val="0"/>
          <w:iCs w:val="0"/>
          <w:color w:val="auto"/>
          <w:sz w:val="22"/>
          <w:szCs w:val="22"/>
        </w:rPr>
      </w:pPr>
      <w:r w:rsidRPr="000225A5">
        <w:rPr>
          <w:rFonts w:ascii="Arial" w:hAnsi="Arial" w:cs="Arial"/>
          <w:i w:val="0"/>
          <w:iCs w:val="0"/>
          <w:color w:val="auto"/>
          <w:sz w:val="22"/>
          <w:szCs w:val="22"/>
        </w:rPr>
        <w:t>El grupo de personas encuestadas que logró saltar a niveles de educación superior o posterior al bachillerato, equivalente al 11% del total de personas encuestadas, representa el grupo con mayor nivel de formación</w:t>
      </w:r>
      <w:r w:rsidR="00895C9D">
        <w:rPr>
          <w:rFonts w:ascii="Arial" w:hAnsi="Arial" w:cs="Arial"/>
          <w:i w:val="0"/>
          <w:iCs w:val="0"/>
          <w:color w:val="auto"/>
          <w:sz w:val="22"/>
          <w:szCs w:val="22"/>
        </w:rPr>
        <w:t xml:space="preserve">; </w:t>
      </w:r>
      <w:r w:rsidRPr="000225A5">
        <w:rPr>
          <w:rFonts w:ascii="Arial" w:hAnsi="Arial" w:cs="Arial"/>
          <w:i w:val="0"/>
          <w:iCs w:val="0"/>
          <w:color w:val="auto"/>
          <w:sz w:val="22"/>
          <w:szCs w:val="22"/>
        </w:rPr>
        <w:t>no obstante, es el nivel tecnológico el nivel con mayor cantidad de personas</w:t>
      </w:r>
      <w:r w:rsidR="009373DC">
        <w:rPr>
          <w:rFonts w:ascii="Arial" w:hAnsi="Arial" w:cs="Arial"/>
          <w:i w:val="0"/>
          <w:iCs w:val="0"/>
          <w:color w:val="auto"/>
          <w:sz w:val="22"/>
          <w:szCs w:val="22"/>
        </w:rPr>
        <w:t>.</w:t>
      </w:r>
    </w:p>
    <w:p w:rsidR="00EA55C3" w:rsidRDefault="00EA55C3" w:rsidP="00EA55C3">
      <w:pPr>
        <w:pStyle w:val="Descripcin"/>
        <w:jc w:val="both"/>
        <w:rPr>
          <w:rFonts w:ascii="Arial" w:hAnsi="Arial" w:cs="Arial"/>
          <w:sz w:val="22"/>
          <w:szCs w:val="22"/>
        </w:rPr>
      </w:pPr>
      <w:r w:rsidRPr="006F5E36">
        <w:rPr>
          <w:rFonts w:ascii="Arial" w:hAnsi="Arial" w:cs="Arial"/>
          <w:i w:val="0"/>
          <w:iCs w:val="0"/>
          <w:color w:val="auto"/>
          <w:sz w:val="22"/>
          <w:szCs w:val="22"/>
        </w:rPr>
        <w:t xml:space="preserve">En el mismo sentido, el grupo que afirmó haber terminado un semestre de la carrera profesional, es menos diverso </w:t>
      </w:r>
      <w:r>
        <w:rPr>
          <w:rFonts w:ascii="Arial" w:hAnsi="Arial" w:cs="Arial"/>
          <w:i w:val="0"/>
          <w:iCs w:val="0"/>
          <w:color w:val="auto"/>
          <w:sz w:val="22"/>
          <w:szCs w:val="22"/>
        </w:rPr>
        <w:t>logrando presencias equiparables por encima del 10% y por debajo del 25% en todos los semestres.</w:t>
      </w:r>
    </w:p>
    <w:p w:rsidR="00EA55C3" w:rsidRPr="00935A23" w:rsidRDefault="00EA55C3" w:rsidP="00EA55C3">
      <w:pPr>
        <w:pStyle w:val="Descripcin"/>
        <w:jc w:val="center"/>
        <w:rPr>
          <w:rFonts w:ascii="Arial" w:hAnsi="Arial" w:cs="Arial"/>
          <w:b/>
          <w:i w:val="0"/>
          <w:sz w:val="20"/>
          <w:szCs w:val="20"/>
        </w:rPr>
      </w:pPr>
      <w:bookmarkStart w:id="261" w:name="_Ref501607051"/>
      <w:bookmarkStart w:id="262" w:name="_Toc502288466"/>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75</w:t>
      </w:r>
      <w:r w:rsidRPr="000027B3">
        <w:rPr>
          <w:rFonts w:ascii="Arial" w:hAnsi="Arial" w:cs="Arial"/>
          <w:b/>
          <w:i w:val="0"/>
          <w:sz w:val="20"/>
          <w:szCs w:val="20"/>
        </w:rPr>
        <w:fldChar w:fldCharType="end"/>
      </w:r>
      <w:bookmarkEnd w:id="261"/>
      <w:r w:rsidRPr="000027B3">
        <w:rPr>
          <w:rFonts w:ascii="Arial" w:hAnsi="Arial" w:cs="Arial"/>
          <w:b/>
          <w:i w:val="0"/>
          <w:sz w:val="20"/>
          <w:szCs w:val="20"/>
        </w:rPr>
        <w:t xml:space="preserve">. </w:t>
      </w:r>
      <w:r w:rsidRPr="00935A23">
        <w:rPr>
          <w:rFonts w:ascii="Arial" w:hAnsi="Arial" w:cs="Arial"/>
          <w:b/>
          <w:i w:val="0"/>
          <w:sz w:val="20"/>
          <w:szCs w:val="20"/>
        </w:rPr>
        <w:t>Nivel educativo de beneficiarios</w:t>
      </w:r>
      <w:r w:rsidR="003220F0">
        <w:rPr>
          <w:rFonts w:ascii="Arial" w:hAnsi="Arial" w:cs="Arial"/>
          <w:b/>
          <w:i w:val="0"/>
          <w:sz w:val="20"/>
          <w:szCs w:val="20"/>
        </w:rPr>
        <w:t xml:space="preserve"> </w:t>
      </w:r>
      <w:r w:rsidR="00895C9D">
        <w:rPr>
          <w:rFonts w:ascii="Arial" w:hAnsi="Arial" w:cs="Arial"/>
          <w:b/>
          <w:i w:val="0"/>
          <w:sz w:val="20"/>
          <w:szCs w:val="20"/>
        </w:rPr>
        <w:t xml:space="preserve">(padres y/o cuidadores) </w:t>
      </w:r>
      <w:r w:rsidR="003220F0">
        <w:rPr>
          <w:rFonts w:ascii="Arial" w:hAnsi="Arial" w:cs="Arial"/>
          <w:b/>
          <w:i w:val="0"/>
          <w:sz w:val="20"/>
          <w:szCs w:val="20"/>
        </w:rPr>
        <w:t>según último año o semestre aprobado. Pr</w:t>
      </w:r>
      <w:r w:rsidR="003220F0" w:rsidRPr="00935A23">
        <w:rPr>
          <w:rFonts w:ascii="Arial" w:hAnsi="Arial" w:cs="Arial"/>
          <w:b/>
          <w:i w:val="0"/>
          <w:sz w:val="20"/>
          <w:szCs w:val="20"/>
        </w:rPr>
        <w:t xml:space="preserve">ograma </w:t>
      </w:r>
      <w:r w:rsidR="003220F0">
        <w:rPr>
          <w:rFonts w:ascii="Arial" w:hAnsi="Arial" w:cs="Arial"/>
          <w:b/>
          <w:i w:val="0"/>
          <w:sz w:val="20"/>
          <w:szCs w:val="20"/>
        </w:rPr>
        <w:t>M</w:t>
      </w:r>
      <w:r w:rsidR="003220F0" w:rsidRPr="00935A23">
        <w:rPr>
          <w:rFonts w:ascii="Arial" w:hAnsi="Arial" w:cs="Arial"/>
          <w:b/>
          <w:i w:val="0"/>
          <w:sz w:val="20"/>
          <w:szCs w:val="20"/>
        </w:rPr>
        <w:t>odalidad propia e intercultural</w:t>
      </w:r>
      <w:bookmarkEnd w:id="262"/>
    </w:p>
    <w:p w:rsidR="00EA55C3" w:rsidRDefault="00EA55C3" w:rsidP="00EA55C3">
      <w:pPr>
        <w:ind w:left="-284"/>
        <w:rPr>
          <w:rFonts w:ascii="Arial" w:hAnsi="Arial" w:cs="Arial"/>
          <w:sz w:val="18"/>
          <w:szCs w:val="18"/>
          <w:lang w:val="es-MX"/>
        </w:rPr>
      </w:pPr>
      <w:r>
        <w:rPr>
          <w:rFonts w:ascii="Arial" w:hAnsi="Arial" w:cs="Arial"/>
          <w:sz w:val="18"/>
          <w:szCs w:val="18"/>
          <w:lang w:val="es-MX"/>
        </w:rPr>
        <w:t xml:space="preserve">  </w:t>
      </w:r>
      <w:r>
        <w:rPr>
          <w:noProof/>
          <w:lang w:eastAsia="es-CO"/>
        </w:rPr>
        <w:drawing>
          <wp:inline distT="0" distB="0" distL="0" distR="0" wp14:anchorId="6E879D47" wp14:editId="63A9AB45">
            <wp:extent cx="2781300" cy="1714500"/>
            <wp:effectExtent l="0" t="0" r="0" b="0"/>
            <wp:docPr id="244" name="Gráfico 24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6E7783C-3B81-4099-A68C-0E7EAC1FE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Pr>
          <w:noProof/>
          <w:lang w:eastAsia="es-CO"/>
        </w:rPr>
        <w:drawing>
          <wp:inline distT="0" distB="0" distL="0" distR="0" wp14:anchorId="7F1C6748" wp14:editId="7FB3209A">
            <wp:extent cx="2733675" cy="1695450"/>
            <wp:effectExtent l="0" t="0" r="9525" b="0"/>
            <wp:docPr id="245" name="Gráfico 24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75869BC-233F-4F56-AB5B-565F07CCB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A55C3" w:rsidRDefault="00EA55C3" w:rsidP="00EA55C3">
      <w:pPr>
        <w:rPr>
          <w:rFonts w:ascii="Arial" w:hAnsi="Arial" w:cs="Arial"/>
          <w:color w:val="FF0000"/>
          <w:sz w:val="22"/>
          <w:szCs w:val="22"/>
        </w:rPr>
      </w:pPr>
    </w:p>
    <w:p w:rsidR="00EA55C3" w:rsidRDefault="00EA55C3" w:rsidP="00EA55C3">
      <w:pPr>
        <w:jc w:val="center"/>
        <w:rPr>
          <w:rFonts w:ascii="Arial" w:hAnsi="Arial" w:cs="Arial"/>
          <w:color w:val="FF0000"/>
          <w:sz w:val="22"/>
          <w:szCs w:val="22"/>
        </w:rPr>
      </w:pPr>
      <w:r>
        <w:rPr>
          <w:noProof/>
          <w:lang w:eastAsia="es-CO"/>
        </w:rPr>
        <w:drawing>
          <wp:inline distT="0" distB="0" distL="0" distR="0" wp14:anchorId="15F6A012" wp14:editId="31678A36">
            <wp:extent cx="2876550" cy="2028825"/>
            <wp:effectExtent l="0" t="0" r="0" b="9525"/>
            <wp:docPr id="249" name="Gráfico 24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9A63671-8886-4E85-B62C-EDB98698C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Default="00EA55C3" w:rsidP="00EA55C3">
      <w:pPr>
        <w:rPr>
          <w:rFonts w:ascii="Arial" w:hAnsi="Arial" w:cs="Arial"/>
          <w:color w:val="FF0000"/>
          <w:sz w:val="22"/>
          <w:szCs w:val="22"/>
          <w:lang w:val="es-MX"/>
        </w:rPr>
      </w:pPr>
    </w:p>
    <w:p w:rsidR="00895C9D" w:rsidRDefault="00895C9D" w:rsidP="00EA55C3">
      <w:pPr>
        <w:rPr>
          <w:rFonts w:ascii="Arial" w:hAnsi="Arial" w:cs="Arial"/>
          <w:color w:val="FF0000"/>
          <w:sz w:val="22"/>
          <w:szCs w:val="22"/>
          <w:lang w:val="es-MX"/>
        </w:rPr>
      </w:pPr>
    </w:p>
    <w:p w:rsidR="00895C9D" w:rsidRDefault="00895C9D" w:rsidP="00EA55C3">
      <w:pPr>
        <w:rPr>
          <w:rFonts w:ascii="Arial" w:hAnsi="Arial" w:cs="Arial"/>
          <w:color w:val="FF0000"/>
          <w:sz w:val="22"/>
          <w:szCs w:val="22"/>
          <w:lang w:val="es-MX"/>
        </w:rPr>
      </w:pPr>
    </w:p>
    <w:p w:rsidR="00895C9D" w:rsidRDefault="00895C9D" w:rsidP="00EA55C3">
      <w:pPr>
        <w:rPr>
          <w:rFonts w:ascii="Arial" w:hAnsi="Arial" w:cs="Arial"/>
          <w:color w:val="FF0000"/>
          <w:sz w:val="22"/>
          <w:szCs w:val="22"/>
          <w:lang w:val="es-MX"/>
        </w:rPr>
      </w:pPr>
    </w:p>
    <w:p w:rsidR="00895C9D" w:rsidRDefault="00895C9D" w:rsidP="00EA55C3">
      <w:pPr>
        <w:rPr>
          <w:rFonts w:ascii="Arial" w:hAnsi="Arial" w:cs="Arial"/>
          <w:color w:val="FF0000"/>
          <w:sz w:val="22"/>
          <w:szCs w:val="22"/>
          <w:lang w:val="es-MX"/>
        </w:rPr>
      </w:pPr>
    </w:p>
    <w:p w:rsidR="00EA55C3" w:rsidRPr="00DD231A" w:rsidRDefault="00EA55C3" w:rsidP="00A65BC0">
      <w:pPr>
        <w:pStyle w:val="Prrafodelista"/>
        <w:numPr>
          <w:ilvl w:val="0"/>
          <w:numId w:val="27"/>
        </w:numPr>
        <w:spacing w:after="0" w:line="240" w:lineRule="auto"/>
        <w:jc w:val="both"/>
        <w:rPr>
          <w:rFonts w:ascii="Arial" w:hAnsi="Arial" w:cs="Arial"/>
          <w:b/>
        </w:rPr>
      </w:pPr>
      <w:r w:rsidRPr="00DD231A">
        <w:rPr>
          <w:rFonts w:ascii="Arial" w:hAnsi="Arial" w:cs="Arial"/>
          <w:b/>
        </w:rPr>
        <w:t>Estrato socioeconómico</w:t>
      </w:r>
    </w:p>
    <w:p w:rsidR="00EA55C3" w:rsidRDefault="00EA55C3" w:rsidP="00EA55C3">
      <w:pPr>
        <w:jc w:val="both"/>
        <w:rPr>
          <w:rFonts w:ascii="Arial" w:hAnsi="Arial" w:cs="Arial"/>
          <w:b/>
        </w:rPr>
      </w:pPr>
    </w:p>
    <w:p w:rsidR="00EA55C3" w:rsidRPr="00DD231A" w:rsidRDefault="00EA55C3" w:rsidP="00EA55C3">
      <w:pPr>
        <w:jc w:val="both"/>
        <w:rPr>
          <w:rFonts w:ascii="Arial" w:hAnsi="Arial" w:cs="Arial"/>
          <w:sz w:val="22"/>
          <w:szCs w:val="22"/>
        </w:rPr>
      </w:pPr>
      <w:r w:rsidRPr="00DD231A">
        <w:rPr>
          <w:rFonts w:ascii="Arial" w:hAnsi="Arial" w:cs="Arial"/>
          <w:sz w:val="22"/>
          <w:szCs w:val="22"/>
        </w:rPr>
        <w:t>Frente al estrato socioeconómico</w:t>
      </w:r>
      <w:r>
        <w:rPr>
          <w:rFonts w:ascii="Arial" w:hAnsi="Arial" w:cs="Arial"/>
          <w:sz w:val="22"/>
          <w:szCs w:val="22"/>
        </w:rPr>
        <w:t>,</w:t>
      </w:r>
      <w:r w:rsidRPr="00DD231A">
        <w:rPr>
          <w:rFonts w:ascii="Arial" w:hAnsi="Arial" w:cs="Arial"/>
          <w:sz w:val="22"/>
          <w:szCs w:val="22"/>
        </w:rPr>
        <w:t xml:space="preserve"> el 64,6% del total de 1.005 encuestados</w:t>
      </w:r>
      <w:r>
        <w:rPr>
          <w:rFonts w:ascii="Arial" w:hAnsi="Arial" w:cs="Arial"/>
          <w:sz w:val="22"/>
          <w:szCs w:val="22"/>
        </w:rPr>
        <w:t xml:space="preserve"> está ubicado en zona rural.  </w:t>
      </w:r>
      <w:r w:rsidRPr="00DD231A">
        <w:rPr>
          <w:rFonts w:ascii="Arial" w:hAnsi="Arial" w:cs="Arial"/>
          <w:sz w:val="22"/>
          <w:szCs w:val="22"/>
        </w:rPr>
        <w:t xml:space="preserve">En el contexto urbano los </w:t>
      </w:r>
      <w:r>
        <w:rPr>
          <w:rFonts w:ascii="Arial" w:hAnsi="Arial" w:cs="Arial"/>
          <w:sz w:val="22"/>
          <w:szCs w:val="22"/>
        </w:rPr>
        <w:t xml:space="preserve">beneficiarios </w:t>
      </w:r>
      <w:r w:rsidR="00895C9D" w:rsidRPr="00980421">
        <w:rPr>
          <w:rFonts w:ascii="Arial" w:hAnsi="Arial" w:cs="Arial"/>
          <w:sz w:val="22"/>
          <w:szCs w:val="22"/>
        </w:rPr>
        <w:t xml:space="preserve">(padres y/o cuidadores) </w:t>
      </w:r>
      <w:r w:rsidRPr="00DD231A">
        <w:rPr>
          <w:rFonts w:ascii="Arial" w:hAnsi="Arial" w:cs="Arial"/>
          <w:sz w:val="22"/>
          <w:szCs w:val="22"/>
        </w:rPr>
        <w:t>se concentra</w:t>
      </w:r>
      <w:r>
        <w:rPr>
          <w:rFonts w:ascii="Arial" w:hAnsi="Arial" w:cs="Arial"/>
          <w:sz w:val="22"/>
          <w:szCs w:val="22"/>
        </w:rPr>
        <w:t>n</w:t>
      </w:r>
      <w:r w:rsidRPr="00DD231A">
        <w:rPr>
          <w:rFonts w:ascii="Arial" w:hAnsi="Arial" w:cs="Arial"/>
          <w:sz w:val="22"/>
          <w:szCs w:val="22"/>
        </w:rPr>
        <w:t xml:space="preserve"> en </w:t>
      </w:r>
      <w:r>
        <w:rPr>
          <w:rFonts w:ascii="Arial" w:hAnsi="Arial" w:cs="Arial"/>
          <w:sz w:val="22"/>
          <w:szCs w:val="22"/>
        </w:rPr>
        <w:t xml:space="preserve">los </w:t>
      </w:r>
      <w:r w:rsidRPr="00DD231A">
        <w:rPr>
          <w:rFonts w:ascii="Arial" w:hAnsi="Arial" w:cs="Arial"/>
          <w:sz w:val="22"/>
          <w:szCs w:val="22"/>
        </w:rPr>
        <w:t>estratos 1 y 2 con el 22,2%</w:t>
      </w:r>
      <w:r>
        <w:rPr>
          <w:rFonts w:ascii="Arial" w:hAnsi="Arial" w:cs="Arial"/>
          <w:sz w:val="22"/>
          <w:szCs w:val="22"/>
        </w:rPr>
        <w:t>.</w:t>
      </w:r>
    </w:p>
    <w:p w:rsidR="00EA55C3" w:rsidRDefault="00EA55C3" w:rsidP="00EA55C3">
      <w:pPr>
        <w:pStyle w:val="Descripcin"/>
        <w:spacing w:after="0"/>
      </w:pPr>
      <w:bookmarkStart w:id="263" w:name="_Ref501122967"/>
    </w:p>
    <w:p w:rsidR="00EA55C3" w:rsidRPr="00935A23" w:rsidRDefault="00EA55C3" w:rsidP="00EA55C3">
      <w:pPr>
        <w:pStyle w:val="Descripcin"/>
        <w:spacing w:after="0"/>
        <w:jc w:val="center"/>
        <w:rPr>
          <w:rFonts w:ascii="Arial" w:hAnsi="Arial" w:cs="Arial"/>
          <w:b/>
          <w:i w:val="0"/>
          <w:sz w:val="20"/>
          <w:szCs w:val="20"/>
        </w:rPr>
      </w:pPr>
      <w:bookmarkStart w:id="264" w:name="_Ref501607417"/>
      <w:bookmarkStart w:id="265" w:name="_Toc502288467"/>
      <w:bookmarkEnd w:id="263"/>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76</w:t>
      </w:r>
      <w:r w:rsidRPr="000027B3">
        <w:rPr>
          <w:rFonts w:ascii="Arial" w:hAnsi="Arial" w:cs="Arial"/>
          <w:b/>
          <w:i w:val="0"/>
          <w:sz w:val="20"/>
          <w:szCs w:val="20"/>
        </w:rPr>
        <w:fldChar w:fldCharType="end"/>
      </w:r>
      <w:bookmarkEnd w:id="264"/>
      <w:r w:rsidRPr="000027B3">
        <w:rPr>
          <w:rFonts w:ascii="Arial" w:hAnsi="Arial" w:cs="Arial"/>
          <w:b/>
          <w:i w:val="0"/>
          <w:sz w:val="20"/>
          <w:szCs w:val="20"/>
        </w:rPr>
        <w:t xml:space="preserve">. </w:t>
      </w:r>
      <w:r w:rsidRPr="00935A23">
        <w:rPr>
          <w:rFonts w:ascii="Arial" w:hAnsi="Arial" w:cs="Arial"/>
          <w:b/>
          <w:i w:val="0"/>
          <w:sz w:val="20"/>
          <w:szCs w:val="20"/>
        </w:rPr>
        <w:t>Estrato socioeconómico de beneficiarios</w:t>
      </w:r>
      <w:r w:rsidR="00895C9D">
        <w:rPr>
          <w:rFonts w:ascii="Arial" w:hAnsi="Arial" w:cs="Arial"/>
          <w:b/>
          <w:i w:val="0"/>
          <w:sz w:val="20"/>
          <w:szCs w:val="20"/>
        </w:rPr>
        <w:t xml:space="preserve"> (padres y/o cuidadores)</w:t>
      </w:r>
      <w:r>
        <w:rPr>
          <w:rFonts w:ascii="Arial" w:hAnsi="Arial" w:cs="Arial"/>
          <w:b/>
          <w:i w:val="0"/>
          <w:sz w:val="20"/>
          <w:szCs w:val="20"/>
        </w:rPr>
        <w:t>. Programa M</w:t>
      </w:r>
      <w:r w:rsidRPr="00935A23">
        <w:rPr>
          <w:rFonts w:ascii="Arial" w:hAnsi="Arial" w:cs="Arial"/>
          <w:b/>
          <w:i w:val="0"/>
          <w:sz w:val="20"/>
          <w:szCs w:val="20"/>
        </w:rPr>
        <w:t>odalidad propia e intercul</w:t>
      </w:r>
      <w:r>
        <w:rPr>
          <w:rFonts w:ascii="Arial" w:hAnsi="Arial" w:cs="Arial"/>
          <w:b/>
          <w:i w:val="0"/>
          <w:sz w:val="20"/>
          <w:szCs w:val="20"/>
        </w:rPr>
        <w:t>tural</w:t>
      </w:r>
      <w:bookmarkEnd w:id="265"/>
    </w:p>
    <w:p w:rsidR="00EA55C3" w:rsidRPr="00A94701" w:rsidRDefault="00EA55C3" w:rsidP="00EA55C3">
      <w:pPr>
        <w:jc w:val="center"/>
        <w:rPr>
          <w:rFonts w:ascii="Arial" w:hAnsi="Arial" w:cs="Arial"/>
          <w:sz w:val="18"/>
          <w:szCs w:val="18"/>
          <w:lang w:val="es-MX"/>
        </w:rPr>
      </w:pPr>
      <w:r>
        <w:rPr>
          <w:noProof/>
          <w:lang w:eastAsia="es-CO"/>
        </w:rPr>
        <w:drawing>
          <wp:inline distT="0" distB="0" distL="0" distR="0" wp14:anchorId="6C2E11E1" wp14:editId="3E70E3E4">
            <wp:extent cx="4761865" cy="2208811"/>
            <wp:effectExtent l="0" t="0" r="635" b="1270"/>
            <wp:docPr id="250" name="Gráfico 25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6F381A7-A7A4-42B0-9D70-C4A25BD21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Default="00EA55C3" w:rsidP="00EA55C3">
      <w:pPr>
        <w:rPr>
          <w:rFonts w:ascii="Arial" w:hAnsi="Arial" w:cs="Arial"/>
          <w:sz w:val="18"/>
          <w:szCs w:val="18"/>
          <w:lang w:val="es-MX"/>
        </w:rPr>
      </w:pPr>
    </w:p>
    <w:p w:rsidR="00AE242F" w:rsidRDefault="00AE242F" w:rsidP="00EA55C3">
      <w:pPr>
        <w:rPr>
          <w:rFonts w:ascii="Arial" w:hAnsi="Arial" w:cs="Arial"/>
          <w:sz w:val="18"/>
          <w:szCs w:val="18"/>
          <w:lang w:val="es-MX"/>
        </w:rPr>
      </w:pPr>
    </w:p>
    <w:p w:rsidR="00EA55C3" w:rsidRDefault="00EA55C3" w:rsidP="00A65BC0">
      <w:pPr>
        <w:pStyle w:val="Ttulo3"/>
        <w:numPr>
          <w:ilvl w:val="2"/>
          <w:numId w:val="19"/>
        </w:numPr>
      </w:pPr>
      <w:bookmarkStart w:id="266" w:name="_Toc502324951"/>
      <w:r>
        <w:t>Indicadores de satisfacción</w:t>
      </w:r>
      <w:bookmarkEnd w:id="266"/>
    </w:p>
    <w:p w:rsidR="00EA55C3" w:rsidRDefault="00EA55C3" w:rsidP="00EA55C3">
      <w:pPr>
        <w:rPr>
          <w:lang w:eastAsia="es-CO"/>
        </w:rPr>
      </w:pPr>
    </w:p>
    <w:p w:rsidR="00EA55C3" w:rsidRDefault="00EA55C3" w:rsidP="00980421">
      <w:pPr>
        <w:jc w:val="both"/>
        <w:rPr>
          <w:rFonts w:ascii="Arial" w:hAnsi="Arial" w:cs="Arial"/>
          <w:sz w:val="22"/>
          <w:szCs w:val="22"/>
          <w:lang w:val="es-MX"/>
        </w:rPr>
      </w:pPr>
      <w:r>
        <w:rPr>
          <w:rFonts w:ascii="Arial" w:hAnsi="Arial" w:cs="Arial"/>
          <w:sz w:val="22"/>
          <w:szCs w:val="22"/>
          <w:lang w:val="es-MX"/>
        </w:rPr>
        <w:t xml:space="preserve">Las dimensiones e </w:t>
      </w:r>
      <w:r w:rsidRPr="00CA4B76">
        <w:rPr>
          <w:rFonts w:ascii="Arial" w:hAnsi="Arial" w:cs="Arial"/>
          <w:sz w:val="22"/>
          <w:szCs w:val="22"/>
          <w:lang w:val="es-MX"/>
        </w:rPr>
        <w:t>indicadores de satisfacció</w:t>
      </w:r>
      <w:r>
        <w:rPr>
          <w:rFonts w:ascii="Arial" w:hAnsi="Arial" w:cs="Arial"/>
          <w:sz w:val="22"/>
          <w:szCs w:val="22"/>
          <w:lang w:val="es-MX"/>
        </w:rPr>
        <w:t xml:space="preserve">n de los beneficiarios del programa de primera infancia </w:t>
      </w:r>
      <w:r w:rsidR="00895C9D">
        <w:rPr>
          <w:rFonts w:ascii="Arial" w:hAnsi="Arial" w:cs="Arial"/>
          <w:sz w:val="22"/>
          <w:szCs w:val="22"/>
          <w:lang w:val="es-MX"/>
        </w:rPr>
        <w:t>M</w:t>
      </w:r>
      <w:r>
        <w:rPr>
          <w:rFonts w:ascii="Arial" w:hAnsi="Arial" w:cs="Arial"/>
          <w:sz w:val="22"/>
          <w:szCs w:val="22"/>
          <w:lang w:val="es-MX"/>
        </w:rPr>
        <w:t>odalidad propia e intercultural</w:t>
      </w:r>
      <w:r w:rsidR="00895C9D">
        <w:rPr>
          <w:rFonts w:ascii="Arial" w:hAnsi="Arial" w:cs="Arial"/>
          <w:sz w:val="22"/>
          <w:szCs w:val="22"/>
          <w:lang w:val="es-MX"/>
        </w:rPr>
        <w:t xml:space="preserve"> (</w:t>
      </w:r>
      <w:r w:rsidR="00895C9D" w:rsidRPr="00FB1547">
        <w:rPr>
          <w:rFonts w:ascii="Arial" w:hAnsi="Arial" w:cs="Arial"/>
          <w:sz w:val="22"/>
          <w:szCs w:val="22"/>
          <w:lang w:val="es-MX"/>
        </w:rPr>
        <w:t>padres y/o cuidadores)</w:t>
      </w:r>
      <w:r>
        <w:rPr>
          <w:rFonts w:ascii="Arial" w:hAnsi="Arial" w:cs="Arial"/>
          <w:sz w:val="22"/>
          <w:szCs w:val="22"/>
          <w:lang w:val="es-MX"/>
        </w:rPr>
        <w:t>, son los siguientes:</w:t>
      </w:r>
    </w:p>
    <w:p w:rsidR="00EA55C3" w:rsidRDefault="00EA55C3" w:rsidP="00EA55C3">
      <w:pPr>
        <w:rPr>
          <w:lang w:eastAsia="es-CO"/>
        </w:rPr>
      </w:pPr>
    </w:p>
    <w:tbl>
      <w:tblPr>
        <w:tblStyle w:val="Tabladecuadrcula4-nfasis11"/>
        <w:tblW w:w="8470" w:type="dxa"/>
        <w:jc w:val="center"/>
        <w:tblLook w:val="04A0" w:firstRow="1" w:lastRow="0" w:firstColumn="1" w:lastColumn="0" w:noHBand="0" w:noVBand="1"/>
      </w:tblPr>
      <w:tblGrid>
        <w:gridCol w:w="1575"/>
        <w:gridCol w:w="6895"/>
      </w:tblGrid>
      <w:tr w:rsidR="00EA55C3" w:rsidRPr="00B3221B" w:rsidTr="00AE242F">
        <w:trPr>
          <w:cnfStyle w:val="100000000000" w:firstRow="1" w:lastRow="0"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1575" w:type="dxa"/>
            <w:noWrap/>
            <w:hideMark/>
          </w:tcPr>
          <w:p w:rsidR="00EA55C3" w:rsidRPr="00B3221B" w:rsidRDefault="00EA55C3" w:rsidP="00591485">
            <w:pPr>
              <w:jc w:val="center"/>
              <w:rPr>
                <w:rFonts w:ascii="Calibri" w:hAnsi="Calibri"/>
                <w:sz w:val="20"/>
                <w:szCs w:val="20"/>
                <w:lang w:eastAsia="es-CO"/>
              </w:rPr>
            </w:pPr>
            <w:r w:rsidRPr="00B3221B">
              <w:rPr>
                <w:rFonts w:ascii="Calibri" w:hAnsi="Calibri"/>
                <w:sz w:val="20"/>
                <w:szCs w:val="20"/>
              </w:rPr>
              <w:t>Dimensión</w:t>
            </w:r>
          </w:p>
        </w:tc>
        <w:tc>
          <w:tcPr>
            <w:tcW w:w="6895" w:type="dxa"/>
            <w:hideMark/>
          </w:tcPr>
          <w:p w:rsidR="00EA55C3" w:rsidRPr="00B3221B" w:rsidRDefault="00EA55C3" w:rsidP="005914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21B">
              <w:rPr>
                <w:rFonts w:ascii="Arial" w:hAnsi="Arial" w:cs="Arial"/>
                <w:b w:val="0"/>
                <w:bCs w:val="0"/>
                <w:sz w:val="20"/>
                <w:szCs w:val="20"/>
              </w:rPr>
              <w:t>Indicadores de Satisfacción</w:t>
            </w:r>
          </w:p>
        </w:tc>
      </w:tr>
      <w:tr w:rsidR="00EA55C3" w:rsidRPr="00B3221B" w:rsidTr="00AE242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val="restart"/>
            <w:noWrap/>
            <w:hideMark/>
          </w:tcPr>
          <w:p w:rsidR="00EA55C3" w:rsidRPr="00B3221B" w:rsidRDefault="00EA55C3" w:rsidP="00591485">
            <w:pPr>
              <w:jc w:val="center"/>
              <w:rPr>
                <w:rFonts w:ascii="Calibri" w:hAnsi="Calibri" w:cs="Times New Roman"/>
                <w:b w:val="0"/>
                <w:bCs w:val="0"/>
                <w:color w:val="000000"/>
                <w:sz w:val="20"/>
                <w:szCs w:val="20"/>
              </w:rPr>
            </w:pPr>
            <w:r w:rsidRPr="00B3221B">
              <w:rPr>
                <w:rFonts w:ascii="Calibri" w:hAnsi="Calibri"/>
                <w:color w:val="000000"/>
                <w:sz w:val="20"/>
                <w:szCs w:val="20"/>
              </w:rPr>
              <w:t>Calidad de la atención</w:t>
            </w:r>
          </w:p>
        </w:tc>
        <w:tc>
          <w:tcPr>
            <w:tcW w:w="6895" w:type="dxa"/>
            <w:hideMark/>
          </w:tcPr>
          <w:p w:rsidR="00EA55C3" w:rsidRPr="00B3221B"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Las actividades hacia el desarrollo de capacidades de niños y niñas</w:t>
            </w:r>
            <w:r w:rsidR="00895C9D">
              <w:rPr>
                <w:rFonts w:ascii="Arial" w:hAnsi="Arial" w:cs="Arial"/>
                <w:color w:val="000000"/>
                <w:sz w:val="20"/>
                <w:szCs w:val="20"/>
              </w:rPr>
              <w:t>.</w:t>
            </w:r>
          </w:p>
        </w:tc>
      </w:tr>
      <w:tr w:rsidR="00EA55C3" w:rsidRPr="00B3221B" w:rsidTr="00AE242F">
        <w:trPr>
          <w:trHeight w:val="352"/>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 xml:space="preserve">Desempeño y amabilidad del </w:t>
            </w:r>
            <w:r w:rsidR="00895C9D">
              <w:rPr>
                <w:rFonts w:ascii="Arial" w:hAnsi="Arial" w:cs="Arial"/>
                <w:color w:val="000000"/>
                <w:sz w:val="20"/>
                <w:szCs w:val="20"/>
              </w:rPr>
              <w:t>e</w:t>
            </w:r>
            <w:r w:rsidRPr="00B3221B">
              <w:rPr>
                <w:rFonts w:ascii="Arial" w:hAnsi="Arial" w:cs="Arial"/>
                <w:color w:val="000000"/>
                <w:sz w:val="20"/>
                <w:szCs w:val="20"/>
              </w:rPr>
              <w:t>quipo intercultural de la UCA (Agente Educativo, Dinamizador, Pedagogo, Psicólogo, Nutricionista, etc.)</w:t>
            </w:r>
          </w:p>
        </w:tc>
      </w:tr>
      <w:tr w:rsidR="00EA55C3" w:rsidRPr="00B3221B" w:rsidTr="00AE242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Calidad y pertinencia cultural de la alimentación recibida por los niños y las niñas durante el tiempo de servicio</w:t>
            </w:r>
            <w:r w:rsidR="00895C9D">
              <w:rPr>
                <w:rFonts w:ascii="Arial" w:hAnsi="Arial" w:cs="Arial"/>
                <w:color w:val="000000"/>
                <w:sz w:val="20"/>
                <w:szCs w:val="20"/>
              </w:rPr>
              <w:t>.</w:t>
            </w:r>
          </w:p>
        </w:tc>
      </w:tr>
      <w:tr w:rsidR="00EA55C3" w:rsidRPr="00B3221B" w:rsidTr="00AE242F">
        <w:trPr>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El desempeño y calidad de atención del Agente Educativo de la UCA donde se encuentra actualmente el niño o niña</w:t>
            </w:r>
            <w:r w:rsidR="00895C9D">
              <w:rPr>
                <w:rFonts w:ascii="Arial" w:hAnsi="Arial" w:cs="Arial"/>
                <w:color w:val="000000"/>
                <w:sz w:val="20"/>
                <w:szCs w:val="20"/>
              </w:rPr>
              <w:t>.</w:t>
            </w:r>
          </w:p>
        </w:tc>
      </w:tr>
      <w:tr w:rsidR="00EA55C3" w:rsidRPr="00B3221B" w:rsidTr="00AE242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Orientación y acompañamiento que recibe del equipo intercultural de la UCA</w:t>
            </w:r>
            <w:r w:rsidR="00895C9D">
              <w:rPr>
                <w:rFonts w:ascii="Arial" w:hAnsi="Arial" w:cs="Arial"/>
                <w:color w:val="000000"/>
                <w:sz w:val="20"/>
                <w:szCs w:val="20"/>
              </w:rPr>
              <w:t>.</w:t>
            </w:r>
          </w:p>
        </w:tc>
      </w:tr>
      <w:tr w:rsidR="00EA55C3" w:rsidRPr="00B3221B" w:rsidTr="00AE242F">
        <w:trPr>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Las actividades que se desarrollan en los “Encuentros en el Hogar”</w:t>
            </w:r>
            <w:r w:rsidR="00895C9D">
              <w:rPr>
                <w:rFonts w:ascii="Arial" w:hAnsi="Arial" w:cs="Arial"/>
                <w:color w:val="000000"/>
                <w:sz w:val="20"/>
                <w:szCs w:val="20"/>
              </w:rPr>
              <w:t>.</w:t>
            </w:r>
          </w:p>
        </w:tc>
      </w:tr>
      <w:tr w:rsidR="00EA55C3" w:rsidRPr="00B3221B" w:rsidTr="00AE242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val="restart"/>
            <w:noWrap/>
            <w:hideMark/>
          </w:tcPr>
          <w:p w:rsidR="00EA55C3" w:rsidRPr="00B3221B" w:rsidRDefault="00EA55C3" w:rsidP="00591485">
            <w:pPr>
              <w:jc w:val="center"/>
              <w:rPr>
                <w:rFonts w:ascii="Calibri" w:hAnsi="Calibri" w:cs="Times New Roman"/>
                <w:color w:val="000000"/>
                <w:sz w:val="20"/>
                <w:szCs w:val="20"/>
              </w:rPr>
            </w:pPr>
            <w:r w:rsidRPr="00B3221B">
              <w:rPr>
                <w:rFonts w:ascii="Calibri" w:hAnsi="Calibri"/>
                <w:color w:val="000000"/>
                <w:sz w:val="20"/>
                <w:szCs w:val="20"/>
              </w:rPr>
              <w:t>Calidad del servicio</w:t>
            </w:r>
          </w:p>
        </w:tc>
        <w:tc>
          <w:tcPr>
            <w:tcW w:w="6895" w:type="dxa"/>
            <w:hideMark/>
          </w:tcPr>
          <w:p w:rsidR="00EA55C3" w:rsidRPr="00B3221B"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El espacio físico en la UCA es cómodo y propio a nuestra cultura</w:t>
            </w:r>
            <w:r w:rsidR="00895C9D">
              <w:rPr>
                <w:rFonts w:ascii="Arial" w:hAnsi="Arial" w:cs="Arial"/>
                <w:color w:val="000000"/>
                <w:sz w:val="20"/>
                <w:szCs w:val="20"/>
              </w:rPr>
              <w:t>.</w:t>
            </w:r>
          </w:p>
        </w:tc>
      </w:tr>
      <w:tr w:rsidR="00EA55C3" w:rsidRPr="00B3221B" w:rsidTr="00AE242F">
        <w:trPr>
          <w:trHeight w:val="234"/>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Condiciones de seguridad y prevención de accidentes en la UCA</w:t>
            </w:r>
            <w:r w:rsidR="00895C9D">
              <w:rPr>
                <w:rFonts w:ascii="Arial" w:hAnsi="Arial" w:cs="Arial"/>
                <w:color w:val="000000"/>
                <w:sz w:val="20"/>
                <w:szCs w:val="20"/>
              </w:rPr>
              <w:t>.</w:t>
            </w:r>
          </w:p>
        </w:tc>
      </w:tr>
      <w:tr w:rsidR="00EA55C3" w:rsidRPr="00B3221B" w:rsidTr="00AE242F">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1575" w:type="dxa"/>
            <w:vMerge/>
            <w:hideMark/>
          </w:tcPr>
          <w:p w:rsidR="00EA55C3" w:rsidRPr="00B3221B" w:rsidRDefault="00EA55C3" w:rsidP="00591485">
            <w:pPr>
              <w:rPr>
                <w:rFonts w:ascii="Calibri" w:hAnsi="Calibri"/>
                <w:color w:val="000000"/>
                <w:sz w:val="20"/>
                <w:szCs w:val="20"/>
              </w:rPr>
            </w:pPr>
          </w:p>
        </w:tc>
        <w:tc>
          <w:tcPr>
            <w:tcW w:w="6895" w:type="dxa"/>
            <w:hideMark/>
          </w:tcPr>
          <w:p w:rsidR="00EA55C3" w:rsidRPr="00B3221B"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El cumplimiento en el horario de atención en la UCA</w:t>
            </w:r>
            <w:r w:rsidR="00895C9D">
              <w:rPr>
                <w:rFonts w:ascii="Arial" w:hAnsi="Arial" w:cs="Arial"/>
                <w:color w:val="000000"/>
                <w:sz w:val="20"/>
                <w:szCs w:val="20"/>
              </w:rPr>
              <w:t>.</w:t>
            </w:r>
          </w:p>
        </w:tc>
      </w:tr>
      <w:tr w:rsidR="00EA55C3" w:rsidRPr="00B3221B" w:rsidTr="00AE242F">
        <w:trPr>
          <w:trHeight w:val="234"/>
          <w:jc w:val="center"/>
        </w:trPr>
        <w:tc>
          <w:tcPr>
            <w:cnfStyle w:val="001000000000" w:firstRow="0" w:lastRow="0" w:firstColumn="1" w:lastColumn="0" w:oddVBand="0" w:evenVBand="0" w:oddHBand="0" w:evenHBand="0" w:firstRowFirstColumn="0" w:firstRowLastColumn="0" w:lastRowFirstColumn="0" w:lastRowLastColumn="0"/>
            <w:tcW w:w="1575" w:type="dxa"/>
            <w:noWrap/>
            <w:hideMark/>
          </w:tcPr>
          <w:p w:rsidR="00EA55C3" w:rsidRPr="00B3221B" w:rsidRDefault="00EA55C3" w:rsidP="00591485">
            <w:pPr>
              <w:jc w:val="center"/>
              <w:rPr>
                <w:rFonts w:ascii="Calibri" w:hAnsi="Calibri" w:cs="Times New Roman"/>
                <w:color w:val="000000"/>
                <w:sz w:val="20"/>
                <w:szCs w:val="20"/>
              </w:rPr>
            </w:pPr>
            <w:r w:rsidRPr="00B3221B">
              <w:rPr>
                <w:rFonts w:ascii="Calibri" w:hAnsi="Calibri"/>
                <w:color w:val="000000"/>
                <w:sz w:val="20"/>
                <w:szCs w:val="20"/>
              </w:rPr>
              <w:t>Calidad de la información</w:t>
            </w:r>
          </w:p>
        </w:tc>
        <w:tc>
          <w:tcPr>
            <w:tcW w:w="6895" w:type="dxa"/>
            <w:hideMark/>
          </w:tcPr>
          <w:p w:rsidR="00EA55C3" w:rsidRPr="00B3221B"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221B">
              <w:rPr>
                <w:rFonts w:ascii="Arial" w:hAnsi="Arial" w:cs="Arial"/>
                <w:color w:val="000000"/>
                <w:sz w:val="20"/>
                <w:szCs w:val="20"/>
              </w:rPr>
              <w:t>El material didáctico (libros, juguetes, elementos culturales, elementos para dibujar, entre otros)…</w:t>
            </w:r>
          </w:p>
        </w:tc>
      </w:tr>
    </w:tbl>
    <w:p w:rsidR="00EA55C3" w:rsidRDefault="00EA55C3" w:rsidP="00EA55C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A55C3" w:rsidRDefault="00EA55C3" w:rsidP="00EA55C3">
      <w:pPr>
        <w:jc w:val="both"/>
        <w:rPr>
          <w:rFonts w:ascii="Arial" w:hAnsi="Arial" w:cs="Arial"/>
          <w:sz w:val="22"/>
          <w:szCs w:val="22"/>
          <w:lang w:val="es-MX"/>
        </w:rPr>
      </w:pPr>
    </w:p>
    <w:p w:rsidR="00EA55C3" w:rsidRPr="00082371" w:rsidRDefault="00EA55C3" w:rsidP="00EA55C3">
      <w:pPr>
        <w:jc w:val="both"/>
        <w:rPr>
          <w:rFonts w:ascii="Arial" w:hAnsi="Arial" w:cs="Arial"/>
          <w:sz w:val="22"/>
          <w:szCs w:val="22"/>
          <w:lang w:val="es-MX"/>
        </w:rPr>
      </w:pPr>
      <w:r w:rsidRPr="00082371">
        <w:rPr>
          <w:rFonts w:ascii="Arial" w:hAnsi="Arial" w:cs="Arial"/>
          <w:sz w:val="22"/>
          <w:szCs w:val="22"/>
          <w:lang w:val="es-MX"/>
        </w:rPr>
        <w:t xml:space="preserve">En todos los casos, los indicadores se miden con una escala Likert, en donde </w:t>
      </w:r>
      <w:r>
        <w:rPr>
          <w:rFonts w:ascii="Arial" w:hAnsi="Arial" w:cs="Arial"/>
          <w:sz w:val="22"/>
          <w:szCs w:val="22"/>
          <w:lang w:val="es-MX"/>
        </w:rPr>
        <w:t>4</w:t>
      </w:r>
      <w:r w:rsidRPr="00082371">
        <w:rPr>
          <w:rFonts w:ascii="Arial" w:hAnsi="Arial" w:cs="Arial"/>
          <w:sz w:val="22"/>
          <w:szCs w:val="22"/>
          <w:lang w:val="es-MX"/>
        </w:rPr>
        <w:t xml:space="preserve"> es </w:t>
      </w:r>
      <w:r w:rsidR="00895C9D">
        <w:rPr>
          <w:rFonts w:ascii="Arial" w:hAnsi="Arial" w:cs="Arial"/>
          <w:sz w:val="22"/>
          <w:szCs w:val="22"/>
          <w:lang w:val="es-MX"/>
        </w:rPr>
        <w:t>T</w:t>
      </w:r>
      <w:r>
        <w:rPr>
          <w:rFonts w:ascii="Arial" w:hAnsi="Arial" w:cs="Arial"/>
          <w:sz w:val="22"/>
          <w:szCs w:val="22"/>
          <w:lang w:val="es-MX"/>
        </w:rPr>
        <w:t xml:space="preserve">otalmente </w:t>
      </w:r>
      <w:r w:rsidR="00895C9D">
        <w:rPr>
          <w:rFonts w:ascii="Arial" w:hAnsi="Arial" w:cs="Arial"/>
          <w:sz w:val="22"/>
          <w:szCs w:val="22"/>
          <w:lang w:val="es-MX"/>
        </w:rPr>
        <w:t>S</w:t>
      </w:r>
      <w:r>
        <w:rPr>
          <w:rFonts w:ascii="Arial" w:hAnsi="Arial" w:cs="Arial"/>
          <w:sz w:val="22"/>
          <w:szCs w:val="22"/>
          <w:lang w:val="es-MX"/>
        </w:rPr>
        <w:t>atisfecho</w:t>
      </w:r>
      <w:r w:rsidRPr="00082371">
        <w:rPr>
          <w:rFonts w:ascii="Arial" w:hAnsi="Arial" w:cs="Arial"/>
          <w:sz w:val="22"/>
          <w:szCs w:val="22"/>
          <w:lang w:val="es-MX"/>
        </w:rPr>
        <w:t xml:space="preserve"> y 1 es </w:t>
      </w:r>
      <w:r w:rsidR="00895C9D">
        <w:rPr>
          <w:rFonts w:ascii="Arial" w:hAnsi="Arial" w:cs="Arial"/>
          <w:sz w:val="22"/>
          <w:szCs w:val="22"/>
          <w:lang w:val="es-MX"/>
        </w:rPr>
        <w:t>T</w:t>
      </w:r>
      <w:r>
        <w:rPr>
          <w:rFonts w:ascii="Arial" w:hAnsi="Arial" w:cs="Arial"/>
          <w:sz w:val="22"/>
          <w:szCs w:val="22"/>
          <w:lang w:val="es-MX"/>
        </w:rPr>
        <w:t xml:space="preserve">otalmente </w:t>
      </w:r>
      <w:r w:rsidR="00895C9D">
        <w:rPr>
          <w:rFonts w:ascii="Arial" w:hAnsi="Arial" w:cs="Arial"/>
          <w:sz w:val="22"/>
          <w:szCs w:val="22"/>
          <w:lang w:val="es-MX"/>
        </w:rPr>
        <w:t>I</w:t>
      </w:r>
      <w:r>
        <w:rPr>
          <w:rFonts w:ascii="Arial" w:hAnsi="Arial" w:cs="Arial"/>
          <w:sz w:val="22"/>
          <w:szCs w:val="22"/>
          <w:lang w:val="es-MX"/>
        </w:rPr>
        <w:t>nsatisfecho</w:t>
      </w:r>
      <w:r w:rsidRPr="00082371">
        <w:rPr>
          <w:rFonts w:ascii="Arial" w:hAnsi="Arial" w:cs="Arial"/>
          <w:sz w:val="22"/>
          <w:szCs w:val="22"/>
          <w:lang w:val="es-MX"/>
        </w:rPr>
        <w:t xml:space="preserve">. </w:t>
      </w:r>
    </w:p>
    <w:p w:rsidR="00EA55C3" w:rsidRDefault="00EA55C3" w:rsidP="00EA55C3">
      <w:pPr>
        <w:jc w:val="both"/>
        <w:rPr>
          <w:rFonts w:ascii="Arial" w:hAnsi="Arial" w:cs="Arial"/>
          <w:lang w:val="es-MX"/>
        </w:rPr>
      </w:pPr>
    </w:p>
    <w:p w:rsidR="00EA55C3" w:rsidRDefault="00EA55C3" w:rsidP="00EA55C3">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0BE3851D" wp14:editId="32765080">
            <wp:extent cx="4705350" cy="495300"/>
            <wp:effectExtent l="0" t="38100" r="38100" b="57150"/>
            <wp:docPr id="251" name="Diagrama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r>
        <w:rPr>
          <w:rFonts w:ascii="Arial" w:hAnsi="Arial" w:cs="Arial"/>
          <w:lang w:val="es-MX"/>
        </w:rPr>
        <w:t xml:space="preserve"> </w:t>
      </w:r>
    </w:p>
    <w:p w:rsidR="00EA55C3" w:rsidRPr="00EB071E" w:rsidRDefault="00EA55C3" w:rsidP="00EA55C3">
      <w:pPr>
        <w:jc w:val="both"/>
        <w:rPr>
          <w:rFonts w:ascii="Arial" w:hAnsi="Arial" w:cs="Arial"/>
          <w:lang w:val="es-MX"/>
        </w:rPr>
      </w:pPr>
    </w:p>
    <w:p w:rsidR="00EA55C3" w:rsidRDefault="00EA55C3" w:rsidP="00EA55C3">
      <w:pPr>
        <w:jc w:val="both"/>
        <w:rPr>
          <w:rFonts w:ascii="Arial" w:hAnsi="Arial" w:cs="Arial"/>
          <w:b/>
          <w:sz w:val="20"/>
          <w:szCs w:val="20"/>
          <w:lang w:val="es-MX"/>
        </w:rPr>
      </w:pPr>
      <w:r w:rsidRPr="005C2BF6">
        <w:rPr>
          <w:rFonts w:ascii="Arial" w:hAnsi="Arial" w:cs="Arial"/>
          <w:color w:val="000000"/>
          <w:sz w:val="22"/>
          <w:szCs w:val="22"/>
        </w:rPr>
        <w:t>Adicionalmente</w:t>
      </w:r>
      <w:r w:rsidR="00895C9D" w:rsidRPr="005C2BF6">
        <w:rPr>
          <w:rFonts w:ascii="Arial" w:hAnsi="Arial" w:cs="Arial"/>
          <w:color w:val="000000"/>
          <w:sz w:val="22"/>
          <w:szCs w:val="22"/>
        </w:rPr>
        <w:t>,</w:t>
      </w:r>
      <w:r w:rsidRPr="005C2BF6">
        <w:rPr>
          <w:rFonts w:ascii="Arial" w:hAnsi="Arial" w:cs="Arial"/>
          <w:color w:val="000000"/>
          <w:sz w:val="22"/>
          <w:szCs w:val="22"/>
        </w:rPr>
        <w:t xml:space="preserve"> se les preguntó </w:t>
      </w:r>
      <w:r w:rsidR="00895C9D" w:rsidRPr="005C2BF6">
        <w:rPr>
          <w:rFonts w:ascii="Arial" w:hAnsi="Arial" w:cs="Arial"/>
          <w:color w:val="000000"/>
          <w:sz w:val="22"/>
          <w:szCs w:val="22"/>
        </w:rPr>
        <w:t xml:space="preserve">a los </w:t>
      </w:r>
      <w:r w:rsidR="00B71832" w:rsidRPr="00980421">
        <w:rPr>
          <w:rFonts w:ascii="Arial" w:hAnsi="Arial" w:cs="Arial"/>
          <w:color w:val="000000"/>
          <w:sz w:val="22"/>
          <w:szCs w:val="22"/>
        </w:rPr>
        <w:t xml:space="preserve">beneficiarios </w:t>
      </w:r>
      <w:r w:rsidR="00895C9D" w:rsidRPr="00980421">
        <w:rPr>
          <w:rFonts w:ascii="Arial" w:hAnsi="Arial" w:cs="Arial"/>
          <w:color w:val="000000"/>
          <w:sz w:val="22"/>
          <w:szCs w:val="22"/>
        </w:rPr>
        <w:t>(padres y/o cuidadores)</w:t>
      </w:r>
      <w:r w:rsidR="00895C9D" w:rsidRPr="005C2BF6">
        <w:rPr>
          <w:rFonts w:ascii="Arial" w:hAnsi="Arial" w:cs="Arial"/>
          <w:b/>
          <w:i/>
          <w:sz w:val="20"/>
          <w:szCs w:val="20"/>
        </w:rPr>
        <w:t xml:space="preserve"> </w:t>
      </w:r>
      <w:r w:rsidRPr="005C2BF6">
        <w:rPr>
          <w:rFonts w:ascii="Arial" w:hAnsi="Arial" w:cs="Arial"/>
          <w:color w:val="000000"/>
          <w:sz w:val="22"/>
          <w:szCs w:val="22"/>
        </w:rPr>
        <w:t>qué aspectos mejoraría en el servicio que presta la UCA.</w:t>
      </w:r>
    </w:p>
    <w:p w:rsidR="00EA55C3" w:rsidRDefault="00EA55C3" w:rsidP="00EA55C3">
      <w:pPr>
        <w:rPr>
          <w:rFonts w:ascii="Arial" w:hAnsi="Arial" w:cs="Arial"/>
          <w:sz w:val="18"/>
          <w:szCs w:val="18"/>
          <w:lang w:val="es-MX"/>
        </w:rPr>
      </w:pPr>
    </w:p>
    <w:p w:rsidR="00EA55C3" w:rsidRPr="00C811B6" w:rsidRDefault="00EA55C3" w:rsidP="00A65BC0">
      <w:pPr>
        <w:pStyle w:val="Prrafodelista"/>
        <w:numPr>
          <w:ilvl w:val="0"/>
          <w:numId w:val="15"/>
        </w:numPr>
        <w:jc w:val="both"/>
        <w:rPr>
          <w:rFonts w:ascii="Arial" w:hAnsi="Arial" w:cs="Arial"/>
          <w:lang w:val="es-MX"/>
        </w:rPr>
      </w:pPr>
      <w:r>
        <w:rPr>
          <w:rFonts w:ascii="Arial" w:hAnsi="Arial" w:cs="Arial"/>
          <w:b/>
        </w:rPr>
        <w:t>Indicadores de satisfacción</w:t>
      </w:r>
    </w:p>
    <w:p w:rsidR="00EA55C3" w:rsidRDefault="00EA55C3" w:rsidP="00EA55C3">
      <w:pPr>
        <w:jc w:val="both"/>
        <w:rPr>
          <w:rFonts w:ascii="Arial" w:hAnsi="Arial" w:cs="Arial"/>
          <w:color w:val="000000"/>
          <w:sz w:val="22"/>
          <w:szCs w:val="22"/>
        </w:rPr>
      </w:pPr>
      <w:r>
        <w:rPr>
          <w:rFonts w:ascii="Arial" w:hAnsi="Arial" w:cs="Arial"/>
          <w:color w:val="000000"/>
          <w:sz w:val="22"/>
          <w:szCs w:val="22"/>
        </w:rPr>
        <w:t>Los indicadores de satisfacción, en el caso del programa de primera infancia modalidad propia e intercultural, se agrupan en tres grandes categorías: los indicadores de satisfacción de la calidad de la atención, los indicadores de calidad del servicio y los indicadores de calidad de la información.</w:t>
      </w:r>
    </w:p>
    <w:p w:rsidR="00EA55C3" w:rsidRDefault="00EA55C3" w:rsidP="00EA55C3">
      <w:pPr>
        <w:jc w:val="both"/>
        <w:rPr>
          <w:rFonts w:ascii="Arial" w:hAnsi="Arial" w:cs="Arial"/>
          <w:sz w:val="22"/>
          <w:szCs w:val="22"/>
          <w:lang w:val="es-MX"/>
        </w:rPr>
      </w:pPr>
    </w:p>
    <w:p w:rsidR="00EA55C3" w:rsidRPr="00132F1A" w:rsidRDefault="00EA55C3" w:rsidP="00EA55C3">
      <w:pPr>
        <w:pStyle w:val="Descripcin"/>
        <w:jc w:val="center"/>
        <w:rPr>
          <w:rFonts w:ascii="Arial" w:hAnsi="Arial" w:cs="Arial"/>
          <w:b/>
          <w:i w:val="0"/>
          <w:sz w:val="20"/>
          <w:szCs w:val="20"/>
        </w:rPr>
      </w:pPr>
      <w:bookmarkStart w:id="267" w:name="_Ref501608032"/>
      <w:bookmarkStart w:id="268" w:name="_Toc502288360"/>
      <w:r w:rsidRPr="00132F1A">
        <w:rPr>
          <w:rFonts w:ascii="Arial" w:hAnsi="Arial" w:cs="Arial"/>
          <w:b/>
          <w:i w:val="0"/>
          <w:sz w:val="20"/>
          <w:szCs w:val="20"/>
        </w:rPr>
        <w:t xml:space="preserve">Cuadro </w:t>
      </w:r>
      <w:r w:rsidRPr="00132F1A">
        <w:rPr>
          <w:rFonts w:ascii="Arial" w:hAnsi="Arial" w:cs="Arial"/>
          <w:b/>
          <w:i w:val="0"/>
          <w:sz w:val="20"/>
          <w:szCs w:val="20"/>
        </w:rPr>
        <w:fldChar w:fldCharType="begin"/>
      </w:r>
      <w:r w:rsidRPr="00132F1A">
        <w:rPr>
          <w:rFonts w:ascii="Arial" w:hAnsi="Arial" w:cs="Arial"/>
          <w:b/>
          <w:i w:val="0"/>
          <w:sz w:val="20"/>
          <w:szCs w:val="20"/>
        </w:rPr>
        <w:instrText xml:space="preserve"> SEQ Cuadro \* ARABIC </w:instrText>
      </w:r>
      <w:r w:rsidRPr="00132F1A">
        <w:rPr>
          <w:rFonts w:ascii="Arial" w:hAnsi="Arial" w:cs="Arial"/>
          <w:b/>
          <w:i w:val="0"/>
          <w:sz w:val="20"/>
          <w:szCs w:val="20"/>
        </w:rPr>
        <w:fldChar w:fldCharType="separate"/>
      </w:r>
      <w:r w:rsidR="00373E4F">
        <w:rPr>
          <w:rFonts w:ascii="Arial" w:hAnsi="Arial" w:cs="Arial"/>
          <w:b/>
          <w:i w:val="0"/>
          <w:noProof/>
          <w:sz w:val="20"/>
          <w:szCs w:val="20"/>
        </w:rPr>
        <w:t>77</w:t>
      </w:r>
      <w:r w:rsidRPr="00132F1A">
        <w:rPr>
          <w:rFonts w:ascii="Arial" w:hAnsi="Arial" w:cs="Arial"/>
          <w:b/>
          <w:i w:val="0"/>
          <w:sz w:val="20"/>
          <w:szCs w:val="20"/>
        </w:rPr>
        <w:fldChar w:fldCharType="end"/>
      </w:r>
      <w:bookmarkEnd w:id="267"/>
      <w:r w:rsidRPr="00132F1A">
        <w:rPr>
          <w:rFonts w:ascii="Arial" w:hAnsi="Arial" w:cs="Arial"/>
          <w:b/>
          <w:i w:val="0"/>
          <w:sz w:val="20"/>
          <w:szCs w:val="20"/>
        </w:rPr>
        <w:t>. Nivel de satisfacción beneficiarios</w:t>
      </w:r>
      <w:r w:rsidR="00895C9D">
        <w:rPr>
          <w:rFonts w:ascii="Arial" w:hAnsi="Arial" w:cs="Arial"/>
          <w:b/>
          <w:i w:val="0"/>
          <w:sz w:val="20"/>
          <w:szCs w:val="20"/>
        </w:rPr>
        <w:t xml:space="preserve"> (</w:t>
      </w:r>
      <w:r w:rsidR="00895C9D" w:rsidRPr="00980421">
        <w:rPr>
          <w:rFonts w:ascii="Arial" w:hAnsi="Arial" w:cs="Arial"/>
          <w:b/>
          <w:i w:val="0"/>
          <w:sz w:val="20"/>
          <w:szCs w:val="20"/>
        </w:rPr>
        <w:t>padres y/o cuidadores)</w:t>
      </w:r>
      <w:r w:rsidRPr="00132F1A">
        <w:rPr>
          <w:rFonts w:ascii="Arial" w:hAnsi="Arial" w:cs="Arial"/>
          <w:b/>
          <w:i w:val="0"/>
          <w:sz w:val="20"/>
          <w:szCs w:val="20"/>
        </w:rPr>
        <w:t xml:space="preserve">. </w:t>
      </w:r>
      <w:r w:rsidR="003E74BC">
        <w:rPr>
          <w:rFonts w:ascii="Arial" w:hAnsi="Arial" w:cs="Arial"/>
          <w:b/>
          <w:i w:val="0"/>
          <w:sz w:val="20"/>
          <w:szCs w:val="20"/>
        </w:rPr>
        <w:t xml:space="preserve">                      </w:t>
      </w:r>
      <w:r w:rsidRPr="00132F1A">
        <w:rPr>
          <w:rFonts w:ascii="Arial" w:hAnsi="Arial" w:cs="Arial"/>
          <w:b/>
          <w:i w:val="0"/>
          <w:sz w:val="20"/>
          <w:szCs w:val="20"/>
        </w:rPr>
        <w:t xml:space="preserve">Programa </w:t>
      </w:r>
      <w:r>
        <w:rPr>
          <w:rFonts w:ascii="Arial" w:hAnsi="Arial" w:cs="Arial"/>
          <w:b/>
          <w:i w:val="0"/>
          <w:sz w:val="20"/>
          <w:szCs w:val="20"/>
        </w:rPr>
        <w:t>M</w:t>
      </w:r>
      <w:r w:rsidRPr="00132F1A">
        <w:rPr>
          <w:rFonts w:ascii="Arial" w:hAnsi="Arial" w:cs="Arial"/>
          <w:b/>
          <w:i w:val="0"/>
          <w:sz w:val="20"/>
          <w:szCs w:val="20"/>
        </w:rPr>
        <w:t>odalidad propia e intercultural</w:t>
      </w:r>
      <w:bookmarkEnd w:id="268"/>
    </w:p>
    <w:tbl>
      <w:tblPr>
        <w:tblStyle w:val="Tabladecuadrcula4-nfasis11"/>
        <w:tblW w:w="8784" w:type="dxa"/>
        <w:tblLook w:val="04A0" w:firstRow="1" w:lastRow="0" w:firstColumn="1" w:lastColumn="0" w:noHBand="0" w:noVBand="1"/>
      </w:tblPr>
      <w:tblGrid>
        <w:gridCol w:w="1361"/>
        <w:gridCol w:w="2499"/>
        <w:gridCol w:w="1273"/>
        <w:gridCol w:w="1284"/>
        <w:gridCol w:w="1150"/>
        <w:gridCol w:w="1217"/>
      </w:tblGrid>
      <w:tr w:rsidR="00EA55C3" w:rsidRPr="009D06E1" w:rsidTr="00591485">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25" w:type="dxa"/>
            <w:noWrap/>
            <w:hideMark/>
          </w:tcPr>
          <w:p w:rsidR="00EA55C3" w:rsidRPr="009D06E1" w:rsidRDefault="00EA55C3" w:rsidP="00591485">
            <w:pPr>
              <w:jc w:val="center"/>
              <w:rPr>
                <w:rFonts w:ascii="Arial" w:hAnsi="Arial" w:cs="Arial"/>
                <w:sz w:val="20"/>
                <w:szCs w:val="20"/>
                <w:lang w:eastAsia="es-CO"/>
              </w:rPr>
            </w:pPr>
            <w:r w:rsidRPr="009D06E1">
              <w:rPr>
                <w:rFonts w:ascii="Arial" w:hAnsi="Arial" w:cs="Arial"/>
                <w:sz w:val="20"/>
                <w:szCs w:val="20"/>
              </w:rPr>
              <w:t>Dimensión</w:t>
            </w:r>
          </w:p>
        </w:tc>
        <w:tc>
          <w:tcPr>
            <w:tcW w:w="2923" w:type="dxa"/>
            <w:hideMark/>
          </w:tcPr>
          <w:p w:rsidR="00EA55C3" w:rsidRPr="009D06E1" w:rsidRDefault="00EA55C3" w:rsidP="005914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b w:val="0"/>
                <w:bCs w:val="0"/>
                <w:sz w:val="20"/>
                <w:szCs w:val="20"/>
              </w:rPr>
              <w:t>Indicadores </w:t>
            </w:r>
          </w:p>
        </w:tc>
        <w:tc>
          <w:tcPr>
            <w:tcW w:w="1167" w:type="dxa"/>
            <w:hideMark/>
          </w:tcPr>
          <w:p w:rsidR="00EA55C3" w:rsidRPr="009D06E1" w:rsidRDefault="00EA55C3" w:rsidP="0059148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D06E1">
              <w:rPr>
                <w:rFonts w:ascii="Arial" w:hAnsi="Arial" w:cs="Arial"/>
                <w:b w:val="0"/>
                <w:bCs w:val="0"/>
                <w:sz w:val="20"/>
                <w:szCs w:val="20"/>
              </w:rPr>
              <w:t>Totalmente insatisfecho</w:t>
            </w:r>
          </w:p>
        </w:tc>
        <w:tc>
          <w:tcPr>
            <w:tcW w:w="1177" w:type="dxa"/>
            <w:hideMark/>
          </w:tcPr>
          <w:p w:rsidR="00EA55C3" w:rsidRPr="009D06E1" w:rsidRDefault="00EA55C3" w:rsidP="0059148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D06E1">
              <w:rPr>
                <w:rFonts w:ascii="Arial" w:hAnsi="Arial" w:cs="Arial"/>
                <w:b w:val="0"/>
                <w:bCs w:val="0"/>
                <w:sz w:val="20"/>
                <w:szCs w:val="20"/>
              </w:rPr>
              <w:t>Insatisfecho</w:t>
            </w:r>
          </w:p>
        </w:tc>
        <w:tc>
          <w:tcPr>
            <w:tcW w:w="1058" w:type="dxa"/>
            <w:hideMark/>
          </w:tcPr>
          <w:p w:rsidR="00EA55C3" w:rsidRPr="009D06E1" w:rsidRDefault="00EA55C3" w:rsidP="0059148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D06E1">
              <w:rPr>
                <w:rFonts w:ascii="Arial" w:hAnsi="Arial" w:cs="Arial"/>
                <w:b w:val="0"/>
                <w:bCs w:val="0"/>
                <w:sz w:val="20"/>
                <w:szCs w:val="20"/>
              </w:rPr>
              <w:t>Satisfecho</w:t>
            </w:r>
          </w:p>
        </w:tc>
        <w:tc>
          <w:tcPr>
            <w:tcW w:w="1134" w:type="dxa"/>
            <w:hideMark/>
          </w:tcPr>
          <w:p w:rsidR="00EA55C3" w:rsidRPr="009D06E1" w:rsidRDefault="00EA55C3" w:rsidP="0059148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D06E1">
              <w:rPr>
                <w:rFonts w:ascii="Arial" w:hAnsi="Arial" w:cs="Arial"/>
                <w:b w:val="0"/>
                <w:bCs w:val="0"/>
                <w:sz w:val="20"/>
                <w:szCs w:val="20"/>
              </w:rPr>
              <w:t>Totalmente satisfecho</w:t>
            </w:r>
          </w:p>
        </w:tc>
      </w:tr>
      <w:tr w:rsidR="00EA55C3" w:rsidRPr="009D06E1" w:rsidTr="0059148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25" w:type="dxa"/>
            <w:vMerge w:val="restart"/>
            <w:noWrap/>
            <w:hideMark/>
          </w:tcPr>
          <w:p w:rsidR="00EA55C3" w:rsidRPr="009D06E1" w:rsidRDefault="00EA55C3" w:rsidP="00591485">
            <w:pPr>
              <w:jc w:val="center"/>
              <w:rPr>
                <w:rFonts w:ascii="Arial" w:hAnsi="Arial" w:cs="Arial"/>
                <w:b w:val="0"/>
                <w:bCs w:val="0"/>
                <w:color w:val="000000"/>
                <w:sz w:val="20"/>
                <w:szCs w:val="20"/>
              </w:rPr>
            </w:pPr>
            <w:r w:rsidRPr="009D06E1">
              <w:rPr>
                <w:rFonts w:ascii="Arial" w:hAnsi="Arial" w:cs="Arial"/>
                <w:color w:val="000000"/>
                <w:sz w:val="20"/>
                <w:szCs w:val="20"/>
              </w:rPr>
              <w:t>Calidad de la atención</w:t>
            </w:r>
          </w:p>
        </w:tc>
        <w:tc>
          <w:tcPr>
            <w:tcW w:w="2923" w:type="dxa"/>
            <w:hideMark/>
          </w:tcPr>
          <w:p w:rsidR="00EA55C3" w:rsidRPr="009D06E1"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Las actividades hacia el desarrollo de capacidades de niños y niñas</w:t>
            </w:r>
          </w:p>
        </w:tc>
        <w:tc>
          <w:tcPr>
            <w:tcW w:w="116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0,9%</w:t>
            </w:r>
          </w:p>
        </w:tc>
        <w:tc>
          <w:tcPr>
            <w:tcW w:w="1058"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35,8%</w:t>
            </w:r>
          </w:p>
        </w:tc>
        <w:tc>
          <w:tcPr>
            <w:tcW w:w="1134"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63,2%</w:t>
            </w:r>
          </w:p>
        </w:tc>
      </w:tr>
      <w:tr w:rsidR="00EA55C3" w:rsidRPr="009D06E1" w:rsidTr="00591485">
        <w:trPr>
          <w:trHeight w:val="72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Desempeño y amabilidad del Equipo intercultural de la UCA (Agente Educativo, Dinamizador, Pedagogo, Psicólogo, Nutricionista, etc.)</w:t>
            </w:r>
          </w:p>
        </w:tc>
        <w:tc>
          <w:tcPr>
            <w:tcW w:w="116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0,4%</w:t>
            </w:r>
          </w:p>
        </w:tc>
        <w:tc>
          <w:tcPr>
            <w:tcW w:w="1058"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37,2%</w:t>
            </w:r>
          </w:p>
        </w:tc>
        <w:tc>
          <w:tcPr>
            <w:tcW w:w="1134"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62,4%</w:t>
            </w:r>
          </w:p>
        </w:tc>
      </w:tr>
      <w:tr w:rsidR="00EA55C3" w:rsidRPr="009D06E1" w:rsidTr="005914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Calidad y pertinencia cultural de la alimentación recibida por los niños y las niñas durante el tiempo de servicio</w:t>
            </w:r>
          </w:p>
        </w:tc>
        <w:tc>
          <w:tcPr>
            <w:tcW w:w="1167" w:type="dxa"/>
            <w:shd w:val="clear" w:color="auto" w:fill="F2DBDB" w:themeFill="accent2" w:themeFillTint="33"/>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sz w:val="20"/>
                <w:szCs w:val="20"/>
              </w:rPr>
              <w:t>2,1%</w:t>
            </w:r>
          </w:p>
        </w:tc>
        <w:tc>
          <w:tcPr>
            <w:tcW w:w="117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0,8%</w:t>
            </w:r>
          </w:p>
        </w:tc>
        <w:tc>
          <w:tcPr>
            <w:tcW w:w="1058"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37,7%</w:t>
            </w:r>
          </w:p>
        </w:tc>
        <w:tc>
          <w:tcPr>
            <w:tcW w:w="1134"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59,4%</w:t>
            </w:r>
          </w:p>
        </w:tc>
      </w:tr>
      <w:tr w:rsidR="00EA55C3" w:rsidRPr="009D06E1" w:rsidTr="00591485">
        <w:trPr>
          <w:trHeight w:val="48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El desempeño y calidad de atención del Agente Educativo de la UCA donde se encuentra actualmente el niño o niña</w:t>
            </w:r>
          </w:p>
        </w:tc>
        <w:tc>
          <w:tcPr>
            <w:tcW w:w="116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0,4%</w:t>
            </w:r>
          </w:p>
        </w:tc>
        <w:tc>
          <w:tcPr>
            <w:tcW w:w="1058"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37,1%</w:t>
            </w:r>
          </w:p>
        </w:tc>
        <w:tc>
          <w:tcPr>
            <w:tcW w:w="1134"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62,5%</w:t>
            </w:r>
          </w:p>
        </w:tc>
      </w:tr>
      <w:tr w:rsidR="00EA55C3" w:rsidRPr="009D06E1" w:rsidTr="005914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Orientación y acompañamiento que recibe del equipo intercultural de la UCA</w:t>
            </w:r>
          </w:p>
        </w:tc>
        <w:tc>
          <w:tcPr>
            <w:tcW w:w="116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0,4%</w:t>
            </w:r>
          </w:p>
        </w:tc>
        <w:tc>
          <w:tcPr>
            <w:tcW w:w="1058"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39,2%</w:t>
            </w:r>
          </w:p>
        </w:tc>
        <w:tc>
          <w:tcPr>
            <w:tcW w:w="1134"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60,3%</w:t>
            </w:r>
          </w:p>
        </w:tc>
      </w:tr>
      <w:tr w:rsidR="00EA55C3" w:rsidRPr="009D06E1" w:rsidTr="00591485">
        <w:trPr>
          <w:trHeight w:val="48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Las actividades que se desarrollan en los “Encuentros en el Hogar”</w:t>
            </w:r>
          </w:p>
        </w:tc>
        <w:tc>
          <w:tcPr>
            <w:tcW w:w="116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c>
          <w:tcPr>
            <w:tcW w:w="1058"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40,3%</w:t>
            </w:r>
          </w:p>
        </w:tc>
        <w:tc>
          <w:tcPr>
            <w:tcW w:w="1134"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59,4%</w:t>
            </w:r>
          </w:p>
        </w:tc>
      </w:tr>
      <w:tr w:rsidR="00EA55C3" w:rsidRPr="009D06E1" w:rsidTr="005914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25" w:type="dxa"/>
            <w:vMerge w:val="restart"/>
            <w:noWrap/>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Calidad del servicio</w:t>
            </w:r>
          </w:p>
        </w:tc>
        <w:tc>
          <w:tcPr>
            <w:tcW w:w="2923" w:type="dxa"/>
            <w:hideMark/>
          </w:tcPr>
          <w:p w:rsidR="00EA55C3" w:rsidRPr="009D06E1"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El espacio físico en la UCA es cómodo y propio a nuestra cultura</w:t>
            </w:r>
          </w:p>
        </w:tc>
        <w:tc>
          <w:tcPr>
            <w:tcW w:w="116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shd w:val="clear" w:color="auto" w:fill="F2DBDB" w:themeFill="accent2" w:themeFillTint="33"/>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06E1">
              <w:rPr>
                <w:rFonts w:ascii="Arial" w:hAnsi="Arial" w:cs="Arial"/>
                <w:b/>
                <w:sz w:val="20"/>
                <w:szCs w:val="20"/>
              </w:rPr>
              <w:t>3,7%</w:t>
            </w:r>
          </w:p>
        </w:tc>
        <w:tc>
          <w:tcPr>
            <w:tcW w:w="1058"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51,8%</w:t>
            </w:r>
          </w:p>
        </w:tc>
        <w:tc>
          <w:tcPr>
            <w:tcW w:w="1134"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44,4%</w:t>
            </w:r>
          </w:p>
        </w:tc>
      </w:tr>
      <w:tr w:rsidR="00EA55C3" w:rsidRPr="009D06E1" w:rsidTr="00591485">
        <w:trPr>
          <w:trHeight w:val="48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Condiciones de seguridad y prevención de accidentes en la UCA</w:t>
            </w:r>
          </w:p>
        </w:tc>
        <w:tc>
          <w:tcPr>
            <w:tcW w:w="116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0,1%</w:t>
            </w:r>
          </w:p>
        </w:tc>
        <w:tc>
          <w:tcPr>
            <w:tcW w:w="1177" w:type="dxa"/>
            <w:shd w:val="clear" w:color="auto" w:fill="F2DBDB" w:themeFill="accent2" w:themeFillTint="33"/>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D06E1">
              <w:rPr>
                <w:rFonts w:ascii="Arial" w:hAnsi="Arial" w:cs="Arial"/>
                <w:b/>
                <w:sz w:val="20"/>
                <w:szCs w:val="20"/>
              </w:rPr>
              <w:t>3,6%</w:t>
            </w:r>
          </w:p>
        </w:tc>
        <w:tc>
          <w:tcPr>
            <w:tcW w:w="1058"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45,5%</w:t>
            </w:r>
          </w:p>
        </w:tc>
        <w:tc>
          <w:tcPr>
            <w:tcW w:w="1134"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50,8%</w:t>
            </w:r>
          </w:p>
        </w:tc>
      </w:tr>
      <w:tr w:rsidR="00EA55C3" w:rsidRPr="009D06E1" w:rsidTr="005914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dxa"/>
            <w:vMerge/>
            <w:hideMark/>
          </w:tcPr>
          <w:p w:rsidR="00EA55C3" w:rsidRPr="009D06E1" w:rsidRDefault="00EA55C3" w:rsidP="00591485">
            <w:pPr>
              <w:rPr>
                <w:rFonts w:ascii="Arial" w:hAnsi="Arial" w:cs="Arial"/>
                <w:color w:val="000000"/>
                <w:sz w:val="20"/>
                <w:szCs w:val="20"/>
              </w:rPr>
            </w:pPr>
          </w:p>
        </w:tc>
        <w:tc>
          <w:tcPr>
            <w:tcW w:w="2923" w:type="dxa"/>
            <w:hideMark/>
          </w:tcPr>
          <w:p w:rsidR="00EA55C3" w:rsidRPr="009D06E1" w:rsidRDefault="00EA55C3" w:rsidP="0059148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El cumplimiento en </w:t>
            </w:r>
            <w:r w:rsidR="00AE242F">
              <w:rPr>
                <w:rFonts w:ascii="Arial" w:hAnsi="Arial" w:cs="Arial"/>
                <w:color w:val="000000"/>
                <w:sz w:val="20"/>
                <w:szCs w:val="20"/>
              </w:rPr>
              <w:t xml:space="preserve">el horario de atención </w:t>
            </w:r>
          </w:p>
        </w:tc>
        <w:tc>
          <w:tcPr>
            <w:tcW w:w="116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c>
          <w:tcPr>
            <w:tcW w:w="1058"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41,5%</w:t>
            </w:r>
          </w:p>
        </w:tc>
        <w:tc>
          <w:tcPr>
            <w:tcW w:w="1134" w:type="dxa"/>
            <w:noWrap/>
            <w:hideMark/>
          </w:tcPr>
          <w:p w:rsidR="00EA55C3" w:rsidRPr="009D06E1" w:rsidRDefault="00EA55C3" w:rsidP="0059148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58,2%</w:t>
            </w:r>
          </w:p>
        </w:tc>
      </w:tr>
      <w:tr w:rsidR="00EA55C3" w:rsidRPr="009D06E1" w:rsidTr="00591485">
        <w:trPr>
          <w:trHeight w:val="480"/>
        </w:trPr>
        <w:tc>
          <w:tcPr>
            <w:cnfStyle w:val="001000000000" w:firstRow="0" w:lastRow="0" w:firstColumn="1" w:lastColumn="0" w:oddVBand="0" w:evenVBand="0" w:oddHBand="0" w:evenHBand="0" w:firstRowFirstColumn="0" w:firstRowLastColumn="0" w:lastRowFirstColumn="0" w:lastRowLastColumn="0"/>
            <w:tcW w:w="1325" w:type="dxa"/>
            <w:noWrap/>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Calidad de la información</w:t>
            </w:r>
          </w:p>
        </w:tc>
        <w:tc>
          <w:tcPr>
            <w:tcW w:w="2923" w:type="dxa"/>
            <w:hideMark/>
          </w:tcPr>
          <w:p w:rsidR="00EA55C3" w:rsidRPr="009D06E1" w:rsidRDefault="00EA55C3" w:rsidP="0059148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El material didáctico (libros, juguetes, elementos culturales, elementos para dibujar, entre otros)…</w:t>
            </w:r>
          </w:p>
        </w:tc>
        <w:tc>
          <w:tcPr>
            <w:tcW w:w="116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p>
        </w:tc>
        <w:tc>
          <w:tcPr>
            <w:tcW w:w="1177"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0,9%</w:t>
            </w:r>
          </w:p>
        </w:tc>
        <w:tc>
          <w:tcPr>
            <w:tcW w:w="1058"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35,6%</w:t>
            </w:r>
          </w:p>
        </w:tc>
        <w:tc>
          <w:tcPr>
            <w:tcW w:w="1134" w:type="dxa"/>
            <w:noWrap/>
            <w:hideMark/>
          </w:tcPr>
          <w:p w:rsidR="00EA55C3" w:rsidRPr="009D06E1" w:rsidRDefault="00EA55C3" w:rsidP="0059148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63,5%</w:t>
            </w:r>
          </w:p>
        </w:tc>
      </w:tr>
    </w:tbl>
    <w:p w:rsidR="00EA55C3" w:rsidRDefault="00EA55C3" w:rsidP="00EA55C3">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EA55C3" w:rsidRPr="00A93D8D" w:rsidRDefault="00EA55C3" w:rsidP="00EA55C3">
      <w:pPr>
        <w:rPr>
          <w:rFonts w:ascii="Arial" w:hAnsi="Arial" w:cs="Arial"/>
          <w:sz w:val="18"/>
          <w:szCs w:val="18"/>
          <w:lang w:val="es-MX"/>
        </w:rPr>
      </w:pPr>
    </w:p>
    <w:p w:rsidR="00EA55C3" w:rsidRDefault="00EA55C3" w:rsidP="00EA55C3">
      <w:pPr>
        <w:jc w:val="both"/>
        <w:rPr>
          <w:rFonts w:ascii="Arial" w:hAnsi="Arial" w:cs="Arial"/>
          <w:color w:val="000000"/>
          <w:sz w:val="22"/>
          <w:szCs w:val="22"/>
        </w:rPr>
      </w:pPr>
      <w:r>
        <w:rPr>
          <w:rFonts w:ascii="Arial" w:hAnsi="Arial" w:cs="Arial"/>
          <w:sz w:val="22"/>
          <w:szCs w:val="22"/>
          <w:lang w:val="es-MX"/>
        </w:rPr>
        <w:t xml:space="preserve">En términos generales para todos los indicadores en los tres municipios de la Guajira donde se aplicó la encuesta, se tienen porcentajes por encima del 50% de beneficiarios que se consideran totalmente satisfechos con los servicios prestados, destacándose el indicador </w:t>
      </w:r>
      <w:r w:rsidRPr="00D1569B">
        <w:rPr>
          <w:rFonts w:ascii="Arial" w:hAnsi="Arial" w:cs="Arial"/>
          <w:sz w:val="22"/>
          <w:szCs w:val="22"/>
          <w:lang w:val="es-MX"/>
        </w:rPr>
        <w:t>relacionado con “</w:t>
      </w:r>
      <w:r w:rsidRPr="00AF7497">
        <w:rPr>
          <w:rFonts w:ascii="Arial" w:hAnsi="Arial" w:cs="Arial"/>
          <w:sz w:val="22"/>
          <w:szCs w:val="22"/>
          <w:lang w:val="es-MX"/>
        </w:rPr>
        <w:t>El material didáctico (libros, juguetes, elementos culturales, elementos para dibujar, entre otros)”</w:t>
      </w:r>
      <w:r>
        <w:rPr>
          <w:rFonts w:ascii="Arial" w:hAnsi="Arial" w:cs="Arial"/>
          <w:sz w:val="22"/>
          <w:szCs w:val="22"/>
          <w:lang w:val="es-MX"/>
        </w:rPr>
        <w:t>,</w:t>
      </w:r>
      <w:r>
        <w:rPr>
          <w:rFonts w:ascii="Arial" w:hAnsi="Arial" w:cs="Arial"/>
          <w:color w:val="000000"/>
          <w:sz w:val="22"/>
          <w:szCs w:val="22"/>
        </w:rPr>
        <w:t xml:space="preserve"> con un 63,5%. En los siguientes gráficos se ilustran mejor los resultados. </w:t>
      </w:r>
    </w:p>
    <w:p w:rsidR="00EA55C3" w:rsidRDefault="00EA55C3" w:rsidP="00EA55C3">
      <w:pPr>
        <w:jc w:val="both"/>
        <w:rPr>
          <w:rFonts w:ascii="Arial" w:hAnsi="Arial" w:cs="Arial"/>
          <w:color w:val="000000"/>
          <w:sz w:val="22"/>
          <w:szCs w:val="22"/>
        </w:rPr>
      </w:pPr>
    </w:p>
    <w:p w:rsidR="00EA55C3" w:rsidRPr="00387755" w:rsidRDefault="00EA55C3" w:rsidP="00EA55C3">
      <w:pPr>
        <w:pStyle w:val="Descripcin"/>
        <w:jc w:val="center"/>
        <w:rPr>
          <w:rFonts w:ascii="Arial" w:hAnsi="Arial" w:cs="Arial"/>
          <w:b/>
          <w:i w:val="0"/>
          <w:sz w:val="20"/>
          <w:szCs w:val="20"/>
        </w:rPr>
      </w:pPr>
      <w:bookmarkStart w:id="269" w:name="_Ref501609442"/>
      <w:bookmarkStart w:id="270" w:name="_Toc502288468"/>
      <w:r w:rsidRPr="000027B3">
        <w:rPr>
          <w:rFonts w:ascii="Arial" w:hAnsi="Arial" w:cs="Arial"/>
          <w:b/>
          <w:i w:val="0"/>
          <w:sz w:val="20"/>
          <w:szCs w:val="20"/>
        </w:rPr>
        <w:t xml:space="preserve">Gráfica </w:t>
      </w:r>
      <w:r w:rsidRPr="000027B3">
        <w:rPr>
          <w:rFonts w:ascii="Arial" w:hAnsi="Arial" w:cs="Arial"/>
          <w:b/>
          <w:i w:val="0"/>
          <w:sz w:val="20"/>
          <w:szCs w:val="20"/>
        </w:rPr>
        <w:fldChar w:fldCharType="begin"/>
      </w:r>
      <w:r w:rsidRPr="000027B3">
        <w:rPr>
          <w:rFonts w:ascii="Arial" w:hAnsi="Arial" w:cs="Arial"/>
          <w:b/>
          <w:i w:val="0"/>
          <w:sz w:val="20"/>
          <w:szCs w:val="20"/>
        </w:rPr>
        <w:instrText xml:space="preserve"> SEQ Gráfica \* ARABIC </w:instrText>
      </w:r>
      <w:r w:rsidRPr="000027B3">
        <w:rPr>
          <w:rFonts w:ascii="Arial" w:hAnsi="Arial" w:cs="Arial"/>
          <w:b/>
          <w:i w:val="0"/>
          <w:sz w:val="20"/>
          <w:szCs w:val="20"/>
        </w:rPr>
        <w:fldChar w:fldCharType="separate"/>
      </w:r>
      <w:r w:rsidR="00373E4F">
        <w:rPr>
          <w:rFonts w:ascii="Arial" w:hAnsi="Arial" w:cs="Arial"/>
          <w:b/>
          <w:i w:val="0"/>
          <w:noProof/>
          <w:sz w:val="20"/>
          <w:szCs w:val="20"/>
        </w:rPr>
        <w:t>77</w:t>
      </w:r>
      <w:r w:rsidRPr="000027B3">
        <w:rPr>
          <w:rFonts w:ascii="Arial" w:hAnsi="Arial" w:cs="Arial"/>
          <w:b/>
          <w:i w:val="0"/>
          <w:sz w:val="20"/>
          <w:szCs w:val="20"/>
        </w:rPr>
        <w:fldChar w:fldCharType="end"/>
      </w:r>
      <w:bookmarkEnd w:id="269"/>
      <w:r w:rsidRPr="000027B3">
        <w:rPr>
          <w:rFonts w:ascii="Arial" w:hAnsi="Arial" w:cs="Arial"/>
          <w:b/>
          <w:i w:val="0"/>
          <w:sz w:val="20"/>
          <w:szCs w:val="20"/>
        </w:rPr>
        <w:t xml:space="preserve">. </w:t>
      </w:r>
      <w:r w:rsidRPr="00387755">
        <w:rPr>
          <w:rFonts w:ascii="Arial" w:hAnsi="Arial" w:cs="Arial"/>
          <w:b/>
          <w:i w:val="0"/>
          <w:sz w:val="20"/>
          <w:szCs w:val="20"/>
        </w:rPr>
        <w:t>Nivel de satisfacció</w:t>
      </w:r>
      <w:r>
        <w:rPr>
          <w:rFonts w:ascii="Arial" w:hAnsi="Arial" w:cs="Arial"/>
          <w:b/>
          <w:i w:val="0"/>
          <w:sz w:val="20"/>
          <w:szCs w:val="20"/>
        </w:rPr>
        <w:t xml:space="preserve">n de la Calidad de la atención. </w:t>
      </w:r>
      <w:r w:rsidR="003E74BC">
        <w:rPr>
          <w:rFonts w:ascii="Arial" w:hAnsi="Arial" w:cs="Arial"/>
          <w:b/>
          <w:i w:val="0"/>
          <w:sz w:val="20"/>
          <w:szCs w:val="20"/>
        </w:rPr>
        <w:t xml:space="preserve">                                         </w:t>
      </w:r>
      <w:r>
        <w:rPr>
          <w:rFonts w:ascii="Arial" w:hAnsi="Arial" w:cs="Arial"/>
          <w:b/>
          <w:i w:val="0"/>
          <w:sz w:val="20"/>
          <w:szCs w:val="20"/>
        </w:rPr>
        <w:t>P</w:t>
      </w:r>
      <w:r w:rsidRPr="00387755">
        <w:rPr>
          <w:rFonts w:ascii="Arial" w:hAnsi="Arial" w:cs="Arial"/>
          <w:b/>
          <w:i w:val="0"/>
          <w:sz w:val="20"/>
          <w:szCs w:val="20"/>
        </w:rPr>
        <w:t xml:space="preserve">rograma </w:t>
      </w:r>
      <w:r>
        <w:rPr>
          <w:rFonts w:ascii="Arial" w:hAnsi="Arial" w:cs="Arial"/>
          <w:b/>
          <w:i w:val="0"/>
          <w:sz w:val="20"/>
          <w:szCs w:val="20"/>
        </w:rPr>
        <w:t>M</w:t>
      </w:r>
      <w:r w:rsidRPr="00387755">
        <w:rPr>
          <w:rFonts w:ascii="Arial" w:hAnsi="Arial" w:cs="Arial"/>
          <w:b/>
          <w:i w:val="0"/>
          <w:sz w:val="20"/>
          <w:szCs w:val="20"/>
        </w:rPr>
        <w:t>odalidad propia e intercultural</w:t>
      </w:r>
      <w:bookmarkEnd w:id="270"/>
    </w:p>
    <w:p w:rsidR="00EA55C3" w:rsidRDefault="00EA55C3" w:rsidP="00EA55C3">
      <w:pPr>
        <w:jc w:val="center"/>
        <w:rPr>
          <w:rFonts w:ascii="Arial" w:hAnsi="Arial" w:cs="Arial"/>
          <w:lang w:val="es-MX"/>
        </w:rPr>
      </w:pPr>
      <w:r>
        <w:rPr>
          <w:noProof/>
          <w:lang w:eastAsia="es-CO"/>
        </w:rPr>
        <w:drawing>
          <wp:inline distT="0" distB="0" distL="0" distR="0" wp14:anchorId="7FFB035B" wp14:editId="5BBCB77D">
            <wp:extent cx="5401310" cy="3182620"/>
            <wp:effectExtent l="0" t="0" r="8890" b="17780"/>
            <wp:docPr id="248" name="Gráfico 24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E7A3F99-63D7-418E-87E5-0BBF70895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A55C3" w:rsidRDefault="00EA55C3" w:rsidP="00EA55C3">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EA55C3" w:rsidRPr="00387755" w:rsidRDefault="00EA55C3" w:rsidP="00EA55C3">
      <w:pPr>
        <w:pStyle w:val="Descripcin"/>
        <w:jc w:val="center"/>
        <w:rPr>
          <w:rFonts w:ascii="Arial" w:hAnsi="Arial" w:cs="Arial"/>
          <w:b/>
          <w:i w:val="0"/>
          <w:sz w:val="20"/>
          <w:szCs w:val="20"/>
        </w:rPr>
      </w:pPr>
      <w:bookmarkStart w:id="271" w:name="_Ref501609420"/>
      <w:bookmarkStart w:id="272" w:name="_Ref501609402"/>
      <w:bookmarkStart w:id="273" w:name="_Toc502288469"/>
      <w:r w:rsidRPr="00387755">
        <w:rPr>
          <w:rFonts w:ascii="Arial" w:hAnsi="Arial" w:cs="Arial"/>
          <w:b/>
          <w:i w:val="0"/>
          <w:sz w:val="20"/>
          <w:szCs w:val="20"/>
        </w:rPr>
        <w:t xml:space="preserve">Gráfica </w:t>
      </w:r>
      <w:r w:rsidRPr="00387755">
        <w:rPr>
          <w:rFonts w:ascii="Arial" w:hAnsi="Arial" w:cs="Arial"/>
          <w:b/>
          <w:i w:val="0"/>
          <w:sz w:val="20"/>
          <w:szCs w:val="20"/>
        </w:rPr>
        <w:fldChar w:fldCharType="begin"/>
      </w:r>
      <w:r w:rsidRPr="00387755">
        <w:rPr>
          <w:rFonts w:ascii="Arial" w:hAnsi="Arial" w:cs="Arial"/>
          <w:b/>
          <w:i w:val="0"/>
          <w:sz w:val="20"/>
          <w:szCs w:val="20"/>
        </w:rPr>
        <w:instrText xml:space="preserve"> SEQ Gráfica \* ARABIC </w:instrText>
      </w:r>
      <w:r w:rsidRPr="00387755">
        <w:rPr>
          <w:rFonts w:ascii="Arial" w:hAnsi="Arial" w:cs="Arial"/>
          <w:b/>
          <w:i w:val="0"/>
          <w:sz w:val="20"/>
          <w:szCs w:val="20"/>
        </w:rPr>
        <w:fldChar w:fldCharType="separate"/>
      </w:r>
      <w:r w:rsidR="00373E4F">
        <w:rPr>
          <w:rFonts w:ascii="Arial" w:hAnsi="Arial" w:cs="Arial"/>
          <w:b/>
          <w:i w:val="0"/>
          <w:noProof/>
          <w:sz w:val="20"/>
          <w:szCs w:val="20"/>
        </w:rPr>
        <w:t>78</w:t>
      </w:r>
      <w:r w:rsidRPr="00387755">
        <w:rPr>
          <w:rFonts w:ascii="Arial" w:hAnsi="Arial" w:cs="Arial"/>
          <w:b/>
          <w:i w:val="0"/>
          <w:sz w:val="20"/>
          <w:szCs w:val="20"/>
        </w:rPr>
        <w:fldChar w:fldCharType="end"/>
      </w:r>
      <w:bookmarkEnd w:id="271"/>
      <w:r w:rsidRPr="00387755">
        <w:rPr>
          <w:rFonts w:ascii="Arial" w:hAnsi="Arial" w:cs="Arial"/>
          <w:b/>
          <w:i w:val="0"/>
          <w:sz w:val="20"/>
          <w:szCs w:val="20"/>
        </w:rPr>
        <w:t xml:space="preserve">. Nivel de satisfacción </w:t>
      </w:r>
      <w:r>
        <w:rPr>
          <w:rFonts w:ascii="Arial" w:hAnsi="Arial" w:cs="Arial"/>
          <w:b/>
          <w:i w:val="0"/>
          <w:sz w:val="20"/>
          <w:szCs w:val="20"/>
        </w:rPr>
        <w:t xml:space="preserve">de la Calidad del servicio. </w:t>
      </w:r>
      <w:r w:rsidR="003E74BC">
        <w:rPr>
          <w:rFonts w:ascii="Arial" w:hAnsi="Arial" w:cs="Arial"/>
          <w:b/>
          <w:i w:val="0"/>
          <w:sz w:val="20"/>
          <w:szCs w:val="20"/>
        </w:rPr>
        <w:t xml:space="preserve">                                          </w:t>
      </w:r>
      <w:r>
        <w:rPr>
          <w:rFonts w:ascii="Arial" w:hAnsi="Arial" w:cs="Arial"/>
          <w:b/>
          <w:i w:val="0"/>
          <w:sz w:val="20"/>
          <w:szCs w:val="20"/>
        </w:rPr>
        <w:t>P</w:t>
      </w:r>
      <w:r w:rsidRPr="00387755">
        <w:rPr>
          <w:rFonts w:ascii="Arial" w:hAnsi="Arial" w:cs="Arial"/>
          <w:b/>
          <w:i w:val="0"/>
          <w:sz w:val="20"/>
          <w:szCs w:val="20"/>
        </w:rPr>
        <w:t xml:space="preserve">rograma </w:t>
      </w:r>
      <w:r>
        <w:rPr>
          <w:rFonts w:ascii="Arial" w:hAnsi="Arial" w:cs="Arial"/>
          <w:b/>
          <w:i w:val="0"/>
          <w:sz w:val="20"/>
          <w:szCs w:val="20"/>
        </w:rPr>
        <w:t>M</w:t>
      </w:r>
      <w:r w:rsidRPr="00387755">
        <w:rPr>
          <w:rFonts w:ascii="Arial" w:hAnsi="Arial" w:cs="Arial"/>
          <w:b/>
          <w:i w:val="0"/>
          <w:sz w:val="20"/>
          <w:szCs w:val="20"/>
        </w:rPr>
        <w:t>odalidad propia e intercultural</w:t>
      </w:r>
      <w:bookmarkEnd w:id="272"/>
      <w:bookmarkEnd w:id="273"/>
    </w:p>
    <w:p w:rsidR="00EA55C3" w:rsidRDefault="00EA55C3" w:rsidP="00EA55C3">
      <w:pPr>
        <w:jc w:val="center"/>
        <w:rPr>
          <w:rFonts w:ascii="Arial" w:hAnsi="Arial" w:cs="Arial"/>
          <w:lang w:val="es-MX"/>
        </w:rPr>
      </w:pPr>
      <w:r>
        <w:rPr>
          <w:noProof/>
          <w:lang w:eastAsia="es-CO"/>
        </w:rPr>
        <w:drawing>
          <wp:inline distT="0" distB="0" distL="0" distR="0" wp14:anchorId="71D812F2" wp14:editId="095BB445">
            <wp:extent cx="4876800" cy="3088005"/>
            <wp:effectExtent l="0" t="0" r="0" b="17145"/>
            <wp:docPr id="255" name="Gráfico 25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DA64778-CA7C-47FE-8338-9F9BF64B8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A55C3" w:rsidRDefault="00EA55C3" w:rsidP="00EA55C3">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EA55C3" w:rsidRDefault="00EA55C3" w:rsidP="00EA55C3">
      <w:pPr>
        <w:jc w:val="both"/>
        <w:rPr>
          <w:rFonts w:ascii="Arial" w:hAnsi="Arial" w:cs="Arial"/>
          <w:lang w:val="es-MX"/>
        </w:rPr>
      </w:pPr>
    </w:p>
    <w:p w:rsidR="00EA55C3" w:rsidRPr="00137C50" w:rsidRDefault="00EA55C3" w:rsidP="00EA55C3">
      <w:pPr>
        <w:pStyle w:val="Descripcin"/>
        <w:jc w:val="center"/>
        <w:rPr>
          <w:rFonts w:ascii="Arial" w:hAnsi="Arial" w:cs="Arial"/>
          <w:b/>
          <w:i w:val="0"/>
          <w:sz w:val="20"/>
          <w:szCs w:val="20"/>
        </w:rPr>
      </w:pPr>
      <w:bookmarkStart w:id="274" w:name="_Toc502288470"/>
      <w:r w:rsidRPr="00387755">
        <w:rPr>
          <w:rFonts w:ascii="Arial" w:hAnsi="Arial" w:cs="Arial"/>
          <w:b/>
          <w:i w:val="0"/>
          <w:sz w:val="20"/>
          <w:szCs w:val="20"/>
        </w:rPr>
        <w:t xml:space="preserve">Gráfica </w:t>
      </w:r>
      <w:r w:rsidRPr="00387755">
        <w:rPr>
          <w:rFonts w:ascii="Arial" w:hAnsi="Arial" w:cs="Arial"/>
          <w:b/>
          <w:i w:val="0"/>
          <w:sz w:val="20"/>
          <w:szCs w:val="20"/>
        </w:rPr>
        <w:fldChar w:fldCharType="begin"/>
      </w:r>
      <w:r w:rsidRPr="00387755">
        <w:rPr>
          <w:rFonts w:ascii="Arial" w:hAnsi="Arial" w:cs="Arial"/>
          <w:b/>
          <w:i w:val="0"/>
          <w:sz w:val="20"/>
          <w:szCs w:val="20"/>
        </w:rPr>
        <w:instrText xml:space="preserve"> SEQ Gráfica \* ARABIC </w:instrText>
      </w:r>
      <w:r w:rsidRPr="00387755">
        <w:rPr>
          <w:rFonts w:ascii="Arial" w:hAnsi="Arial" w:cs="Arial"/>
          <w:b/>
          <w:i w:val="0"/>
          <w:sz w:val="20"/>
          <w:szCs w:val="20"/>
        </w:rPr>
        <w:fldChar w:fldCharType="separate"/>
      </w:r>
      <w:r w:rsidR="00373E4F">
        <w:rPr>
          <w:rFonts w:ascii="Arial" w:hAnsi="Arial" w:cs="Arial"/>
          <w:b/>
          <w:i w:val="0"/>
          <w:noProof/>
          <w:sz w:val="20"/>
          <w:szCs w:val="20"/>
        </w:rPr>
        <w:t>79</w:t>
      </w:r>
      <w:r w:rsidRPr="00387755">
        <w:rPr>
          <w:rFonts w:ascii="Arial" w:hAnsi="Arial" w:cs="Arial"/>
          <w:b/>
          <w:i w:val="0"/>
          <w:sz w:val="20"/>
          <w:szCs w:val="20"/>
        </w:rPr>
        <w:fldChar w:fldCharType="end"/>
      </w:r>
      <w:r w:rsidRPr="00387755">
        <w:rPr>
          <w:rFonts w:ascii="Arial" w:hAnsi="Arial" w:cs="Arial"/>
          <w:b/>
          <w:i w:val="0"/>
          <w:sz w:val="20"/>
          <w:szCs w:val="20"/>
        </w:rPr>
        <w:t xml:space="preserve">. </w:t>
      </w:r>
      <w:r w:rsidRPr="00137C50">
        <w:rPr>
          <w:rFonts w:ascii="Arial" w:hAnsi="Arial" w:cs="Arial"/>
          <w:b/>
          <w:i w:val="0"/>
          <w:sz w:val="20"/>
          <w:szCs w:val="20"/>
        </w:rPr>
        <w:t>Nivel de satisfacción de</w:t>
      </w:r>
      <w:r>
        <w:rPr>
          <w:rFonts w:ascii="Arial" w:hAnsi="Arial" w:cs="Arial"/>
          <w:b/>
          <w:i w:val="0"/>
          <w:sz w:val="20"/>
          <w:szCs w:val="20"/>
        </w:rPr>
        <w:t xml:space="preserve"> la Calidad de la información. </w:t>
      </w:r>
      <w:r w:rsidR="003E74BC">
        <w:rPr>
          <w:rFonts w:ascii="Arial" w:hAnsi="Arial" w:cs="Arial"/>
          <w:b/>
          <w:i w:val="0"/>
          <w:sz w:val="20"/>
          <w:szCs w:val="20"/>
        </w:rPr>
        <w:t xml:space="preserve">                                </w:t>
      </w:r>
      <w:r>
        <w:rPr>
          <w:rFonts w:ascii="Arial" w:hAnsi="Arial" w:cs="Arial"/>
          <w:b/>
          <w:i w:val="0"/>
          <w:sz w:val="20"/>
          <w:szCs w:val="20"/>
        </w:rPr>
        <w:t>P</w:t>
      </w:r>
      <w:r w:rsidRPr="00137C50">
        <w:rPr>
          <w:rFonts w:ascii="Arial" w:hAnsi="Arial" w:cs="Arial"/>
          <w:b/>
          <w:i w:val="0"/>
          <w:sz w:val="20"/>
          <w:szCs w:val="20"/>
        </w:rPr>
        <w:t xml:space="preserve">rograma </w:t>
      </w:r>
      <w:r>
        <w:rPr>
          <w:rFonts w:ascii="Arial" w:hAnsi="Arial" w:cs="Arial"/>
          <w:b/>
          <w:i w:val="0"/>
          <w:sz w:val="20"/>
          <w:szCs w:val="20"/>
        </w:rPr>
        <w:t>M</w:t>
      </w:r>
      <w:r w:rsidRPr="00137C50">
        <w:rPr>
          <w:rFonts w:ascii="Arial" w:hAnsi="Arial" w:cs="Arial"/>
          <w:b/>
          <w:i w:val="0"/>
          <w:sz w:val="20"/>
          <w:szCs w:val="20"/>
        </w:rPr>
        <w:t>o</w:t>
      </w:r>
      <w:r>
        <w:rPr>
          <w:rFonts w:ascii="Arial" w:hAnsi="Arial" w:cs="Arial"/>
          <w:b/>
          <w:i w:val="0"/>
          <w:sz w:val="20"/>
          <w:szCs w:val="20"/>
        </w:rPr>
        <w:t>dalidad propia e intercultural</w:t>
      </w:r>
      <w:bookmarkEnd w:id="274"/>
    </w:p>
    <w:p w:rsidR="00EA55C3" w:rsidRPr="00C811B6" w:rsidRDefault="00EA55C3" w:rsidP="00EA55C3">
      <w:pPr>
        <w:jc w:val="center"/>
        <w:rPr>
          <w:rFonts w:ascii="Arial" w:hAnsi="Arial" w:cs="Arial"/>
          <w:lang w:val="es-MX"/>
        </w:rPr>
      </w:pPr>
      <w:r>
        <w:rPr>
          <w:noProof/>
          <w:lang w:eastAsia="es-CO"/>
        </w:rPr>
        <w:drawing>
          <wp:inline distT="0" distB="0" distL="0" distR="0" wp14:anchorId="1E1F7357" wp14:editId="379893E4">
            <wp:extent cx="5120005" cy="1597025"/>
            <wp:effectExtent l="0" t="0" r="4445" b="3175"/>
            <wp:docPr id="246" name="Gráfico 2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CB4685D-75E3-459D-9702-A79FDA047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A55C3" w:rsidRDefault="00EA55C3" w:rsidP="00EA55C3">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EA55C3" w:rsidRDefault="00EA55C3" w:rsidP="00EA55C3">
      <w:pPr>
        <w:jc w:val="both"/>
        <w:rPr>
          <w:rFonts w:ascii="Arial" w:hAnsi="Arial" w:cs="Arial"/>
          <w:sz w:val="22"/>
          <w:szCs w:val="22"/>
          <w:lang w:val="es-MX"/>
        </w:rPr>
      </w:pPr>
    </w:p>
    <w:p w:rsidR="00D6556B" w:rsidRDefault="00D6556B" w:rsidP="00EA55C3">
      <w:pPr>
        <w:jc w:val="both"/>
        <w:rPr>
          <w:rFonts w:ascii="Arial" w:hAnsi="Arial" w:cs="Arial"/>
          <w:sz w:val="22"/>
          <w:szCs w:val="22"/>
          <w:lang w:val="es-MX"/>
        </w:rPr>
      </w:pPr>
    </w:p>
    <w:p w:rsidR="00EA55C3" w:rsidRDefault="00EA55C3" w:rsidP="00EA55C3">
      <w:pPr>
        <w:jc w:val="both"/>
        <w:rPr>
          <w:rFonts w:ascii="Arial" w:hAnsi="Arial" w:cs="Arial"/>
          <w:sz w:val="22"/>
          <w:szCs w:val="22"/>
          <w:lang w:val="es-MX"/>
        </w:rPr>
      </w:pPr>
      <w:r>
        <w:rPr>
          <w:rFonts w:ascii="Arial" w:hAnsi="Arial" w:cs="Arial"/>
          <w:sz w:val="22"/>
          <w:szCs w:val="22"/>
          <w:lang w:val="es-MX"/>
        </w:rPr>
        <w:t xml:space="preserve">No obstante, se muestran niveles de </w:t>
      </w:r>
      <w:r w:rsidR="00B71832">
        <w:rPr>
          <w:rFonts w:ascii="Arial" w:hAnsi="Arial" w:cs="Arial"/>
          <w:sz w:val="22"/>
          <w:szCs w:val="22"/>
          <w:lang w:val="es-MX"/>
        </w:rPr>
        <w:t>I</w:t>
      </w:r>
      <w:r>
        <w:rPr>
          <w:rFonts w:ascii="Arial" w:hAnsi="Arial" w:cs="Arial"/>
          <w:sz w:val="22"/>
          <w:szCs w:val="22"/>
          <w:lang w:val="es-MX"/>
        </w:rPr>
        <w:t xml:space="preserve">nsatisfacción e </w:t>
      </w:r>
      <w:r w:rsidR="00B71832">
        <w:rPr>
          <w:rFonts w:ascii="Arial" w:hAnsi="Arial" w:cs="Arial"/>
          <w:sz w:val="22"/>
          <w:szCs w:val="22"/>
          <w:lang w:val="es-MX"/>
        </w:rPr>
        <w:t>I</w:t>
      </w:r>
      <w:r>
        <w:rPr>
          <w:rFonts w:ascii="Arial" w:hAnsi="Arial" w:cs="Arial"/>
          <w:sz w:val="22"/>
          <w:szCs w:val="22"/>
          <w:lang w:val="es-MX"/>
        </w:rPr>
        <w:t xml:space="preserve">nsatisfacción </w:t>
      </w:r>
      <w:r w:rsidR="00B71832">
        <w:rPr>
          <w:rFonts w:ascii="Arial" w:hAnsi="Arial" w:cs="Arial"/>
          <w:sz w:val="22"/>
          <w:szCs w:val="22"/>
          <w:lang w:val="es-MX"/>
        </w:rPr>
        <w:t>T</w:t>
      </w:r>
      <w:r>
        <w:rPr>
          <w:rFonts w:ascii="Arial" w:hAnsi="Arial" w:cs="Arial"/>
          <w:sz w:val="22"/>
          <w:szCs w:val="22"/>
          <w:lang w:val="es-MX"/>
        </w:rPr>
        <w:t>otal en algunos indicadores.  Se resalta esta situación en los indicadores de calidad de la atención, en el indicador de “</w:t>
      </w:r>
      <w:r w:rsidRPr="009560BF">
        <w:rPr>
          <w:rFonts w:ascii="Arial" w:hAnsi="Arial" w:cs="Arial"/>
          <w:sz w:val="22"/>
          <w:szCs w:val="22"/>
          <w:lang w:val="es-MX"/>
        </w:rPr>
        <w:t>Calidad y pertinencia cultural de la alimentación recibida por los niños y las niñas durante el tiempo de servicio</w:t>
      </w:r>
      <w:r>
        <w:rPr>
          <w:rFonts w:ascii="Arial" w:hAnsi="Arial" w:cs="Arial"/>
          <w:sz w:val="22"/>
          <w:szCs w:val="22"/>
          <w:lang w:val="es-MX"/>
        </w:rPr>
        <w:t>”, en donde el 2.1% se siente totalmente insatisfecho</w:t>
      </w:r>
      <w:r w:rsidR="009373DC">
        <w:rPr>
          <w:rFonts w:ascii="Arial" w:hAnsi="Arial" w:cs="Arial"/>
          <w:sz w:val="22"/>
          <w:szCs w:val="22"/>
          <w:lang w:val="es-MX"/>
        </w:rPr>
        <w:t xml:space="preserve">. </w:t>
      </w:r>
      <w:r>
        <w:rPr>
          <w:rFonts w:ascii="Arial" w:hAnsi="Arial" w:cs="Arial"/>
          <w:sz w:val="22"/>
          <w:szCs w:val="22"/>
          <w:lang w:val="es-MX"/>
        </w:rPr>
        <w:t xml:space="preserve">Las razones de esta insatisfacción están relacionadas principalmente con la puntualidad en la entrega de los alimentos, la calidad del agua y las condiciones de higiene para la preparación de los alimentos. Por otro lado, en la calidad del servicio, algunos de los beneficiarios (3,6%) se sienten insatisfechos en relación </w:t>
      </w:r>
      <w:r w:rsidR="00B71832">
        <w:rPr>
          <w:rFonts w:ascii="Arial" w:hAnsi="Arial" w:cs="Arial"/>
          <w:sz w:val="22"/>
          <w:szCs w:val="22"/>
          <w:lang w:val="es-MX"/>
        </w:rPr>
        <w:t>con</w:t>
      </w:r>
      <w:r>
        <w:rPr>
          <w:rFonts w:ascii="Arial" w:hAnsi="Arial" w:cs="Arial"/>
          <w:sz w:val="22"/>
          <w:szCs w:val="22"/>
          <w:lang w:val="es-MX"/>
        </w:rPr>
        <w:t xml:space="preserve"> los espacios físicos y las condiciones de seguridad para la prevención de accidentes.</w:t>
      </w:r>
    </w:p>
    <w:p w:rsidR="00EA55C3" w:rsidRDefault="00EA55C3" w:rsidP="00EA55C3">
      <w:pPr>
        <w:jc w:val="both"/>
        <w:rPr>
          <w:rFonts w:ascii="Arial" w:hAnsi="Arial" w:cs="Arial"/>
          <w:sz w:val="22"/>
          <w:szCs w:val="22"/>
          <w:lang w:val="es-MX"/>
        </w:rPr>
      </w:pPr>
    </w:p>
    <w:p w:rsidR="00EA55C3" w:rsidRDefault="00EA55C3" w:rsidP="00EA55C3">
      <w:pPr>
        <w:jc w:val="both"/>
        <w:rPr>
          <w:rFonts w:ascii="Arial" w:hAnsi="Arial" w:cs="Arial"/>
          <w:sz w:val="22"/>
          <w:szCs w:val="22"/>
          <w:lang w:val="es-MX"/>
        </w:rPr>
      </w:pPr>
    </w:p>
    <w:p w:rsidR="00EA55C3" w:rsidRDefault="00EA55C3" w:rsidP="00A65BC0">
      <w:pPr>
        <w:pStyle w:val="Ttulo3"/>
        <w:numPr>
          <w:ilvl w:val="2"/>
          <w:numId w:val="19"/>
        </w:numPr>
      </w:pPr>
      <w:bookmarkStart w:id="275" w:name="_Toc502324952"/>
      <w:r w:rsidRPr="00A272C6">
        <w:t>Indicadores de oportunidades d</w:t>
      </w:r>
      <w:r>
        <w:t>e mejora</w:t>
      </w:r>
      <w:bookmarkEnd w:id="275"/>
    </w:p>
    <w:p w:rsidR="00EA55C3" w:rsidRDefault="00EA55C3" w:rsidP="00EA55C3">
      <w:pPr>
        <w:rPr>
          <w:rFonts w:ascii="Arial" w:hAnsi="Arial" w:cs="Arial"/>
          <w:sz w:val="22"/>
          <w:szCs w:val="22"/>
          <w:lang w:val="es-MX"/>
        </w:rPr>
      </w:pPr>
    </w:p>
    <w:p w:rsidR="00EA55C3" w:rsidRDefault="00EA55C3" w:rsidP="00980421">
      <w:pPr>
        <w:jc w:val="both"/>
        <w:rPr>
          <w:rFonts w:ascii="Arial" w:hAnsi="Arial" w:cs="Arial"/>
          <w:sz w:val="22"/>
          <w:szCs w:val="22"/>
          <w:lang w:val="es-MX"/>
        </w:rPr>
      </w:pPr>
      <w:r>
        <w:rPr>
          <w:rFonts w:ascii="Arial" w:hAnsi="Arial" w:cs="Arial"/>
          <w:sz w:val="22"/>
          <w:szCs w:val="22"/>
          <w:lang w:val="es-MX"/>
        </w:rPr>
        <w:t xml:space="preserve">En el siguiente cuadro se resumen las principales sugerencias o aspectos de mejora manifestados por los beneficiarios </w:t>
      </w:r>
      <w:r w:rsidR="00B71832">
        <w:rPr>
          <w:rFonts w:ascii="Arial" w:hAnsi="Arial" w:cs="Arial"/>
          <w:sz w:val="22"/>
          <w:szCs w:val="22"/>
          <w:lang w:val="es-MX"/>
        </w:rPr>
        <w:t>(</w:t>
      </w:r>
      <w:r w:rsidR="00B71832" w:rsidRPr="00FB1547">
        <w:rPr>
          <w:rFonts w:ascii="Arial" w:hAnsi="Arial" w:cs="Arial"/>
          <w:sz w:val="22"/>
          <w:szCs w:val="22"/>
          <w:lang w:val="es-MX"/>
        </w:rPr>
        <w:t>padres y/o cuidadores)</w:t>
      </w:r>
      <w:r w:rsidR="00B71832">
        <w:rPr>
          <w:rFonts w:ascii="Arial" w:hAnsi="Arial" w:cs="Arial"/>
          <w:sz w:val="22"/>
          <w:szCs w:val="22"/>
          <w:lang w:val="es-MX"/>
        </w:rPr>
        <w:t xml:space="preserve"> </w:t>
      </w:r>
      <w:r>
        <w:rPr>
          <w:rFonts w:ascii="Arial" w:hAnsi="Arial" w:cs="Arial"/>
          <w:sz w:val="22"/>
          <w:szCs w:val="22"/>
          <w:lang w:val="es-MX"/>
        </w:rPr>
        <w:t>del Programa Modalidad Propia e Intercultural:</w:t>
      </w:r>
    </w:p>
    <w:p w:rsidR="00EA55C3" w:rsidRDefault="00EA55C3" w:rsidP="00EA55C3">
      <w:pPr>
        <w:rPr>
          <w:rFonts w:ascii="Arial" w:hAnsi="Arial" w:cs="Arial"/>
          <w:sz w:val="22"/>
          <w:szCs w:val="22"/>
          <w:lang w:val="es-MX"/>
        </w:rPr>
      </w:pPr>
    </w:p>
    <w:p w:rsidR="00EA55C3" w:rsidRPr="00132F1A" w:rsidRDefault="00EA55C3" w:rsidP="00EA55C3">
      <w:pPr>
        <w:pStyle w:val="Descripcin"/>
        <w:jc w:val="center"/>
        <w:rPr>
          <w:rFonts w:ascii="Arial" w:hAnsi="Arial" w:cs="Arial"/>
          <w:b/>
          <w:i w:val="0"/>
          <w:sz w:val="20"/>
          <w:szCs w:val="20"/>
        </w:rPr>
      </w:pPr>
      <w:bookmarkStart w:id="276" w:name="_Toc502288361"/>
      <w:r w:rsidRPr="00132F1A">
        <w:rPr>
          <w:rFonts w:ascii="Arial" w:hAnsi="Arial" w:cs="Arial"/>
          <w:b/>
          <w:i w:val="0"/>
          <w:sz w:val="20"/>
          <w:szCs w:val="20"/>
        </w:rPr>
        <w:t xml:space="preserve">Cuadro </w:t>
      </w:r>
      <w:r w:rsidRPr="00132F1A">
        <w:rPr>
          <w:rFonts w:ascii="Arial" w:hAnsi="Arial" w:cs="Arial"/>
          <w:b/>
          <w:i w:val="0"/>
          <w:sz w:val="20"/>
          <w:szCs w:val="20"/>
        </w:rPr>
        <w:fldChar w:fldCharType="begin"/>
      </w:r>
      <w:r w:rsidRPr="00132F1A">
        <w:rPr>
          <w:rFonts w:ascii="Arial" w:hAnsi="Arial" w:cs="Arial"/>
          <w:b/>
          <w:i w:val="0"/>
          <w:sz w:val="20"/>
          <w:szCs w:val="20"/>
        </w:rPr>
        <w:instrText xml:space="preserve"> SEQ Cuadro \* ARABIC </w:instrText>
      </w:r>
      <w:r w:rsidRPr="00132F1A">
        <w:rPr>
          <w:rFonts w:ascii="Arial" w:hAnsi="Arial" w:cs="Arial"/>
          <w:b/>
          <w:i w:val="0"/>
          <w:sz w:val="20"/>
          <w:szCs w:val="20"/>
        </w:rPr>
        <w:fldChar w:fldCharType="separate"/>
      </w:r>
      <w:r w:rsidR="00373E4F">
        <w:rPr>
          <w:rFonts w:ascii="Arial" w:hAnsi="Arial" w:cs="Arial"/>
          <w:b/>
          <w:i w:val="0"/>
          <w:noProof/>
          <w:sz w:val="20"/>
          <w:szCs w:val="20"/>
        </w:rPr>
        <w:t>78</w:t>
      </w:r>
      <w:r w:rsidRPr="00132F1A">
        <w:rPr>
          <w:rFonts w:ascii="Arial" w:hAnsi="Arial" w:cs="Arial"/>
          <w:b/>
          <w:i w:val="0"/>
          <w:sz w:val="20"/>
          <w:szCs w:val="20"/>
        </w:rPr>
        <w:fldChar w:fldCharType="end"/>
      </w:r>
      <w:r w:rsidRPr="00132F1A">
        <w:rPr>
          <w:rFonts w:ascii="Arial" w:hAnsi="Arial" w:cs="Arial"/>
          <w:b/>
          <w:i w:val="0"/>
          <w:sz w:val="20"/>
          <w:szCs w:val="20"/>
        </w:rPr>
        <w:t xml:space="preserve">. </w:t>
      </w:r>
      <w:r>
        <w:rPr>
          <w:rFonts w:ascii="Arial" w:hAnsi="Arial" w:cs="Arial"/>
          <w:b/>
          <w:i w:val="0"/>
          <w:sz w:val="20"/>
          <w:szCs w:val="20"/>
        </w:rPr>
        <w:t>Oportunidades de mejora</w:t>
      </w:r>
      <w:r w:rsidRPr="00132F1A">
        <w:rPr>
          <w:rFonts w:ascii="Arial" w:hAnsi="Arial" w:cs="Arial"/>
          <w:b/>
          <w:i w:val="0"/>
          <w:sz w:val="20"/>
          <w:szCs w:val="20"/>
        </w:rPr>
        <w:t xml:space="preserve">. Programa </w:t>
      </w:r>
      <w:r>
        <w:rPr>
          <w:rFonts w:ascii="Arial" w:hAnsi="Arial" w:cs="Arial"/>
          <w:b/>
          <w:i w:val="0"/>
          <w:sz w:val="20"/>
          <w:szCs w:val="20"/>
        </w:rPr>
        <w:t>M</w:t>
      </w:r>
      <w:r w:rsidRPr="00132F1A">
        <w:rPr>
          <w:rFonts w:ascii="Arial" w:hAnsi="Arial" w:cs="Arial"/>
          <w:b/>
          <w:i w:val="0"/>
          <w:sz w:val="20"/>
          <w:szCs w:val="20"/>
        </w:rPr>
        <w:t>odalidad propia e intercultural</w:t>
      </w:r>
      <w:bookmarkEnd w:id="276"/>
    </w:p>
    <w:tbl>
      <w:tblPr>
        <w:tblW w:w="8646" w:type="dxa"/>
        <w:tblInd w:w="-10" w:type="dxa"/>
        <w:tblCellMar>
          <w:left w:w="70" w:type="dxa"/>
          <w:right w:w="70" w:type="dxa"/>
        </w:tblCellMar>
        <w:tblLook w:val="04A0" w:firstRow="1" w:lastRow="0" w:firstColumn="1" w:lastColumn="0" w:noHBand="0" w:noVBand="1"/>
      </w:tblPr>
      <w:tblGrid>
        <w:gridCol w:w="707"/>
        <w:gridCol w:w="1560"/>
        <w:gridCol w:w="5813"/>
        <w:gridCol w:w="566"/>
      </w:tblGrid>
      <w:tr w:rsidR="00EA55C3" w:rsidRPr="009D06E1" w:rsidTr="00591485">
        <w:trPr>
          <w:trHeight w:val="750"/>
        </w:trPr>
        <w:tc>
          <w:tcPr>
            <w:tcW w:w="707" w:type="dxa"/>
            <w:tcBorders>
              <w:top w:val="single" w:sz="8" w:space="0" w:color="4F81BD"/>
              <w:left w:val="single" w:sz="8" w:space="0" w:color="4F81BD"/>
              <w:bottom w:val="single" w:sz="8" w:space="0" w:color="4F81BD"/>
              <w:right w:val="nil"/>
            </w:tcBorders>
            <w:shd w:val="clear" w:color="000000" w:fill="4F81BD"/>
            <w:noWrap/>
            <w:vAlign w:val="center"/>
            <w:hideMark/>
          </w:tcPr>
          <w:p w:rsidR="00EA55C3" w:rsidRPr="009D06E1" w:rsidRDefault="00EA55C3" w:rsidP="00591485">
            <w:pPr>
              <w:jc w:val="center"/>
              <w:rPr>
                <w:rFonts w:ascii="Arial" w:hAnsi="Arial" w:cs="Arial"/>
                <w:color w:val="FFFFFF"/>
                <w:sz w:val="20"/>
                <w:szCs w:val="20"/>
                <w:lang w:eastAsia="es-CO"/>
              </w:rPr>
            </w:pPr>
            <w:r w:rsidRPr="009D06E1">
              <w:rPr>
                <w:rFonts w:ascii="Arial" w:hAnsi="Arial" w:cs="Arial"/>
                <w:color w:val="FFFFFF"/>
                <w:sz w:val="20"/>
                <w:szCs w:val="20"/>
              </w:rPr>
              <w:t xml:space="preserve">No. </w:t>
            </w:r>
          </w:p>
        </w:tc>
        <w:tc>
          <w:tcPr>
            <w:tcW w:w="1560" w:type="dxa"/>
            <w:tcBorders>
              <w:top w:val="single" w:sz="8" w:space="0" w:color="4F81BD"/>
              <w:left w:val="nil"/>
              <w:bottom w:val="single" w:sz="8" w:space="0" w:color="4F81BD"/>
              <w:right w:val="nil"/>
            </w:tcBorders>
            <w:shd w:val="clear" w:color="000000" w:fill="4F81BD"/>
            <w:vAlign w:val="center"/>
            <w:hideMark/>
          </w:tcPr>
          <w:p w:rsidR="00EA55C3" w:rsidRPr="009D06E1" w:rsidRDefault="00EA55C3" w:rsidP="00591485">
            <w:pPr>
              <w:jc w:val="center"/>
              <w:rPr>
                <w:rFonts w:ascii="Arial" w:hAnsi="Arial" w:cs="Arial"/>
                <w:color w:val="FFFFFF"/>
                <w:sz w:val="20"/>
                <w:szCs w:val="20"/>
              </w:rPr>
            </w:pPr>
            <w:r w:rsidRPr="009D06E1">
              <w:rPr>
                <w:rFonts w:ascii="Arial" w:hAnsi="Arial" w:cs="Arial"/>
                <w:color w:val="FFFFFF"/>
                <w:sz w:val="20"/>
                <w:szCs w:val="20"/>
              </w:rPr>
              <w:t>Categoría</w:t>
            </w:r>
          </w:p>
        </w:tc>
        <w:tc>
          <w:tcPr>
            <w:tcW w:w="5813" w:type="dxa"/>
            <w:tcBorders>
              <w:top w:val="single" w:sz="8" w:space="0" w:color="4F81BD"/>
              <w:left w:val="nil"/>
              <w:bottom w:val="single" w:sz="8" w:space="0" w:color="4F81BD"/>
              <w:right w:val="nil"/>
            </w:tcBorders>
            <w:shd w:val="clear" w:color="000000" w:fill="4F81BD"/>
            <w:vAlign w:val="center"/>
            <w:hideMark/>
          </w:tcPr>
          <w:p w:rsidR="00EA55C3" w:rsidRPr="009D06E1" w:rsidRDefault="00EA55C3" w:rsidP="00591485">
            <w:pPr>
              <w:jc w:val="center"/>
              <w:rPr>
                <w:rFonts w:ascii="Arial" w:hAnsi="Arial" w:cs="Arial"/>
                <w:color w:val="FFFFFF"/>
                <w:sz w:val="20"/>
                <w:szCs w:val="20"/>
              </w:rPr>
            </w:pPr>
            <w:r w:rsidRPr="009D06E1">
              <w:rPr>
                <w:rFonts w:ascii="Arial" w:hAnsi="Arial" w:cs="Arial"/>
                <w:color w:val="FFFFFF"/>
                <w:sz w:val="20"/>
                <w:szCs w:val="20"/>
              </w:rPr>
              <w:t>Sugerencia, comentario, mejora</w:t>
            </w:r>
          </w:p>
        </w:tc>
        <w:tc>
          <w:tcPr>
            <w:tcW w:w="566" w:type="dxa"/>
            <w:tcBorders>
              <w:top w:val="single" w:sz="8" w:space="0" w:color="4F81BD"/>
              <w:left w:val="nil"/>
              <w:bottom w:val="single" w:sz="8" w:space="0" w:color="4F81BD"/>
              <w:right w:val="single" w:sz="8" w:space="0" w:color="4F81BD"/>
            </w:tcBorders>
            <w:shd w:val="clear" w:color="000000" w:fill="4F81BD"/>
            <w:vAlign w:val="center"/>
            <w:hideMark/>
          </w:tcPr>
          <w:p w:rsidR="00EA55C3" w:rsidRPr="009D06E1" w:rsidRDefault="00EA55C3" w:rsidP="00591485">
            <w:pPr>
              <w:jc w:val="center"/>
              <w:rPr>
                <w:rFonts w:ascii="Arial" w:hAnsi="Arial" w:cs="Arial"/>
                <w:color w:val="FFFFFF"/>
                <w:sz w:val="20"/>
                <w:szCs w:val="20"/>
              </w:rPr>
            </w:pPr>
            <w:r w:rsidRPr="009D06E1">
              <w:rPr>
                <w:rFonts w:ascii="Arial" w:hAnsi="Arial" w:cs="Arial"/>
                <w:color w:val="FFFFFF"/>
                <w:sz w:val="20"/>
                <w:szCs w:val="20"/>
              </w:rPr>
              <w:t>%</w:t>
            </w:r>
          </w:p>
        </w:tc>
      </w:tr>
      <w:tr w:rsidR="00EA55C3" w:rsidRPr="009D06E1" w:rsidTr="00591485">
        <w:trPr>
          <w:trHeight w:val="381"/>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1</w:t>
            </w:r>
          </w:p>
        </w:tc>
        <w:tc>
          <w:tcPr>
            <w:tcW w:w="1560"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Infraestructura</w:t>
            </w:r>
          </w:p>
        </w:tc>
        <w:tc>
          <w:tcPr>
            <w:tcW w:w="5813" w:type="dxa"/>
            <w:tcBorders>
              <w:top w:val="nil"/>
              <w:left w:val="nil"/>
              <w:bottom w:val="single" w:sz="8" w:space="0" w:color="95B3D7"/>
              <w:right w:val="single" w:sz="8" w:space="0" w:color="95B3D7"/>
            </w:tcBorders>
            <w:shd w:val="clear" w:color="000000" w:fill="DBE5F1"/>
            <w:vAlign w:val="center"/>
            <w:hideMark/>
          </w:tcPr>
          <w:p w:rsidR="00EA55C3" w:rsidRPr="009D06E1" w:rsidRDefault="00EA55C3" w:rsidP="00591485">
            <w:pPr>
              <w:jc w:val="both"/>
              <w:rPr>
                <w:rFonts w:ascii="Arial" w:hAnsi="Arial" w:cs="Arial"/>
                <w:color w:val="000000"/>
                <w:sz w:val="20"/>
                <w:szCs w:val="20"/>
              </w:rPr>
            </w:pPr>
            <w:r w:rsidRPr="009D06E1">
              <w:rPr>
                <w:rFonts w:ascii="Arial" w:hAnsi="Arial" w:cs="Arial"/>
                <w:color w:val="000000"/>
                <w:sz w:val="20"/>
                <w:szCs w:val="20"/>
              </w:rPr>
              <w:t xml:space="preserve">Ampliar los espacios, son muy pequeños, mejorar la ventilación, la electricidad, adecuar el patio, tener parques para los niños, mejorar la seguridad, arreglar la cerca, adecuación del piso, asegurar el suministro de agua, reparar la tubería, contar con un espacio propio. </w:t>
            </w:r>
          </w:p>
        </w:tc>
        <w:tc>
          <w:tcPr>
            <w:tcW w:w="566"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53%</w:t>
            </w:r>
          </w:p>
        </w:tc>
      </w:tr>
      <w:tr w:rsidR="00EA55C3" w:rsidRPr="009D06E1" w:rsidTr="00591485">
        <w:trPr>
          <w:trHeight w:val="443"/>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2</w:t>
            </w:r>
          </w:p>
        </w:tc>
        <w:tc>
          <w:tcPr>
            <w:tcW w:w="1560"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Alimentación</w:t>
            </w:r>
          </w:p>
        </w:tc>
        <w:tc>
          <w:tcPr>
            <w:tcW w:w="5813" w:type="dxa"/>
            <w:tcBorders>
              <w:top w:val="nil"/>
              <w:left w:val="nil"/>
              <w:bottom w:val="single" w:sz="8" w:space="0" w:color="95B3D7"/>
              <w:right w:val="single" w:sz="8" w:space="0" w:color="95B3D7"/>
            </w:tcBorders>
            <w:shd w:val="clear" w:color="000000" w:fill="DBE5F1"/>
            <w:vAlign w:val="center"/>
            <w:hideMark/>
          </w:tcPr>
          <w:p w:rsidR="00EA55C3" w:rsidRPr="009D06E1" w:rsidRDefault="00EA55C3" w:rsidP="00591485">
            <w:pPr>
              <w:jc w:val="both"/>
              <w:rPr>
                <w:rFonts w:ascii="Arial" w:hAnsi="Arial" w:cs="Arial"/>
                <w:color w:val="000000"/>
                <w:sz w:val="20"/>
                <w:szCs w:val="20"/>
              </w:rPr>
            </w:pPr>
            <w:r w:rsidRPr="009D06E1">
              <w:rPr>
                <w:rFonts w:ascii="Arial" w:hAnsi="Arial" w:cs="Arial"/>
                <w:color w:val="000000"/>
                <w:sz w:val="20"/>
                <w:szCs w:val="20"/>
              </w:rPr>
              <w:t xml:space="preserve">Aumentar la cantidad de comida, que sea más saludable, que los alimentos sean más variados, mejorar la calidad de la leche para los bebés. Garantizar el uso de agua potable, generalmente se usa agua de </w:t>
            </w:r>
            <w:r w:rsidRPr="009D06E1">
              <w:rPr>
                <w:rFonts w:ascii="Arial" w:hAnsi="Arial" w:cs="Arial"/>
                <w:sz w:val="20"/>
                <w:szCs w:val="20"/>
              </w:rPr>
              <w:t>jagüeyes</w:t>
            </w:r>
            <w:r w:rsidRPr="009D06E1">
              <w:rPr>
                <w:rFonts w:ascii="Arial" w:hAnsi="Arial" w:cs="Arial"/>
                <w:color w:val="000000"/>
                <w:sz w:val="20"/>
                <w:szCs w:val="20"/>
              </w:rPr>
              <w:t xml:space="preserve"> que no es apropiada para el consumo humano, mejorar las condiciones de higiene y prácticas de las personas que manipulan los alimentos</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9%</w:t>
            </w:r>
          </w:p>
        </w:tc>
      </w:tr>
      <w:tr w:rsidR="00EA55C3" w:rsidRPr="009D06E1" w:rsidTr="00591485">
        <w:trPr>
          <w:trHeight w:val="349"/>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3</w:t>
            </w:r>
          </w:p>
        </w:tc>
        <w:tc>
          <w:tcPr>
            <w:tcW w:w="1560"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Cobertura</w:t>
            </w:r>
          </w:p>
        </w:tc>
        <w:tc>
          <w:tcPr>
            <w:tcW w:w="5813" w:type="dxa"/>
            <w:tcBorders>
              <w:top w:val="nil"/>
              <w:left w:val="nil"/>
              <w:bottom w:val="single" w:sz="8" w:space="0" w:color="95B3D7"/>
              <w:right w:val="single" w:sz="8" w:space="0" w:color="95B3D7"/>
            </w:tcBorders>
            <w:shd w:val="clear" w:color="auto" w:fill="auto"/>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Ampliar la cobertura del programa y permitir la participación de más niños.  Garantizar la permanencia del programa. Que se incluya el cuidado a los niños más pequeños</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6%</w:t>
            </w:r>
          </w:p>
        </w:tc>
      </w:tr>
      <w:tr w:rsidR="00EA55C3" w:rsidRPr="009D06E1" w:rsidTr="00591485">
        <w:trPr>
          <w:trHeight w:val="375"/>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4</w:t>
            </w:r>
          </w:p>
        </w:tc>
        <w:tc>
          <w:tcPr>
            <w:tcW w:w="1560"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Dotación</w:t>
            </w:r>
          </w:p>
        </w:tc>
        <w:tc>
          <w:tcPr>
            <w:tcW w:w="5813" w:type="dxa"/>
            <w:tcBorders>
              <w:top w:val="nil"/>
              <w:left w:val="nil"/>
              <w:bottom w:val="single" w:sz="8" w:space="0" w:color="95B3D7"/>
              <w:right w:val="single" w:sz="8" w:space="0" w:color="95B3D7"/>
            </w:tcBorders>
            <w:shd w:val="clear" w:color="000000" w:fill="DBE5F1"/>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 xml:space="preserve">Más materiales didácticos, juguetes, uniformes, colchonetas. Implementos esenciales para la conservación de los alimentos como un refrigerador. </w:t>
            </w:r>
          </w:p>
        </w:tc>
        <w:tc>
          <w:tcPr>
            <w:tcW w:w="566"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4%</w:t>
            </w:r>
          </w:p>
        </w:tc>
      </w:tr>
      <w:tr w:rsidR="00EA55C3" w:rsidRPr="009D06E1" w:rsidTr="00591485">
        <w:trPr>
          <w:trHeight w:val="118"/>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5</w:t>
            </w:r>
          </w:p>
        </w:tc>
        <w:tc>
          <w:tcPr>
            <w:tcW w:w="1560"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Horario</w:t>
            </w:r>
          </w:p>
        </w:tc>
        <w:tc>
          <w:tcPr>
            <w:tcW w:w="5813" w:type="dxa"/>
            <w:tcBorders>
              <w:top w:val="nil"/>
              <w:left w:val="nil"/>
              <w:bottom w:val="single" w:sz="8" w:space="0" w:color="95B3D7"/>
              <w:right w:val="single" w:sz="8" w:space="0" w:color="95B3D7"/>
            </w:tcBorders>
            <w:shd w:val="clear" w:color="000000" w:fill="DBE5F1"/>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Extender los horarios del programa, que los horarios se cumplan</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2%</w:t>
            </w:r>
          </w:p>
        </w:tc>
      </w:tr>
      <w:tr w:rsidR="00EA55C3" w:rsidRPr="009D06E1" w:rsidTr="00591485">
        <w:trPr>
          <w:trHeight w:val="60"/>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6</w:t>
            </w:r>
          </w:p>
        </w:tc>
        <w:tc>
          <w:tcPr>
            <w:tcW w:w="1560"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Actividades y pedagogía</w:t>
            </w:r>
          </w:p>
        </w:tc>
        <w:tc>
          <w:tcPr>
            <w:tcW w:w="5813" w:type="dxa"/>
            <w:tcBorders>
              <w:top w:val="nil"/>
              <w:left w:val="nil"/>
              <w:bottom w:val="single" w:sz="8" w:space="0" w:color="95B3D7"/>
              <w:right w:val="single" w:sz="8" w:space="0" w:color="95B3D7"/>
            </w:tcBorders>
            <w:shd w:val="clear" w:color="auto" w:fill="auto"/>
            <w:vAlign w:val="center"/>
            <w:hideMark/>
          </w:tcPr>
          <w:p w:rsidR="00EA55C3" w:rsidRPr="009D06E1" w:rsidRDefault="00EA55C3">
            <w:pPr>
              <w:rPr>
                <w:rFonts w:ascii="Arial" w:hAnsi="Arial" w:cs="Arial"/>
                <w:color w:val="000000"/>
                <w:sz w:val="20"/>
                <w:szCs w:val="20"/>
              </w:rPr>
            </w:pPr>
            <w:r w:rsidRPr="009D06E1">
              <w:rPr>
                <w:rFonts w:ascii="Arial" w:hAnsi="Arial" w:cs="Arial"/>
                <w:color w:val="000000"/>
                <w:sz w:val="20"/>
                <w:szCs w:val="20"/>
              </w:rPr>
              <w:t>Ampliar las actividades lúdicas, disponer de más profesores</w:t>
            </w:r>
            <w:r w:rsidR="00B71832">
              <w:rPr>
                <w:rFonts w:ascii="Arial" w:hAnsi="Arial" w:cs="Arial"/>
                <w:color w:val="000000"/>
                <w:sz w:val="20"/>
                <w:szCs w:val="20"/>
              </w:rPr>
              <w:t>. L</w:t>
            </w:r>
            <w:r w:rsidRPr="009D06E1">
              <w:rPr>
                <w:rFonts w:ascii="Arial" w:hAnsi="Arial" w:cs="Arial"/>
                <w:color w:val="000000"/>
                <w:sz w:val="20"/>
                <w:szCs w:val="20"/>
              </w:rPr>
              <w:t>as profesoras deberían tener uniforme</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2%</w:t>
            </w:r>
          </w:p>
        </w:tc>
      </w:tr>
      <w:tr w:rsidR="00EA55C3" w:rsidRPr="009D06E1" w:rsidTr="00591485">
        <w:trPr>
          <w:trHeight w:val="459"/>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7</w:t>
            </w:r>
          </w:p>
        </w:tc>
        <w:tc>
          <w:tcPr>
            <w:tcW w:w="1560"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Transporte</w:t>
            </w:r>
          </w:p>
        </w:tc>
        <w:tc>
          <w:tcPr>
            <w:tcW w:w="5813" w:type="dxa"/>
            <w:tcBorders>
              <w:top w:val="nil"/>
              <w:left w:val="nil"/>
              <w:bottom w:val="single" w:sz="8" w:space="0" w:color="95B3D7"/>
              <w:right w:val="single" w:sz="8" w:space="0" w:color="95B3D7"/>
            </w:tcBorders>
            <w:shd w:val="clear" w:color="000000" w:fill="DBE5F1"/>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Apoyo económico para el transporte, los centros están muy alejados de la vivienda</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1%</w:t>
            </w:r>
          </w:p>
        </w:tc>
      </w:tr>
      <w:tr w:rsidR="00EA55C3" w:rsidRPr="009D06E1" w:rsidTr="00591485">
        <w:trPr>
          <w:trHeight w:val="142"/>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8</w:t>
            </w:r>
          </w:p>
        </w:tc>
        <w:tc>
          <w:tcPr>
            <w:tcW w:w="1560"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Visitas</w:t>
            </w:r>
          </w:p>
        </w:tc>
        <w:tc>
          <w:tcPr>
            <w:tcW w:w="5813" w:type="dxa"/>
            <w:tcBorders>
              <w:top w:val="nil"/>
              <w:left w:val="nil"/>
              <w:bottom w:val="single" w:sz="8" w:space="0" w:color="95B3D7"/>
              <w:right w:val="single" w:sz="8" w:space="0" w:color="95B3D7"/>
            </w:tcBorders>
            <w:shd w:val="clear" w:color="auto" w:fill="auto"/>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Que las visitas sean constantes para mejorar la orientación</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0%</w:t>
            </w:r>
          </w:p>
        </w:tc>
      </w:tr>
      <w:tr w:rsidR="00EA55C3" w:rsidRPr="009D06E1" w:rsidTr="00591485">
        <w:trPr>
          <w:trHeight w:val="459"/>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9</w:t>
            </w:r>
          </w:p>
        </w:tc>
        <w:tc>
          <w:tcPr>
            <w:tcW w:w="1560"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Participación</w:t>
            </w:r>
          </w:p>
        </w:tc>
        <w:tc>
          <w:tcPr>
            <w:tcW w:w="5813" w:type="dxa"/>
            <w:tcBorders>
              <w:top w:val="nil"/>
              <w:left w:val="nil"/>
              <w:bottom w:val="single" w:sz="8" w:space="0" w:color="95B3D7"/>
              <w:right w:val="single" w:sz="8" w:space="0" w:color="95B3D7"/>
            </w:tcBorders>
            <w:shd w:val="clear" w:color="auto" w:fill="auto"/>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Más participación de los padres en los encuentros</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0%</w:t>
            </w:r>
          </w:p>
        </w:tc>
      </w:tr>
      <w:tr w:rsidR="00EA55C3" w:rsidRPr="009D06E1" w:rsidTr="00591485">
        <w:trPr>
          <w:trHeight w:val="60"/>
        </w:trPr>
        <w:tc>
          <w:tcPr>
            <w:tcW w:w="707" w:type="dxa"/>
            <w:tcBorders>
              <w:top w:val="nil"/>
              <w:left w:val="single" w:sz="8" w:space="0" w:color="95B3D7"/>
              <w:bottom w:val="single" w:sz="8" w:space="0" w:color="95B3D7"/>
              <w:right w:val="single" w:sz="8" w:space="0" w:color="95B3D7"/>
            </w:tcBorders>
            <w:shd w:val="clear" w:color="000000" w:fill="DBE5F1"/>
            <w:noWrap/>
            <w:vAlign w:val="center"/>
            <w:hideMark/>
          </w:tcPr>
          <w:p w:rsidR="00EA55C3" w:rsidRPr="009D06E1" w:rsidRDefault="00EA55C3" w:rsidP="00591485">
            <w:pPr>
              <w:jc w:val="center"/>
              <w:rPr>
                <w:rFonts w:ascii="Arial" w:hAnsi="Arial" w:cs="Arial"/>
                <w:b/>
                <w:bCs/>
                <w:color w:val="000000"/>
                <w:sz w:val="20"/>
                <w:szCs w:val="20"/>
              </w:rPr>
            </w:pPr>
            <w:r w:rsidRPr="009D06E1">
              <w:rPr>
                <w:rFonts w:ascii="Arial" w:hAnsi="Arial" w:cs="Arial"/>
                <w:b/>
                <w:bCs/>
                <w:color w:val="000000"/>
                <w:sz w:val="20"/>
                <w:szCs w:val="20"/>
              </w:rPr>
              <w:t>10</w:t>
            </w:r>
          </w:p>
        </w:tc>
        <w:tc>
          <w:tcPr>
            <w:tcW w:w="1560"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 xml:space="preserve">Seguridad </w:t>
            </w:r>
          </w:p>
        </w:tc>
        <w:tc>
          <w:tcPr>
            <w:tcW w:w="5813" w:type="dxa"/>
            <w:tcBorders>
              <w:top w:val="nil"/>
              <w:left w:val="nil"/>
              <w:bottom w:val="single" w:sz="8" w:space="0" w:color="95B3D7"/>
              <w:right w:val="single" w:sz="8" w:space="0" w:color="95B3D7"/>
            </w:tcBorders>
            <w:shd w:val="clear" w:color="auto" w:fill="auto"/>
            <w:vAlign w:val="center"/>
            <w:hideMark/>
          </w:tcPr>
          <w:p w:rsidR="00EA55C3" w:rsidRPr="009D06E1" w:rsidRDefault="00EA55C3" w:rsidP="00591485">
            <w:pPr>
              <w:rPr>
                <w:rFonts w:ascii="Arial" w:hAnsi="Arial" w:cs="Arial"/>
                <w:color w:val="000000"/>
                <w:sz w:val="20"/>
                <w:szCs w:val="20"/>
              </w:rPr>
            </w:pPr>
            <w:r w:rsidRPr="009D06E1">
              <w:rPr>
                <w:rFonts w:ascii="Arial" w:hAnsi="Arial" w:cs="Arial"/>
                <w:color w:val="000000"/>
                <w:sz w:val="20"/>
                <w:szCs w:val="20"/>
              </w:rPr>
              <w:t>Llevar un registro de los niños para saber a quién se los entregan</w:t>
            </w:r>
            <w:r w:rsidR="00B71832">
              <w:rPr>
                <w:rFonts w:ascii="Arial" w:hAnsi="Arial" w:cs="Arial"/>
                <w:color w:val="000000"/>
                <w:sz w:val="20"/>
                <w:szCs w:val="20"/>
              </w:rPr>
              <w:t>.</w:t>
            </w:r>
          </w:p>
        </w:tc>
        <w:tc>
          <w:tcPr>
            <w:tcW w:w="566" w:type="dxa"/>
            <w:tcBorders>
              <w:top w:val="nil"/>
              <w:left w:val="nil"/>
              <w:bottom w:val="single" w:sz="8" w:space="0" w:color="95B3D7"/>
              <w:right w:val="single" w:sz="8" w:space="0" w:color="95B3D7"/>
            </w:tcBorders>
            <w:shd w:val="clear" w:color="auto" w:fill="auto"/>
            <w:noWrap/>
            <w:vAlign w:val="center"/>
            <w:hideMark/>
          </w:tcPr>
          <w:p w:rsidR="00EA55C3" w:rsidRPr="009D06E1" w:rsidRDefault="00EA55C3" w:rsidP="00591485">
            <w:pPr>
              <w:jc w:val="center"/>
              <w:rPr>
                <w:rFonts w:ascii="Arial" w:hAnsi="Arial" w:cs="Arial"/>
                <w:color w:val="000000"/>
                <w:sz w:val="20"/>
                <w:szCs w:val="20"/>
              </w:rPr>
            </w:pPr>
            <w:r w:rsidRPr="009D06E1">
              <w:rPr>
                <w:rFonts w:ascii="Arial" w:hAnsi="Arial" w:cs="Arial"/>
                <w:color w:val="000000"/>
                <w:sz w:val="20"/>
                <w:szCs w:val="20"/>
              </w:rPr>
              <w:t>0%</w:t>
            </w:r>
          </w:p>
        </w:tc>
      </w:tr>
    </w:tbl>
    <w:p w:rsidR="00EA55C3" w:rsidRDefault="00EA55C3" w:rsidP="00EA55C3">
      <w:pPr>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EA55C3" w:rsidRPr="00452656" w:rsidRDefault="00EA55C3" w:rsidP="00EA55C3">
      <w:pPr>
        <w:rPr>
          <w:rFonts w:ascii="Arial" w:hAnsi="Arial" w:cs="Arial"/>
          <w:sz w:val="18"/>
          <w:szCs w:val="18"/>
          <w:lang w:val="es-MX"/>
        </w:rPr>
      </w:pPr>
    </w:p>
    <w:p w:rsidR="00EA55C3" w:rsidRDefault="00EA55C3">
      <w:pPr>
        <w:rPr>
          <w:rFonts w:ascii="Arial" w:hAnsi="Arial" w:cs="Arial"/>
          <w:sz w:val="22"/>
          <w:szCs w:val="22"/>
          <w:lang w:val="es-MX"/>
        </w:rPr>
      </w:pPr>
      <w:r>
        <w:rPr>
          <w:rFonts w:ascii="Arial" w:hAnsi="Arial" w:cs="Arial"/>
          <w:sz w:val="22"/>
          <w:szCs w:val="22"/>
          <w:lang w:val="es-MX"/>
        </w:rPr>
        <w:br w:type="page"/>
      </w:r>
    </w:p>
    <w:p w:rsidR="00156C83" w:rsidRDefault="00156C83">
      <w:pPr>
        <w:rPr>
          <w:rFonts w:ascii="Arial" w:hAnsi="Arial" w:cs="Arial"/>
          <w:sz w:val="22"/>
          <w:szCs w:val="22"/>
          <w:lang w:val="es-MX"/>
        </w:rPr>
      </w:pPr>
    </w:p>
    <w:p w:rsidR="0009740E" w:rsidRPr="00E76DEF" w:rsidRDefault="0009740E" w:rsidP="00A65BC0">
      <w:pPr>
        <w:pStyle w:val="Ttulo2"/>
        <w:numPr>
          <w:ilvl w:val="1"/>
          <w:numId w:val="19"/>
        </w:numPr>
      </w:pPr>
      <w:bookmarkStart w:id="277" w:name="_Toc502324953"/>
      <w:r>
        <w:t xml:space="preserve">Programa </w:t>
      </w:r>
      <w:r w:rsidR="00B71832">
        <w:t>I</w:t>
      </w:r>
      <w:r w:rsidR="00286ECC">
        <w:t>nternado – Consumo de sustancias psicoactivas</w:t>
      </w:r>
      <w:bookmarkEnd w:id="277"/>
    </w:p>
    <w:p w:rsidR="0009740E" w:rsidRDefault="0009740E" w:rsidP="0009740E">
      <w:pPr>
        <w:pStyle w:val="HTMLconformatoprevio"/>
        <w:shd w:val="clear" w:color="auto" w:fill="FFFFFF"/>
        <w:jc w:val="both"/>
        <w:rPr>
          <w:rFonts w:ascii="Arial" w:hAnsi="Arial" w:cs="Arial"/>
          <w:color w:val="212121"/>
          <w:sz w:val="22"/>
          <w:szCs w:val="22"/>
          <w:lang w:val="es-ES"/>
        </w:rPr>
      </w:pPr>
    </w:p>
    <w:p w:rsidR="0009740E" w:rsidRPr="00815BAF" w:rsidRDefault="0009740E" w:rsidP="0009740E">
      <w:pPr>
        <w:jc w:val="both"/>
        <w:rPr>
          <w:rFonts w:ascii="Arial" w:hAnsi="Arial" w:cs="Arial"/>
          <w:b/>
          <w:sz w:val="22"/>
          <w:szCs w:val="22"/>
          <w:lang w:val="es-MX"/>
        </w:rPr>
      </w:pPr>
      <w:r w:rsidRPr="00815BAF">
        <w:rPr>
          <w:rFonts w:ascii="Arial" w:hAnsi="Arial" w:cs="Arial"/>
          <w:b/>
          <w:sz w:val="22"/>
          <w:szCs w:val="22"/>
          <w:lang w:val="es-MX"/>
        </w:rPr>
        <w:t>Objetivo</w:t>
      </w:r>
    </w:p>
    <w:p w:rsidR="0009740E" w:rsidRDefault="0009740E" w:rsidP="0009740E">
      <w:pPr>
        <w:jc w:val="both"/>
        <w:rPr>
          <w:rFonts w:ascii="Arial" w:hAnsi="Arial" w:cs="Arial"/>
          <w:sz w:val="22"/>
          <w:szCs w:val="22"/>
          <w:lang w:val="es-MX"/>
        </w:rPr>
      </w:pPr>
    </w:p>
    <w:p w:rsidR="0009740E" w:rsidRPr="00B27C40" w:rsidRDefault="00286ECC" w:rsidP="00286ECC">
      <w:pPr>
        <w:jc w:val="both"/>
        <w:rPr>
          <w:rFonts w:ascii="Arial" w:hAnsi="Arial" w:cs="Arial"/>
          <w:sz w:val="22"/>
          <w:szCs w:val="22"/>
          <w:lang w:val="es-MX"/>
        </w:rPr>
      </w:pPr>
      <w:r>
        <w:rPr>
          <w:rFonts w:ascii="Arial" w:hAnsi="Arial" w:cs="Arial"/>
          <w:sz w:val="22"/>
          <w:szCs w:val="22"/>
          <w:lang w:val="es-MX"/>
        </w:rPr>
        <w:t>La encuesta tiene por objetivo i</w:t>
      </w:r>
      <w:r w:rsidRPr="00F90E27">
        <w:rPr>
          <w:rFonts w:ascii="Arial" w:hAnsi="Arial" w:cs="Arial"/>
          <w:sz w:val="22"/>
          <w:szCs w:val="22"/>
          <w:lang w:val="es-MX"/>
        </w:rPr>
        <w:t xml:space="preserve">dentificar </w:t>
      </w:r>
      <w:r>
        <w:rPr>
          <w:rFonts w:ascii="Arial" w:hAnsi="Arial" w:cs="Arial"/>
          <w:sz w:val="22"/>
          <w:szCs w:val="22"/>
          <w:lang w:val="es-MX"/>
        </w:rPr>
        <w:t>la satisfacción a nivel nacional de los jóvenes beneficiarios del programa internado – Consumo de Sustancias Psicoactivas</w:t>
      </w:r>
      <w:r w:rsidR="00B71832">
        <w:rPr>
          <w:rFonts w:ascii="Arial" w:hAnsi="Arial" w:cs="Arial"/>
          <w:sz w:val="22"/>
          <w:szCs w:val="22"/>
          <w:lang w:val="es-MX"/>
        </w:rPr>
        <w:t>,</w:t>
      </w:r>
      <w:r>
        <w:rPr>
          <w:rFonts w:ascii="Arial" w:hAnsi="Arial" w:cs="Arial"/>
          <w:sz w:val="22"/>
          <w:szCs w:val="22"/>
          <w:lang w:val="es-MX"/>
        </w:rPr>
        <w:t xml:space="preserve"> con el fin de evaluar la atención, trato, amabilidad, calidez y cordialidad, diligencia y oportunidad de las respuestas dadas por el operador</w:t>
      </w:r>
      <w:r w:rsidR="00B71832">
        <w:rPr>
          <w:rFonts w:ascii="Arial" w:hAnsi="Arial" w:cs="Arial"/>
          <w:sz w:val="22"/>
          <w:szCs w:val="22"/>
          <w:lang w:val="es-MX"/>
        </w:rPr>
        <w:t>;</w:t>
      </w:r>
      <w:r>
        <w:rPr>
          <w:rFonts w:ascii="Arial" w:hAnsi="Arial" w:cs="Arial"/>
          <w:sz w:val="22"/>
          <w:szCs w:val="22"/>
          <w:lang w:val="es-MX"/>
        </w:rPr>
        <w:t xml:space="preserve"> el interés y respeto por el acompañamiento, dialogo, comunicación, intervención y ayuda, información y orientación al ingreso del </w:t>
      </w:r>
      <w:r w:rsidR="00B71832">
        <w:rPr>
          <w:rFonts w:ascii="Arial" w:hAnsi="Arial" w:cs="Arial"/>
          <w:sz w:val="22"/>
          <w:szCs w:val="22"/>
          <w:lang w:val="es-MX"/>
        </w:rPr>
        <w:t>Programa; así como los</w:t>
      </w:r>
      <w:r>
        <w:rPr>
          <w:rFonts w:ascii="Arial" w:hAnsi="Arial" w:cs="Arial"/>
          <w:sz w:val="22"/>
          <w:szCs w:val="22"/>
          <w:lang w:val="es-MX"/>
        </w:rPr>
        <w:t xml:space="preserve"> espacios y estrategias de participación.</w:t>
      </w:r>
    </w:p>
    <w:p w:rsidR="0009740E" w:rsidRDefault="0009740E" w:rsidP="0009740E">
      <w:pPr>
        <w:jc w:val="both"/>
        <w:rPr>
          <w:rFonts w:ascii="Arial" w:hAnsi="Arial" w:cs="Arial"/>
          <w:sz w:val="22"/>
          <w:szCs w:val="22"/>
          <w:lang w:val="es-MX"/>
        </w:rPr>
      </w:pPr>
    </w:p>
    <w:p w:rsidR="0009740E" w:rsidRDefault="0009740E" w:rsidP="0009740E">
      <w:pPr>
        <w:jc w:val="both"/>
        <w:rPr>
          <w:rFonts w:ascii="Arial" w:hAnsi="Arial" w:cs="Arial"/>
          <w:color w:val="212121"/>
          <w:sz w:val="22"/>
          <w:szCs w:val="22"/>
          <w:lang w:val="es-ES"/>
        </w:rPr>
      </w:pPr>
      <w:r>
        <w:rPr>
          <w:rFonts w:ascii="Arial" w:hAnsi="Arial" w:cs="Arial"/>
          <w:color w:val="212121"/>
          <w:sz w:val="22"/>
          <w:szCs w:val="22"/>
          <w:lang w:val="es-ES"/>
        </w:rPr>
        <w:t xml:space="preserve">Este capítulo tiene cinco secciones, en primer lugar se visualizan todas las variables de caracterización de </w:t>
      </w:r>
      <w:r w:rsidR="00BB69CE">
        <w:rPr>
          <w:rFonts w:ascii="Arial" w:hAnsi="Arial" w:cs="Arial"/>
          <w:color w:val="212121"/>
          <w:sz w:val="22"/>
          <w:szCs w:val="22"/>
          <w:lang w:val="es-ES"/>
        </w:rPr>
        <w:t>los padres o cuidadores que fueron encuestados</w:t>
      </w:r>
      <w:r>
        <w:rPr>
          <w:rFonts w:ascii="Arial" w:hAnsi="Arial" w:cs="Arial"/>
          <w:color w:val="212121"/>
          <w:sz w:val="22"/>
          <w:szCs w:val="22"/>
          <w:lang w:val="es-ES"/>
        </w:rPr>
        <w:t xml:space="preserve">.  En la segunda sección se analizan los indicadores de imagen y entendimiento. En la tercera sección se analizan los indicadores de satisfacción. En la cuarta sección se analizan los indicadores de resultados y finalmente los indicadores de mejora, construidos a partir de las respuestas a las preguntas abiertas.  </w:t>
      </w:r>
    </w:p>
    <w:p w:rsidR="0009740E" w:rsidRDefault="0009740E" w:rsidP="0009740E">
      <w:pPr>
        <w:jc w:val="both"/>
        <w:rPr>
          <w:rFonts w:ascii="Arial" w:hAnsi="Arial" w:cs="Arial"/>
          <w:color w:val="212121"/>
          <w:sz w:val="22"/>
          <w:szCs w:val="22"/>
          <w:lang w:val="es-ES"/>
        </w:rPr>
      </w:pPr>
    </w:p>
    <w:p w:rsidR="0009740E" w:rsidRDefault="0009740E" w:rsidP="0009740E">
      <w:pPr>
        <w:jc w:val="both"/>
        <w:rPr>
          <w:rFonts w:ascii="Arial" w:hAnsi="Arial" w:cs="Arial"/>
          <w:sz w:val="22"/>
          <w:szCs w:val="22"/>
          <w:lang w:val="es-MX"/>
        </w:rPr>
      </w:pPr>
      <w:r>
        <w:rPr>
          <w:rFonts w:ascii="Arial" w:hAnsi="Arial" w:cs="Arial"/>
          <w:sz w:val="22"/>
          <w:szCs w:val="22"/>
          <w:lang w:val="es-MX"/>
        </w:rPr>
        <w:t xml:space="preserve">El método de aplicación de las encuestas fue cara a cara </w:t>
      </w:r>
      <w:r w:rsidR="00B71832">
        <w:rPr>
          <w:rFonts w:ascii="Arial" w:hAnsi="Arial" w:cs="Arial"/>
          <w:sz w:val="22"/>
          <w:szCs w:val="22"/>
          <w:lang w:val="es-MX"/>
        </w:rPr>
        <w:t>a j</w:t>
      </w:r>
      <w:r w:rsidR="00BB69CE" w:rsidRPr="00817B54">
        <w:rPr>
          <w:rFonts w:ascii="Arial" w:hAnsi="Arial" w:cs="Arial"/>
          <w:sz w:val="22"/>
          <w:szCs w:val="22"/>
          <w:lang w:val="es-MX"/>
        </w:rPr>
        <w:t xml:space="preserve">óvenes que se encuentran beneficiarios del programa internado – Consumo de Sustancias Psicoactivas en los </w:t>
      </w:r>
      <w:r w:rsidR="00B71832" w:rsidRPr="00817B54">
        <w:rPr>
          <w:rFonts w:ascii="Arial" w:hAnsi="Arial" w:cs="Arial"/>
          <w:sz w:val="22"/>
          <w:szCs w:val="22"/>
          <w:lang w:val="es-MX"/>
        </w:rPr>
        <w:t>departamentos priorizados</w:t>
      </w:r>
      <w:r w:rsidR="00BB69CE" w:rsidRPr="00817B54">
        <w:rPr>
          <w:rFonts w:ascii="Arial" w:hAnsi="Arial" w:cs="Arial"/>
          <w:sz w:val="22"/>
          <w:szCs w:val="22"/>
          <w:lang w:val="es-MX"/>
        </w:rPr>
        <w:t>.</w:t>
      </w:r>
      <w:r w:rsidR="00BB69CE">
        <w:rPr>
          <w:rFonts w:ascii="Arial" w:hAnsi="Arial" w:cs="Arial"/>
          <w:sz w:val="22"/>
          <w:szCs w:val="22"/>
          <w:lang w:val="es-MX"/>
        </w:rPr>
        <w:t xml:space="preserve"> </w:t>
      </w:r>
      <w:r>
        <w:rPr>
          <w:rFonts w:ascii="Arial" w:hAnsi="Arial" w:cs="Arial"/>
          <w:sz w:val="22"/>
          <w:szCs w:val="22"/>
          <w:lang w:val="es-MX"/>
        </w:rPr>
        <w:t xml:space="preserve">En total se entrevistaron a </w:t>
      </w:r>
      <w:r w:rsidR="00BB69CE">
        <w:rPr>
          <w:rFonts w:ascii="Arial" w:hAnsi="Arial" w:cs="Arial"/>
          <w:sz w:val="22"/>
          <w:szCs w:val="22"/>
          <w:lang w:val="es-MX"/>
        </w:rPr>
        <w:t xml:space="preserve">271 beneficiarios del </w:t>
      </w:r>
      <w:r w:rsidR="005C2BF6">
        <w:rPr>
          <w:rFonts w:ascii="Arial" w:hAnsi="Arial" w:cs="Arial"/>
          <w:sz w:val="22"/>
          <w:szCs w:val="22"/>
          <w:lang w:val="es-MX"/>
        </w:rPr>
        <w:t>p</w:t>
      </w:r>
      <w:r w:rsidR="00BB69CE">
        <w:rPr>
          <w:rFonts w:ascii="Arial" w:hAnsi="Arial" w:cs="Arial"/>
          <w:sz w:val="22"/>
          <w:szCs w:val="22"/>
          <w:lang w:val="es-MX"/>
        </w:rPr>
        <w:t xml:space="preserve">rograma </w:t>
      </w:r>
      <w:r w:rsidR="00B71832">
        <w:rPr>
          <w:rFonts w:ascii="Arial" w:hAnsi="Arial" w:cs="Arial"/>
          <w:sz w:val="22"/>
          <w:szCs w:val="22"/>
          <w:lang w:val="es-MX"/>
        </w:rPr>
        <w:t xml:space="preserve">en </w:t>
      </w:r>
      <w:r w:rsidR="00BB69CE">
        <w:rPr>
          <w:rFonts w:ascii="Arial" w:hAnsi="Arial" w:cs="Arial"/>
          <w:sz w:val="22"/>
          <w:szCs w:val="22"/>
          <w:lang w:val="es-MX"/>
        </w:rPr>
        <w:t>tres regionales</w:t>
      </w:r>
      <w:r w:rsidR="00B71832">
        <w:rPr>
          <w:rFonts w:ascii="Arial" w:hAnsi="Arial" w:cs="Arial"/>
          <w:sz w:val="22"/>
          <w:szCs w:val="22"/>
          <w:lang w:val="es-MX"/>
        </w:rPr>
        <w:t>:</w:t>
      </w:r>
      <w:r w:rsidR="00BB69CE">
        <w:rPr>
          <w:rFonts w:ascii="Arial" w:hAnsi="Arial" w:cs="Arial"/>
          <w:sz w:val="22"/>
          <w:szCs w:val="22"/>
          <w:lang w:val="es-MX"/>
        </w:rPr>
        <w:t xml:space="preserve"> Huila, Risaralda y Tolima. </w:t>
      </w:r>
    </w:p>
    <w:p w:rsidR="0009740E" w:rsidRDefault="0009740E" w:rsidP="0009740E">
      <w:pPr>
        <w:pStyle w:val="HTMLconformatoprevio"/>
        <w:shd w:val="clear" w:color="auto" w:fill="FFFFFF"/>
        <w:jc w:val="both"/>
        <w:rPr>
          <w:rFonts w:ascii="Arial" w:hAnsi="Arial" w:cs="Arial"/>
          <w:color w:val="212121"/>
          <w:sz w:val="22"/>
          <w:szCs w:val="22"/>
          <w:lang w:val="es-ES"/>
        </w:rPr>
      </w:pPr>
      <w:r>
        <w:rPr>
          <w:rFonts w:ascii="Arial" w:hAnsi="Arial" w:cs="Arial"/>
          <w:sz w:val="22"/>
          <w:szCs w:val="22"/>
          <w:lang w:val="es-MX"/>
        </w:rPr>
        <w:t xml:space="preserve"> </w:t>
      </w:r>
    </w:p>
    <w:p w:rsidR="0009740E" w:rsidRDefault="0009740E" w:rsidP="0009740E">
      <w:pPr>
        <w:pStyle w:val="HTMLconformatoprevio"/>
        <w:shd w:val="clear" w:color="auto" w:fill="FFFFFF"/>
        <w:jc w:val="both"/>
        <w:rPr>
          <w:rFonts w:ascii="Arial" w:hAnsi="Arial" w:cs="Arial"/>
          <w:color w:val="212121"/>
          <w:sz w:val="22"/>
          <w:szCs w:val="22"/>
          <w:lang w:val="es-ES"/>
        </w:rPr>
      </w:pPr>
    </w:p>
    <w:p w:rsidR="0009740E" w:rsidRDefault="0009740E" w:rsidP="00A65BC0">
      <w:pPr>
        <w:pStyle w:val="Ttulo3"/>
        <w:numPr>
          <w:ilvl w:val="2"/>
          <w:numId w:val="19"/>
        </w:numPr>
      </w:pPr>
      <w:bookmarkStart w:id="278" w:name="_Toc502324954"/>
      <w:r>
        <w:t>Indicadores de caracterización</w:t>
      </w:r>
      <w:bookmarkEnd w:id="278"/>
    </w:p>
    <w:p w:rsidR="0009740E" w:rsidRDefault="0009740E" w:rsidP="0009740E">
      <w:pPr>
        <w:rPr>
          <w:lang w:eastAsia="es-CO"/>
        </w:rPr>
      </w:pPr>
    </w:p>
    <w:p w:rsidR="0009740E" w:rsidRPr="00F670B3" w:rsidRDefault="0009740E" w:rsidP="0009740E">
      <w:pPr>
        <w:jc w:val="both"/>
        <w:rPr>
          <w:rFonts w:ascii="Arial" w:hAnsi="Arial" w:cs="Arial"/>
          <w:sz w:val="22"/>
          <w:szCs w:val="22"/>
        </w:rPr>
      </w:pPr>
      <w:r w:rsidRPr="00A52CD3">
        <w:rPr>
          <w:rFonts w:ascii="Arial" w:hAnsi="Arial" w:cs="Arial"/>
          <w:sz w:val="22"/>
          <w:szCs w:val="22"/>
        </w:rPr>
        <w:t>En esta sección se analizan los resultados de las siguientes variables: tiempo en el programa, edad, sexo, condición de discapacidad, pertenencia étnica, ocupación y nivel educativo.</w:t>
      </w:r>
      <w:r>
        <w:rPr>
          <w:rFonts w:ascii="Arial" w:hAnsi="Arial" w:cs="Arial"/>
          <w:sz w:val="22"/>
          <w:szCs w:val="22"/>
        </w:rPr>
        <w:t xml:space="preserve"> </w:t>
      </w:r>
    </w:p>
    <w:p w:rsidR="0009740E" w:rsidRDefault="0009740E" w:rsidP="0009740E">
      <w:pPr>
        <w:jc w:val="both"/>
        <w:rPr>
          <w:rFonts w:ascii="Arial" w:hAnsi="Arial" w:cs="Arial"/>
          <w:sz w:val="22"/>
          <w:szCs w:val="22"/>
        </w:rPr>
      </w:pPr>
    </w:p>
    <w:p w:rsidR="0009740E" w:rsidRDefault="0009740E" w:rsidP="00A65BC0">
      <w:pPr>
        <w:pStyle w:val="Prrafodelista"/>
        <w:numPr>
          <w:ilvl w:val="0"/>
          <w:numId w:val="15"/>
        </w:numPr>
        <w:jc w:val="both"/>
        <w:rPr>
          <w:rFonts w:ascii="Arial" w:hAnsi="Arial" w:cs="Arial"/>
          <w:b/>
        </w:rPr>
      </w:pPr>
      <w:r>
        <w:rPr>
          <w:rFonts w:ascii="Arial" w:hAnsi="Arial" w:cs="Arial"/>
          <w:b/>
        </w:rPr>
        <w:t>Tiempo en el Programa</w:t>
      </w:r>
    </w:p>
    <w:p w:rsidR="0009740E" w:rsidRDefault="0009740E" w:rsidP="0009740E">
      <w:pPr>
        <w:jc w:val="both"/>
        <w:rPr>
          <w:rFonts w:ascii="Arial" w:hAnsi="Arial" w:cs="Arial"/>
          <w:sz w:val="22"/>
          <w:szCs w:val="22"/>
        </w:rPr>
      </w:pPr>
      <w:r>
        <w:rPr>
          <w:rFonts w:ascii="Arial" w:hAnsi="Arial" w:cs="Arial"/>
          <w:sz w:val="22"/>
          <w:szCs w:val="22"/>
        </w:rPr>
        <w:t xml:space="preserve">Los resultados de la encuesta indican que el </w:t>
      </w:r>
      <w:r w:rsidR="002D3DE6">
        <w:rPr>
          <w:rFonts w:ascii="Arial" w:hAnsi="Arial" w:cs="Arial"/>
          <w:sz w:val="22"/>
          <w:szCs w:val="22"/>
        </w:rPr>
        <w:t>84,2</w:t>
      </w:r>
      <w:r>
        <w:rPr>
          <w:rFonts w:ascii="Arial" w:hAnsi="Arial" w:cs="Arial"/>
          <w:sz w:val="22"/>
          <w:szCs w:val="22"/>
        </w:rPr>
        <w:t xml:space="preserve">% de los </w:t>
      </w:r>
      <w:r w:rsidR="002D3DE6">
        <w:rPr>
          <w:rFonts w:ascii="Arial" w:hAnsi="Arial" w:cs="Arial"/>
          <w:sz w:val="22"/>
          <w:szCs w:val="22"/>
        </w:rPr>
        <w:t xml:space="preserve">jóvenes lleva en el programa entre un mes y 11 meses. </w:t>
      </w:r>
      <w:r>
        <w:rPr>
          <w:rFonts w:ascii="Arial" w:hAnsi="Arial" w:cs="Arial"/>
          <w:sz w:val="22"/>
          <w:szCs w:val="22"/>
        </w:rPr>
        <w:t xml:space="preserve">El </w:t>
      </w:r>
      <w:r w:rsidR="002D3DE6">
        <w:rPr>
          <w:rFonts w:ascii="Arial" w:hAnsi="Arial" w:cs="Arial"/>
          <w:sz w:val="22"/>
          <w:szCs w:val="22"/>
        </w:rPr>
        <w:t>8,2</w:t>
      </w:r>
      <w:r>
        <w:rPr>
          <w:rFonts w:ascii="Arial" w:hAnsi="Arial" w:cs="Arial"/>
          <w:sz w:val="22"/>
          <w:szCs w:val="22"/>
        </w:rPr>
        <w:t xml:space="preserve">% ha asistido durante </w:t>
      </w:r>
      <w:r w:rsidR="002D3DE6">
        <w:rPr>
          <w:rFonts w:ascii="Arial" w:hAnsi="Arial" w:cs="Arial"/>
          <w:sz w:val="22"/>
          <w:szCs w:val="22"/>
        </w:rPr>
        <w:t>28 o menos días. El 5,5</w:t>
      </w:r>
      <w:r>
        <w:rPr>
          <w:rFonts w:ascii="Arial" w:hAnsi="Arial" w:cs="Arial"/>
          <w:sz w:val="22"/>
          <w:szCs w:val="22"/>
        </w:rPr>
        <w:t>% ya ha cumplido un año o dos en el programa</w:t>
      </w:r>
      <w:r w:rsidR="00A52CD3">
        <w:rPr>
          <w:rFonts w:ascii="Arial" w:hAnsi="Arial" w:cs="Arial"/>
          <w:sz w:val="22"/>
          <w:szCs w:val="22"/>
        </w:rPr>
        <w:t>, y</w:t>
      </w:r>
      <w:r w:rsidR="002D3DE6">
        <w:rPr>
          <w:rFonts w:ascii="Arial" w:hAnsi="Arial" w:cs="Arial"/>
          <w:sz w:val="22"/>
          <w:szCs w:val="22"/>
        </w:rPr>
        <w:t xml:space="preserve"> finalmente el 2,1% ha completado de 1 a 3 semanas. </w:t>
      </w:r>
    </w:p>
    <w:p w:rsidR="0009740E" w:rsidRDefault="0009740E" w:rsidP="0009740E">
      <w:pPr>
        <w:jc w:val="both"/>
        <w:rPr>
          <w:rFonts w:ascii="Arial" w:hAnsi="Arial" w:cs="Arial"/>
          <w:sz w:val="22"/>
          <w:szCs w:val="22"/>
        </w:rPr>
      </w:pPr>
    </w:p>
    <w:p w:rsidR="0009740E" w:rsidRPr="00DF784F" w:rsidRDefault="0009740E" w:rsidP="00A65BC0">
      <w:pPr>
        <w:pStyle w:val="Prrafodelista"/>
        <w:numPr>
          <w:ilvl w:val="0"/>
          <w:numId w:val="15"/>
        </w:numPr>
        <w:jc w:val="both"/>
        <w:rPr>
          <w:rFonts w:ascii="Arial" w:hAnsi="Arial" w:cs="Arial"/>
          <w:b/>
        </w:rPr>
      </w:pPr>
      <w:r w:rsidRPr="00DF784F">
        <w:rPr>
          <w:rFonts w:ascii="Arial" w:hAnsi="Arial" w:cs="Arial"/>
          <w:b/>
        </w:rPr>
        <w:t>Edad</w:t>
      </w:r>
      <w:r>
        <w:rPr>
          <w:rFonts w:ascii="Arial" w:hAnsi="Arial" w:cs="Arial"/>
          <w:b/>
        </w:rPr>
        <w:t>, sexo, condición de discapacidad y pertenencia étnica</w:t>
      </w:r>
    </w:p>
    <w:p w:rsidR="0009740E" w:rsidRPr="00F670B3" w:rsidRDefault="0009740E" w:rsidP="0009740E">
      <w:pPr>
        <w:jc w:val="both"/>
        <w:rPr>
          <w:rFonts w:ascii="Arial" w:hAnsi="Arial" w:cs="Arial"/>
          <w:sz w:val="22"/>
          <w:szCs w:val="22"/>
        </w:rPr>
      </w:pPr>
      <w:r w:rsidRPr="00F670B3">
        <w:rPr>
          <w:rFonts w:ascii="Arial" w:hAnsi="Arial" w:cs="Arial"/>
          <w:sz w:val="22"/>
          <w:szCs w:val="22"/>
        </w:rPr>
        <w:t xml:space="preserve">En primer lugar se tiene que </w:t>
      </w:r>
      <w:r>
        <w:rPr>
          <w:rFonts w:ascii="Arial" w:hAnsi="Arial" w:cs="Arial"/>
          <w:sz w:val="22"/>
          <w:szCs w:val="22"/>
        </w:rPr>
        <w:t xml:space="preserve">la edad </w:t>
      </w:r>
      <w:r w:rsidRPr="00F670B3">
        <w:rPr>
          <w:rFonts w:ascii="Arial" w:hAnsi="Arial" w:cs="Arial"/>
          <w:sz w:val="22"/>
          <w:szCs w:val="22"/>
        </w:rPr>
        <w:t xml:space="preserve">promedio </w:t>
      </w:r>
      <w:r>
        <w:rPr>
          <w:rFonts w:ascii="Arial" w:hAnsi="Arial" w:cs="Arial"/>
          <w:sz w:val="22"/>
          <w:szCs w:val="22"/>
        </w:rPr>
        <w:t xml:space="preserve">de </w:t>
      </w:r>
      <w:r w:rsidR="00BB69CE">
        <w:rPr>
          <w:rFonts w:ascii="Arial" w:hAnsi="Arial" w:cs="Arial"/>
          <w:sz w:val="22"/>
          <w:szCs w:val="22"/>
        </w:rPr>
        <w:t xml:space="preserve">los jóvenes es de 15 años de edad para el total nacional y para cada una de las regionales. </w:t>
      </w:r>
    </w:p>
    <w:p w:rsidR="0009740E" w:rsidRPr="00F670B3" w:rsidRDefault="0009740E" w:rsidP="0009740E">
      <w:pPr>
        <w:jc w:val="both"/>
        <w:rPr>
          <w:rFonts w:ascii="Arial" w:hAnsi="Arial" w:cs="Arial"/>
          <w:sz w:val="22"/>
          <w:szCs w:val="22"/>
        </w:rPr>
      </w:pPr>
    </w:p>
    <w:p w:rsidR="0009740E" w:rsidRPr="00F670B3" w:rsidRDefault="0009740E" w:rsidP="0009740E">
      <w:pPr>
        <w:jc w:val="both"/>
        <w:rPr>
          <w:rFonts w:ascii="Arial" w:hAnsi="Arial" w:cs="Arial"/>
          <w:sz w:val="22"/>
          <w:szCs w:val="22"/>
        </w:rPr>
      </w:pPr>
      <w:r w:rsidRPr="00F670B3">
        <w:rPr>
          <w:rFonts w:ascii="Arial" w:hAnsi="Arial" w:cs="Arial"/>
          <w:sz w:val="22"/>
          <w:szCs w:val="22"/>
        </w:rPr>
        <w:t xml:space="preserve">En segundo lugar, se encuentra que </w:t>
      </w:r>
      <w:r>
        <w:rPr>
          <w:rFonts w:ascii="Arial" w:hAnsi="Arial" w:cs="Arial"/>
          <w:sz w:val="22"/>
          <w:szCs w:val="22"/>
        </w:rPr>
        <w:t xml:space="preserve">en el total nacional </w:t>
      </w:r>
      <w:r w:rsidR="002D3DE6">
        <w:rPr>
          <w:rFonts w:ascii="Arial" w:hAnsi="Arial" w:cs="Arial"/>
          <w:sz w:val="22"/>
          <w:szCs w:val="22"/>
        </w:rPr>
        <w:t>el 73,5</w:t>
      </w:r>
      <w:r w:rsidRPr="00F670B3">
        <w:rPr>
          <w:rFonts w:ascii="Arial" w:hAnsi="Arial" w:cs="Arial"/>
          <w:sz w:val="22"/>
          <w:szCs w:val="22"/>
        </w:rPr>
        <w:t xml:space="preserve">% </w:t>
      </w:r>
      <w:r w:rsidR="002D3DE6">
        <w:rPr>
          <w:rFonts w:ascii="Arial" w:hAnsi="Arial" w:cs="Arial"/>
          <w:sz w:val="22"/>
          <w:szCs w:val="22"/>
        </w:rPr>
        <w:t xml:space="preserve">de los jóvenes del Programa </w:t>
      </w:r>
      <w:r>
        <w:rPr>
          <w:rFonts w:ascii="Arial" w:hAnsi="Arial" w:cs="Arial"/>
          <w:sz w:val="22"/>
          <w:szCs w:val="22"/>
        </w:rPr>
        <w:t xml:space="preserve">son </w:t>
      </w:r>
      <w:r w:rsidR="002D3DE6">
        <w:rPr>
          <w:rFonts w:ascii="Arial" w:hAnsi="Arial" w:cs="Arial"/>
          <w:sz w:val="22"/>
          <w:szCs w:val="22"/>
        </w:rPr>
        <w:t>hombres</w:t>
      </w:r>
      <w:r>
        <w:rPr>
          <w:rFonts w:ascii="Arial" w:hAnsi="Arial" w:cs="Arial"/>
          <w:sz w:val="22"/>
          <w:szCs w:val="22"/>
        </w:rPr>
        <w:t xml:space="preserve">, y el </w:t>
      </w:r>
      <w:r w:rsidR="002D3DE6">
        <w:rPr>
          <w:rFonts w:ascii="Arial" w:hAnsi="Arial" w:cs="Arial"/>
          <w:sz w:val="22"/>
          <w:szCs w:val="22"/>
        </w:rPr>
        <w:t>26,5 son mujeres</w:t>
      </w:r>
      <w:r>
        <w:rPr>
          <w:rFonts w:ascii="Arial" w:hAnsi="Arial" w:cs="Arial"/>
          <w:sz w:val="22"/>
          <w:szCs w:val="22"/>
        </w:rPr>
        <w:t>.</w:t>
      </w:r>
      <w:r w:rsidRPr="00F670B3">
        <w:rPr>
          <w:rFonts w:ascii="Arial" w:hAnsi="Arial" w:cs="Arial"/>
          <w:sz w:val="22"/>
          <w:szCs w:val="22"/>
        </w:rPr>
        <w:t xml:space="preserve"> El desagregado por </w:t>
      </w:r>
      <w:r>
        <w:rPr>
          <w:rFonts w:ascii="Arial" w:hAnsi="Arial" w:cs="Arial"/>
          <w:sz w:val="22"/>
          <w:szCs w:val="22"/>
        </w:rPr>
        <w:t xml:space="preserve">regional </w:t>
      </w:r>
      <w:r w:rsidRPr="00F670B3">
        <w:rPr>
          <w:rFonts w:ascii="Arial" w:hAnsi="Arial" w:cs="Arial"/>
          <w:sz w:val="22"/>
          <w:szCs w:val="22"/>
        </w:rPr>
        <w:t>puede verse en el gráfico</w:t>
      </w:r>
      <w:r>
        <w:rPr>
          <w:rFonts w:ascii="Arial" w:hAnsi="Arial" w:cs="Arial"/>
          <w:sz w:val="22"/>
          <w:szCs w:val="22"/>
        </w:rPr>
        <w:t>.</w:t>
      </w:r>
    </w:p>
    <w:p w:rsidR="0009740E" w:rsidRDefault="0009740E" w:rsidP="0009740E">
      <w:pPr>
        <w:jc w:val="both"/>
        <w:rPr>
          <w:rFonts w:ascii="Arial" w:hAnsi="Arial" w:cs="Arial"/>
          <w:color w:val="FF0000"/>
          <w:sz w:val="22"/>
          <w:szCs w:val="22"/>
        </w:rPr>
      </w:pPr>
    </w:p>
    <w:p w:rsidR="0009740E" w:rsidRPr="007563D5" w:rsidRDefault="007563D5" w:rsidP="0009740E">
      <w:pPr>
        <w:jc w:val="center"/>
        <w:rPr>
          <w:rFonts w:ascii="Arial" w:hAnsi="Arial" w:cs="Arial"/>
          <w:b/>
          <w:color w:val="1F497D" w:themeColor="text2"/>
          <w:sz w:val="20"/>
          <w:szCs w:val="20"/>
          <w:lang w:val="es-MX"/>
        </w:rPr>
      </w:pPr>
      <w:bookmarkStart w:id="279" w:name="_Toc502288471"/>
      <w:r w:rsidRPr="007563D5">
        <w:rPr>
          <w:rFonts w:ascii="Arial" w:hAnsi="Arial" w:cs="Arial"/>
          <w:b/>
          <w:color w:val="1F497D" w:themeColor="text2"/>
          <w:sz w:val="20"/>
          <w:szCs w:val="20"/>
        </w:rPr>
        <w:t xml:space="preserve">Gráfica </w:t>
      </w:r>
      <w:r w:rsidRPr="007563D5">
        <w:rPr>
          <w:rFonts w:ascii="Arial" w:hAnsi="Arial" w:cs="Arial"/>
          <w:b/>
          <w:i/>
          <w:color w:val="1F497D" w:themeColor="text2"/>
          <w:sz w:val="20"/>
          <w:szCs w:val="20"/>
        </w:rPr>
        <w:fldChar w:fldCharType="begin"/>
      </w:r>
      <w:r w:rsidRPr="007563D5">
        <w:rPr>
          <w:rFonts w:ascii="Arial" w:hAnsi="Arial" w:cs="Arial"/>
          <w:b/>
          <w:color w:val="1F497D" w:themeColor="text2"/>
          <w:sz w:val="20"/>
          <w:szCs w:val="20"/>
        </w:rPr>
        <w:instrText xml:space="preserve"> SEQ Gráfica \* ARABIC </w:instrText>
      </w:r>
      <w:r w:rsidRPr="007563D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80</w:t>
      </w:r>
      <w:r w:rsidRPr="007563D5">
        <w:rPr>
          <w:rFonts w:ascii="Arial" w:hAnsi="Arial" w:cs="Arial"/>
          <w:b/>
          <w:i/>
          <w:color w:val="1F497D" w:themeColor="text2"/>
          <w:sz w:val="20"/>
          <w:szCs w:val="20"/>
        </w:rPr>
        <w:fldChar w:fldCharType="end"/>
      </w:r>
      <w:r w:rsidRPr="007563D5">
        <w:rPr>
          <w:rFonts w:ascii="Arial" w:hAnsi="Arial" w:cs="Arial"/>
          <w:b/>
          <w:color w:val="1F497D" w:themeColor="text2"/>
          <w:sz w:val="20"/>
          <w:szCs w:val="20"/>
        </w:rPr>
        <w:t xml:space="preserve">. </w:t>
      </w:r>
      <w:r w:rsidR="00F93850">
        <w:rPr>
          <w:rFonts w:ascii="Arial" w:hAnsi="Arial" w:cs="Arial"/>
          <w:b/>
          <w:color w:val="1F497D" w:themeColor="text2"/>
          <w:sz w:val="20"/>
          <w:szCs w:val="20"/>
        </w:rPr>
        <w:t>B</w:t>
      </w:r>
      <w:r w:rsidR="003220F0">
        <w:rPr>
          <w:rFonts w:ascii="Arial" w:hAnsi="Arial" w:cs="Arial"/>
          <w:b/>
          <w:color w:val="1F497D" w:themeColor="text2"/>
          <w:sz w:val="20"/>
          <w:szCs w:val="20"/>
        </w:rPr>
        <w:t>eneficiarios según s</w:t>
      </w:r>
      <w:r w:rsidR="003220F0">
        <w:rPr>
          <w:rFonts w:ascii="Arial" w:hAnsi="Arial" w:cs="Arial"/>
          <w:b/>
          <w:color w:val="1F497D" w:themeColor="text2"/>
          <w:sz w:val="20"/>
          <w:szCs w:val="20"/>
          <w:lang w:val="es-MX"/>
        </w:rPr>
        <w:t xml:space="preserve">exo. </w:t>
      </w:r>
      <w:r w:rsidR="0009740E" w:rsidRPr="007563D5">
        <w:rPr>
          <w:rFonts w:ascii="Arial" w:hAnsi="Arial" w:cs="Arial"/>
          <w:b/>
          <w:color w:val="1F497D" w:themeColor="text2"/>
          <w:sz w:val="20"/>
          <w:szCs w:val="20"/>
          <w:lang w:val="es-MX"/>
        </w:rPr>
        <w:t xml:space="preserve">Programa </w:t>
      </w:r>
      <w:r w:rsidR="002D3DE6" w:rsidRPr="007563D5">
        <w:rPr>
          <w:rFonts w:ascii="Arial" w:hAnsi="Arial" w:cs="Arial"/>
          <w:b/>
          <w:color w:val="1F497D" w:themeColor="text2"/>
          <w:sz w:val="20"/>
          <w:szCs w:val="20"/>
          <w:lang w:val="es-MX"/>
        </w:rPr>
        <w:t>SPA</w:t>
      </w:r>
      <w:bookmarkEnd w:id="279"/>
    </w:p>
    <w:p w:rsidR="0009740E" w:rsidRPr="007563D5" w:rsidRDefault="0009740E"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Total nacional y regional</w:t>
      </w:r>
    </w:p>
    <w:p w:rsidR="0009740E" w:rsidRDefault="0009740E" w:rsidP="0009740E">
      <w:pPr>
        <w:jc w:val="both"/>
        <w:rPr>
          <w:rFonts w:ascii="Arial" w:hAnsi="Arial" w:cs="Arial"/>
          <w:color w:val="FF0000"/>
          <w:sz w:val="22"/>
          <w:szCs w:val="22"/>
        </w:rPr>
      </w:pPr>
    </w:p>
    <w:p w:rsidR="0009740E" w:rsidRDefault="002D3DE6" w:rsidP="0009740E">
      <w:pPr>
        <w:jc w:val="center"/>
        <w:rPr>
          <w:rFonts w:ascii="Arial" w:hAnsi="Arial" w:cs="Arial"/>
          <w:color w:val="FF0000"/>
          <w:sz w:val="22"/>
          <w:szCs w:val="22"/>
        </w:rPr>
      </w:pPr>
      <w:r>
        <w:rPr>
          <w:noProof/>
          <w:lang w:eastAsia="es-CO"/>
        </w:rPr>
        <w:drawing>
          <wp:inline distT="0" distB="0" distL="0" distR="0" wp14:anchorId="736E7003" wp14:editId="6ECC094A">
            <wp:extent cx="4576445" cy="2152891"/>
            <wp:effectExtent l="0" t="0" r="14605" b="0"/>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center"/>
        <w:rPr>
          <w:rFonts w:ascii="Arial" w:hAnsi="Arial" w:cs="Arial"/>
          <w:color w:val="FF0000"/>
          <w:sz w:val="22"/>
          <w:szCs w:val="22"/>
        </w:rPr>
      </w:pPr>
    </w:p>
    <w:p w:rsidR="0009740E" w:rsidRDefault="0009740E" w:rsidP="0009740E">
      <w:pPr>
        <w:jc w:val="both"/>
        <w:rPr>
          <w:rFonts w:ascii="Arial" w:hAnsi="Arial" w:cs="Arial"/>
          <w:sz w:val="22"/>
          <w:szCs w:val="22"/>
        </w:rPr>
      </w:pPr>
    </w:p>
    <w:p w:rsidR="0009740E" w:rsidRDefault="0009740E" w:rsidP="0009740E">
      <w:pPr>
        <w:jc w:val="both"/>
        <w:rPr>
          <w:rFonts w:ascii="Arial" w:hAnsi="Arial" w:cs="Arial"/>
          <w:sz w:val="22"/>
          <w:szCs w:val="22"/>
        </w:rPr>
      </w:pPr>
      <w:r>
        <w:rPr>
          <w:rFonts w:ascii="Arial" w:hAnsi="Arial" w:cs="Arial"/>
          <w:sz w:val="22"/>
          <w:szCs w:val="22"/>
        </w:rPr>
        <w:t xml:space="preserve">El </w:t>
      </w:r>
      <w:r w:rsidR="002D3DE6">
        <w:rPr>
          <w:rFonts w:ascii="Arial" w:hAnsi="Arial" w:cs="Arial"/>
          <w:sz w:val="22"/>
          <w:szCs w:val="22"/>
        </w:rPr>
        <w:t>4,4</w:t>
      </w:r>
      <w:r>
        <w:rPr>
          <w:rFonts w:ascii="Arial" w:hAnsi="Arial" w:cs="Arial"/>
          <w:sz w:val="22"/>
          <w:szCs w:val="22"/>
        </w:rPr>
        <w:t xml:space="preserve"> % de los beneficiarios del total nacional manifiestan tener alguna discapacidad y el </w:t>
      </w:r>
      <w:r w:rsidR="002D3DE6">
        <w:rPr>
          <w:rFonts w:ascii="Arial" w:hAnsi="Arial" w:cs="Arial"/>
          <w:sz w:val="22"/>
          <w:szCs w:val="22"/>
        </w:rPr>
        <w:t>95,6</w:t>
      </w:r>
      <w:r>
        <w:rPr>
          <w:rFonts w:ascii="Arial" w:hAnsi="Arial" w:cs="Arial"/>
          <w:sz w:val="22"/>
          <w:szCs w:val="22"/>
        </w:rPr>
        <w:t xml:space="preserve">% manifiestan no tener ninguna. Las regionales en las que se presentan beneficiarios con discapacidad son </w:t>
      </w:r>
      <w:r w:rsidR="002D3DE6">
        <w:rPr>
          <w:rFonts w:ascii="Arial" w:hAnsi="Arial" w:cs="Arial"/>
          <w:sz w:val="22"/>
          <w:szCs w:val="22"/>
        </w:rPr>
        <w:t xml:space="preserve">Risaralda y Tolima. </w:t>
      </w:r>
      <w:r>
        <w:rPr>
          <w:rFonts w:ascii="Arial" w:hAnsi="Arial" w:cs="Arial"/>
          <w:sz w:val="22"/>
          <w:szCs w:val="22"/>
        </w:rPr>
        <w:t xml:space="preserve"> </w:t>
      </w:r>
    </w:p>
    <w:p w:rsidR="0009740E" w:rsidRDefault="0009740E" w:rsidP="0009740E">
      <w:pPr>
        <w:jc w:val="both"/>
        <w:rPr>
          <w:rFonts w:ascii="Arial" w:hAnsi="Arial" w:cs="Arial"/>
          <w:color w:val="1F497D" w:themeColor="text2"/>
          <w:sz w:val="22"/>
          <w:szCs w:val="22"/>
        </w:rPr>
      </w:pPr>
    </w:p>
    <w:p w:rsidR="0009740E" w:rsidRPr="003220F0" w:rsidRDefault="007563D5" w:rsidP="0009740E">
      <w:pPr>
        <w:jc w:val="center"/>
        <w:rPr>
          <w:rFonts w:ascii="Arial" w:hAnsi="Arial" w:cs="Arial"/>
          <w:b/>
          <w:color w:val="1F497D" w:themeColor="text2"/>
          <w:sz w:val="20"/>
          <w:szCs w:val="20"/>
          <w:lang w:val="es-MX"/>
        </w:rPr>
      </w:pPr>
      <w:bookmarkStart w:id="280" w:name="_Toc502288472"/>
      <w:r w:rsidRPr="003220F0">
        <w:rPr>
          <w:rFonts w:ascii="Arial" w:hAnsi="Arial" w:cs="Arial"/>
          <w:b/>
          <w:color w:val="1F497D" w:themeColor="text2"/>
          <w:sz w:val="20"/>
          <w:szCs w:val="20"/>
        </w:rPr>
        <w:t xml:space="preserve">Gráfica </w:t>
      </w:r>
      <w:r w:rsidRPr="003220F0">
        <w:rPr>
          <w:rFonts w:ascii="Arial" w:hAnsi="Arial" w:cs="Arial"/>
          <w:b/>
          <w:i/>
          <w:color w:val="1F497D" w:themeColor="text2"/>
          <w:sz w:val="20"/>
          <w:szCs w:val="20"/>
        </w:rPr>
        <w:fldChar w:fldCharType="begin"/>
      </w:r>
      <w:r w:rsidRPr="003220F0">
        <w:rPr>
          <w:rFonts w:ascii="Arial" w:hAnsi="Arial" w:cs="Arial"/>
          <w:b/>
          <w:color w:val="1F497D" w:themeColor="text2"/>
          <w:sz w:val="20"/>
          <w:szCs w:val="20"/>
        </w:rPr>
        <w:instrText xml:space="preserve"> SEQ Gráfica \* ARABIC </w:instrText>
      </w:r>
      <w:r w:rsidRPr="003220F0">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81</w:t>
      </w:r>
      <w:r w:rsidRPr="003220F0">
        <w:rPr>
          <w:rFonts w:ascii="Arial" w:hAnsi="Arial" w:cs="Arial"/>
          <w:b/>
          <w:i/>
          <w:color w:val="1F497D" w:themeColor="text2"/>
          <w:sz w:val="20"/>
          <w:szCs w:val="20"/>
        </w:rPr>
        <w:fldChar w:fldCharType="end"/>
      </w:r>
      <w:r w:rsidRPr="003220F0">
        <w:rPr>
          <w:rFonts w:ascii="Arial" w:hAnsi="Arial" w:cs="Arial"/>
          <w:b/>
          <w:color w:val="1F497D" w:themeColor="text2"/>
          <w:sz w:val="20"/>
          <w:szCs w:val="20"/>
        </w:rPr>
        <w:t xml:space="preserve">. </w:t>
      </w:r>
      <w:r w:rsidR="003220F0" w:rsidRPr="003220F0">
        <w:rPr>
          <w:rFonts w:ascii="Arial" w:hAnsi="Arial" w:cs="Arial"/>
          <w:b/>
          <w:color w:val="1F497D" w:themeColor="text2"/>
          <w:sz w:val="20"/>
          <w:szCs w:val="20"/>
        </w:rPr>
        <w:t>Reconocimiento condición de discapacidad. Programa S</w:t>
      </w:r>
      <w:r w:rsidR="002D3DE6" w:rsidRPr="003220F0">
        <w:rPr>
          <w:rFonts w:ascii="Arial" w:hAnsi="Arial" w:cs="Arial"/>
          <w:b/>
          <w:color w:val="1F497D" w:themeColor="text2"/>
          <w:sz w:val="20"/>
          <w:szCs w:val="20"/>
          <w:lang w:val="es-MX"/>
        </w:rPr>
        <w:t>PA</w:t>
      </w:r>
      <w:bookmarkEnd w:id="280"/>
      <w:r w:rsidR="0009740E" w:rsidRPr="003220F0">
        <w:rPr>
          <w:rFonts w:ascii="Arial" w:hAnsi="Arial" w:cs="Arial"/>
          <w:b/>
          <w:color w:val="1F497D" w:themeColor="text2"/>
          <w:sz w:val="20"/>
          <w:szCs w:val="20"/>
          <w:lang w:val="es-MX"/>
        </w:rPr>
        <w:t xml:space="preserve"> </w:t>
      </w:r>
    </w:p>
    <w:p w:rsidR="0009740E" w:rsidRPr="003220F0" w:rsidRDefault="0009740E" w:rsidP="0009740E">
      <w:pPr>
        <w:jc w:val="center"/>
        <w:rPr>
          <w:rFonts w:ascii="Arial" w:hAnsi="Arial" w:cs="Arial"/>
          <w:b/>
          <w:color w:val="1F497D" w:themeColor="text2"/>
          <w:sz w:val="20"/>
          <w:szCs w:val="20"/>
          <w:lang w:val="es-MX"/>
        </w:rPr>
      </w:pPr>
      <w:r w:rsidRPr="003220F0">
        <w:rPr>
          <w:rFonts w:ascii="Arial" w:hAnsi="Arial" w:cs="Arial"/>
          <w:b/>
          <w:color w:val="1F497D" w:themeColor="text2"/>
          <w:sz w:val="20"/>
          <w:szCs w:val="20"/>
          <w:lang w:val="es-MX"/>
        </w:rPr>
        <w:t>Total nacional y regional</w:t>
      </w:r>
    </w:p>
    <w:p w:rsidR="0009740E" w:rsidRDefault="0009740E" w:rsidP="0009740E">
      <w:pPr>
        <w:jc w:val="both"/>
        <w:rPr>
          <w:rFonts w:ascii="Arial" w:hAnsi="Arial" w:cs="Arial"/>
          <w:color w:val="1F497D" w:themeColor="text2"/>
          <w:sz w:val="22"/>
          <w:szCs w:val="22"/>
        </w:rPr>
      </w:pPr>
    </w:p>
    <w:p w:rsidR="0009740E" w:rsidRDefault="002D3DE6" w:rsidP="0009740E">
      <w:pPr>
        <w:jc w:val="center"/>
        <w:rPr>
          <w:rFonts w:ascii="Arial" w:hAnsi="Arial" w:cs="Arial"/>
          <w:color w:val="1F497D" w:themeColor="text2"/>
          <w:sz w:val="22"/>
          <w:szCs w:val="22"/>
        </w:rPr>
      </w:pPr>
      <w:r>
        <w:rPr>
          <w:noProof/>
          <w:lang w:eastAsia="es-CO"/>
        </w:rPr>
        <w:drawing>
          <wp:inline distT="0" distB="0" distL="0" distR="0" wp14:anchorId="248D52CC" wp14:editId="5CAE19C6">
            <wp:extent cx="4572000" cy="2025570"/>
            <wp:effectExtent l="0" t="0" r="0" b="13335"/>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both"/>
        <w:rPr>
          <w:rFonts w:ascii="Arial" w:hAnsi="Arial" w:cs="Arial"/>
          <w:color w:val="1F497D" w:themeColor="text2"/>
          <w:sz w:val="22"/>
          <w:szCs w:val="22"/>
        </w:rPr>
      </w:pPr>
    </w:p>
    <w:p w:rsidR="0009740E" w:rsidRDefault="0009740E" w:rsidP="0009740E">
      <w:pPr>
        <w:jc w:val="both"/>
        <w:rPr>
          <w:rFonts w:ascii="Arial" w:hAnsi="Arial" w:cs="Arial"/>
          <w:color w:val="1F497D" w:themeColor="text2"/>
          <w:sz w:val="22"/>
          <w:szCs w:val="22"/>
        </w:rPr>
      </w:pPr>
    </w:p>
    <w:p w:rsidR="0009740E" w:rsidRPr="00A13ECE" w:rsidRDefault="0009740E" w:rsidP="0009740E">
      <w:pPr>
        <w:jc w:val="both"/>
        <w:rPr>
          <w:rFonts w:ascii="Arial" w:hAnsi="Arial" w:cs="Arial"/>
          <w:sz w:val="22"/>
          <w:szCs w:val="22"/>
        </w:rPr>
      </w:pPr>
      <w:r>
        <w:rPr>
          <w:rFonts w:ascii="Arial" w:hAnsi="Arial" w:cs="Arial"/>
          <w:sz w:val="22"/>
          <w:szCs w:val="22"/>
        </w:rPr>
        <w:t xml:space="preserve">Las discapacidades que se presentan se relacionan con </w:t>
      </w:r>
      <w:r w:rsidR="000F52E9">
        <w:rPr>
          <w:rFonts w:ascii="Arial" w:hAnsi="Arial" w:cs="Arial"/>
          <w:sz w:val="22"/>
          <w:szCs w:val="22"/>
        </w:rPr>
        <w:t>aspectos visuales</w:t>
      </w:r>
      <w:r>
        <w:rPr>
          <w:rFonts w:ascii="Arial" w:hAnsi="Arial" w:cs="Arial"/>
          <w:sz w:val="22"/>
          <w:szCs w:val="22"/>
        </w:rPr>
        <w:t xml:space="preserve"> (</w:t>
      </w:r>
      <w:r w:rsidR="000F52E9">
        <w:rPr>
          <w:rFonts w:ascii="Arial" w:hAnsi="Arial" w:cs="Arial"/>
          <w:sz w:val="22"/>
          <w:szCs w:val="22"/>
        </w:rPr>
        <w:t>8</w:t>
      </w:r>
      <w:r>
        <w:rPr>
          <w:rFonts w:ascii="Arial" w:hAnsi="Arial" w:cs="Arial"/>
          <w:sz w:val="22"/>
          <w:szCs w:val="22"/>
        </w:rPr>
        <w:t>5</w:t>
      </w:r>
      <w:r w:rsidR="000F52E9">
        <w:rPr>
          <w:rFonts w:ascii="Arial" w:hAnsi="Arial" w:cs="Arial"/>
          <w:sz w:val="22"/>
          <w:szCs w:val="22"/>
        </w:rPr>
        <w:t>,3</w:t>
      </w:r>
      <w:r>
        <w:rPr>
          <w:rFonts w:ascii="Arial" w:hAnsi="Arial" w:cs="Arial"/>
          <w:sz w:val="22"/>
          <w:szCs w:val="22"/>
        </w:rPr>
        <w:t>%)</w:t>
      </w:r>
      <w:r w:rsidR="000F52E9">
        <w:rPr>
          <w:rFonts w:ascii="Arial" w:hAnsi="Arial" w:cs="Arial"/>
          <w:sz w:val="22"/>
          <w:szCs w:val="22"/>
        </w:rPr>
        <w:t>,</w:t>
      </w:r>
      <w:r>
        <w:rPr>
          <w:rFonts w:ascii="Arial" w:hAnsi="Arial" w:cs="Arial"/>
          <w:sz w:val="22"/>
          <w:szCs w:val="22"/>
        </w:rPr>
        <w:t xml:space="preserve"> </w:t>
      </w:r>
      <w:r w:rsidR="000F52E9">
        <w:rPr>
          <w:rFonts w:ascii="Arial" w:hAnsi="Arial" w:cs="Arial"/>
          <w:sz w:val="22"/>
          <w:szCs w:val="22"/>
        </w:rPr>
        <w:t>auditiva (8,3%) y otra (8,3%).</w:t>
      </w:r>
    </w:p>
    <w:p w:rsidR="0009740E" w:rsidRDefault="0009740E" w:rsidP="0009740E">
      <w:pPr>
        <w:jc w:val="center"/>
        <w:rPr>
          <w:rFonts w:ascii="Arial" w:hAnsi="Arial" w:cs="Arial"/>
          <w:color w:val="1F497D" w:themeColor="text2"/>
          <w:sz w:val="22"/>
          <w:szCs w:val="22"/>
        </w:rPr>
      </w:pPr>
    </w:p>
    <w:p w:rsidR="0009740E" w:rsidRDefault="0009740E" w:rsidP="0009740E">
      <w:pPr>
        <w:jc w:val="both"/>
        <w:rPr>
          <w:rFonts w:ascii="Arial" w:hAnsi="Arial" w:cs="Arial"/>
          <w:sz w:val="22"/>
          <w:szCs w:val="22"/>
        </w:rPr>
      </w:pPr>
      <w:r>
        <w:rPr>
          <w:rFonts w:ascii="Arial" w:hAnsi="Arial" w:cs="Arial"/>
          <w:sz w:val="22"/>
          <w:szCs w:val="22"/>
        </w:rPr>
        <w:t xml:space="preserve">Por otro lado, el </w:t>
      </w:r>
      <w:r w:rsidR="000F52E9">
        <w:rPr>
          <w:rFonts w:ascii="Arial" w:hAnsi="Arial" w:cs="Arial"/>
          <w:sz w:val="22"/>
          <w:szCs w:val="22"/>
        </w:rPr>
        <w:t>1,8</w:t>
      </w:r>
      <w:r>
        <w:rPr>
          <w:rFonts w:ascii="Arial" w:hAnsi="Arial" w:cs="Arial"/>
          <w:sz w:val="22"/>
          <w:szCs w:val="22"/>
        </w:rPr>
        <w:t xml:space="preserve">% de los beneficiarios se reconoce como perteneciente a alguna etnia específica, y el </w:t>
      </w:r>
      <w:r w:rsidR="000F52E9">
        <w:rPr>
          <w:rFonts w:ascii="Arial" w:hAnsi="Arial" w:cs="Arial"/>
          <w:sz w:val="22"/>
          <w:szCs w:val="22"/>
        </w:rPr>
        <w:t>98,2</w:t>
      </w:r>
      <w:r>
        <w:rPr>
          <w:rFonts w:ascii="Arial" w:hAnsi="Arial" w:cs="Arial"/>
          <w:sz w:val="22"/>
          <w:szCs w:val="22"/>
        </w:rPr>
        <w:t xml:space="preserve">% no pertenece a ninguna.   </w:t>
      </w:r>
    </w:p>
    <w:p w:rsidR="0009740E" w:rsidRDefault="0009740E" w:rsidP="0009740E">
      <w:pPr>
        <w:jc w:val="both"/>
        <w:rPr>
          <w:rFonts w:ascii="Arial" w:hAnsi="Arial" w:cs="Arial"/>
          <w:sz w:val="22"/>
          <w:szCs w:val="22"/>
        </w:rPr>
      </w:pPr>
    </w:p>
    <w:p w:rsidR="0009740E" w:rsidRPr="007563D5" w:rsidRDefault="007563D5" w:rsidP="0009740E">
      <w:pPr>
        <w:jc w:val="center"/>
        <w:rPr>
          <w:rFonts w:ascii="Arial" w:hAnsi="Arial" w:cs="Arial"/>
          <w:b/>
          <w:color w:val="1F497D" w:themeColor="text2"/>
          <w:sz w:val="20"/>
          <w:szCs w:val="20"/>
          <w:lang w:val="es-MX"/>
        </w:rPr>
      </w:pPr>
      <w:bookmarkStart w:id="281" w:name="_Toc502288473"/>
      <w:r w:rsidRPr="007563D5">
        <w:rPr>
          <w:rFonts w:ascii="Arial" w:hAnsi="Arial" w:cs="Arial"/>
          <w:b/>
          <w:color w:val="1F497D" w:themeColor="text2"/>
          <w:sz w:val="20"/>
          <w:szCs w:val="20"/>
        </w:rPr>
        <w:t xml:space="preserve">Gráfica </w:t>
      </w:r>
      <w:r w:rsidRPr="007563D5">
        <w:rPr>
          <w:rFonts w:ascii="Arial" w:hAnsi="Arial" w:cs="Arial"/>
          <w:b/>
          <w:i/>
          <w:color w:val="1F497D" w:themeColor="text2"/>
          <w:sz w:val="20"/>
          <w:szCs w:val="20"/>
        </w:rPr>
        <w:fldChar w:fldCharType="begin"/>
      </w:r>
      <w:r w:rsidRPr="007563D5">
        <w:rPr>
          <w:rFonts w:ascii="Arial" w:hAnsi="Arial" w:cs="Arial"/>
          <w:b/>
          <w:color w:val="1F497D" w:themeColor="text2"/>
          <w:sz w:val="20"/>
          <w:szCs w:val="20"/>
        </w:rPr>
        <w:instrText xml:space="preserve"> SEQ Gráfica \* ARABIC </w:instrText>
      </w:r>
      <w:r w:rsidRPr="007563D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82</w:t>
      </w:r>
      <w:r w:rsidRPr="007563D5">
        <w:rPr>
          <w:rFonts w:ascii="Arial" w:hAnsi="Arial" w:cs="Arial"/>
          <w:b/>
          <w:i/>
          <w:color w:val="1F497D" w:themeColor="text2"/>
          <w:sz w:val="20"/>
          <w:szCs w:val="20"/>
        </w:rPr>
        <w:fldChar w:fldCharType="end"/>
      </w:r>
      <w:r w:rsidRPr="007563D5">
        <w:rPr>
          <w:rFonts w:ascii="Arial" w:hAnsi="Arial" w:cs="Arial"/>
          <w:b/>
          <w:color w:val="1F497D" w:themeColor="text2"/>
          <w:sz w:val="20"/>
          <w:szCs w:val="20"/>
        </w:rPr>
        <w:t xml:space="preserve">. </w:t>
      </w:r>
      <w:r w:rsidR="003220F0">
        <w:rPr>
          <w:rFonts w:ascii="Arial" w:hAnsi="Arial" w:cs="Arial"/>
          <w:b/>
          <w:color w:val="1F497D" w:themeColor="text2"/>
          <w:sz w:val="20"/>
          <w:szCs w:val="20"/>
          <w:lang w:val="es-MX"/>
        </w:rPr>
        <w:t>Pertenencia a grupos étnicos. Programa SPA</w:t>
      </w:r>
      <w:bookmarkEnd w:id="281"/>
    </w:p>
    <w:p w:rsidR="0009740E" w:rsidRPr="007563D5" w:rsidRDefault="0009740E"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Total nacional y regional</w:t>
      </w:r>
    </w:p>
    <w:p w:rsidR="000F52E9" w:rsidRPr="00CA4B76" w:rsidRDefault="000F52E9" w:rsidP="0009740E">
      <w:pPr>
        <w:jc w:val="center"/>
        <w:rPr>
          <w:rFonts w:ascii="Arial" w:hAnsi="Arial" w:cs="Arial"/>
          <w:b/>
          <w:sz w:val="20"/>
          <w:szCs w:val="20"/>
          <w:lang w:val="es-MX"/>
        </w:rPr>
      </w:pPr>
    </w:p>
    <w:p w:rsidR="0009740E" w:rsidRDefault="000F52E9" w:rsidP="007563D5">
      <w:pPr>
        <w:jc w:val="center"/>
        <w:rPr>
          <w:rFonts w:ascii="Arial" w:hAnsi="Arial" w:cs="Arial"/>
          <w:sz w:val="22"/>
          <w:szCs w:val="22"/>
        </w:rPr>
      </w:pPr>
      <w:r>
        <w:rPr>
          <w:noProof/>
          <w:lang w:eastAsia="es-CO"/>
        </w:rPr>
        <w:drawing>
          <wp:inline distT="0" distB="0" distL="0" distR="0" wp14:anchorId="1E1FAD94" wp14:editId="4052C8C7">
            <wp:extent cx="4572000" cy="2268638"/>
            <wp:effectExtent l="0" t="0" r="0" b="17780"/>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09740E" w:rsidRPr="00D45EE3" w:rsidRDefault="0009740E" w:rsidP="0009740E">
      <w:pPr>
        <w:jc w:val="center"/>
        <w:rPr>
          <w:rFonts w:ascii="Arial" w:hAnsi="Arial" w:cs="Arial"/>
          <w:sz w:val="22"/>
          <w:szCs w:val="22"/>
        </w:rPr>
      </w:pPr>
    </w:p>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center"/>
        <w:rPr>
          <w:rFonts w:ascii="Arial" w:hAnsi="Arial" w:cs="Arial"/>
          <w:color w:val="1F497D" w:themeColor="text2"/>
          <w:sz w:val="22"/>
          <w:szCs w:val="22"/>
        </w:rPr>
      </w:pPr>
    </w:p>
    <w:p w:rsidR="00DE5CAE" w:rsidRDefault="00DE5CAE" w:rsidP="0009740E">
      <w:pPr>
        <w:jc w:val="center"/>
        <w:rPr>
          <w:rFonts w:ascii="Arial" w:hAnsi="Arial" w:cs="Arial"/>
          <w:color w:val="1F497D" w:themeColor="text2"/>
          <w:sz w:val="22"/>
          <w:szCs w:val="22"/>
        </w:rPr>
      </w:pPr>
    </w:p>
    <w:p w:rsidR="0009740E" w:rsidRPr="00263D0D" w:rsidRDefault="0009740E" w:rsidP="0009740E">
      <w:pPr>
        <w:jc w:val="both"/>
        <w:rPr>
          <w:rFonts w:ascii="Arial" w:hAnsi="Arial" w:cs="Arial"/>
          <w:sz w:val="22"/>
          <w:szCs w:val="22"/>
        </w:rPr>
      </w:pPr>
      <w:r w:rsidRPr="00263D0D">
        <w:rPr>
          <w:rFonts w:ascii="Arial" w:hAnsi="Arial" w:cs="Arial"/>
          <w:sz w:val="22"/>
          <w:szCs w:val="22"/>
        </w:rPr>
        <w:t xml:space="preserve">Los grupos étnicos a los que pertenecen los beneficiarios del Programa son Indígena, </w:t>
      </w:r>
      <w:r w:rsidR="00A52CD3">
        <w:rPr>
          <w:rFonts w:ascii="Arial" w:hAnsi="Arial" w:cs="Arial"/>
          <w:sz w:val="22"/>
          <w:szCs w:val="22"/>
        </w:rPr>
        <w:t>N</w:t>
      </w:r>
      <w:r w:rsidRPr="00263D0D">
        <w:rPr>
          <w:rFonts w:ascii="Arial" w:hAnsi="Arial" w:cs="Arial"/>
          <w:sz w:val="22"/>
          <w:szCs w:val="22"/>
        </w:rPr>
        <w:t xml:space="preserve">egro y </w:t>
      </w:r>
      <w:r w:rsidR="00A52CD3">
        <w:rPr>
          <w:rFonts w:ascii="Arial" w:hAnsi="Arial" w:cs="Arial"/>
          <w:sz w:val="22"/>
          <w:szCs w:val="22"/>
        </w:rPr>
        <w:t>A</w:t>
      </w:r>
      <w:r w:rsidRPr="00263D0D">
        <w:rPr>
          <w:rFonts w:ascii="Arial" w:hAnsi="Arial" w:cs="Arial"/>
          <w:sz w:val="22"/>
          <w:szCs w:val="22"/>
        </w:rPr>
        <w:t xml:space="preserve">frocolombiano. </w:t>
      </w:r>
    </w:p>
    <w:p w:rsidR="0009740E" w:rsidRPr="007563D5" w:rsidRDefault="0009740E" w:rsidP="0009740E">
      <w:pPr>
        <w:jc w:val="both"/>
        <w:rPr>
          <w:rFonts w:ascii="Arial" w:hAnsi="Arial" w:cs="Arial"/>
          <w:color w:val="1F497D" w:themeColor="text2"/>
          <w:sz w:val="22"/>
          <w:szCs w:val="22"/>
        </w:rPr>
      </w:pPr>
    </w:p>
    <w:p w:rsidR="003220F0" w:rsidRPr="007563D5" w:rsidRDefault="009C15F2" w:rsidP="003220F0">
      <w:pPr>
        <w:jc w:val="center"/>
        <w:rPr>
          <w:rFonts w:ascii="Arial" w:hAnsi="Arial" w:cs="Arial"/>
          <w:b/>
          <w:color w:val="1F497D" w:themeColor="text2"/>
          <w:sz w:val="20"/>
          <w:szCs w:val="20"/>
          <w:lang w:val="es-MX"/>
        </w:rPr>
      </w:pPr>
      <w:bookmarkStart w:id="282" w:name="_Toc502288362"/>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79</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w:t>
      </w:r>
      <w:r w:rsidRPr="009C15F2">
        <w:rPr>
          <w:rFonts w:ascii="Arial" w:hAnsi="Arial" w:cs="Arial"/>
          <w:b/>
          <w:i/>
          <w:color w:val="1F497D" w:themeColor="text2"/>
          <w:sz w:val="20"/>
          <w:szCs w:val="20"/>
        </w:rPr>
        <w:t xml:space="preserve"> </w:t>
      </w:r>
      <w:r w:rsidR="003220F0">
        <w:rPr>
          <w:rFonts w:ascii="Arial" w:hAnsi="Arial" w:cs="Arial"/>
          <w:b/>
          <w:color w:val="1F497D" w:themeColor="text2"/>
          <w:sz w:val="20"/>
          <w:szCs w:val="20"/>
          <w:lang w:val="es-MX"/>
        </w:rPr>
        <w:t>Pertenencia a grupos étnicos por etnia. Programa SPA</w:t>
      </w:r>
      <w:bookmarkEnd w:id="282"/>
    </w:p>
    <w:p w:rsidR="003220F0" w:rsidRPr="007563D5" w:rsidRDefault="003220F0" w:rsidP="003220F0">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Total nacional y regional</w:t>
      </w:r>
    </w:p>
    <w:p w:rsidR="0009740E" w:rsidRDefault="0009740E" w:rsidP="003220F0">
      <w:pPr>
        <w:jc w:val="center"/>
        <w:rPr>
          <w:rFonts w:ascii="Arial" w:hAnsi="Arial" w:cs="Arial"/>
          <w:color w:val="1F497D" w:themeColor="text2"/>
          <w:sz w:val="22"/>
          <w:szCs w:val="22"/>
        </w:rPr>
      </w:pPr>
    </w:p>
    <w:tbl>
      <w:tblPr>
        <w:tblStyle w:val="Tabladecuadrcula4-nfasis11"/>
        <w:tblW w:w="6000" w:type="dxa"/>
        <w:jc w:val="center"/>
        <w:tblLook w:val="04A0" w:firstRow="1" w:lastRow="0" w:firstColumn="1" w:lastColumn="0" w:noHBand="0" w:noVBand="1"/>
      </w:tblPr>
      <w:tblGrid>
        <w:gridCol w:w="1596"/>
        <w:gridCol w:w="1176"/>
        <w:gridCol w:w="1186"/>
        <w:gridCol w:w="1179"/>
        <w:gridCol w:w="1178"/>
      </w:tblGrid>
      <w:tr w:rsidR="000541A5" w:rsidRPr="000541A5" w:rsidTr="000541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rsidR="000F52E9" w:rsidRPr="000541A5" w:rsidRDefault="000541A5">
            <w:pPr>
              <w:rPr>
                <w:sz w:val="20"/>
                <w:szCs w:val="20"/>
                <w:lang w:eastAsia="es-CO"/>
              </w:rPr>
            </w:pPr>
            <w:r>
              <w:rPr>
                <w:sz w:val="20"/>
                <w:szCs w:val="20"/>
                <w:lang w:eastAsia="es-CO"/>
              </w:rPr>
              <w:t>Etnia</w:t>
            </w:r>
          </w:p>
        </w:tc>
        <w:tc>
          <w:tcPr>
            <w:tcW w:w="1176" w:type="dxa"/>
            <w:hideMark/>
          </w:tcPr>
          <w:p w:rsidR="000F52E9" w:rsidRPr="000541A5" w:rsidRDefault="000F52E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541A5">
              <w:rPr>
                <w:rFonts w:ascii="Arial" w:hAnsi="Arial" w:cs="Arial"/>
                <w:sz w:val="18"/>
                <w:szCs w:val="18"/>
              </w:rPr>
              <w:t>Huila</w:t>
            </w:r>
          </w:p>
        </w:tc>
        <w:tc>
          <w:tcPr>
            <w:tcW w:w="1186" w:type="dxa"/>
            <w:hideMark/>
          </w:tcPr>
          <w:p w:rsidR="000F52E9" w:rsidRPr="000541A5" w:rsidRDefault="000F52E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541A5">
              <w:rPr>
                <w:rFonts w:ascii="Arial" w:hAnsi="Arial" w:cs="Arial"/>
                <w:sz w:val="18"/>
                <w:szCs w:val="18"/>
              </w:rPr>
              <w:t>Risaralda</w:t>
            </w:r>
          </w:p>
        </w:tc>
        <w:tc>
          <w:tcPr>
            <w:tcW w:w="1179" w:type="dxa"/>
            <w:hideMark/>
          </w:tcPr>
          <w:p w:rsidR="000F52E9" w:rsidRPr="000541A5" w:rsidRDefault="000F52E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541A5">
              <w:rPr>
                <w:rFonts w:ascii="Arial" w:hAnsi="Arial" w:cs="Arial"/>
                <w:sz w:val="18"/>
                <w:szCs w:val="18"/>
              </w:rPr>
              <w:t>Tolima</w:t>
            </w:r>
          </w:p>
        </w:tc>
        <w:tc>
          <w:tcPr>
            <w:tcW w:w="1178" w:type="dxa"/>
            <w:hideMark/>
          </w:tcPr>
          <w:p w:rsidR="000F52E9" w:rsidRPr="000541A5" w:rsidRDefault="000F52E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541A5">
              <w:rPr>
                <w:rFonts w:ascii="Arial" w:hAnsi="Arial" w:cs="Arial"/>
                <w:sz w:val="18"/>
                <w:szCs w:val="18"/>
              </w:rPr>
              <w:t>Total</w:t>
            </w:r>
          </w:p>
        </w:tc>
      </w:tr>
      <w:tr w:rsidR="000F52E9" w:rsidTr="000541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hideMark/>
          </w:tcPr>
          <w:p w:rsidR="000F52E9" w:rsidRDefault="000F52E9">
            <w:pPr>
              <w:rPr>
                <w:rFonts w:ascii="Arial" w:hAnsi="Arial" w:cs="Arial"/>
                <w:color w:val="000000"/>
                <w:sz w:val="18"/>
                <w:szCs w:val="18"/>
              </w:rPr>
            </w:pPr>
            <w:r>
              <w:rPr>
                <w:rFonts w:ascii="Arial" w:hAnsi="Arial" w:cs="Arial"/>
                <w:color w:val="000000"/>
                <w:sz w:val="18"/>
                <w:szCs w:val="18"/>
              </w:rPr>
              <w:t>Indígena</w:t>
            </w:r>
          </w:p>
        </w:tc>
        <w:tc>
          <w:tcPr>
            <w:tcW w:w="1176"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100%</w:t>
            </w:r>
          </w:p>
        </w:tc>
        <w:tc>
          <w:tcPr>
            <w:tcW w:w="1186"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33,3%</w:t>
            </w:r>
          </w:p>
        </w:tc>
        <w:tc>
          <w:tcPr>
            <w:tcW w:w="1179"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178"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38,8%</w:t>
            </w:r>
          </w:p>
        </w:tc>
      </w:tr>
      <w:tr w:rsidR="000F52E9" w:rsidTr="000541A5">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hideMark/>
          </w:tcPr>
          <w:p w:rsidR="000F52E9" w:rsidRDefault="000F52E9">
            <w:pPr>
              <w:rPr>
                <w:rFonts w:ascii="Arial" w:hAnsi="Arial" w:cs="Arial"/>
                <w:color w:val="000000"/>
                <w:sz w:val="18"/>
                <w:szCs w:val="18"/>
              </w:rPr>
            </w:pPr>
            <w:r>
              <w:rPr>
                <w:rFonts w:ascii="Arial" w:hAnsi="Arial" w:cs="Arial"/>
                <w:color w:val="000000"/>
                <w:sz w:val="18"/>
                <w:szCs w:val="18"/>
              </w:rPr>
              <w:t>Negro</w:t>
            </w:r>
          </w:p>
        </w:tc>
        <w:tc>
          <w:tcPr>
            <w:tcW w:w="1176" w:type="dxa"/>
            <w:noWrap/>
          </w:tcPr>
          <w:p w:rsidR="000F52E9" w:rsidRDefault="000F52E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186" w:type="dxa"/>
            <w:noWrap/>
            <w:hideMark/>
          </w:tcPr>
          <w:p w:rsidR="000F52E9" w:rsidRDefault="000F52E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179" w:type="dxa"/>
            <w:noWrap/>
            <w:hideMark/>
          </w:tcPr>
          <w:p w:rsidR="000F52E9" w:rsidRDefault="000F52E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100%</w:t>
            </w:r>
          </w:p>
        </w:tc>
        <w:tc>
          <w:tcPr>
            <w:tcW w:w="1178" w:type="dxa"/>
            <w:noWrap/>
            <w:hideMark/>
          </w:tcPr>
          <w:p w:rsidR="000F52E9" w:rsidRDefault="000F52E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21,1%</w:t>
            </w:r>
          </w:p>
        </w:tc>
      </w:tr>
      <w:tr w:rsidR="000F52E9" w:rsidTr="000541A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81" w:type="dxa"/>
            <w:hideMark/>
          </w:tcPr>
          <w:p w:rsidR="000F52E9" w:rsidRDefault="000F52E9">
            <w:pPr>
              <w:rPr>
                <w:rFonts w:ascii="Arial" w:hAnsi="Arial" w:cs="Arial"/>
                <w:color w:val="000000"/>
                <w:sz w:val="18"/>
                <w:szCs w:val="18"/>
              </w:rPr>
            </w:pPr>
            <w:r>
              <w:rPr>
                <w:rFonts w:ascii="Arial" w:hAnsi="Arial" w:cs="Arial"/>
                <w:color w:val="000000"/>
                <w:sz w:val="18"/>
                <w:szCs w:val="18"/>
              </w:rPr>
              <w:t>Afrocolombiano</w:t>
            </w:r>
          </w:p>
        </w:tc>
        <w:tc>
          <w:tcPr>
            <w:tcW w:w="1176" w:type="dxa"/>
            <w:noWrap/>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186"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66,7%</w:t>
            </w:r>
          </w:p>
        </w:tc>
        <w:tc>
          <w:tcPr>
            <w:tcW w:w="1179"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178" w:type="dxa"/>
            <w:noWrap/>
            <w:hideMark/>
          </w:tcPr>
          <w:p w:rsidR="000F52E9" w:rsidRDefault="000F52E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40,1%</w:t>
            </w:r>
          </w:p>
        </w:tc>
      </w:tr>
    </w:tbl>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center"/>
        <w:rPr>
          <w:rFonts w:ascii="Arial" w:hAnsi="Arial" w:cs="Arial"/>
          <w:color w:val="1F497D" w:themeColor="text2"/>
          <w:sz w:val="22"/>
          <w:szCs w:val="22"/>
        </w:rPr>
      </w:pPr>
    </w:p>
    <w:p w:rsidR="0009740E" w:rsidRPr="00DF784F" w:rsidRDefault="0009740E" w:rsidP="00A65BC0">
      <w:pPr>
        <w:pStyle w:val="Prrafodelista"/>
        <w:numPr>
          <w:ilvl w:val="0"/>
          <w:numId w:val="15"/>
        </w:numPr>
        <w:jc w:val="both"/>
        <w:rPr>
          <w:rFonts w:ascii="Arial" w:hAnsi="Arial" w:cs="Arial"/>
          <w:b/>
        </w:rPr>
      </w:pPr>
      <w:r>
        <w:rPr>
          <w:rFonts w:ascii="Arial" w:hAnsi="Arial" w:cs="Arial"/>
          <w:b/>
        </w:rPr>
        <w:t>Ocupación</w:t>
      </w:r>
    </w:p>
    <w:p w:rsidR="0009740E" w:rsidRDefault="0009740E" w:rsidP="0009740E">
      <w:pPr>
        <w:jc w:val="both"/>
        <w:rPr>
          <w:rFonts w:ascii="Arial" w:hAnsi="Arial" w:cs="Arial"/>
          <w:sz w:val="22"/>
          <w:szCs w:val="22"/>
        </w:rPr>
      </w:pPr>
      <w:r>
        <w:rPr>
          <w:rFonts w:ascii="Arial" w:hAnsi="Arial" w:cs="Arial"/>
          <w:sz w:val="22"/>
          <w:szCs w:val="22"/>
        </w:rPr>
        <w:t>La encuesta permite indagar por la ocupación de los beneficiarios antes de vincularse al Programa.  En el total nacional</w:t>
      </w:r>
      <w:r w:rsidRPr="00226306">
        <w:rPr>
          <w:rFonts w:ascii="Arial" w:hAnsi="Arial" w:cs="Arial"/>
          <w:sz w:val="22"/>
          <w:szCs w:val="22"/>
        </w:rPr>
        <w:t xml:space="preserve">, el </w:t>
      </w:r>
      <w:r w:rsidR="00E55F96">
        <w:rPr>
          <w:rFonts w:ascii="Arial" w:hAnsi="Arial" w:cs="Arial"/>
          <w:sz w:val="22"/>
          <w:szCs w:val="22"/>
        </w:rPr>
        <w:t>37,7</w:t>
      </w:r>
      <w:r>
        <w:rPr>
          <w:rFonts w:ascii="Arial" w:hAnsi="Arial" w:cs="Arial"/>
          <w:sz w:val="22"/>
          <w:szCs w:val="22"/>
        </w:rPr>
        <w:t xml:space="preserve">% eran </w:t>
      </w:r>
      <w:r w:rsidR="00E55F96">
        <w:rPr>
          <w:rFonts w:ascii="Arial" w:hAnsi="Arial" w:cs="Arial"/>
          <w:sz w:val="22"/>
          <w:szCs w:val="22"/>
        </w:rPr>
        <w:t>estudiantes</w:t>
      </w:r>
      <w:r>
        <w:rPr>
          <w:rFonts w:ascii="Arial" w:hAnsi="Arial" w:cs="Arial"/>
          <w:sz w:val="22"/>
          <w:szCs w:val="22"/>
        </w:rPr>
        <w:t>, seguido de un 2</w:t>
      </w:r>
      <w:r w:rsidR="00E55F96">
        <w:rPr>
          <w:rFonts w:ascii="Arial" w:hAnsi="Arial" w:cs="Arial"/>
          <w:sz w:val="22"/>
          <w:szCs w:val="22"/>
        </w:rPr>
        <w:t>2,2</w:t>
      </w:r>
      <w:r>
        <w:rPr>
          <w:rFonts w:ascii="Arial" w:hAnsi="Arial" w:cs="Arial"/>
          <w:sz w:val="22"/>
          <w:szCs w:val="22"/>
        </w:rPr>
        <w:t xml:space="preserve">% </w:t>
      </w:r>
      <w:r w:rsidR="00E55F96">
        <w:rPr>
          <w:rFonts w:ascii="Arial" w:hAnsi="Arial" w:cs="Arial"/>
          <w:sz w:val="22"/>
          <w:szCs w:val="22"/>
        </w:rPr>
        <w:t>de jóvenes que no estudiaba ni trabajaba</w:t>
      </w:r>
      <w:r>
        <w:rPr>
          <w:rFonts w:ascii="Arial" w:hAnsi="Arial" w:cs="Arial"/>
          <w:sz w:val="22"/>
          <w:szCs w:val="22"/>
        </w:rPr>
        <w:t xml:space="preserve">, </w:t>
      </w:r>
      <w:r w:rsidR="00C51F71">
        <w:rPr>
          <w:rFonts w:ascii="Arial" w:hAnsi="Arial" w:cs="Arial"/>
          <w:sz w:val="22"/>
          <w:szCs w:val="22"/>
        </w:rPr>
        <w:t xml:space="preserve">unos 15,2% </w:t>
      </w:r>
      <w:r w:rsidR="00FD5764">
        <w:rPr>
          <w:rFonts w:ascii="Arial" w:hAnsi="Arial" w:cs="Arial"/>
          <w:sz w:val="22"/>
          <w:szCs w:val="22"/>
        </w:rPr>
        <w:t xml:space="preserve">eran </w:t>
      </w:r>
      <w:r w:rsidR="00C51F71">
        <w:rPr>
          <w:rFonts w:ascii="Arial" w:hAnsi="Arial" w:cs="Arial"/>
          <w:sz w:val="22"/>
          <w:szCs w:val="22"/>
        </w:rPr>
        <w:t>empleados</w:t>
      </w:r>
      <w:r>
        <w:rPr>
          <w:rFonts w:ascii="Arial" w:hAnsi="Arial" w:cs="Arial"/>
          <w:sz w:val="22"/>
          <w:szCs w:val="22"/>
        </w:rPr>
        <w:t xml:space="preserve">. </w:t>
      </w:r>
    </w:p>
    <w:p w:rsidR="0009740E" w:rsidRDefault="0009740E" w:rsidP="0009740E">
      <w:pPr>
        <w:jc w:val="both"/>
        <w:rPr>
          <w:rFonts w:ascii="Arial" w:hAnsi="Arial" w:cs="Arial"/>
          <w:sz w:val="22"/>
          <w:szCs w:val="22"/>
        </w:rPr>
      </w:pPr>
    </w:p>
    <w:p w:rsidR="009373DC" w:rsidRDefault="009373DC" w:rsidP="0009740E">
      <w:pPr>
        <w:jc w:val="center"/>
        <w:rPr>
          <w:rFonts w:ascii="Arial" w:hAnsi="Arial" w:cs="Arial"/>
          <w:b/>
          <w:color w:val="1F497D" w:themeColor="text2"/>
          <w:sz w:val="20"/>
          <w:szCs w:val="20"/>
        </w:rPr>
      </w:pPr>
      <w:bookmarkStart w:id="283" w:name="_Toc502288474"/>
    </w:p>
    <w:p w:rsidR="0009740E" w:rsidRPr="007563D5" w:rsidRDefault="007563D5"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rPr>
        <w:t xml:space="preserve">Gráfica </w:t>
      </w:r>
      <w:r w:rsidRPr="007563D5">
        <w:rPr>
          <w:rFonts w:ascii="Arial" w:hAnsi="Arial" w:cs="Arial"/>
          <w:b/>
          <w:i/>
          <w:color w:val="1F497D" w:themeColor="text2"/>
          <w:sz w:val="20"/>
          <w:szCs w:val="20"/>
        </w:rPr>
        <w:fldChar w:fldCharType="begin"/>
      </w:r>
      <w:r w:rsidRPr="007563D5">
        <w:rPr>
          <w:rFonts w:ascii="Arial" w:hAnsi="Arial" w:cs="Arial"/>
          <w:b/>
          <w:color w:val="1F497D" w:themeColor="text2"/>
          <w:sz w:val="20"/>
          <w:szCs w:val="20"/>
        </w:rPr>
        <w:instrText xml:space="preserve"> SEQ Gráfica \* ARABIC </w:instrText>
      </w:r>
      <w:r w:rsidRPr="007563D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83</w:t>
      </w:r>
      <w:r w:rsidRPr="007563D5">
        <w:rPr>
          <w:rFonts w:ascii="Arial" w:hAnsi="Arial" w:cs="Arial"/>
          <w:b/>
          <w:i/>
          <w:color w:val="1F497D" w:themeColor="text2"/>
          <w:sz w:val="20"/>
          <w:szCs w:val="20"/>
        </w:rPr>
        <w:fldChar w:fldCharType="end"/>
      </w:r>
      <w:r w:rsidRPr="007563D5">
        <w:rPr>
          <w:rFonts w:ascii="Arial" w:hAnsi="Arial" w:cs="Arial"/>
          <w:b/>
          <w:color w:val="1F497D" w:themeColor="text2"/>
          <w:sz w:val="20"/>
          <w:szCs w:val="20"/>
        </w:rPr>
        <w:t xml:space="preserve">. </w:t>
      </w:r>
      <w:r w:rsidR="0009740E" w:rsidRPr="007563D5">
        <w:rPr>
          <w:rFonts w:ascii="Arial" w:hAnsi="Arial" w:cs="Arial"/>
          <w:b/>
          <w:color w:val="1F497D" w:themeColor="text2"/>
          <w:sz w:val="20"/>
          <w:szCs w:val="20"/>
          <w:lang w:val="es-MX"/>
        </w:rPr>
        <w:t>Ocupación beneficiarios</w:t>
      </w:r>
      <w:r w:rsidR="003220F0">
        <w:rPr>
          <w:rFonts w:ascii="Arial" w:hAnsi="Arial" w:cs="Arial"/>
          <w:b/>
          <w:color w:val="1F497D" w:themeColor="text2"/>
          <w:sz w:val="20"/>
          <w:szCs w:val="20"/>
          <w:lang w:val="es-MX"/>
        </w:rPr>
        <w:t>.</w:t>
      </w:r>
      <w:r w:rsidR="0009740E" w:rsidRPr="007563D5">
        <w:rPr>
          <w:rFonts w:ascii="Arial" w:hAnsi="Arial" w:cs="Arial"/>
          <w:b/>
          <w:color w:val="1F497D" w:themeColor="text2"/>
          <w:sz w:val="20"/>
          <w:szCs w:val="20"/>
          <w:lang w:val="es-MX"/>
        </w:rPr>
        <w:t xml:space="preserve"> Programa </w:t>
      </w:r>
      <w:r w:rsidR="00E55F96" w:rsidRPr="007563D5">
        <w:rPr>
          <w:rFonts w:ascii="Arial" w:hAnsi="Arial" w:cs="Arial"/>
          <w:b/>
          <w:color w:val="1F497D" w:themeColor="text2"/>
          <w:sz w:val="20"/>
          <w:szCs w:val="20"/>
          <w:lang w:val="es-MX"/>
        </w:rPr>
        <w:t>SPA</w:t>
      </w:r>
      <w:bookmarkEnd w:id="283"/>
    </w:p>
    <w:p w:rsidR="0009740E" w:rsidRPr="007563D5" w:rsidRDefault="0009740E"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Total nacional</w:t>
      </w:r>
    </w:p>
    <w:p w:rsidR="0009740E" w:rsidRDefault="0009740E" w:rsidP="0009740E">
      <w:pPr>
        <w:jc w:val="both"/>
        <w:rPr>
          <w:rFonts w:ascii="Arial" w:hAnsi="Arial" w:cs="Arial"/>
          <w:color w:val="FF0000"/>
          <w:sz w:val="22"/>
          <w:szCs w:val="22"/>
        </w:rPr>
      </w:pPr>
    </w:p>
    <w:p w:rsidR="0009740E" w:rsidRDefault="0009740E" w:rsidP="009373DC">
      <w:pPr>
        <w:rPr>
          <w:rFonts w:ascii="Arial" w:hAnsi="Arial" w:cs="Arial"/>
          <w:sz w:val="18"/>
          <w:szCs w:val="18"/>
          <w:lang w:val="es-MX"/>
        </w:rPr>
      </w:pPr>
      <w:r>
        <w:rPr>
          <w:noProof/>
          <w:lang w:eastAsia="es-CO"/>
        </w:rPr>
        <w:drawing>
          <wp:anchor distT="0" distB="0" distL="114300" distR="114300" simplePos="0" relativeHeight="251772928" behindDoc="0" locked="0" layoutInCell="1" allowOverlap="1" wp14:anchorId="42ED551B" wp14:editId="25E6CC58">
            <wp:simplePos x="0" y="0"/>
            <wp:positionH relativeFrom="column">
              <wp:posOffset>504190</wp:posOffset>
            </wp:positionH>
            <wp:positionV relativeFrom="paragraph">
              <wp:posOffset>4445</wp:posOffset>
            </wp:positionV>
            <wp:extent cx="4572000" cy="1765300"/>
            <wp:effectExtent l="0" t="0" r="0" b="6350"/>
            <wp:wrapSquare wrapText="bothSides"/>
            <wp:docPr id="278" name="Gráfico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r>
        <w:rPr>
          <w:rFonts w:ascii="Arial" w:hAnsi="Arial" w:cs="Arial"/>
          <w:color w:val="FF0000"/>
          <w:sz w:val="22"/>
          <w:szCs w:val="22"/>
        </w:rPr>
        <w:br w:type="textWrapping" w:clear="all"/>
      </w: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Pr="003D2A3F" w:rsidRDefault="0009740E" w:rsidP="0009740E">
      <w:pPr>
        <w:jc w:val="both"/>
        <w:rPr>
          <w:rFonts w:ascii="Arial" w:hAnsi="Arial" w:cs="Arial"/>
          <w:sz w:val="22"/>
          <w:szCs w:val="22"/>
        </w:rPr>
      </w:pPr>
    </w:p>
    <w:p w:rsidR="0009740E" w:rsidRPr="003D2A3F" w:rsidRDefault="0009740E" w:rsidP="0009740E">
      <w:pPr>
        <w:jc w:val="both"/>
        <w:rPr>
          <w:rFonts w:ascii="Arial" w:hAnsi="Arial" w:cs="Arial"/>
          <w:sz w:val="22"/>
          <w:szCs w:val="22"/>
        </w:rPr>
      </w:pPr>
    </w:p>
    <w:p w:rsidR="0009740E" w:rsidRPr="003D2A3F" w:rsidRDefault="0009740E" w:rsidP="0009740E">
      <w:pPr>
        <w:jc w:val="both"/>
        <w:rPr>
          <w:rFonts w:ascii="Arial" w:hAnsi="Arial" w:cs="Arial"/>
          <w:sz w:val="22"/>
          <w:szCs w:val="22"/>
        </w:rPr>
      </w:pPr>
      <w:r w:rsidRPr="003D2A3F">
        <w:rPr>
          <w:rFonts w:ascii="Arial" w:hAnsi="Arial" w:cs="Arial"/>
          <w:sz w:val="22"/>
          <w:szCs w:val="22"/>
        </w:rPr>
        <w:t xml:space="preserve">Los resultados por </w:t>
      </w:r>
      <w:r>
        <w:rPr>
          <w:rFonts w:ascii="Arial" w:hAnsi="Arial" w:cs="Arial"/>
          <w:sz w:val="22"/>
          <w:szCs w:val="22"/>
        </w:rPr>
        <w:t>regional</w:t>
      </w:r>
      <w:r w:rsidRPr="003D2A3F">
        <w:rPr>
          <w:rFonts w:ascii="Arial" w:hAnsi="Arial" w:cs="Arial"/>
          <w:sz w:val="22"/>
          <w:szCs w:val="22"/>
        </w:rPr>
        <w:t xml:space="preserve"> muestran que en </w:t>
      </w:r>
      <w:r w:rsidR="001420D5">
        <w:rPr>
          <w:rFonts w:ascii="Arial" w:hAnsi="Arial" w:cs="Arial"/>
          <w:sz w:val="22"/>
          <w:szCs w:val="22"/>
        </w:rPr>
        <w:t>Risaralda</w:t>
      </w:r>
      <w:r>
        <w:rPr>
          <w:rFonts w:ascii="Arial" w:hAnsi="Arial" w:cs="Arial"/>
          <w:sz w:val="22"/>
          <w:szCs w:val="22"/>
        </w:rPr>
        <w:t xml:space="preserve"> (</w:t>
      </w:r>
      <w:r w:rsidR="001420D5">
        <w:rPr>
          <w:rFonts w:ascii="Arial" w:hAnsi="Arial" w:cs="Arial"/>
          <w:sz w:val="22"/>
          <w:szCs w:val="22"/>
        </w:rPr>
        <w:t>46</w:t>
      </w:r>
      <w:r>
        <w:rPr>
          <w:rFonts w:ascii="Arial" w:hAnsi="Arial" w:cs="Arial"/>
          <w:sz w:val="22"/>
          <w:szCs w:val="22"/>
        </w:rPr>
        <w:t xml:space="preserve">%) </w:t>
      </w:r>
      <w:r w:rsidR="00904A84">
        <w:rPr>
          <w:rFonts w:ascii="Arial" w:hAnsi="Arial" w:cs="Arial"/>
          <w:sz w:val="22"/>
          <w:szCs w:val="22"/>
        </w:rPr>
        <w:t xml:space="preserve">y Tolima (47%) </w:t>
      </w:r>
      <w:r>
        <w:rPr>
          <w:rFonts w:ascii="Arial" w:hAnsi="Arial" w:cs="Arial"/>
          <w:sz w:val="22"/>
          <w:szCs w:val="22"/>
        </w:rPr>
        <w:t xml:space="preserve">se tiene el mayor porcentaje de beneficiarios del Programa en situación de </w:t>
      </w:r>
      <w:r w:rsidR="00904A84">
        <w:rPr>
          <w:rFonts w:ascii="Arial" w:hAnsi="Arial" w:cs="Arial"/>
          <w:sz w:val="22"/>
          <w:szCs w:val="22"/>
        </w:rPr>
        <w:t xml:space="preserve">estudiantes </w:t>
      </w:r>
      <w:r>
        <w:rPr>
          <w:rFonts w:ascii="Arial" w:hAnsi="Arial" w:cs="Arial"/>
          <w:sz w:val="22"/>
          <w:szCs w:val="22"/>
        </w:rPr>
        <w:t>an</w:t>
      </w:r>
      <w:r w:rsidR="00904A84">
        <w:rPr>
          <w:rFonts w:ascii="Arial" w:hAnsi="Arial" w:cs="Arial"/>
          <w:sz w:val="22"/>
          <w:szCs w:val="22"/>
        </w:rPr>
        <w:t xml:space="preserve">tes de ingresar al Programa. Huila es la regional en la que más jóvenes no estudiaban ni trabajaban antes de ingresar </w:t>
      </w:r>
      <w:r>
        <w:rPr>
          <w:rFonts w:ascii="Arial" w:hAnsi="Arial" w:cs="Arial"/>
          <w:sz w:val="22"/>
          <w:szCs w:val="22"/>
        </w:rPr>
        <w:t>(</w:t>
      </w:r>
      <w:r w:rsidR="00904A84">
        <w:rPr>
          <w:rFonts w:ascii="Arial" w:hAnsi="Arial" w:cs="Arial"/>
          <w:sz w:val="22"/>
          <w:szCs w:val="22"/>
        </w:rPr>
        <w:t>42</w:t>
      </w:r>
      <w:r>
        <w:rPr>
          <w:rFonts w:ascii="Arial" w:hAnsi="Arial" w:cs="Arial"/>
          <w:sz w:val="22"/>
          <w:szCs w:val="22"/>
        </w:rPr>
        <w:t xml:space="preserve">%). Los porcentajes de empleados o estudiante-trabajador son muy bajos para la mayoría de regionales. </w:t>
      </w:r>
    </w:p>
    <w:p w:rsidR="0009740E" w:rsidRDefault="0009740E" w:rsidP="0009740E">
      <w:pPr>
        <w:jc w:val="both"/>
        <w:rPr>
          <w:rFonts w:ascii="Arial" w:hAnsi="Arial" w:cs="Arial"/>
          <w:color w:val="FF0000"/>
          <w:sz w:val="22"/>
          <w:szCs w:val="22"/>
        </w:rPr>
      </w:pPr>
    </w:p>
    <w:p w:rsidR="0009740E" w:rsidRPr="007563D5" w:rsidRDefault="007563D5" w:rsidP="0009740E">
      <w:pPr>
        <w:jc w:val="center"/>
        <w:rPr>
          <w:rFonts w:ascii="Arial" w:hAnsi="Arial" w:cs="Arial"/>
          <w:b/>
          <w:color w:val="1F497D" w:themeColor="text2"/>
          <w:sz w:val="20"/>
          <w:szCs w:val="20"/>
          <w:lang w:val="es-MX"/>
        </w:rPr>
      </w:pPr>
      <w:bookmarkStart w:id="284" w:name="_Toc502288475"/>
      <w:r w:rsidRPr="007563D5">
        <w:rPr>
          <w:rFonts w:ascii="Arial" w:hAnsi="Arial" w:cs="Arial"/>
          <w:b/>
          <w:color w:val="1F497D" w:themeColor="text2"/>
          <w:sz w:val="20"/>
          <w:szCs w:val="20"/>
        </w:rPr>
        <w:t xml:space="preserve">Gráfica </w:t>
      </w:r>
      <w:r w:rsidRPr="007563D5">
        <w:rPr>
          <w:rFonts w:ascii="Arial" w:hAnsi="Arial" w:cs="Arial"/>
          <w:b/>
          <w:i/>
          <w:color w:val="1F497D" w:themeColor="text2"/>
          <w:sz w:val="20"/>
          <w:szCs w:val="20"/>
        </w:rPr>
        <w:fldChar w:fldCharType="begin"/>
      </w:r>
      <w:r w:rsidRPr="007563D5">
        <w:rPr>
          <w:rFonts w:ascii="Arial" w:hAnsi="Arial" w:cs="Arial"/>
          <w:b/>
          <w:color w:val="1F497D" w:themeColor="text2"/>
          <w:sz w:val="20"/>
          <w:szCs w:val="20"/>
        </w:rPr>
        <w:instrText xml:space="preserve"> SEQ Gráfica \* ARABIC </w:instrText>
      </w:r>
      <w:r w:rsidRPr="007563D5">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84</w:t>
      </w:r>
      <w:r w:rsidRPr="007563D5">
        <w:rPr>
          <w:rFonts w:ascii="Arial" w:hAnsi="Arial" w:cs="Arial"/>
          <w:b/>
          <w:i/>
          <w:color w:val="1F497D" w:themeColor="text2"/>
          <w:sz w:val="20"/>
          <w:szCs w:val="20"/>
        </w:rPr>
        <w:fldChar w:fldCharType="end"/>
      </w:r>
      <w:r w:rsidRPr="007563D5">
        <w:rPr>
          <w:rFonts w:ascii="Arial" w:hAnsi="Arial" w:cs="Arial"/>
          <w:b/>
          <w:color w:val="1F497D" w:themeColor="text2"/>
          <w:sz w:val="20"/>
          <w:szCs w:val="20"/>
        </w:rPr>
        <w:t xml:space="preserve">. </w:t>
      </w:r>
      <w:r w:rsidR="0009740E" w:rsidRPr="007563D5">
        <w:rPr>
          <w:rFonts w:ascii="Arial" w:hAnsi="Arial" w:cs="Arial"/>
          <w:b/>
          <w:color w:val="1F497D" w:themeColor="text2"/>
          <w:sz w:val="20"/>
          <w:szCs w:val="20"/>
          <w:lang w:val="es-MX"/>
        </w:rPr>
        <w:t>Ocupación beneficiarios</w:t>
      </w:r>
      <w:r w:rsidR="003220F0">
        <w:rPr>
          <w:rFonts w:ascii="Arial" w:hAnsi="Arial" w:cs="Arial"/>
          <w:b/>
          <w:color w:val="1F497D" w:themeColor="text2"/>
          <w:sz w:val="20"/>
          <w:szCs w:val="20"/>
          <w:lang w:val="es-MX"/>
        </w:rPr>
        <w:t>.</w:t>
      </w:r>
      <w:r w:rsidR="0009740E" w:rsidRPr="007563D5">
        <w:rPr>
          <w:rFonts w:ascii="Arial" w:hAnsi="Arial" w:cs="Arial"/>
          <w:b/>
          <w:color w:val="1F497D" w:themeColor="text2"/>
          <w:sz w:val="20"/>
          <w:szCs w:val="20"/>
          <w:lang w:val="es-MX"/>
        </w:rPr>
        <w:t xml:space="preserve"> Programa </w:t>
      </w:r>
      <w:r w:rsidR="003220F0">
        <w:rPr>
          <w:rFonts w:ascii="Arial" w:hAnsi="Arial" w:cs="Arial"/>
          <w:b/>
          <w:color w:val="1F497D" w:themeColor="text2"/>
          <w:sz w:val="20"/>
          <w:szCs w:val="20"/>
          <w:lang w:val="es-MX"/>
        </w:rPr>
        <w:t>SPA</w:t>
      </w:r>
      <w:bookmarkEnd w:id="284"/>
    </w:p>
    <w:p w:rsidR="0009740E" w:rsidRPr="007563D5" w:rsidRDefault="0009740E"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Por regional</w:t>
      </w:r>
    </w:p>
    <w:p w:rsidR="0009740E" w:rsidRDefault="0009740E" w:rsidP="0009740E">
      <w:pPr>
        <w:jc w:val="both"/>
        <w:rPr>
          <w:rFonts w:ascii="Arial" w:hAnsi="Arial" w:cs="Arial"/>
          <w:color w:val="FF0000"/>
          <w:sz w:val="22"/>
          <w:szCs w:val="22"/>
        </w:rPr>
      </w:pPr>
    </w:p>
    <w:p w:rsidR="0009740E" w:rsidRDefault="00E55F96" w:rsidP="0009740E">
      <w:pPr>
        <w:jc w:val="center"/>
        <w:rPr>
          <w:rFonts w:ascii="Arial" w:hAnsi="Arial" w:cs="Arial"/>
          <w:color w:val="FF0000"/>
          <w:sz w:val="22"/>
          <w:szCs w:val="22"/>
        </w:rPr>
      </w:pPr>
      <w:r>
        <w:rPr>
          <w:noProof/>
          <w:lang w:eastAsia="es-CO"/>
        </w:rPr>
        <w:drawing>
          <wp:inline distT="0" distB="0" distL="0" distR="0" wp14:anchorId="223A1626" wp14:editId="297082E7">
            <wp:extent cx="5694744" cy="2430683"/>
            <wp:effectExtent l="0" t="0" r="1270" b="825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both"/>
        <w:rPr>
          <w:rFonts w:ascii="Arial" w:hAnsi="Arial" w:cs="Arial"/>
          <w:sz w:val="22"/>
          <w:szCs w:val="22"/>
        </w:rPr>
      </w:pPr>
    </w:p>
    <w:p w:rsidR="00DE5CAE" w:rsidRDefault="00DE5CAE" w:rsidP="0009740E">
      <w:pPr>
        <w:jc w:val="both"/>
        <w:rPr>
          <w:rFonts w:ascii="Arial" w:hAnsi="Arial" w:cs="Arial"/>
          <w:sz w:val="22"/>
          <w:szCs w:val="22"/>
        </w:rPr>
      </w:pPr>
    </w:p>
    <w:p w:rsidR="00DE5CAE" w:rsidRDefault="00DE5CAE" w:rsidP="0009740E">
      <w:pPr>
        <w:jc w:val="both"/>
        <w:rPr>
          <w:rFonts w:ascii="Arial" w:hAnsi="Arial" w:cs="Arial"/>
          <w:sz w:val="22"/>
          <w:szCs w:val="22"/>
        </w:rPr>
      </w:pPr>
    </w:p>
    <w:p w:rsidR="009373DC" w:rsidRDefault="009373DC" w:rsidP="0009740E">
      <w:pPr>
        <w:jc w:val="both"/>
        <w:rPr>
          <w:rFonts w:ascii="Arial" w:hAnsi="Arial" w:cs="Arial"/>
          <w:sz w:val="22"/>
          <w:szCs w:val="22"/>
        </w:rPr>
      </w:pPr>
    </w:p>
    <w:p w:rsidR="009373DC" w:rsidRPr="003D2A3F" w:rsidRDefault="009373DC" w:rsidP="0009740E">
      <w:pPr>
        <w:jc w:val="both"/>
        <w:rPr>
          <w:rFonts w:ascii="Arial" w:hAnsi="Arial" w:cs="Arial"/>
          <w:sz w:val="22"/>
          <w:szCs w:val="22"/>
        </w:rPr>
      </w:pPr>
    </w:p>
    <w:p w:rsidR="0009740E" w:rsidRPr="007563D5" w:rsidRDefault="009C15F2" w:rsidP="0009740E">
      <w:pPr>
        <w:jc w:val="center"/>
        <w:rPr>
          <w:rFonts w:ascii="Arial" w:hAnsi="Arial" w:cs="Arial"/>
          <w:b/>
          <w:color w:val="1F497D" w:themeColor="text2"/>
          <w:sz w:val="20"/>
          <w:szCs w:val="20"/>
          <w:lang w:val="es-MX"/>
        </w:rPr>
      </w:pPr>
      <w:bookmarkStart w:id="285" w:name="_Toc502288363"/>
      <w:r w:rsidRPr="009C15F2">
        <w:rPr>
          <w:rFonts w:ascii="Arial" w:hAnsi="Arial" w:cs="Arial"/>
          <w:b/>
          <w:color w:val="1F497D" w:themeColor="text2"/>
          <w:sz w:val="20"/>
          <w:szCs w:val="20"/>
          <w:lang w:val="es-MX"/>
        </w:rPr>
        <w:t xml:space="preserve">Cuadro </w:t>
      </w:r>
      <w:r w:rsidRPr="009C15F2">
        <w:rPr>
          <w:rFonts w:ascii="Arial" w:hAnsi="Arial" w:cs="Arial"/>
          <w:b/>
          <w:color w:val="1F497D" w:themeColor="text2"/>
          <w:sz w:val="20"/>
          <w:szCs w:val="20"/>
          <w:lang w:val="es-MX"/>
        </w:rPr>
        <w:fldChar w:fldCharType="begin"/>
      </w:r>
      <w:r w:rsidRPr="009C15F2">
        <w:rPr>
          <w:rFonts w:ascii="Arial" w:hAnsi="Arial" w:cs="Arial"/>
          <w:b/>
          <w:color w:val="1F497D" w:themeColor="text2"/>
          <w:sz w:val="20"/>
          <w:szCs w:val="20"/>
          <w:lang w:val="es-MX"/>
        </w:rPr>
        <w:instrText xml:space="preserve"> SEQ Cuadro \* ARABIC </w:instrText>
      </w:r>
      <w:r w:rsidRPr="009C15F2">
        <w:rPr>
          <w:rFonts w:ascii="Arial" w:hAnsi="Arial" w:cs="Arial"/>
          <w:b/>
          <w:color w:val="1F497D" w:themeColor="text2"/>
          <w:sz w:val="20"/>
          <w:szCs w:val="20"/>
          <w:lang w:val="es-MX"/>
        </w:rPr>
        <w:fldChar w:fldCharType="separate"/>
      </w:r>
      <w:r w:rsidR="00373E4F">
        <w:rPr>
          <w:rFonts w:ascii="Arial" w:hAnsi="Arial" w:cs="Arial"/>
          <w:b/>
          <w:noProof/>
          <w:color w:val="1F497D" w:themeColor="text2"/>
          <w:sz w:val="20"/>
          <w:szCs w:val="20"/>
          <w:lang w:val="es-MX"/>
        </w:rPr>
        <w:t>80</w:t>
      </w:r>
      <w:r w:rsidRPr="009C15F2">
        <w:rPr>
          <w:rFonts w:ascii="Arial" w:hAnsi="Arial" w:cs="Arial"/>
          <w:b/>
          <w:color w:val="1F497D" w:themeColor="text2"/>
          <w:sz w:val="20"/>
          <w:szCs w:val="20"/>
          <w:lang w:val="es-MX"/>
        </w:rPr>
        <w:fldChar w:fldCharType="end"/>
      </w:r>
      <w:r w:rsidRPr="009C15F2">
        <w:rPr>
          <w:rFonts w:ascii="Arial" w:hAnsi="Arial" w:cs="Arial"/>
          <w:b/>
          <w:color w:val="1F497D" w:themeColor="text2"/>
          <w:sz w:val="20"/>
          <w:szCs w:val="20"/>
          <w:lang w:val="es-MX"/>
        </w:rPr>
        <w:t>.</w:t>
      </w:r>
      <w:r w:rsidRPr="00132F1A">
        <w:rPr>
          <w:rFonts w:ascii="Arial" w:hAnsi="Arial" w:cs="Arial"/>
          <w:b/>
          <w:i/>
          <w:sz w:val="20"/>
          <w:szCs w:val="20"/>
        </w:rPr>
        <w:t xml:space="preserve"> </w:t>
      </w:r>
      <w:r w:rsidR="0009740E" w:rsidRPr="007563D5">
        <w:rPr>
          <w:rFonts w:ascii="Arial" w:hAnsi="Arial" w:cs="Arial"/>
          <w:b/>
          <w:color w:val="1F497D" w:themeColor="text2"/>
          <w:sz w:val="20"/>
          <w:szCs w:val="20"/>
          <w:lang w:val="es-MX"/>
        </w:rPr>
        <w:t>Ocupación beneficiarios</w:t>
      </w:r>
      <w:r w:rsidR="003220F0">
        <w:rPr>
          <w:rFonts w:ascii="Arial" w:hAnsi="Arial" w:cs="Arial"/>
          <w:b/>
          <w:color w:val="1F497D" w:themeColor="text2"/>
          <w:sz w:val="20"/>
          <w:szCs w:val="20"/>
          <w:lang w:val="es-MX"/>
        </w:rPr>
        <w:t>.</w:t>
      </w:r>
      <w:r w:rsidR="0009740E" w:rsidRPr="007563D5">
        <w:rPr>
          <w:rFonts w:ascii="Arial" w:hAnsi="Arial" w:cs="Arial"/>
          <w:b/>
          <w:color w:val="1F497D" w:themeColor="text2"/>
          <w:sz w:val="20"/>
          <w:szCs w:val="20"/>
          <w:lang w:val="es-MX"/>
        </w:rPr>
        <w:t xml:space="preserve"> Programa </w:t>
      </w:r>
      <w:r w:rsidR="00E55F96" w:rsidRPr="007563D5">
        <w:rPr>
          <w:rFonts w:ascii="Arial" w:hAnsi="Arial" w:cs="Arial"/>
          <w:b/>
          <w:color w:val="1F497D" w:themeColor="text2"/>
          <w:sz w:val="20"/>
          <w:szCs w:val="20"/>
          <w:lang w:val="es-MX"/>
        </w:rPr>
        <w:t>SPA</w:t>
      </w:r>
      <w:bookmarkEnd w:id="285"/>
    </w:p>
    <w:p w:rsidR="0009740E" w:rsidRPr="007563D5" w:rsidRDefault="0009740E" w:rsidP="0009740E">
      <w:pPr>
        <w:jc w:val="center"/>
        <w:rPr>
          <w:rFonts w:ascii="Arial" w:hAnsi="Arial" w:cs="Arial"/>
          <w:b/>
          <w:color w:val="1F497D" w:themeColor="text2"/>
          <w:sz w:val="20"/>
          <w:szCs w:val="20"/>
          <w:lang w:val="es-MX"/>
        </w:rPr>
      </w:pPr>
      <w:r w:rsidRPr="007563D5">
        <w:rPr>
          <w:rFonts w:ascii="Arial" w:hAnsi="Arial" w:cs="Arial"/>
          <w:b/>
          <w:color w:val="1F497D" w:themeColor="text2"/>
          <w:sz w:val="20"/>
          <w:szCs w:val="20"/>
          <w:lang w:val="es-MX"/>
        </w:rPr>
        <w:t>Por regional</w:t>
      </w:r>
    </w:p>
    <w:tbl>
      <w:tblPr>
        <w:tblStyle w:val="Tabladecuadrcula4-nfasis11"/>
        <w:tblW w:w="6000" w:type="dxa"/>
        <w:jc w:val="center"/>
        <w:tblLook w:val="04A0" w:firstRow="1" w:lastRow="0" w:firstColumn="1" w:lastColumn="0" w:noHBand="0" w:noVBand="1"/>
      </w:tblPr>
      <w:tblGrid>
        <w:gridCol w:w="1572"/>
        <w:gridCol w:w="1200"/>
        <w:gridCol w:w="1200"/>
        <w:gridCol w:w="1200"/>
        <w:gridCol w:w="1200"/>
      </w:tblGrid>
      <w:tr w:rsidR="00E55F96" w:rsidRPr="009D06E1" w:rsidTr="00E55F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sz w:val="20"/>
                <w:szCs w:val="20"/>
                <w:lang w:eastAsia="es-CO"/>
              </w:rPr>
            </w:pPr>
            <w:r w:rsidRPr="009D06E1">
              <w:rPr>
                <w:rFonts w:ascii="Arial" w:hAnsi="Arial" w:cs="Arial"/>
                <w:sz w:val="20"/>
                <w:szCs w:val="20"/>
              </w:rPr>
              <w:t> Ocupación</w:t>
            </w:r>
          </w:p>
        </w:tc>
        <w:tc>
          <w:tcPr>
            <w:tcW w:w="1200" w:type="dxa"/>
            <w:hideMark/>
          </w:tcPr>
          <w:p w:rsidR="00E55F96" w:rsidRPr="009D06E1" w:rsidRDefault="00E55F9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Huila</w:t>
            </w:r>
          </w:p>
        </w:tc>
        <w:tc>
          <w:tcPr>
            <w:tcW w:w="1200" w:type="dxa"/>
            <w:hideMark/>
          </w:tcPr>
          <w:p w:rsidR="00E55F96" w:rsidRPr="009D06E1" w:rsidRDefault="00E55F9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Risaralda</w:t>
            </w:r>
          </w:p>
        </w:tc>
        <w:tc>
          <w:tcPr>
            <w:tcW w:w="1200" w:type="dxa"/>
            <w:hideMark/>
          </w:tcPr>
          <w:p w:rsidR="00E55F96" w:rsidRPr="009D06E1" w:rsidRDefault="00E55F9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Tolima</w:t>
            </w:r>
          </w:p>
        </w:tc>
        <w:tc>
          <w:tcPr>
            <w:tcW w:w="1200" w:type="dxa"/>
            <w:hideMark/>
          </w:tcPr>
          <w:p w:rsidR="00E55F96" w:rsidRPr="009D06E1" w:rsidRDefault="00E55F9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Total</w:t>
            </w:r>
          </w:p>
        </w:tc>
      </w:tr>
      <w:tr w:rsidR="00E55F96" w:rsidRPr="009D06E1" w:rsidTr="00E55F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Empleado</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18%</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r>
      <w:tr w:rsidR="00E55F96" w:rsidRPr="009D06E1" w:rsidTr="00E55F96">
        <w:trPr>
          <w:trHeight w:val="48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Desempleado</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w:t>
            </w:r>
          </w:p>
        </w:tc>
      </w:tr>
      <w:tr w:rsidR="00E55F96" w:rsidRPr="009D06E1" w:rsidTr="00E55F9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Independiente</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w:t>
            </w:r>
          </w:p>
        </w:tc>
      </w:tr>
      <w:tr w:rsidR="00E55F96" w:rsidRPr="009D06E1" w:rsidTr="00E55F96">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Estudiante</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29%</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46%</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37%</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38%</w:t>
            </w:r>
          </w:p>
        </w:tc>
      </w:tr>
      <w:tr w:rsidR="00E55F96" w:rsidRPr="009D06E1" w:rsidTr="00E55F9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Estudiante - trabajador(a)</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12%</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r>
      <w:tr w:rsidR="00E55F96" w:rsidRPr="009D06E1" w:rsidTr="00E55F96">
        <w:trPr>
          <w:trHeight w:val="72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Ni estudiaba – Ni trabajaba</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42%</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26%</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12%</w:t>
            </w:r>
          </w:p>
        </w:tc>
        <w:tc>
          <w:tcPr>
            <w:tcW w:w="1200" w:type="dxa"/>
            <w:noWrap/>
            <w:hideMark/>
          </w:tcPr>
          <w:p w:rsidR="00E55F96" w:rsidRPr="009D06E1" w:rsidRDefault="00E55F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22%</w:t>
            </w:r>
          </w:p>
        </w:tc>
      </w:tr>
      <w:tr w:rsidR="00E55F96" w:rsidRPr="009D06E1" w:rsidTr="00E55F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E55F96" w:rsidRPr="009D06E1" w:rsidRDefault="00E55F96">
            <w:pPr>
              <w:rPr>
                <w:rFonts w:ascii="Arial" w:hAnsi="Arial" w:cs="Arial"/>
                <w:color w:val="000000"/>
                <w:sz w:val="20"/>
                <w:szCs w:val="20"/>
              </w:rPr>
            </w:pPr>
            <w:r w:rsidRPr="009D06E1">
              <w:rPr>
                <w:rFonts w:ascii="Arial" w:hAnsi="Arial" w:cs="Arial"/>
                <w:color w:val="000000"/>
                <w:sz w:val="20"/>
                <w:szCs w:val="20"/>
              </w:rPr>
              <w:t>Inactivo</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w:t>
            </w:r>
          </w:p>
        </w:tc>
        <w:tc>
          <w:tcPr>
            <w:tcW w:w="1200" w:type="dxa"/>
            <w:noWrap/>
            <w:hideMark/>
          </w:tcPr>
          <w:p w:rsidR="00E55F96" w:rsidRPr="009D06E1" w:rsidRDefault="00E55F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w:t>
            </w:r>
          </w:p>
        </w:tc>
      </w:tr>
    </w:tbl>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Pr="001062B7" w:rsidRDefault="0009740E" w:rsidP="0009740E">
      <w:pPr>
        <w:jc w:val="both"/>
        <w:rPr>
          <w:rFonts w:ascii="Arial" w:hAnsi="Arial" w:cs="Arial"/>
          <w:color w:val="FF0000"/>
          <w:sz w:val="22"/>
          <w:szCs w:val="22"/>
        </w:rPr>
      </w:pPr>
    </w:p>
    <w:p w:rsidR="0009740E" w:rsidRPr="007A0090" w:rsidRDefault="0009740E" w:rsidP="00A65BC0">
      <w:pPr>
        <w:pStyle w:val="Prrafodelista"/>
        <w:numPr>
          <w:ilvl w:val="0"/>
          <w:numId w:val="15"/>
        </w:numPr>
        <w:jc w:val="both"/>
        <w:rPr>
          <w:rFonts w:ascii="Arial" w:hAnsi="Arial" w:cs="Arial"/>
          <w:b/>
        </w:rPr>
      </w:pPr>
      <w:r w:rsidRPr="007A0090">
        <w:rPr>
          <w:rFonts w:ascii="Arial" w:hAnsi="Arial" w:cs="Arial"/>
          <w:b/>
        </w:rPr>
        <w:t>Nivel educativo</w:t>
      </w:r>
    </w:p>
    <w:p w:rsidR="0009740E" w:rsidRPr="007A0090" w:rsidRDefault="00904A84" w:rsidP="0009740E">
      <w:pPr>
        <w:jc w:val="both"/>
        <w:rPr>
          <w:rFonts w:ascii="Arial" w:hAnsi="Arial" w:cs="Arial"/>
          <w:sz w:val="22"/>
          <w:szCs w:val="22"/>
        </w:rPr>
      </w:pPr>
      <w:r>
        <w:rPr>
          <w:rFonts w:ascii="Arial" w:hAnsi="Arial" w:cs="Arial"/>
          <w:sz w:val="22"/>
          <w:szCs w:val="22"/>
        </w:rPr>
        <w:t>El 43,1</w:t>
      </w:r>
      <w:r w:rsidR="0009740E" w:rsidRPr="007A0090">
        <w:rPr>
          <w:rFonts w:ascii="Arial" w:hAnsi="Arial" w:cs="Arial"/>
          <w:sz w:val="22"/>
          <w:szCs w:val="22"/>
        </w:rPr>
        <w:t xml:space="preserve">% de los </w:t>
      </w:r>
      <w:r>
        <w:rPr>
          <w:rFonts w:ascii="Arial" w:hAnsi="Arial" w:cs="Arial"/>
          <w:sz w:val="22"/>
          <w:szCs w:val="22"/>
        </w:rPr>
        <w:t xml:space="preserve">jóvenes beneficiarios del Programa SPA </w:t>
      </w:r>
      <w:r w:rsidR="0009740E" w:rsidRPr="007A0090">
        <w:rPr>
          <w:rFonts w:ascii="Arial" w:hAnsi="Arial" w:cs="Arial"/>
          <w:sz w:val="22"/>
          <w:szCs w:val="22"/>
        </w:rPr>
        <w:t xml:space="preserve">tiene estudios de </w:t>
      </w:r>
      <w:r w:rsidR="00FD5764">
        <w:rPr>
          <w:rFonts w:ascii="Arial" w:hAnsi="Arial" w:cs="Arial"/>
          <w:sz w:val="22"/>
          <w:szCs w:val="22"/>
        </w:rPr>
        <w:t xml:space="preserve">primaria </w:t>
      </w:r>
      <w:r w:rsidR="0009740E" w:rsidRPr="007A0090">
        <w:rPr>
          <w:rFonts w:ascii="Arial" w:hAnsi="Arial" w:cs="Arial"/>
          <w:sz w:val="22"/>
          <w:szCs w:val="22"/>
        </w:rPr>
        <w:t xml:space="preserve">con por lo menos un año aprobado; el </w:t>
      </w:r>
      <w:r>
        <w:rPr>
          <w:rFonts w:ascii="Arial" w:hAnsi="Arial" w:cs="Arial"/>
          <w:sz w:val="22"/>
          <w:szCs w:val="22"/>
        </w:rPr>
        <w:t>54,3</w:t>
      </w:r>
      <w:r w:rsidR="0009740E" w:rsidRPr="007A0090">
        <w:rPr>
          <w:rFonts w:ascii="Arial" w:hAnsi="Arial" w:cs="Arial"/>
          <w:sz w:val="22"/>
          <w:szCs w:val="22"/>
        </w:rPr>
        <w:t xml:space="preserve">% tiene estudios hasta nivel </w:t>
      </w:r>
      <w:r w:rsidR="00FD5764">
        <w:rPr>
          <w:rFonts w:ascii="Arial" w:hAnsi="Arial" w:cs="Arial"/>
          <w:sz w:val="22"/>
          <w:szCs w:val="22"/>
        </w:rPr>
        <w:t xml:space="preserve">bachillerato </w:t>
      </w:r>
      <w:r w:rsidR="0009740E" w:rsidRPr="007A0090">
        <w:rPr>
          <w:rFonts w:ascii="Arial" w:hAnsi="Arial" w:cs="Arial"/>
          <w:sz w:val="22"/>
          <w:szCs w:val="22"/>
        </w:rPr>
        <w:t xml:space="preserve">con por lo menos un año aprobado. Solo el </w:t>
      </w:r>
      <w:r>
        <w:rPr>
          <w:rFonts w:ascii="Arial" w:hAnsi="Arial" w:cs="Arial"/>
          <w:sz w:val="22"/>
          <w:szCs w:val="22"/>
        </w:rPr>
        <w:t>0,4</w:t>
      </w:r>
      <w:r w:rsidR="0009740E" w:rsidRPr="007A0090">
        <w:rPr>
          <w:rFonts w:ascii="Arial" w:hAnsi="Arial" w:cs="Arial"/>
          <w:sz w:val="22"/>
          <w:szCs w:val="22"/>
        </w:rPr>
        <w:t xml:space="preserve">% tiene estudios a nivel </w:t>
      </w:r>
      <w:r>
        <w:rPr>
          <w:rFonts w:ascii="Arial" w:hAnsi="Arial" w:cs="Arial"/>
          <w:sz w:val="22"/>
          <w:szCs w:val="22"/>
        </w:rPr>
        <w:t xml:space="preserve">técnico y ninguno a nivel profesional o </w:t>
      </w:r>
      <w:r w:rsidR="0009740E">
        <w:rPr>
          <w:rFonts w:ascii="Arial" w:hAnsi="Arial" w:cs="Arial"/>
          <w:sz w:val="22"/>
          <w:szCs w:val="22"/>
        </w:rPr>
        <w:t>postgrado</w:t>
      </w:r>
      <w:r w:rsidR="0009740E" w:rsidRPr="007A0090">
        <w:rPr>
          <w:rFonts w:ascii="Arial" w:hAnsi="Arial" w:cs="Arial"/>
          <w:sz w:val="22"/>
          <w:szCs w:val="22"/>
        </w:rPr>
        <w:t xml:space="preserve">. </w:t>
      </w:r>
      <w:r w:rsidR="00AC118D">
        <w:rPr>
          <w:rFonts w:ascii="Arial" w:hAnsi="Arial" w:cs="Arial"/>
          <w:sz w:val="22"/>
          <w:szCs w:val="22"/>
        </w:rPr>
        <w:t xml:space="preserve">En la gráfica se detallan los resultados por regional. </w:t>
      </w:r>
    </w:p>
    <w:p w:rsidR="0009740E" w:rsidRPr="00B32A9E" w:rsidRDefault="0009740E" w:rsidP="0009740E">
      <w:pPr>
        <w:jc w:val="both"/>
        <w:rPr>
          <w:rFonts w:ascii="Arial" w:hAnsi="Arial" w:cs="Arial"/>
          <w:color w:val="FF0000"/>
          <w:sz w:val="22"/>
          <w:szCs w:val="22"/>
        </w:rPr>
      </w:pPr>
    </w:p>
    <w:p w:rsidR="0009740E" w:rsidRPr="009C15F2" w:rsidRDefault="007563D5" w:rsidP="0009740E">
      <w:pPr>
        <w:jc w:val="center"/>
        <w:rPr>
          <w:rFonts w:ascii="Arial" w:hAnsi="Arial" w:cs="Arial"/>
          <w:b/>
          <w:color w:val="1F497D" w:themeColor="text2"/>
          <w:sz w:val="20"/>
          <w:szCs w:val="20"/>
          <w:lang w:val="es-MX"/>
        </w:rPr>
      </w:pPr>
      <w:bookmarkStart w:id="286" w:name="_Toc502288476"/>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85</w:t>
      </w:r>
      <w:r w:rsidRPr="009C15F2">
        <w:rPr>
          <w:rFonts w:ascii="Arial" w:hAnsi="Arial" w:cs="Arial"/>
          <w:b/>
          <w:i/>
          <w:color w:val="1F497D" w:themeColor="text2"/>
          <w:sz w:val="20"/>
          <w:szCs w:val="20"/>
        </w:rPr>
        <w:fldChar w:fldCharType="end"/>
      </w:r>
      <w:r w:rsidRPr="009C15F2">
        <w:rPr>
          <w:rFonts w:ascii="Arial" w:hAnsi="Arial" w:cs="Arial"/>
          <w:b/>
          <w:color w:val="1F497D" w:themeColor="text2"/>
          <w:sz w:val="20"/>
          <w:szCs w:val="20"/>
        </w:rPr>
        <w:t xml:space="preserve">. </w:t>
      </w:r>
      <w:r w:rsidR="0009740E" w:rsidRPr="009C15F2">
        <w:rPr>
          <w:rFonts w:ascii="Arial" w:hAnsi="Arial" w:cs="Arial"/>
          <w:b/>
          <w:color w:val="1F497D" w:themeColor="text2"/>
          <w:sz w:val="20"/>
          <w:szCs w:val="20"/>
          <w:lang w:val="es-MX"/>
        </w:rPr>
        <w:t>Nivel educativo beneficiarios</w:t>
      </w:r>
      <w:r w:rsidR="003220F0">
        <w:rPr>
          <w:rFonts w:ascii="Arial" w:hAnsi="Arial" w:cs="Arial"/>
          <w:b/>
          <w:color w:val="1F497D" w:themeColor="text2"/>
          <w:sz w:val="20"/>
          <w:szCs w:val="20"/>
          <w:lang w:val="es-MX"/>
        </w:rPr>
        <w:t>.</w:t>
      </w:r>
      <w:r w:rsidR="0009740E" w:rsidRPr="009C15F2">
        <w:rPr>
          <w:rFonts w:ascii="Arial" w:hAnsi="Arial" w:cs="Arial"/>
          <w:b/>
          <w:color w:val="1F497D" w:themeColor="text2"/>
          <w:sz w:val="20"/>
          <w:szCs w:val="20"/>
          <w:lang w:val="es-MX"/>
        </w:rPr>
        <w:t xml:space="preserve"> Programa </w:t>
      </w:r>
      <w:r w:rsidR="00904A84" w:rsidRPr="009C15F2">
        <w:rPr>
          <w:rFonts w:ascii="Arial" w:hAnsi="Arial" w:cs="Arial"/>
          <w:b/>
          <w:color w:val="1F497D" w:themeColor="text2"/>
          <w:sz w:val="20"/>
          <w:szCs w:val="20"/>
          <w:lang w:val="es-MX"/>
        </w:rPr>
        <w:t>SPA</w:t>
      </w:r>
      <w:bookmarkEnd w:id="286"/>
    </w:p>
    <w:p w:rsidR="0009740E" w:rsidRDefault="0009740E" w:rsidP="0009740E">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Total nacional</w:t>
      </w:r>
    </w:p>
    <w:p w:rsidR="009C15F2" w:rsidRPr="009C15F2" w:rsidRDefault="009C15F2" w:rsidP="0009740E">
      <w:pPr>
        <w:jc w:val="center"/>
        <w:rPr>
          <w:rFonts w:ascii="Arial" w:hAnsi="Arial" w:cs="Arial"/>
          <w:b/>
          <w:color w:val="1F497D" w:themeColor="text2"/>
          <w:sz w:val="20"/>
          <w:szCs w:val="20"/>
          <w:lang w:val="es-MX"/>
        </w:rPr>
      </w:pPr>
    </w:p>
    <w:p w:rsidR="0009740E" w:rsidRPr="001062B7" w:rsidRDefault="00904A84" w:rsidP="00904A84">
      <w:pPr>
        <w:jc w:val="center"/>
        <w:rPr>
          <w:color w:val="FF0000"/>
          <w:sz w:val="22"/>
          <w:szCs w:val="22"/>
          <w:lang w:val="es-MX"/>
        </w:rPr>
      </w:pPr>
      <w:r>
        <w:rPr>
          <w:noProof/>
          <w:lang w:eastAsia="es-CO"/>
        </w:rPr>
        <w:drawing>
          <wp:inline distT="0" distB="0" distL="0" distR="0" wp14:anchorId="5C5A9C40" wp14:editId="1B293644">
            <wp:extent cx="4965065" cy="2419109"/>
            <wp:effectExtent l="0" t="0" r="6985" b="635"/>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Pr="00E42782" w:rsidRDefault="0009740E" w:rsidP="0009740E">
      <w:pPr>
        <w:rPr>
          <w:rFonts w:ascii="Arial" w:hAnsi="Arial" w:cs="Arial"/>
          <w:sz w:val="22"/>
          <w:szCs w:val="22"/>
        </w:rPr>
      </w:pPr>
    </w:p>
    <w:p w:rsidR="0009740E" w:rsidRDefault="0009740E" w:rsidP="0009740E">
      <w:pPr>
        <w:rPr>
          <w:rFonts w:ascii="Arial" w:hAnsi="Arial" w:cs="Arial"/>
          <w:color w:val="FF0000"/>
          <w:sz w:val="22"/>
          <w:szCs w:val="22"/>
        </w:rPr>
      </w:pPr>
    </w:p>
    <w:p w:rsidR="0009740E" w:rsidRDefault="0009740E" w:rsidP="0009740E">
      <w:pPr>
        <w:jc w:val="both"/>
        <w:rPr>
          <w:rFonts w:ascii="Arial" w:hAnsi="Arial" w:cs="Arial"/>
          <w:sz w:val="22"/>
          <w:szCs w:val="22"/>
        </w:rPr>
      </w:pPr>
      <w:r w:rsidRPr="00582F69">
        <w:rPr>
          <w:rFonts w:ascii="Arial" w:hAnsi="Arial" w:cs="Arial"/>
          <w:sz w:val="22"/>
          <w:szCs w:val="22"/>
        </w:rPr>
        <w:t xml:space="preserve">Como se mencionó inicialmente, los resultados </w:t>
      </w:r>
      <w:r>
        <w:rPr>
          <w:rFonts w:ascii="Arial" w:hAnsi="Arial" w:cs="Arial"/>
          <w:sz w:val="22"/>
          <w:szCs w:val="22"/>
        </w:rPr>
        <w:t>de</w:t>
      </w:r>
      <w:r w:rsidRPr="00582F69">
        <w:rPr>
          <w:rFonts w:ascii="Arial" w:hAnsi="Arial" w:cs="Arial"/>
          <w:sz w:val="22"/>
          <w:szCs w:val="22"/>
        </w:rPr>
        <w:t xml:space="preserve"> la anterior gráfica representan el porcentaje de personas por nivel educativo, en donde por lo menos hayan completado un año o semestre. </w:t>
      </w:r>
    </w:p>
    <w:p w:rsidR="0009740E" w:rsidRDefault="0009740E" w:rsidP="0009740E">
      <w:pPr>
        <w:jc w:val="both"/>
        <w:rPr>
          <w:rFonts w:ascii="Arial" w:hAnsi="Arial" w:cs="Arial"/>
          <w:sz w:val="22"/>
          <w:szCs w:val="22"/>
        </w:rPr>
      </w:pPr>
    </w:p>
    <w:p w:rsidR="0009740E" w:rsidRDefault="0009740E" w:rsidP="0009740E">
      <w:pPr>
        <w:jc w:val="both"/>
        <w:rPr>
          <w:rFonts w:ascii="Arial" w:hAnsi="Arial" w:cs="Arial"/>
          <w:sz w:val="22"/>
          <w:szCs w:val="22"/>
        </w:rPr>
      </w:pPr>
      <w:r>
        <w:rPr>
          <w:rFonts w:ascii="Arial" w:hAnsi="Arial" w:cs="Arial"/>
          <w:sz w:val="22"/>
          <w:szCs w:val="22"/>
        </w:rPr>
        <w:t xml:space="preserve">El siguiente cuadro muestra el porcentaje de personas de acuerdo con el máximo curso, </w:t>
      </w:r>
      <w:r w:rsidRPr="00582F69">
        <w:rPr>
          <w:rFonts w:ascii="Arial" w:hAnsi="Arial" w:cs="Arial"/>
          <w:sz w:val="22"/>
          <w:szCs w:val="22"/>
        </w:rPr>
        <w:t>año o semestre</w:t>
      </w:r>
      <w:r>
        <w:rPr>
          <w:rFonts w:ascii="Arial" w:hAnsi="Arial" w:cs="Arial"/>
          <w:sz w:val="22"/>
          <w:szCs w:val="22"/>
        </w:rPr>
        <w:t xml:space="preserve"> aprobado. De esta manera, los resultados muestran que para  </w:t>
      </w:r>
      <w:r w:rsidR="00D72355">
        <w:rPr>
          <w:rFonts w:ascii="Arial" w:hAnsi="Arial" w:cs="Arial"/>
          <w:sz w:val="22"/>
          <w:szCs w:val="22"/>
        </w:rPr>
        <w:t xml:space="preserve">los </w:t>
      </w:r>
      <w:r w:rsidR="00C51F71">
        <w:rPr>
          <w:rFonts w:ascii="Arial" w:hAnsi="Arial" w:cs="Arial"/>
          <w:sz w:val="22"/>
          <w:szCs w:val="22"/>
        </w:rPr>
        <w:t>jóvenes</w:t>
      </w:r>
      <w:r>
        <w:rPr>
          <w:rFonts w:ascii="Arial" w:hAnsi="Arial" w:cs="Arial"/>
          <w:sz w:val="22"/>
          <w:szCs w:val="22"/>
        </w:rPr>
        <w:t xml:space="preserve"> que tienen hasta nivel bachillerato, </w:t>
      </w:r>
      <w:r w:rsidR="00D72355">
        <w:rPr>
          <w:rFonts w:ascii="Arial" w:hAnsi="Arial" w:cs="Arial"/>
          <w:sz w:val="22"/>
          <w:szCs w:val="22"/>
        </w:rPr>
        <w:t>ninguno tiene aprobado hasta el grado 11, incluso aproximadamente el 70% de los jóvenes solo aprobó hasta 6</w:t>
      </w:r>
      <w:r w:rsidR="00FD5764">
        <w:rPr>
          <w:rFonts w:ascii="Arial" w:hAnsi="Arial" w:cs="Arial"/>
          <w:sz w:val="22"/>
          <w:szCs w:val="22"/>
        </w:rPr>
        <w:t>°</w:t>
      </w:r>
      <w:r w:rsidR="00D72355">
        <w:rPr>
          <w:rFonts w:ascii="Arial" w:hAnsi="Arial" w:cs="Arial"/>
          <w:sz w:val="22"/>
          <w:szCs w:val="22"/>
        </w:rPr>
        <w:t xml:space="preserve"> o 7</w:t>
      </w:r>
      <w:r w:rsidR="00FD5764">
        <w:rPr>
          <w:rFonts w:ascii="Arial" w:hAnsi="Arial" w:cs="Arial"/>
          <w:sz w:val="22"/>
          <w:szCs w:val="22"/>
        </w:rPr>
        <w:t>°</w:t>
      </w:r>
      <w:r w:rsidR="00D72355">
        <w:rPr>
          <w:rFonts w:ascii="Arial" w:hAnsi="Arial" w:cs="Arial"/>
          <w:sz w:val="22"/>
          <w:szCs w:val="22"/>
        </w:rPr>
        <w:t xml:space="preserve"> grado.</w:t>
      </w:r>
      <w:r w:rsidR="00BF6616">
        <w:rPr>
          <w:rFonts w:ascii="Arial" w:hAnsi="Arial" w:cs="Arial"/>
          <w:sz w:val="22"/>
          <w:szCs w:val="22"/>
        </w:rPr>
        <w:t xml:space="preserve"> En el caso de los jóvenes con </w:t>
      </w:r>
    </w:p>
    <w:p w:rsidR="0009740E" w:rsidRDefault="0009740E" w:rsidP="0009740E">
      <w:pPr>
        <w:jc w:val="both"/>
        <w:rPr>
          <w:rFonts w:ascii="Arial" w:hAnsi="Arial" w:cs="Arial"/>
          <w:sz w:val="22"/>
          <w:szCs w:val="22"/>
        </w:rPr>
      </w:pPr>
    </w:p>
    <w:p w:rsidR="00FD5764" w:rsidRDefault="00FD5764" w:rsidP="0009740E">
      <w:pPr>
        <w:jc w:val="both"/>
        <w:rPr>
          <w:rFonts w:ascii="Arial" w:hAnsi="Arial" w:cs="Arial"/>
          <w:sz w:val="22"/>
          <w:szCs w:val="22"/>
        </w:rPr>
      </w:pPr>
    </w:p>
    <w:p w:rsidR="00B701B6" w:rsidRDefault="00B701B6" w:rsidP="003220F0">
      <w:pPr>
        <w:jc w:val="center"/>
        <w:rPr>
          <w:rFonts w:ascii="Arial" w:eastAsiaTheme="minorHAnsi" w:hAnsi="Arial" w:cs="Arial"/>
          <w:b/>
          <w:iCs/>
          <w:color w:val="1F497D" w:themeColor="text2"/>
          <w:sz w:val="20"/>
          <w:szCs w:val="20"/>
          <w:lang w:val="es-MX"/>
        </w:rPr>
      </w:pPr>
      <w:bookmarkStart w:id="287" w:name="_Toc502288364"/>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81</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sidR="003220F0" w:rsidRPr="003220F0">
        <w:rPr>
          <w:rFonts w:ascii="Arial" w:eastAsiaTheme="minorHAnsi" w:hAnsi="Arial" w:cs="Arial"/>
          <w:b/>
          <w:iCs/>
          <w:color w:val="1F497D" w:themeColor="text2"/>
          <w:sz w:val="20"/>
          <w:szCs w:val="20"/>
          <w:lang w:val="es-MX"/>
        </w:rPr>
        <w:t xml:space="preserve">Nivel educativo de beneficiarios según último año o semestre aprobado. Programa </w:t>
      </w:r>
      <w:r w:rsidR="003220F0">
        <w:rPr>
          <w:rFonts w:ascii="Arial" w:eastAsiaTheme="minorHAnsi" w:hAnsi="Arial" w:cs="Arial"/>
          <w:b/>
          <w:iCs/>
          <w:color w:val="1F497D" w:themeColor="text2"/>
          <w:sz w:val="20"/>
          <w:szCs w:val="20"/>
          <w:lang w:val="es-MX"/>
        </w:rPr>
        <w:t>SPA</w:t>
      </w:r>
      <w:bookmarkEnd w:id="287"/>
    </w:p>
    <w:p w:rsidR="003220F0" w:rsidRDefault="003220F0" w:rsidP="003220F0">
      <w:pPr>
        <w:jc w:val="center"/>
        <w:rPr>
          <w:rFonts w:ascii="Arial" w:eastAsiaTheme="minorHAnsi" w:hAnsi="Arial" w:cs="Arial"/>
          <w:b/>
          <w:iCs/>
          <w:color w:val="1F497D" w:themeColor="text2"/>
          <w:sz w:val="20"/>
          <w:szCs w:val="20"/>
          <w:lang w:val="es-MX"/>
        </w:rPr>
      </w:pPr>
      <w:r>
        <w:rPr>
          <w:rFonts w:ascii="Arial" w:eastAsiaTheme="minorHAnsi" w:hAnsi="Arial" w:cs="Arial"/>
          <w:b/>
          <w:iCs/>
          <w:color w:val="1F497D" w:themeColor="text2"/>
          <w:sz w:val="20"/>
          <w:szCs w:val="20"/>
          <w:lang w:val="es-MX"/>
        </w:rPr>
        <w:t>Por regional</w:t>
      </w:r>
    </w:p>
    <w:p w:rsidR="00FD5764" w:rsidRPr="00B701B6" w:rsidRDefault="00FD5764" w:rsidP="003220F0">
      <w:pPr>
        <w:jc w:val="center"/>
        <w:rPr>
          <w:rFonts w:ascii="Arial" w:hAnsi="Arial" w:cs="Arial"/>
          <w:b/>
          <w:color w:val="1F497D" w:themeColor="text2"/>
          <w:sz w:val="20"/>
          <w:szCs w:val="20"/>
          <w:lang w:val="es-MX"/>
        </w:rPr>
      </w:pPr>
    </w:p>
    <w:tbl>
      <w:tblPr>
        <w:tblStyle w:val="Tabladecuadrcula4-nfasis11"/>
        <w:tblW w:w="8634" w:type="dxa"/>
        <w:jc w:val="center"/>
        <w:tblLook w:val="04A0" w:firstRow="1" w:lastRow="0" w:firstColumn="1" w:lastColumn="0" w:noHBand="0" w:noVBand="1"/>
      </w:tblPr>
      <w:tblGrid>
        <w:gridCol w:w="1980"/>
        <w:gridCol w:w="1134"/>
        <w:gridCol w:w="1380"/>
        <w:gridCol w:w="1380"/>
        <w:gridCol w:w="1380"/>
        <w:gridCol w:w="1380"/>
      </w:tblGrid>
      <w:tr w:rsidR="00AC118D" w:rsidRPr="00AC118D" w:rsidTr="00AC118D">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AC118D" w:rsidRPr="00AC118D" w:rsidRDefault="00AC118D">
            <w:pPr>
              <w:rPr>
                <w:rFonts w:ascii="Arial" w:hAnsi="Arial" w:cs="Arial"/>
                <w:sz w:val="20"/>
                <w:szCs w:val="20"/>
                <w:lang w:eastAsia="es-CO"/>
              </w:rPr>
            </w:pPr>
            <w:r w:rsidRPr="00AC118D">
              <w:rPr>
                <w:rFonts w:ascii="Arial" w:hAnsi="Arial" w:cs="Arial"/>
                <w:sz w:val="20"/>
                <w:szCs w:val="20"/>
              </w:rPr>
              <w:t>Nivel educativo</w:t>
            </w:r>
          </w:p>
        </w:tc>
        <w:tc>
          <w:tcPr>
            <w:tcW w:w="1134" w:type="dxa"/>
            <w:hideMark/>
          </w:tcPr>
          <w:p w:rsidR="00AC118D" w:rsidRPr="00AC118D" w:rsidRDefault="00AC11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C118D">
              <w:rPr>
                <w:rFonts w:ascii="Arial" w:hAnsi="Arial" w:cs="Arial"/>
                <w:sz w:val="20"/>
                <w:szCs w:val="20"/>
              </w:rPr>
              <w:t>Ultimo año aprobado</w:t>
            </w:r>
          </w:p>
        </w:tc>
        <w:tc>
          <w:tcPr>
            <w:tcW w:w="1380" w:type="dxa"/>
            <w:hideMark/>
          </w:tcPr>
          <w:p w:rsidR="00AC118D" w:rsidRPr="00AC118D" w:rsidRDefault="00AC11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C118D">
              <w:rPr>
                <w:rFonts w:ascii="Arial" w:hAnsi="Arial" w:cs="Arial"/>
                <w:sz w:val="20"/>
                <w:szCs w:val="20"/>
              </w:rPr>
              <w:t>Huila</w:t>
            </w:r>
          </w:p>
        </w:tc>
        <w:tc>
          <w:tcPr>
            <w:tcW w:w="1380" w:type="dxa"/>
            <w:hideMark/>
          </w:tcPr>
          <w:p w:rsidR="00AC118D" w:rsidRPr="00AC118D" w:rsidRDefault="00AC11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C118D">
              <w:rPr>
                <w:rFonts w:ascii="Arial" w:hAnsi="Arial" w:cs="Arial"/>
                <w:sz w:val="20"/>
                <w:szCs w:val="20"/>
              </w:rPr>
              <w:t>Risaralda</w:t>
            </w:r>
          </w:p>
        </w:tc>
        <w:tc>
          <w:tcPr>
            <w:tcW w:w="1380" w:type="dxa"/>
            <w:hideMark/>
          </w:tcPr>
          <w:p w:rsidR="00AC118D" w:rsidRPr="00AC118D" w:rsidRDefault="00AC11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C118D">
              <w:rPr>
                <w:rFonts w:ascii="Arial" w:hAnsi="Arial" w:cs="Arial"/>
                <w:sz w:val="20"/>
                <w:szCs w:val="20"/>
              </w:rPr>
              <w:t>Tolima</w:t>
            </w:r>
          </w:p>
        </w:tc>
        <w:tc>
          <w:tcPr>
            <w:tcW w:w="1380" w:type="dxa"/>
            <w:hideMark/>
          </w:tcPr>
          <w:p w:rsidR="00AC118D" w:rsidRPr="00AC118D" w:rsidRDefault="00AC11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C118D">
              <w:rPr>
                <w:rFonts w:ascii="Arial" w:hAnsi="Arial" w:cs="Arial"/>
                <w:sz w:val="20"/>
                <w:szCs w:val="20"/>
              </w:rPr>
              <w:t>Total</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AC118D" w:rsidRPr="00AC118D" w:rsidRDefault="00AC118D" w:rsidP="00AC118D">
            <w:pPr>
              <w:ind w:firstLine="142"/>
              <w:jc w:val="center"/>
              <w:rPr>
                <w:rFonts w:ascii="Arial" w:hAnsi="Arial" w:cs="Arial"/>
                <w:color w:val="000000"/>
                <w:sz w:val="20"/>
                <w:szCs w:val="20"/>
              </w:rPr>
            </w:pPr>
            <w:r w:rsidRPr="00AC118D">
              <w:rPr>
                <w:rFonts w:ascii="Arial" w:hAnsi="Arial" w:cs="Arial"/>
                <w:color w:val="000000"/>
                <w:sz w:val="20"/>
                <w:szCs w:val="20"/>
              </w:rPr>
              <w:t>Primaria (1 a 5)</w:t>
            </w: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4,2%</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7,5%</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5,2%</w:t>
            </w:r>
          </w:p>
        </w:tc>
      </w:tr>
      <w:tr w:rsidR="00AC118D" w:rsidRPr="00AC118D" w:rsidTr="00AC118D">
        <w:trPr>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16,3%</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8,3%</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10,4%</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11,2%</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12,5%</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8,3%</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10,4%</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10,5%</w:t>
            </w:r>
          </w:p>
        </w:tc>
      </w:tr>
      <w:tr w:rsidR="00AC118D" w:rsidRPr="00AC118D" w:rsidTr="00AC118D">
        <w:trPr>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32,6%</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12,5%</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16,4%</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19%</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38,6%</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66,7%</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55,2%</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54,1%</w:t>
            </w:r>
          </w:p>
        </w:tc>
      </w:tr>
      <w:tr w:rsidR="00AC118D" w:rsidRPr="00AC118D" w:rsidTr="00AC118D">
        <w:trPr>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AC118D" w:rsidRPr="00AC118D" w:rsidRDefault="00AC118D" w:rsidP="00AC118D">
            <w:pPr>
              <w:jc w:val="center"/>
              <w:rPr>
                <w:rFonts w:ascii="Arial" w:hAnsi="Arial" w:cs="Arial"/>
                <w:color w:val="000000"/>
                <w:sz w:val="20"/>
                <w:szCs w:val="20"/>
              </w:rPr>
            </w:pPr>
            <w:r w:rsidRPr="00AC118D">
              <w:rPr>
                <w:rFonts w:ascii="Arial" w:hAnsi="Arial" w:cs="Arial"/>
                <w:color w:val="000000"/>
                <w:sz w:val="20"/>
                <w:szCs w:val="20"/>
              </w:rPr>
              <w:t>Bachillerato (6 a 11)</w:t>
            </w: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6</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54,0%</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24%</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40,6%</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38,0%</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7</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26,1%</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42%</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26,6%</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31,6%</w:t>
            </w:r>
          </w:p>
        </w:tc>
      </w:tr>
      <w:tr w:rsidR="00AC118D" w:rsidRPr="00AC118D" w:rsidTr="00AC118D">
        <w:trPr>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8</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8,5%</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12%</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12,5%</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11,5%</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9</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5,7%</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12%</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10,9%</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10,1%</w:t>
            </w:r>
          </w:p>
        </w:tc>
      </w:tr>
      <w:tr w:rsidR="00AC118D" w:rsidRPr="00AC118D" w:rsidTr="00AC118D">
        <w:trPr>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5,7%</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6,3%</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4,7%</w:t>
            </w:r>
          </w:p>
        </w:tc>
      </w:tr>
      <w:tr w:rsidR="00AC118D" w:rsidRPr="00AC118D" w:rsidTr="00AC11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C118D" w:rsidRPr="00AC118D" w:rsidRDefault="00AC118D" w:rsidP="00AC118D">
            <w:pPr>
              <w:jc w:val="center"/>
              <w:rPr>
                <w:rFonts w:ascii="Arial" w:hAnsi="Arial" w:cs="Arial"/>
                <w:color w:val="000000"/>
                <w:sz w:val="20"/>
                <w:szCs w:val="20"/>
              </w:rPr>
            </w:pPr>
          </w:p>
        </w:tc>
        <w:tc>
          <w:tcPr>
            <w:tcW w:w="1134" w:type="dxa"/>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11</w:t>
            </w:r>
          </w:p>
        </w:tc>
        <w:tc>
          <w:tcPr>
            <w:tcW w:w="1380" w:type="dxa"/>
            <w:noWrap/>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8%</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3,1%</w:t>
            </w:r>
          </w:p>
        </w:tc>
        <w:tc>
          <w:tcPr>
            <w:tcW w:w="1380" w:type="dxa"/>
            <w:noWrap/>
            <w:hideMark/>
          </w:tcPr>
          <w:p w:rsidR="00AC118D" w:rsidRPr="00AC118D" w:rsidRDefault="00AC118D" w:rsidP="00AC11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4,1%</w:t>
            </w:r>
          </w:p>
        </w:tc>
      </w:tr>
      <w:tr w:rsidR="00AC118D" w:rsidRPr="00AC118D" w:rsidTr="00D72355">
        <w:trPr>
          <w:trHeight w:val="343"/>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AC118D" w:rsidRPr="00AC118D" w:rsidRDefault="00AC118D" w:rsidP="00AC118D">
            <w:pPr>
              <w:jc w:val="center"/>
              <w:rPr>
                <w:rFonts w:ascii="Arial" w:hAnsi="Arial" w:cs="Arial"/>
                <w:color w:val="000000"/>
                <w:sz w:val="20"/>
                <w:szCs w:val="20"/>
              </w:rPr>
            </w:pPr>
            <w:r w:rsidRPr="00AC118D">
              <w:rPr>
                <w:rFonts w:ascii="Arial" w:hAnsi="Arial" w:cs="Arial"/>
                <w:color w:val="000000"/>
                <w:sz w:val="20"/>
                <w:szCs w:val="20"/>
              </w:rPr>
              <w:t>Técnico o Tecnólogo (semestres 1 a 6)</w:t>
            </w:r>
          </w:p>
        </w:tc>
        <w:tc>
          <w:tcPr>
            <w:tcW w:w="1134" w:type="dxa"/>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2</w:t>
            </w:r>
          </w:p>
        </w:tc>
        <w:tc>
          <w:tcPr>
            <w:tcW w:w="1380" w:type="dxa"/>
            <w:noWrap/>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100%</w:t>
            </w:r>
          </w:p>
        </w:tc>
        <w:tc>
          <w:tcPr>
            <w:tcW w:w="1380" w:type="dxa"/>
            <w:noWrap/>
            <w:hideMark/>
          </w:tcPr>
          <w:p w:rsidR="00AC118D" w:rsidRPr="00AC118D" w:rsidRDefault="00AC118D" w:rsidP="00AC11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118D">
              <w:rPr>
                <w:rFonts w:ascii="Arial" w:hAnsi="Arial" w:cs="Arial"/>
                <w:color w:val="000000"/>
                <w:sz w:val="20"/>
                <w:szCs w:val="20"/>
              </w:rPr>
              <w:t>100%</w:t>
            </w:r>
          </w:p>
        </w:tc>
      </w:tr>
    </w:tbl>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 </w:t>
      </w:r>
      <w:r w:rsidRPr="00DD231A">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DD231A">
        <w:rPr>
          <w:rFonts w:ascii="Arial" w:hAnsi="Arial" w:cs="Arial"/>
          <w:sz w:val="18"/>
          <w:szCs w:val="18"/>
          <w:lang w:val="es-MX"/>
        </w:rPr>
        <w:t xml:space="preserve"> - Proyectamos Colombia, 2017</w:t>
      </w:r>
    </w:p>
    <w:p w:rsidR="0009740E" w:rsidRDefault="0009740E" w:rsidP="0009740E">
      <w:pPr>
        <w:rPr>
          <w:rFonts w:ascii="Arial" w:hAnsi="Arial" w:cs="Arial"/>
          <w:color w:val="FF0000"/>
          <w:sz w:val="22"/>
          <w:szCs w:val="22"/>
        </w:rPr>
      </w:pPr>
    </w:p>
    <w:p w:rsidR="0009740E" w:rsidRDefault="0009740E" w:rsidP="0009740E">
      <w:pPr>
        <w:rPr>
          <w:rFonts w:ascii="Arial" w:hAnsi="Arial" w:cs="Arial"/>
          <w:color w:val="FF0000"/>
          <w:sz w:val="22"/>
          <w:szCs w:val="22"/>
        </w:rPr>
      </w:pPr>
    </w:p>
    <w:p w:rsidR="00DE5D6F" w:rsidRPr="00DF4516" w:rsidRDefault="00DE5D6F" w:rsidP="00A65BC0">
      <w:pPr>
        <w:pStyle w:val="Prrafodelista"/>
        <w:numPr>
          <w:ilvl w:val="0"/>
          <w:numId w:val="15"/>
        </w:numPr>
        <w:jc w:val="both"/>
        <w:rPr>
          <w:rFonts w:ascii="Arial" w:hAnsi="Arial" w:cs="Arial"/>
          <w:b/>
        </w:rPr>
      </w:pPr>
      <w:r w:rsidRPr="00DF4516">
        <w:rPr>
          <w:rFonts w:ascii="Arial" w:hAnsi="Arial" w:cs="Arial"/>
          <w:b/>
        </w:rPr>
        <w:t>Caracterización del consumo</w:t>
      </w:r>
    </w:p>
    <w:p w:rsidR="00DF4516" w:rsidRPr="00DF4516" w:rsidRDefault="00DF4516" w:rsidP="008A5FB6">
      <w:pPr>
        <w:jc w:val="both"/>
        <w:rPr>
          <w:rFonts w:ascii="Arial" w:hAnsi="Arial" w:cs="Arial"/>
          <w:i/>
          <w:color w:val="000000"/>
          <w:sz w:val="22"/>
          <w:szCs w:val="22"/>
          <w:u w:val="single"/>
        </w:rPr>
      </w:pPr>
      <w:r w:rsidRPr="00DF4516">
        <w:rPr>
          <w:rFonts w:ascii="Arial" w:hAnsi="Arial" w:cs="Arial"/>
          <w:i/>
          <w:color w:val="000000"/>
          <w:sz w:val="22"/>
          <w:szCs w:val="22"/>
          <w:u w:val="single"/>
        </w:rPr>
        <w:t xml:space="preserve">Sustancias consumidas al momento de ingresar al </w:t>
      </w:r>
      <w:r w:rsidR="00FD5764">
        <w:rPr>
          <w:rFonts w:ascii="Arial" w:hAnsi="Arial" w:cs="Arial"/>
          <w:i/>
          <w:color w:val="000000"/>
          <w:sz w:val="22"/>
          <w:szCs w:val="22"/>
          <w:u w:val="single"/>
        </w:rPr>
        <w:t>p</w:t>
      </w:r>
      <w:r w:rsidRPr="00DF4516">
        <w:rPr>
          <w:rFonts w:ascii="Arial" w:hAnsi="Arial" w:cs="Arial"/>
          <w:i/>
          <w:color w:val="000000"/>
          <w:sz w:val="22"/>
          <w:szCs w:val="22"/>
          <w:u w:val="single"/>
        </w:rPr>
        <w:t>rograma</w:t>
      </w:r>
    </w:p>
    <w:p w:rsidR="00DF4516" w:rsidRDefault="00DF4516" w:rsidP="008A5FB6">
      <w:pPr>
        <w:jc w:val="both"/>
        <w:rPr>
          <w:rFonts w:ascii="Arial" w:hAnsi="Arial" w:cs="Arial"/>
          <w:color w:val="000000"/>
          <w:sz w:val="22"/>
          <w:szCs w:val="22"/>
        </w:rPr>
      </w:pPr>
    </w:p>
    <w:p w:rsidR="00DE5D6F" w:rsidRDefault="008A5FB6" w:rsidP="008A5FB6">
      <w:pPr>
        <w:jc w:val="both"/>
        <w:rPr>
          <w:rFonts w:ascii="Arial" w:hAnsi="Arial" w:cs="Arial"/>
          <w:color w:val="000000"/>
          <w:sz w:val="22"/>
          <w:szCs w:val="22"/>
        </w:rPr>
      </w:pPr>
      <w:r w:rsidRPr="00DF4516">
        <w:rPr>
          <w:rFonts w:ascii="Arial" w:hAnsi="Arial" w:cs="Arial"/>
          <w:color w:val="000000"/>
          <w:sz w:val="22"/>
          <w:szCs w:val="22"/>
        </w:rPr>
        <w:t xml:space="preserve">Frente a la pregunta </w:t>
      </w:r>
      <w:r w:rsidR="00DE5D6F" w:rsidRPr="00DF4516">
        <w:rPr>
          <w:rFonts w:ascii="Arial" w:hAnsi="Arial" w:cs="Arial"/>
          <w:color w:val="000000"/>
          <w:sz w:val="22"/>
          <w:szCs w:val="22"/>
        </w:rPr>
        <w:t>¿Qué tipo de sustancias consumía al m</w:t>
      </w:r>
      <w:r w:rsidRPr="00DF4516">
        <w:rPr>
          <w:rFonts w:ascii="Arial" w:hAnsi="Arial" w:cs="Arial"/>
          <w:color w:val="000000"/>
          <w:sz w:val="22"/>
          <w:szCs w:val="22"/>
        </w:rPr>
        <w:t>omento de ingresar al servicio?, se tiene que en el total nacional la sustancia más consumida es la marihuana seguida del pegante 17% y el perico 14%.</w:t>
      </w:r>
    </w:p>
    <w:p w:rsidR="00DE5CAE" w:rsidRDefault="00DE5CAE" w:rsidP="008A5FB6">
      <w:pPr>
        <w:jc w:val="both"/>
        <w:rPr>
          <w:rFonts w:ascii="Arial" w:hAnsi="Arial" w:cs="Arial"/>
          <w:color w:val="000000"/>
          <w:sz w:val="22"/>
          <w:szCs w:val="22"/>
        </w:rPr>
      </w:pPr>
    </w:p>
    <w:p w:rsidR="00DE5CAE" w:rsidRDefault="00DE5CAE" w:rsidP="008A5FB6">
      <w:pPr>
        <w:jc w:val="both"/>
        <w:rPr>
          <w:rFonts w:ascii="Arial" w:hAnsi="Arial" w:cs="Arial"/>
          <w:color w:val="000000"/>
          <w:sz w:val="22"/>
          <w:szCs w:val="22"/>
        </w:rPr>
      </w:pPr>
    </w:p>
    <w:p w:rsidR="00DE5CAE" w:rsidRDefault="00DE5CAE" w:rsidP="008A5FB6">
      <w:pPr>
        <w:jc w:val="both"/>
        <w:rPr>
          <w:rFonts w:ascii="Arial" w:hAnsi="Arial" w:cs="Arial"/>
          <w:color w:val="000000"/>
          <w:sz w:val="22"/>
          <w:szCs w:val="22"/>
        </w:rPr>
      </w:pPr>
    </w:p>
    <w:p w:rsidR="00DE5CAE" w:rsidRDefault="00DE5CAE" w:rsidP="008A5FB6">
      <w:pPr>
        <w:jc w:val="both"/>
        <w:rPr>
          <w:rFonts w:ascii="Arial" w:hAnsi="Arial" w:cs="Arial"/>
          <w:color w:val="000000"/>
          <w:sz w:val="22"/>
          <w:szCs w:val="22"/>
        </w:rPr>
      </w:pPr>
    </w:p>
    <w:p w:rsidR="00DE5CAE" w:rsidRPr="00DF4516" w:rsidRDefault="00DE5CAE" w:rsidP="008A5FB6">
      <w:pPr>
        <w:jc w:val="both"/>
        <w:rPr>
          <w:rFonts w:ascii="Arial" w:hAnsi="Arial" w:cs="Arial"/>
          <w:color w:val="000000"/>
          <w:sz w:val="22"/>
          <w:szCs w:val="22"/>
        </w:rPr>
      </w:pPr>
    </w:p>
    <w:p w:rsidR="008A5FB6" w:rsidRDefault="008A5FB6" w:rsidP="008A5FB6">
      <w:pPr>
        <w:jc w:val="both"/>
        <w:rPr>
          <w:rFonts w:ascii="Arial" w:hAnsi="Arial" w:cs="Arial"/>
          <w:color w:val="000000"/>
        </w:rPr>
      </w:pPr>
    </w:p>
    <w:p w:rsidR="008A5FB6" w:rsidRDefault="008A5FB6" w:rsidP="008A5FB6">
      <w:pPr>
        <w:jc w:val="center"/>
        <w:rPr>
          <w:rFonts w:ascii="Arial" w:eastAsiaTheme="minorHAnsi" w:hAnsi="Arial" w:cs="Arial"/>
          <w:b/>
          <w:iCs/>
          <w:color w:val="1F497D" w:themeColor="text2"/>
          <w:sz w:val="20"/>
          <w:szCs w:val="20"/>
          <w:lang w:val="es-MX"/>
        </w:rPr>
      </w:pPr>
      <w:bookmarkStart w:id="288" w:name="_Toc502288365"/>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82</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Pr>
          <w:rFonts w:ascii="Arial" w:eastAsiaTheme="minorHAnsi" w:hAnsi="Arial" w:cs="Arial"/>
          <w:b/>
          <w:iCs/>
          <w:color w:val="1F497D" w:themeColor="text2"/>
          <w:sz w:val="20"/>
          <w:szCs w:val="20"/>
          <w:lang w:val="es-MX"/>
        </w:rPr>
        <w:t xml:space="preserve">Sustancias que consumían al momento de ingresar al servicio. </w:t>
      </w:r>
      <w:r w:rsidRPr="003220F0">
        <w:rPr>
          <w:rFonts w:ascii="Arial" w:eastAsiaTheme="minorHAnsi" w:hAnsi="Arial" w:cs="Arial"/>
          <w:b/>
          <w:iCs/>
          <w:color w:val="1F497D" w:themeColor="text2"/>
          <w:sz w:val="20"/>
          <w:szCs w:val="20"/>
          <w:lang w:val="es-MX"/>
        </w:rPr>
        <w:t xml:space="preserve">Programa </w:t>
      </w:r>
      <w:r>
        <w:rPr>
          <w:rFonts w:ascii="Arial" w:eastAsiaTheme="minorHAnsi" w:hAnsi="Arial" w:cs="Arial"/>
          <w:b/>
          <w:iCs/>
          <w:color w:val="1F497D" w:themeColor="text2"/>
          <w:sz w:val="20"/>
          <w:szCs w:val="20"/>
          <w:lang w:val="es-MX"/>
        </w:rPr>
        <w:t>SPA</w:t>
      </w:r>
      <w:bookmarkEnd w:id="288"/>
    </w:p>
    <w:p w:rsidR="008A5FB6" w:rsidRPr="00B701B6" w:rsidRDefault="008A5FB6" w:rsidP="008A5FB6">
      <w:pPr>
        <w:jc w:val="center"/>
        <w:rPr>
          <w:rFonts w:ascii="Arial" w:hAnsi="Arial" w:cs="Arial"/>
          <w:b/>
          <w:color w:val="1F497D" w:themeColor="text2"/>
          <w:sz w:val="20"/>
          <w:szCs w:val="20"/>
          <w:lang w:val="es-MX"/>
        </w:rPr>
      </w:pPr>
      <w:r>
        <w:rPr>
          <w:rFonts w:ascii="Arial" w:eastAsiaTheme="minorHAnsi" w:hAnsi="Arial" w:cs="Arial"/>
          <w:b/>
          <w:iCs/>
          <w:color w:val="1F497D" w:themeColor="text2"/>
          <w:sz w:val="20"/>
          <w:szCs w:val="20"/>
          <w:lang w:val="es-MX"/>
        </w:rPr>
        <w:t>Total nacional</w:t>
      </w:r>
    </w:p>
    <w:p w:rsidR="008A5FB6" w:rsidRPr="008A5FB6" w:rsidRDefault="008A5FB6" w:rsidP="008A5FB6">
      <w:pPr>
        <w:rPr>
          <w:rFonts w:ascii="Arial" w:hAnsi="Arial" w:cs="Arial"/>
          <w:color w:val="000000"/>
        </w:rPr>
      </w:pPr>
    </w:p>
    <w:tbl>
      <w:tblPr>
        <w:tblStyle w:val="Tabladecuadrcula4-nfasis11"/>
        <w:tblW w:w="6508" w:type="dxa"/>
        <w:jc w:val="center"/>
        <w:tblLook w:val="04A0" w:firstRow="1" w:lastRow="0" w:firstColumn="1" w:lastColumn="0" w:noHBand="0" w:noVBand="1"/>
      </w:tblPr>
      <w:tblGrid>
        <w:gridCol w:w="2624"/>
        <w:gridCol w:w="1942"/>
        <w:gridCol w:w="1942"/>
      </w:tblGrid>
      <w:tr w:rsidR="008A5FB6" w:rsidRPr="008A5FB6" w:rsidTr="008A5FB6">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2624" w:type="dxa"/>
            <w:noWrap/>
            <w:hideMark/>
          </w:tcPr>
          <w:p w:rsidR="008A5FB6" w:rsidRPr="008A5FB6" w:rsidRDefault="008A5FB6" w:rsidP="008A5FB6">
            <w:pPr>
              <w:jc w:val="center"/>
              <w:rPr>
                <w:rFonts w:ascii="Arial" w:hAnsi="Arial" w:cs="Arial"/>
                <w:sz w:val="20"/>
                <w:szCs w:val="20"/>
                <w:lang w:eastAsia="es-CO"/>
              </w:rPr>
            </w:pPr>
            <w:r w:rsidRPr="008A5FB6">
              <w:rPr>
                <w:rFonts w:ascii="Arial" w:hAnsi="Arial" w:cs="Arial"/>
                <w:sz w:val="20"/>
                <w:szCs w:val="20"/>
              </w:rPr>
              <w:t>Sustancia al momento de ingresar</w:t>
            </w:r>
          </w:p>
        </w:tc>
        <w:tc>
          <w:tcPr>
            <w:tcW w:w="1942" w:type="dxa"/>
            <w:hideMark/>
          </w:tcPr>
          <w:p w:rsidR="008A5FB6" w:rsidRPr="008A5FB6" w:rsidRDefault="008A5FB6" w:rsidP="008A5FB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A5FB6">
              <w:rPr>
                <w:rFonts w:ascii="Arial" w:hAnsi="Arial" w:cs="Arial"/>
                <w:b w:val="0"/>
                <w:bCs w:val="0"/>
                <w:sz w:val="20"/>
                <w:szCs w:val="20"/>
              </w:rPr>
              <w:t>Cantidad respuestas por sustancia</w:t>
            </w:r>
          </w:p>
        </w:tc>
        <w:tc>
          <w:tcPr>
            <w:tcW w:w="1942" w:type="dxa"/>
            <w:hideMark/>
          </w:tcPr>
          <w:p w:rsidR="008A5FB6" w:rsidRDefault="008A5FB6" w:rsidP="008A5FB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rsidR="008A5FB6" w:rsidRPr="008A5FB6" w:rsidRDefault="008A5FB6" w:rsidP="008A5FB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A5FB6">
              <w:rPr>
                <w:rFonts w:ascii="Arial" w:hAnsi="Arial" w:cs="Arial"/>
                <w:b w:val="0"/>
                <w:bCs w:val="0"/>
                <w:sz w:val="20"/>
                <w:szCs w:val="20"/>
              </w:rPr>
              <w:t>%</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b w:val="0"/>
                <w:bCs w:val="0"/>
                <w:color w:val="000000"/>
                <w:sz w:val="20"/>
                <w:szCs w:val="20"/>
              </w:rPr>
            </w:pPr>
            <w:r w:rsidRPr="008A5FB6">
              <w:rPr>
                <w:rFonts w:ascii="Arial" w:hAnsi="Arial" w:cs="Arial"/>
                <w:color w:val="000000"/>
                <w:sz w:val="20"/>
                <w:szCs w:val="20"/>
              </w:rPr>
              <w:t>Marihuana</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241</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25%</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Pegante</w:t>
            </w:r>
          </w:p>
        </w:tc>
        <w:tc>
          <w:tcPr>
            <w:tcW w:w="1942" w:type="dxa"/>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156</w:t>
            </w:r>
          </w:p>
        </w:tc>
        <w:tc>
          <w:tcPr>
            <w:tcW w:w="1942" w:type="dxa"/>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17%</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Perico</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136</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14%</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Cripi</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65</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7%</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FD5764">
            <w:pPr>
              <w:jc w:val="center"/>
              <w:rPr>
                <w:rFonts w:ascii="Arial" w:hAnsi="Arial" w:cs="Arial"/>
                <w:color w:val="000000"/>
                <w:sz w:val="20"/>
                <w:szCs w:val="20"/>
              </w:rPr>
            </w:pPr>
            <w:r w:rsidRPr="008A5FB6">
              <w:rPr>
                <w:rFonts w:ascii="Arial" w:hAnsi="Arial" w:cs="Arial"/>
                <w:color w:val="000000"/>
                <w:sz w:val="20"/>
                <w:szCs w:val="20"/>
              </w:rPr>
              <w:t>Bazuco</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60</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6%</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Extasis</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57</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6%</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Popeer</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47</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5%</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Alcohol</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41</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4%</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Cigarrillo</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35</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4%</w:t>
            </w:r>
          </w:p>
        </w:tc>
      </w:tr>
      <w:tr w:rsidR="008A5FB6" w:rsidRPr="008A5FB6" w:rsidTr="008A5FB6">
        <w:trPr>
          <w:trHeight w:val="315"/>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50423F">
            <w:pPr>
              <w:jc w:val="center"/>
              <w:rPr>
                <w:rFonts w:ascii="Arial" w:hAnsi="Arial" w:cs="Arial"/>
                <w:color w:val="000000"/>
                <w:sz w:val="20"/>
                <w:szCs w:val="20"/>
              </w:rPr>
            </w:pPr>
            <w:r>
              <w:rPr>
                <w:rFonts w:ascii="Arial" w:hAnsi="Arial" w:cs="Arial"/>
                <w:color w:val="000000"/>
                <w:sz w:val="20"/>
                <w:szCs w:val="20"/>
              </w:rPr>
              <w:t>Á</w:t>
            </w:r>
            <w:r w:rsidR="008A5FB6" w:rsidRPr="008A5FB6">
              <w:rPr>
                <w:rFonts w:ascii="Arial" w:hAnsi="Arial" w:cs="Arial"/>
                <w:color w:val="000000"/>
                <w:sz w:val="20"/>
                <w:szCs w:val="20"/>
              </w:rPr>
              <w:t>cidos (LSD, TRIPS)</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26</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3%</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Rivotril</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13</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Hongos</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8</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Dick</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5</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Cocaína</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9</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Tusi</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7</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Heroína</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7</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Leidis</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8</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trHeight w:val="315"/>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Capri Cripa</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6</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Papelitos</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5</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Barecripi</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Punto Rojo</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Mago biche</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THC</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Clonazepan</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2</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Metanfetaminas</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3</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Sintéticos</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Gasolina</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2</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Tinner</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624" w:type="dxa"/>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Diasepan</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w:t>
            </w:r>
          </w:p>
        </w:tc>
        <w:tc>
          <w:tcPr>
            <w:tcW w:w="1942" w:type="dxa"/>
            <w:noWrap/>
            <w:hideMark/>
          </w:tcPr>
          <w:p w:rsidR="008A5FB6" w:rsidRPr="008A5FB6" w:rsidRDefault="008A5FB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0%</w:t>
            </w:r>
          </w:p>
        </w:tc>
      </w:tr>
      <w:tr w:rsidR="008A5FB6" w:rsidRPr="008A5FB6" w:rsidTr="008A5FB6">
        <w:trPr>
          <w:trHeight w:val="176"/>
          <w:jc w:val="center"/>
        </w:trPr>
        <w:tc>
          <w:tcPr>
            <w:cnfStyle w:val="001000000000" w:firstRow="0" w:lastRow="0" w:firstColumn="1" w:lastColumn="0" w:oddVBand="0" w:evenVBand="0" w:oddHBand="0" w:evenHBand="0" w:firstRowFirstColumn="0" w:firstRowLastColumn="0" w:lastRowFirstColumn="0" w:lastRowLastColumn="0"/>
            <w:tcW w:w="2624" w:type="dxa"/>
            <w:noWrap/>
            <w:hideMark/>
          </w:tcPr>
          <w:p w:rsidR="008A5FB6" w:rsidRPr="008A5FB6" w:rsidRDefault="008A5FB6">
            <w:pPr>
              <w:jc w:val="center"/>
              <w:rPr>
                <w:rFonts w:ascii="Arial" w:hAnsi="Arial" w:cs="Arial"/>
                <w:color w:val="000000"/>
                <w:sz w:val="20"/>
                <w:szCs w:val="20"/>
              </w:rPr>
            </w:pPr>
            <w:r w:rsidRPr="008A5FB6">
              <w:rPr>
                <w:rFonts w:ascii="Arial" w:hAnsi="Arial" w:cs="Arial"/>
                <w:color w:val="000000"/>
                <w:sz w:val="20"/>
                <w:szCs w:val="20"/>
              </w:rPr>
              <w:t>TOTAL</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946</w:t>
            </w:r>
          </w:p>
        </w:tc>
        <w:tc>
          <w:tcPr>
            <w:tcW w:w="1942" w:type="dxa"/>
            <w:noWrap/>
            <w:hideMark/>
          </w:tcPr>
          <w:p w:rsidR="008A5FB6" w:rsidRPr="008A5FB6" w:rsidRDefault="008A5FB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5FB6">
              <w:rPr>
                <w:rFonts w:ascii="Arial" w:hAnsi="Arial" w:cs="Arial"/>
                <w:color w:val="000000"/>
                <w:sz w:val="20"/>
                <w:szCs w:val="20"/>
              </w:rPr>
              <w:t>100%</w:t>
            </w:r>
          </w:p>
        </w:tc>
      </w:tr>
    </w:tbl>
    <w:p w:rsidR="00DE5CAE" w:rsidRDefault="00DE5CAE" w:rsidP="00DE5CAE">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DE5D6F" w:rsidRDefault="00DE5D6F" w:rsidP="00DE5D6F">
      <w:pPr>
        <w:rPr>
          <w:rFonts w:ascii="Arial" w:hAnsi="Arial" w:cs="Arial"/>
          <w:lang w:val="es-MX"/>
        </w:rPr>
      </w:pPr>
    </w:p>
    <w:p w:rsidR="0055660B" w:rsidRPr="00DF4516" w:rsidRDefault="008A5FB6" w:rsidP="00DF4516">
      <w:pPr>
        <w:jc w:val="both"/>
        <w:rPr>
          <w:rFonts w:ascii="Arial" w:hAnsi="Arial" w:cs="Arial"/>
          <w:color w:val="000000"/>
          <w:sz w:val="22"/>
          <w:szCs w:val="22"/>
        </w:rPr>
      </w:pPr>
      <w:r w:rsidRPr="00DF4516">
        <w:rPr>
          <w:rFonts w:ascii="Arial" w:hAnsi="Arial" w:cs="Arial"/>
          <w:color w:val="000000"/>
          <w:sz w:val="22"/>
          <w:szCs w:val="22"/>
        </w:rPr>
        <w:t>En el siguiente cuadro se resaltan los datos por regional.  En todos se repit</w:t>
      </w:r>
      <w:r w:rsidR="00DF4516" w:rsidRPr="00DF4516">
        <w:rPr>
          <w:rFonts w:ascii="Arial" w:hAnsi="Arial" w:cs="Arial"/>
          <w:color w:val="000000"/>
          <w:sz w:val="22"/>
          <w:szCs w:val="22"/>
        </w:rPr>
        <w:t xml:space="preserve">e la misma tendencia de consumo, en donde las más importantes son marihuana, pegante y perico.  En el caso de Tolima sobresale también el Popper. </w:t>
      </w:r>
    </w:p>
    <w:p w:rsidR="008A5FB6" w:rsidRDefault="008A5FB6" w:rsidP="0055660B">
      <w:pPr>
        <w:rPr>
          <w:rFonts w:ascii="Arial" w:hAnsi="Arial" w:cs="Arial"/>
          <w:color w:val="000000"/>
        </w:rPr>
      </w:pPr>
    </w:p>
    <w:p w:rsidR="00FD5764" w:rsidRDefault="00FD5764" w:rsidP="0055660B">
      <w:pPr>
        <w:rPr>
          <w:rFonts w:ascii="Arial" w:hAnsi="Arial" w:cs="Arial"/>
          <w:color w:val="000000"/>
        </w:rPr>
      </w:pPr>
    </w:p>
    <w:p w:rsidR="00FD5764" w:rsidRDefault="00FD5764" w:rsidP="0055660B">
      <w:pPr>
        <w:rPr>
          <w:rFonts w:ascii="Arial" w:hAnsi="Arial" w:cs="Arial"/>
          <w:color w:val="000000"/>
        </w:rPr>
      </w:pPr>
    </w:p>
    <w:p w:rsidR="00FD5764" w:rsidRDefault="00FD5764" w:rsidP="0055660B">
      <w:pPr>
        <w:rPr>
          <w:rFonts w:ascii="Arial" w:hAnsi="Arial" w:cs="Arial"/>
          <w:color w:val="000000"/>
        </w:rPr>
      </w:pPr>
    </w:p>
    <w:p w:rsidR="008A5FB6" w:rsidRDefault="008A5FB6" w:rsidP="008A5FB6">
      <w:pPr>
        <w:jc w:val="center"/>
        <w:rPr>
          <w:rFonts w:ascii="Arial" w:eastAsiaTheme="minorHAnsi" w:hAnsi="Arial" w:cs="Arial"/>
          <w:b/>
          <w:iCs/>
          <w:color w:val="1F497D" w:themeColor="text2"/>
          <w:sz w:val="20"/>
          <w:szCs w:val="20"/>
          <w:lang w:val="es-MX"/>
        </w:rPr>
      </w:pPr>
      <w:bookmarkStart w:id="289" w:name="_Toc502288366"/>
      <w:r w:rsidRPr="00B701B6">
        <w:rPr>
          <w:rFonts w:ascii="Arial" w:hAnsi="Arial" w:cs="Arial"/>
          <w:b/>
          <w:color w:val="1F497D" w:themeColor="text2"/>
          <w:sz w:val="20"/>
          <w:szCs w:val="20"/>
        </w:rPr>
        <w:t xml:space="preserve">Cuadro </w:t>
      </w:r>
      <w:r w:rsidRPr="00B701B6">
        <w:rPr>
          <w:rFonts w:ascii="Arial" w:hAnsi="Arial" w:cs="Arial"/>
          <w:b/>
          <w:color w:val="1F497D" w:themeColor="text2"/>
          <w:sz w:val="20"/>
          <w:szCs w:val="20"/>
        </w:rPr>
        <w:fldChar w:fldCharType="begin"/>
      </w:r>
      <w:r w:rsidRPr="00B701B6">
        <w:rPr>
          <w:rFonts w:ascii="Arial" w:hAnsi="Arial" w:cs="Arial"/>
          <w:b/>
          <w:color w:val="1F497D" w:themeColor="text2"/>
          <w:sz w:val="20"/>
          <w:szCs w:val="20"/>
        </w:rPr>
        <w:instrText xml:space="preserve"> SEQ Cuadro \* ARABIC </w:instrText>
      </w:r>
      <w:r w:rsidRPr="00B701B6">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83</w:t>
      </w:r>
      <w:r w:rsidRPr="00B701B6">
        <w:rPr>
          <w:rFonts w:ascii="Arial" w:hAnsi="Arial" w:cs="Arial"/>
          <w:b/>
          <w:color w:val="1F497D" w:themeColor="text2"/>
          <w:sz w:val="20"/>
          <w:szCs w:val="20"/>
        </w:rPr>
        <w:fldChar w:fldCharType="end"/>
      </w:r>
      <w:r w:rsidRPr="00B701B6">
        <w:rPr>
          <w:rFonts w:ascii="Arial" w:hAnsi="Arial" w:cs="Arial"/>
          <w:b/>
          <w:color w:val="1F497D" w:themeColor="text2"/>
          <w:sz w:val="20"/>
          <w:szCs w:val="20"/>
        </w:rPr>
        <w:t xml:space="preserve">. </w:t>
      </w:r>
      <w:r>
        <w:rPr>
          <w:rFonts w:ascii="Arial" w:eastAsiaTheme="minorHAnsi" w:hAnsi="Arial" w:cs="Arial"/>
          <w:b/>
          <w:iCs/>
          <w:color w:val="1F497D" w:themeColor="text2"/>
          <w:sz w:val="20"/>
          <w:szCs w:val="20"/>
          <w:lang w:val="es-MX"/>
        </w:rPr>
        <w:t xml:space="preserve">Sustancias que consumían al momento de ingresar al servicio. </w:t>
      </w:r>
      <w:r w:rsidRPr="003220F0">
        <w:rPr>
          <w:rFonts w:ascii="Arial" w:eastAsiaTheme="minorHAnsi" w:hAnsi="Arial" w:cs="Arial"/>
          <w:b/>
          <w:iCs/>
          <w:color w:val="1F497D" w:themeColor="text2"/>
          <w:sz w:val="20"/>
          <w:szCs w:val="20"/>
          <w:lang w:val="es-MX"/>
        </w:rPr>
        <w:t xml:space="preserve">Programa </w:t>
      </w:r>
      <w:r>
        <w:rPr>
          <w:rFonts w:ascii="Arial" w:eastAsiaTheme="minorHAnsi" w:hAnsi="Arial" w:cs="Arial"/>
          <w:b/>
          <w:iCs/>
          <w:color w:val="1F497D" w:themeColor="text2"/>
          <w:sz w:val="20"/>
          <w:szCs w:val="20"/>
          <w:lang w:val="es-MX"/>
        </w:rPr>
        <w:t>SPA</w:t>
      </w:r>
      <w:bookmarkEnd w:id="289"/>
    </w:p>
    <w:p w:rsidR="008A5FB6" w:rsidRDefault="008A5FB6" w:rsidP="008A5FB6">
      <w:pPr>
        <w:jc w:val="center"/>
        <w:rPr>
          <w:rFonts w:ascii="Arial" w:eastAsiaTheme="minorHAnsi" w:hAnsi="Arial" w:cs="Arial"/>
          <w:b/>
          <w:iCs/>
          <w:color w:val="1F497D" w:themeColor="text2"/>
          <w:sz w:val="20"/>
          <w:szCs w:val="20"/>
          <w:lang w:val="es-MX"/>
        </w:rPr>
      </w:pPr>
      <w:r>
        <w:rPr>
          <w:rFonts w:ascii="Arial" w:eastAsiaTheme="minorHAnsi" w:hAnsi="Arial" w:cs="Arial"/>
          <w:b/>
          <w:iCs/>
          <w:color w:val="1F497D" w:themeColor="text2"/>
          <w:sz w:val="20"/>
          <w:szCs w:val="20"/>
          <w:lang w:val="es-MX"/>
        </w:rPr>
        <w:t>Por regional</w:t>
      </w:r>
    </w:p>
    <w:p w:rsidR="003E74BC" w:rsidRPr="008A5FB6" w:rsidRDefault="003E74BC" w:rsidP="008A5FB6">
      <w:pPr>
        <w:jc w:val="center"/>
        <w:rPr>
          <w:rFonts w:ascii="Arial" w:hAnsi="Arial" w:cs="Arial"/>
          <w:b/>
          <w:color w:val="FFFFFF" w:themeColor="background1"/>
          <w:sz w:val="20"/>
          <w:szCs w:val="20"/>
          <w:lang w:val="es-MX"/>
        </w:rPr>
      </w:pPr>
    </w:p>
    <w:tbl>
      <w:tblPr>
        <w:tblStyle w:val="Tabladecuadrcula4-nfasis11"/>
        <w:tblW w:w="7505" w:type="dxa"/>
        <w:jc w:val="center"/>
        <w:tblLook w:val="04A0" w:firstRow="1" w:lastRow="0" w:firstColumn="1" w:lastColumn="0" w:noHBand="0" w:noVBand="1"/>
      </w:tblPr>
      <w:tblGrid>
        <w:gridCol w:w="2891"/>
        <w:gridCol w:w="807"/>
        <w:gridCol w:w="1269"/>
        <w:gridCol w:w="1269"/>
        <w:gridCol w:w="1269"/>
      </w:tblGrid>
      <w:tr w:rsidR="008A5FB6" w:rsidTr="008A5FB6">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rsidR="008A5FB6" w:rsidRPr="008A5FB6" w:rsidRDefault="008A5FB6">
            <w:pPr>
              <w:jc w:val="center"/>
              <w:rPr>
                <w:rFonts w:ascii="Calibri" w:hAnsi="Calibri"/>
                <w:sz w:val="22"/>
                <w:szCs w:val="22"/>
                <w:lang w:eastAsia="es-CO"/>
              </w:rPr>
            </w:pPr>
            <w:r w:rsidRPr="008A5FB6">
              <w:rPr>
                <w:rFonts w:ascii="Calibri" w:hAnsi="Calibri"/>
                <w:sz w:val="22"/>
                <w:szCs w:val="22"/>
              </w:rPr>
              <w:t>Sustancia</w:t>
            </w:r>
          </w:p>
        </w:tc>
        <w:tc>
          <w:tcPr>
            <w:tcW w:w="807" w:type="dxa"/>
            <w:hideMark/>
          </w:tcPr>
          <w:p w:rsidR="008A5FB6" w:rsidRPr="008A5FB6" w:rsidRDefault="008A5FB6">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5FB6">
              <w:rPr>
                <w:rFonts w:ascii="Calibri" w:hAnsi="Calibri"/>
                <w:sz w:val="22"/>
                <w:szCs w:val="22"/>
              </w:rPr>
              <w:t>Huila</w:t>
            </w:r>
          </w:p>
        </w:tc>
        <w:tc>
          <w:tcPr>
            <w:tcW w:w="1269" w:type="dxa"/>
            <w:noWrap/>
            <w:hideMark/>
          </w:tcPr>
          <w:p w:rsidR="008A5FB6" w:rsidRPr="008A5FB6" w:rsidRDefault="008A5FB6">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5FB6">
              <w:rPr>
                <w:rFonts w:ascii="Calibri" w:hAnsi="Calibri"/>
                <w:sz w:val="22"/>
                <w:szCs w:val="22"/>
              </w:rPr>
              <w:t>Risaralda</w:t>
            </w:r>
          </w:p>
        </w:tc>
        <w:tc>
          <w:tcPr>
            <w:tcW w:w="1269" w:type="dxa"/>
            <w:noWrap/>
            <w:hideMark/>
          </w:tcPr>
          <w:p w:rsidR="008A5FB6" w:rsidRPr="008A5FB6" w:rsidRDefault="008A5FB6">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5FB6">
              <w:rPr>
                <w:rFonts w:ascii="Calibri" w:hAnsi="Calibri"/>
                <w:sz w:val="22"/>
                <w:szCs w:val="22"/>
              </w:rPr>
              <w:t>Tolima</w:t>
            </w:r>
          </w:p>
        </w:tc>
        <w:tc>
          <w:tcPr>
            <w:tcW w:w="1269" w:type="dxa"/>
            <w:noWrap/>
            <w:hideMark/>
          </w:tcPr>
          <w:p w:rsidR="008A5FB6" w:rsidRPr="008A5FB6" w:rsidRDefault="008A5FB6">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5FB6">
              <w:rPr>
                <w:rFonts w:ascii="Calibri" w:hAnsi="Calibri"/>
                <w:sz w:val="22"/>
                <w:szCs w:val="22"/>
              </w:rPr>
              <w:t>Total</w:t>
            </w:r>
          </w:p>
        </w:tc>
      </w:tr>
      <w:tr w:rsidR="008A5FB6" w:rsidTr="008A5FB6">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Marihuana</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16,7%</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17,8%</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15,7%</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25,2%</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Pegante</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23,5%</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24,8%</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26,4%</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16,5%</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Perico</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15,8%</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14,4%</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13,7%</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14,4%</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Cripi</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5,1%</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3,3%</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4,6%</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6,9%</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FD5764">
            <w:pPr>
              <w:jc w:val="center"/>
              <w:rPr>
                <w:rFonts w:ascii="Calibri" w:hAnsi="Calibri"/>
                <w:color w:val="000000"/>
                <w:sz w:val="22"/>
                <w:szCs w:val="22"/>
              </w:rPr>
            </w:pPr>
            <w:r>
              <w:rPr>
                <w:rFonts w:ascii="Calibri" w:hAnsi="Calibri"/>
                <w:color w:val="000000"/>
                <w:sz w:val="22"/>
                <w:szCs w:val="22"/>
              </w:rPr>
              <w:t>Bazuco</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6,4%</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7,7%</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6,4%</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Extasis</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6,0%</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Popeer</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6,0%</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11,4%</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5,0%</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Alcohol</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4,7%</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7,4%</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3,6%</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4,3%</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Cigarrillo</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3,7%</w:t>
            </w:r>
          </w:p>
        </w:tc>
      </w:tr>
      <w:tr w:rsidR="008A5FB6" w:rsidTr="008A5FB6">
        <w:trPr>
          <w:trHeight w:val="335"/>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Acidos (LSD, TRIPS)</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2,8%</w:t>
            </w:r>
          </w:p>
        </w:tc>
      </w:tr>
      <w:tr w:rsidR="008A5FB6" w:rsidTr="008A5FB6">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Rivotril</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Cocaína</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Hongos</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0,9%</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0,8%</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Leidis</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0,8%</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Tusi</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1,1%</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Heroína</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8,1%</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6,3%</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4,8%</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Capri Cripa</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0,6%</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Dick</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w:t>
            </w:r>
          </w:p>
        </w:tc>
      </w:tr>
      <w:tr w:rsidR="008A5FB6" w:rsidTr="008A5FB6">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Papelitos</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w:t>
            </w:r>
          </w:p>
        </w:tc>
      </w:tr>
      <w:tr w:rsidR="008A5FB6" w:rsidTr="008A5FB6">
        <w:trPr>
          <w:trHeight w:val="335"/>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Metanfetaminas</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5,6%</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1,1%</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0,3%</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Clonazepan</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Gasolina</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2,6%</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7,8%</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Barecripi</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Punto Rojo</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Mago biche</w:t>
            </w:r>
          </w:p>
        </w:tc>
        <w:tc>
          <w:tcPr>
            <w:tcW w:w="807"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0,9%</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trHeight w:val="335"/>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THC</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Sintéticos</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Tinner</w:t>
            </w:r>
          </w:p>
        </w:tc>
        <w:tc>
          <w:tcPr>
            <w:tcW w:w="807"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w:t>
            </w:r>
          </w:p>
        </w:tc>
        <w:tc>
          <w:tcPr>
            <w:tcW w:w="1269" w:type="dxa"/>
            <w:hideMark/>
          </w:tcPr>
          <w:p w:rsidR="008A5FB6" w:rsidRDefault="008A5FB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noWrap/>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Diasepan</w:t>
            </w:r>
          </w:p>
        </w:tc>
        <w:tc>
          <w:tcPr>
            <w:tcW w:w="807"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w:t>
            </w:r>
          </w:p>
        </w:tc>
        <w:tc>
          <w:tcPr>
            <w:tcW w:w="1269" w:type="dxa"/>
            <w:hideMark/>
          </w:tcPr>
          <w:p w:rsidR="008A5FB6" w:rsidRDefault="008A5FB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w:t>
            </w:r>
          </w:p>
        </w:tc>
        <w:tc>
          <w:tcPr>
            <w:tcW w:w="1269" w:type="dxa"/>
            <w:noWrap/>
            <w:hideMark/>
          </w:tcPr>
          <w:p w:rsidR="008A5FB6" w:rsidRDefault="008A5FB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w:t>
            </w:r>
          </w:p>
        </w:tc>
      </w:tr>
      <w:tr w:rsidR="008A5FB6" w:rsidTr="008A5FB6">
        <w:trPr>
          <w:trHeight w:val="171"/>
          <w:jc w:val="center"/>
        </w:trPr>
        <w:tc>
          <w:tcPr>
            <w:cnfStyle w:val="001000000000" w:firstRow="0" w:lastRow="0" w:firstColumn="1" w:lastColumn="0" w:oddVBand="0" w:evenVBand="0" w:oddHBand="0" w:evenHBand="0" w:firstRowFirstColumn="0" w:firstRowLastColumn="0" w:lastRowFirstColumn="0" w:lastRowLastColumn="0"/>
            <w:tcW w:w="2891" w:type="dxa"/>
            <w:hideMark/>
          </w:tcPr>
          <w:p w:rsidR="008A5FB6" w:rsidRDefault="008A5FB6">
            <w:pPr>
              <w:jc w:val="center"/>
              <w:rPr>
                <w:rFonts w:ascii="Calibri" w:hAnsi="Calibri"/>
                <w:color w:val="000000"/>
                <w:sz w:val="22"/>
                <w:szCs w:val="22"/>
              </w:rPr>
            </w:pPr>
            <w:r>
              <w:rPr>
                <w:rFonts w:ascii="Calibri" w:hAnsi="Calibri"/>
                <w:color w:val="000000"/>
                <w:sz w:val="22"/>
                <w:szCs w:val="22"/>
              </w:rPr>
              <w:t>Total</w:t>
            </w:r>
          </w:p>
        </w:tc>
        <w:tc>
          <w:tcPr>
            <w:tcW w:w="807"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269" w:type="dxa"/>
            <w:hideMark/>
          </w:tcPr>
          <w:p w:rsidR="008A5FB6" w:rsidRDefault="008A5FB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r>
    </w:tbl>
    <w:p w:rsidR="008A5FB6" w:rsidRDefault="008A5FB6" w:rsidP="008A5FB6">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8A5FB6" w:rsidRPr="00DE5D6F" w:rsidRDefault="008A5FB6" w:rsidP="0055660B">
      <w:pPr>
        <w:rPr>
          <w:rFonts w:ascii="Arial" w:hAnsi="Arial" w:cs="Arial"/>
          <w:color w:val="000000"/>
        </w:rPr>
      </w:pPr>
    </w:p>
    <w:p w:rsidR="0055660B" w:rsidRDefault="0055660B" w:rsidP="00980421">
      <w:pPr>
        <w:jc w:val="both"/>
        <w:rPr>
          <w:rFonts w:ascii="Arial" w:hAnsi="Arial" w:cs="Arial"/>
          <w:color w:val="000000"/>
        </w:rPr>
      </w:pPr>
      <w:r w:rsidRPr="00980421">
        <w:rPr>
          <w:rFonts w:ascii="Arial" w:hAnsi="Arial" w:cs="Arial"/>
          <w:color w:val="000000"/>
        </w:rPr>
        <w:t>Por otro lado, el 66% de los jóvenes manifiesta que ha consumido diferentes sustancias al mismo tiempo.</w:t>
      </w:r>
    </w:p>
    <w:p w:rsidR="00FD5764" w:rsidRDefault="00FD5764" w:rsidP="00980421">
      <w:pPr>
        <w:jc w:val="both"/>
        <w:rPr>
          <w:rFonts w:ascii="Arial" w:hAnsi="Arial" w:cs="Arial"/>
          <w:color w:val="000000"/>
        </w:rPr>
      </w:pPr>
    </w:p>
    <w:p w:rsidR="00FD5764" w:rsidRDefault="00FD5764" w:rsidP="00980421">
      <w:pPr>
        <w:jc w:val="both"/>
        <w:rPr>
          <w:rFonts w:ascii="Arial" w:hAnsi="Arial" w:cs="Arial"/>
          <w:color w:val="000000"/>
        </w:rPr>
      </w:pPr>
    </w:p>
    <w:p w:rsidR="00FD5764" w:rsidRDefault="00FD5764" w:rsidP="00980421">
      <w:pPr>
        <w:jc w:val="both"/>
        <w:rPr>
          <w:rFonts w:ascii="Arial" w:hAnsi="Arial" w:cs="Arial"/>
          <w:color w:val="000000"/>
        </w:rPr>
      </w:pPr>
    </w:p>
    <w:p w:rsidR="00FD5764" w:rsidRDefault="00FD5764" w:rsidP="00980421">
      <w:pPr>
        <w:jc w:val="both"/>
        <w:rPr>
          <w:rFonts w:ascii="Arial" w:hAnsi="Arial" w:cs="Arial"/>
          <w:color w:val="000000"/>
        </w:rPr>
      </w:pPr>
    </w:p>
    <w:p w:rsidR="00FD5764" w:rsidRPr="00980421" w:rsidRDefault="00FD5764" w:rsidP="00980421">
      <w:pPr>
        <w:jc w:val="both"/>
        <w:rPr>
          <w:rFonts w:ascii="Arial" w:hAnsi="Arial" w:cs="Arial"/>
          <w:color w:val="000000"/>
        </w:rPr>
      </w:pPr>
    </w:p>
    <w:p w:rsidR="0055660B" w:rsidRPr="0030528E" w:rsidRDefault="0030528E" w:rsidP="0055660B">
      <w:pPr>
        <w:jc w:val="center"/>
        <w:rPr>
          <w:rFonts w:ascii="Arial" w:hAnsi="Arial" w:cs="Arial"/>
          <w:b/>
          <w:color w:val="1F497D" w:themeColor="text2"/>
          <w:sz w:val="20"/>
          <w:szCs w:val="20"/>
          <w:lang w:val="es-MX"/>
        </w:rPr>
      </w:pPr>
      <w:bookmarkStart w:id="290" w:name="_Toc502288367"/>
      <w:r w:rsidRPr="0030528E">
        <w:rPr>
          <w:rFonts w:ascii="Arial" w:hAnsi="Arial" w:cs="Arial"/>
          <w:b/>
          <w:color w:val="1F497D" w:themeColor="text2"/>
          <w:sz w:val="20"/>
          <w:szCs w:val="20"/>
        </w:rPr>
        <w:t xml:space="preserve">Cuadro </w:t>
      </w:r>
      <w:r w:rsidRPr="0030528E">
        <w:rPr>
          <w:rFonts w:ascii="Arial" w:hAnsi="Arial" w:cs="Arial"/>
          <w:b/>
          <w:color w:val="1F497D" w:themeColor="text2"/>
          <w:sz w:val="20"/>
          <w:szCs w:val="20"/>
        </w:rPr>
        <w:fldChar w:fldCharType="begin"/>
      </w:r>
      <w:r w:rsidRPr="0030528E">
        <w:rPr>
          <w:rFonts w:ascii="Arial" w:hAnsi="Arial" w:cs="Arial"/>
          <w:b/>
          <w:color w:val="1F497D" w:themeColor="text2"/>
          <w:sz w:val="20"/>
          <w:szCs w:val="20"/>
        </w:rPr>
        <w:instrText xml:space="preserve"> SEQ Cuadro \* ARABIC </w:instrText>
      </w:r>
      <w:r w:rsidRPr="0030528E">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84</w:t>
      </w:r>
      <w:r w:rsidRPr="0030528E">
        <w:rPr>
          <w:rFonts w:ascii="Arial" w:hAnsi="Arial" w:cs="Arial"/>
          <w:b/>
          <w:color w:val="1F497D" w:themeColor="text2"/>
          <w:sz w:val="20"/>
          <w:szCs w:val="20"/>
        </w:rPr>
        <w:fldChar w:fldCharType="end"/>
      </w:r>
      <w:r w:rsidRPr="0030528E">
        <w:rPr>
          <w:rFonts w:ascii="Arial" w:hAnsi="Arial" w:cs="Arial"/>
          <w:b/>
          <w:color w:val="1F497D" w:themeColor="text2"/>
          <w:sz w:val="20"/>
          <w:szCs w:val="20"/>
        </w:rPr>
        <w:t xml:space="preserve">. </w:t>
      </w:r>
      <w:r w:rsidR="0055660B" w:rsidRPr="0030528E">
        <w:rPr>
          <w:rFonts w:ascii="Arial" w:hAnsi="Arial" w:cs="Arial"/>
          <w:b/>
          <w:color w:val="1F497D" w:themeColor="text2"/>
          <w:sz w:val="20"/>
          <w:szCs w:val="20"/>
          <w:lang w:val="es-MX"/>
        </w:rPr>
        <w:t>Beneficiarios Programa SPA</w:t>
      </w:r>
      <w:bookmarkEnd w:id="290"/>
      <w:r w:rsidR="0055660B" w:rsidRPr="0030528E">
        <w:rPr>
          <w:rFonts w:ascii="Arial" w:hAnsi="Arial" w:cs="Arial"/>
          <w:b/>
          <w:color w:val="1F497D" w:themeColor="text2"/>
          <w:sz w:val="20"/>
          <w:szCs w:val="20"/>
          <w:lang w:val="es-MX"/>
        </w:rPr>
        <w:t xml:space="preserve"> </w:t>
      </w:r>
    </w:p>
    <w:p w:rsidR="0055660B" w:rsidRPr="0030528E" w:rsidRDefault="0055660B" w:rsidP="0055660B">
      <w:pPr>
        <w:jc w:val="center"/>
        <w:rPr>
          <w:rFonts w:ascii="Arial" w:hAnsi="Arial" w:cs="Arial"/>
          <w:b/>
          <w:color w:val="1F497D" w:themeColor="text2"/>
          <w:sz w:val="20"/>
          <w:szCs w:val="20"/>
          <w:lang w:val="es-MX"/>
        </w:rPr>
      </w:pPr>
      <w:r w:rsidRPr="0030528E">
        <w:rPr>
          <w:rFonts w:ascii="Arial" w:hAnsi="Arial" w:cs="Arial"/>
          <w:b/>
          <w:color w:val="1F497D" w:themeColor="text2"/>
          <w:sz w:val="20"/>
          <w:szCs w:val="20"/>
          <w:lang w:val="es-MX"/>
        </w:rPr>
        <w:t>Consumo de sustancias al mismo tiempo</w:t>
      </w:r>
    </w:p>
    <w:p w:rsidR="0055660B" w:rsidRDefault="0055660B" w:rsidP="0055660B">
      <w:pPr>
        <w:jc w:val="center"/>
        <w:rPr>
          <w:rFonts w:ascii="Arial" w:hAnsi="Arial" w:cs="Arial"/>
          <w:b/>
          <w:sz w:val="20"/>
          <w:szCs w:val="20"/>
          <w:lang w:val="es-MX"/>
        </w:rPr>
      </w:pPr>
    </w:p>
    <w:tbl>
      <w:tblPr>
        <w:tblStyle w:val="Tabladecuadrcula4-nfasis11"/>
        <w:tblW w:w="6000" w:type="dxa"/>
        <w:jc w:val="center"/>
        <w:tblLook w:val="04A0" w:firstRow="1" w:lastRow="0" w:firstColumn="1" w:lastColumn="0" w:noHBand="0" w:noVBand="1"/>
      </w:tblPr>
      <w:tblGrid>
        <w:gridCol w:w="1200"/>
        <w:gridCol w:w="1200"/>
        <w:gridCol w:w="1200"/>
        <w:gridCol w:w="1200"/>
        <w:gridCol w:w="1200"/>
      </w:tblGrid>
      <w:tr w:rsidR="0055660B" w:rsidRPr="009D06E1" w:rsidTr="00AE26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55660B" w:rsidRPr="009D06E1" w:rsidRDefault="0055660B" w:rsidP="00AE26A5">
            <w:pPr>
              <w:rPr>
                <w:rFonts w:ascii="Arial" w:hAnsi="Arial" w:cs="Arial"/>
                <w:color w:val="000000"/>
                <w:sz w:val="20"/>
                <w:szCs w:val="20"/>
                <w:lang w:eastAsia="es-CO"/>
              </w:rPr>
            </w:pPr>
            <w:r w:rsidRPr="009D06E1">
              <w:rPr>
                <w:rFonts w:ascii="Arial" w:hAnsi="Arial" w:cs="Arial"/>
                <w:color w:val="000000"/>
                <w:sz w:val="20"/>
                <w:szCs w:val="20"/>
                <w:lang w:val="es-MX"/>
              </w:rPr>
              <w:t> </w:t>
            </w:r>
          </w:p>
        </w:tc>
        <w:tc>
          <w:tcPr>
            <w:tcW w:w="1200"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Huila</w:t>
            </w:r>
          </w:p>
        </w:tc>
        <w:tc>
          <w:tcPr>
            <w:tcW w:w="1200"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Risaralda</w:t>
            </w:r>
          </w:p>
        </w:tc>
        <w:tc>
          <w:tcPr>
            <w:tcW w:w="1200"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Tolima</w:t>
            </w:r>
          </w:p>
        </w:tc>
        <w:tc>
          <w:tcPr>
            <w:tcW w:w="1200"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Total</w:t>
            </w:r>
          </w:p>
        </w:tc>
      </w:tr>
      <w:tr w:rsidR="0055660B" w:rsidRPr="009D06E1" w:rsidTr="00AE2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55660B" w:rsidRPr="009D06E1" w:rsidRDefault="0055660B" w:rsidP="00AE26A5">
            <w:pPr>
              <w:rPr>
                <w:rFonts w:ascii="Arial" w:hAnsi="Arial" w:cs="Arial"/>
                <w:color w:val="000000"/>
                <w:sz w:val="20"/>
                <w:szCs w:val="20"/>
              </w:rPr>
            </w:pPr>
            <w:r w:rsidRPr="009D06E1">
              <w:rPr>
                <w:rFonts w:ascii="Arial" w:hAnsi="Arial" w:cs="Arial"/>
                <w:color w:val="000000"/>
                <w:sz w:val="20"/>
                <w:szCs w:val="20"/>
              </w:rPr>
              <w:t>Sí</w:t>
            </w:r>
          </w:p>
        </w:tc>
        <w:tc>
          <w:tcPr>
            <w:tcW w:w="1200"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76,1%</w:t>
            </w:r>
          </w:p>
        </w:tc>
        <w:tc>
          <w:tcPr>
            <w:tcW w:w="1200"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62,2%</w:t>
            </w:r>
          </w:p>
        </w:tc>
        <w:tc>
          <w:tcPr>
            <w:tcW w:w="1200"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63,7%</w:t>
            </w:r>
          </w:p>
        </w:tc>
        <w:tc>
          <w:tcPr>
            <w:tcW w:w="1200"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66,0%</w:t>
            </w:r>
          </w:p>
        </w:tc>
      </w:tr>
      <w:tr w:rsidR="0055660B" w:rsidRPr="009D06E1" w:rsidTr="00AE26A5">
        <w:trPr>
          <w:trHeight w:val="70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55660B" w:rsidRPr="009D06E1" w:rsidRDefault="0055660B" w:rsidP="00AE26A5">
            <w:pPr>
              <w:rPr>
                <w:rFonts w:ascii="Arial" w:hAnsi="Arial" w:cs="Arial"/>
                <w:color w:val="000000"/>
                <w:sz w:val="20"/>
                <w:szCs w:val="20"/>
              </w:rPr>
            </w:pPr>
            <w:r w:rsidRPr="009D06E1">
              <w:rPr>
                <w:rFonts w:ascii="Arial" w:hAnsi="Arial" w:cs="Arial"/>
                <w:color w:val="000000"/>
                <w:sz w:val="20"/>
                <w:szCs w:val="20"/>
              </w:rPr>
              <w:t>No</w:t>
            </w:r>
          </w:p>
        </w:tc>
        <w:tc>
          <w:tcPr>
            <w:tcW w:w="1200"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23,9%</w:t>
            </w:r>
          </w:p>
        </w:tc>
        <w:tc>
          <w:tcPr>
            <w:tcW w:w="1200"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37,8%</w:t>
            </w:r>
          </w:p>
        </w:tc>
        <w:tc>
          <w:tcPr>
            <w:tcW w:w="1200"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36,3%</w:t>
            </w:r>
          </w:p>
        </w:tc>
        <w:tc>
          <w:tcPr>
            <w:tcW w:w="1200"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34,0%</w:t>
            </w:r>
          </w:p>
        </w:tc>
      </w:tr>
    </w:tbl>
    <w:p w:rsidR="0055660B" w:rsidRDefault="0055660B" w:rsidP="0055660B">
      <w:pPr>
        <w:rPr>
          <w:rFonts w:ascii="Arial" w:hAnsi="Arial" w:cs="Arial"/>
          <w:sz w:val="18"/>
          <w:szCs w:val="18"/>
          <w:lang w:val="es-MX"/>
        </w:rPr>
      </w:pPr>
      <w:r w:rsidRPr="007476D5">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7476D5">
        <w:rPr>
          <w:rFonts w:ascii="Arial" w:hAnsi="Arial" w:cs="Arial"/>
          <w:sz w:val="18"/>
          <w:szCs w:val="18"/>
          <w:lang w:val="es-MX"/>
        </w:rPr>
        <w:t xml:space="preserve"> - Proyectamos Colombia, 2017</w:t>
      </w:r>
    </w:p>
    <w:p w:rsidR="00FD5764" w:rsidRDefault="00FD5764" w:rsidP="00DF4516">
      <w:pPr>
        <w:jc w:val="both"/>
        <w:rPr>
          <w:rFonts w:ascii="Arial" w:hAnsi="Arial" w:cs="Arial"/>
          <w:i/>
          <w:color w:val="000000"/>
          <w:sz w:val="22"/>
          <w:szCs w:val="22"/>
          <w:u w:val="single"/>
        </w:rPr>
      </w:pPr>
    </w:p>
    <w:p w:rsidR="00DF4516" w:rsidRPr="00DF4516" w:rsidRDefault="00DF4516" w:rsidP="00DF4516">
      <w:pPr>
        <w:jc w:val="both"/>
        <w:rPr>
          <w:rFonts w:ascii="Arial" w:hAnsi="Arial" w:cs="Arial"/>
          <w:i/>
          <w:color w:val="000000"/>
          <w:sz w:val="22"/>
          <w:szCs w:val="22"/>
          <w:u w:val="single"/>
        </w:rPr>
      </w:pPr>
      <w:r>
        <w:rPr>
          <w:rFonts w:ascii="Arial" w:hAnsi="Arial" w:cs="Arial"/>
          <w:i/>
          <w:color w:val="000000"/>
          <w:sz w:val="22"/>
          <w:szCs w:val="22"/>
          <w:u w:val="single"/>
        </w:rPr>
        <w:t>Consumo por primera vez</w:t>
      </w:r>
    </w:p>
    <w:p w:rsidR="00DF4516" w:rsidRPr="00DF4516" w:rsidRDefault="00DF4516" w:rsidP="00DF4516">
      <w:pPr>
        <w:rPr>
          <w:rFonts w:ascii="Arial" w:hAnsi="Arial" w:cs="Arial"/>
          <w:color w:val="000000"/>
        </w:rPr>
      </w:pPr>
    </w:p>
    <w:p w:rsidR="0055660B" w:rsidRPr="00980421" w:rsidRDefault="0055660B" w:rsidP="00980421">
      <w:pPr>
        <w:jc w:val="both"/>
        <w:rPr>
          <w:rFonts w:ascii="Arial" w:hAnsi="Arial" w:cs="Arial"/>
          <w:color w:val="000000"/>
        </w:rPr>
      </w:pPr>
      <w:r w:rsidRPr="00980421">
        <w:rPr>
          <w:rFonts w:ascii="Arial" w:hAnsi="Arial" w:cs="Arial"/>
          <w:color w:val="000000"/>
        </w:rPr>
        <w:t xml:space="preserve">El 74% de los jóvenes beneficiarios del Programa SPA, iniciaron el consumo de sustancias entre los 10 y 14 años. Aproximadamente el 14% inicio el consumo antes de los 9 años. En la gráfica se puede observar el detalle por regional. </w:t>
      </w:r>
    </w:p>
    <w:p w:rsidR="0030528E" w:rsidRDefault="0030528E" w:rsidP="0055660B">
      <w:pPr>
        <w:pStyle w:val="Prrafodelista"/>
        <w:ind w:left="0"/>
        <w:jc w:val="center"/>
        <w:rPr>
          <w:rFonts w:ascii="Arial" w:hAnsi="Arial" w:cs="Arial"/>
          <w:b/>
          <w:color w:val="1F497D" w:themeColor="text2"/>
          <w:sz w:val="20"/>
          <w:szCs w:val="20"/>
        </w:rPr>
      </w:pPr>
    </w:p>
    <w:p w:rsidR="0055660B" w:rsidRDefault="0030528E" w:rsidP="0055660B">
      <w:pPr>
        <w:pStyle w:val="Prrafodelista"/>
        <w:ind w:left="0"/>
        <w:jc w:val="center"/>
        <w:rPr>
          <w:rFonts w:ascii="Arial" w:hAnsi="Arial" w:cs="Arial"/>
          <w:b/>
          <w:color w:val="1F497D" w:themeColor="text2"/>
          <w:sz w:val="20"/>
          <w:szCs w:val="20"/>
        </w:rPr>
      </w:pPr>
      <w:bookmarkStart w:id="291" w:name="_Toc502288368"/>
      <w:r w:rsidRPr="0030528E">
        <w:rPr>
          <w:rFonts w:ascii="Arial" w:hAnsi="Arial" w:cs="Arial"/>
          <w:b/>
          <w:color w:val="1F497D" w:themeColor="text2"/>
          <w:sz w:val="20"/>
          <w:szCs w:val="20"/>
        </w:rPr>
        <w:t xml:space="preserve">Cuadro </w:t>
      </w:r>
      <w:r w:rsidRPr="0030528E">
        <w:rPr>
          <w:rFonts w:ascii="Arial" w:hAnsi="Arial" w:cs="Arial"/>
          <w:b/>
          <w:color w:val="1F497D" w:themeColor="text2"/>
          <w:sz w:val="20"/>
          <w:szCs w:val="20"/>
        </w:rPr>
        <w:fldChar w:fldCharType="begin"/>
      </w:r>
      <w:r w:rsidRPr="0030528E">
        <w:rPr>
          <w:rFonts w:ascii="Arial" w:hAnsi="Arial" w:cs="Arial"/>
          <w:b/>
          <w:color w:val="1F497D" w:themeColor="text2"/>
          <w:sz w:val="20"/>
          <w:szCs w:val="20"/>
        </w:rPr>
        <w:instrText xml:space="preserve"> SEQ Cuadro \* ARABIC </w:instrText>
      </w:r>
      <w:r w:rsidRPr="0030528E">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85</w:t>
      </w:r>
      <w:r w:rsidRPr="0030528E">
        <w:rPr>
          <w:rFonts w:ascii="Arial" w:hAnsi="Arial" w:cs="Arial"/>
          <w:b/>
          <w:color w:val="1F497D" w:themeColor="text2"/>
          <w:sz w:val="20"/>
          <w:szCs w:val="20"/>
        </w:rPr>
        <w:fldChar w:fldCharType="end"/>
      </w:r>
      <w:r w:rsidRPr="0030528E">
        <w:rPr>
          <w:rFonts w:ascii="Arial" w:hAnsi="Arial" w:cs="Arial"/>
          <w:b/>
          <w:color w:val="1F497D" w:themeColor="text2"/>
          <w:sz w:val="20"/>
          <w:szCs w:val="20"/>
        </w:rPr>
        <w:t>.</w:t>
      </w:r>
      <w:r w:rsidRPr="0030528E">
        <w:rPr>
          <w:rFonts w:ascii="Arial" w:hAnsi="Arial" w:cs="Arial"/>
          <w:b/>
          <w:i/>
          <w:color w:val="1F497D" w:themeColor="text2"/>
          <w:sz w:val="20"/>
          <w:szCs w:val="20"/>
        </w:rPr>
        <w:t xml:space="preserve"> </w:t>
      </w:r>
      <w:r w:rsidR="0055660B" w:rsidRPr="0030528E">
        <w:rPr>
          <w:rFonts w:ascii="Arial" w:hAnsi="Arial" w:cs="Arial"/>
          <w:b/>
          <w:color w:val="1F497D" w:themeColor="text2"/>
          <w:sz w:val="20"/>
          <w:szCs w:val="20"/>
        </w:rPr>
        <w:t>Edad consumo por primera vez</w:t>
      </w:r>
      <w:r w:rsidR="00414910">
        <w:rPr>
          <w:rFonts w:ascii="Arial" w:hAnsi="Arial" w:cs="Arial"/>
          <w:b/>
          <w:color w:val="1F497D" w:themeColor="text2"/>
          <w:sz w:val="20"/>
          <w:szCs w:val="20"/>
        </w:rPr>
        <w:t xml:space="preserve">. </w:t>
      </w:r>
      <w:r w:rsidR="00414910" w:rsidRPr="0030528E">
        <w:rPr>
          <w:rFonts w:ascii="Arial" w:hAnsi="Arial" w:cs="Arial"/>
          <w:b/>
          <w:color w:val="1F497D" w:themeColor="text2"/>
          <w:sz w:val="20"/>
          <w:szCs w:val="20"/>
        </w:rPr>
        <w:t>Programa SPA.</w:t>
      </w:r>
      <w:bookmarkEnd w:id="291"/>
      <w:r w:rsidR="00414910" w:rsidRPr="0030528E">
        <w:rPr>
          <w:rFonts w:ascii="Arial" w:hAnsi="Arial" w:cs="Arial"/>
          <w:b/>
          <w:color w:val="1F497D" w:themeColor="text2"/>
          <w:sz w:val="20"/>
          <w:szCs w:val="20"/>
        </w:rPr>
        <w:t xml:space="preserve"> </w:t>
      </w:r>
      <w:r w:rsidR="00414910">
        <w:rPr>
          <w:rFonts w:ascii="Arial" w:hAnsi="Arial" w:cs="Arial"/>
          <w:b/>
          <w:color w:val="1F497D" w:themeColor="text2"/>
          <w:sz w:val="20"/>
          <w:szCs w:val="20"/>
        </w:rPr>
        <w:t xml:space="preserve"> </w:t>
      </w:r>
    </w:p>
    <w:p w:rsidR="00414910" w:rsidRPr="0030528E" w:rsidRDefault="00414910" w:rsidP="0055660B">
      <w:pPr>
        <w:pStyle w:val="Prrafodelista"/>
        <w:ind w:left="0"/>
        <w:jc w:val="center"/>
        <w:rPr>
          <w:rFonts w:ascii="Arial" w:hAnsi="Arial" w:cs="Arial"/>
          <w:b/>
          <w:color w:val="1F497D" w:themeColor="text2"/>
          <w:sz w:val="20"/>
          <w:szCs w:val="20"/>
        </w:rPr>
      </w:pPr>
      <w:r>
        <w:rPr>
          <w:rFonts w:ascii="Arial" w:hAnsi="Arial" w:cs="Arial"/>
          <w:b/>
          <w:color w:val="1F497D" w:themeColor="text2"/>
          <w:sz w:val="20"/>
          <w:szCs w:val="20"/>
        </w:rPr>
        <w:t>Total nacional y regional</w:t>
      </w:r>
    </w:p>
    <w:tbl>
      <w:tblPr>
        <w:tblStyle w:val="Tabladecuadrcula4-nfasis11"/>
        <w:tblW w:w="6125" w:type="dxa"/>
        <w:jc w:val="center"/>
        <w:tblLook w:val="04A0" w:firstRow="1" w:lastRow="0" w:firstColumn="1" w:lastColumn="0" w:noHBand="0" w:noVBand="1"/>
      </w:tblPr>
      <w:tblGrid>
        <w:gridCol w:w="1225"/>
        <w:gridCol w:w="1225"/>
        <w:gridCol w:w="1225"/>
        <w:gridCol w:w="1225"/>
        <w:gridCol w:w="1225"/>
      </w:tblGrid>
      <w:tr w:rsidR="0055660B" w:rsidRPr="009D06E1" w:rsidTr="00AE26A5">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25" w:type="dxa"/>
            <w:hideMark/>
          </w:tcPr>
          <w:p w:rsidR="0055660B" w:rsidRPr="009D06E1" w:rsidRDefault="0055660B" w:rsidP="00AE26A5">
            <w:pPr>
              <w:rPr>
                <w:rFonts w:ascii="Arial" w:hAnsi="Arial" w:cs="Arial"/>
                <w:sz w:val="20"/>
                <w:szCs w:val="20"/>
              </w:rPr>
            </w:pPr>
            <w:r w:rsidRPr="009D06E1">
              <w:rPr>
                <w:rFonts w:ascii="Arial" w:hAnsi="Arial" w:cs="Arial"/>
                <w:sz w:val="20"/>
                <w:szCs w:val="20"/>
              </w:rPr>
              <w:t> Edad</w:t>
            </w:r>
          </w:p>
        </w:tc>
        <w:tc>
          <w:tcPr>
            <w:tcW w:w="1225"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Huila</w:t>
            </w:r>
          </w:p>
        </w:tc>
        <w:tc>
          <w:tcPr>
            <w:tcW w:w="1225"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Risaralda</w:t>
            </w:r>
          </w:p>
        </w:tc>
        <w:tc>
          <w:tcPr>
            <w:tcW w:w="1225"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Tolima</w:t>
            </w:r>
          </w:p>
        </w:tc>
        <w:tc>
          <w:tcPr>
            <w:tcW w:w="1225" w:type="dxa"/>
            <w:hideMark/>
          </w:tcPr>
          <w:p w:rsidR="0055660B" w:rsidRPr="009D06E1" w:rsidRDefault="0055660B" w:rsidP="00AE26A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Total</w:t>
            </w:r>
          </w:p>
        </w:tc>
      </w:tr>
      <w:tr w:rsidR="0055660B" w:rsidRPr="009D06E1" w:rsidTr="00AE26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w:t>
            </w:r>
          </w:p>
        </w:tc>
        <w:tc>
          <w:tcPr>
            <w:tcW w:w="1225" w:type="dxa"/>
            <w:noWrap/>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5" w:type="dxa"/>
            <w:noWrap/>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0,7%</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0,4%</w:t>
            </w:r>
          </w:p>
        </w:tc>
      </w:tr>
      <w:tr w:rsidR="0055660B" w:rsidRPr="009D06E1" w:rsidTr="00AE26A5">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5</w:t>
            </w:r>
          </w:p>
        </w:tc>
        <w:tc>
          <w:tcPr>
            <w:tcW w:w="1225" w:type="dxa"/>
            <w:noWrap/>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5" w:type="dxa"/>
            <w:noWrap/>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0,7%</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0,4%</w:t>
            </w:r>
          </w:p>
        </w:tc>
      </w:tr>
      <w:tr w:rsidR="0055660B" w:rsidRPr="009D06E1" w:rsidTr="00AE26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6</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1,7%</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0,7%</w:t>
            </w:r>
          </w:p>
        </w:tc>
      </w:tr>
      <w:tr w:rsidR="0055660B" w:rsidRPr="009D06E1" w:rsidTr="00AE26A5">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7</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3,1%</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1,4%</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3,7%</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2,9%</w:t>
            </w:r>
          </w:p>
        </w:tc>
      </w:tr>
      <w:tr w:rsidR="0055660B" w:rsidRPr="009D06E1" w:rsidTr="00AE26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8</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3,4%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5,2%</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3,8%</w:t>
            </w:r>
          </w:p>
        </w:tc>
      </w:tr>
      <w:tr w:rsidR="0055660B" w:rsidRPr="009D06E1" w:rsidTr="00AE26A5">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9</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8,2%</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8,1%</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3%</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5,5%</w:t>
            </w:r>
          </w:p>
        </w:tc>
      </w:tr>
      <w:tr w:rsidR="0055660B" w:rsidRPr="009D06E1" w:rsidTr="00DF4516">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10</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9,6%</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5,4%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10,4%</w:t>
            </w:r>
          </w:p>
        </w:tc>
        <w:tc>
          <w:tcPr>
            <w:tcW w:w="1225" w:type="dxa"/>
            <w:shd w:val="clear" w:color="auto" w:fill="92D050"/>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8,9%</w:t>
            </w:r>
          </w:p>
        </w:tc>
      </w:tr>
      <w:tr w:rsidR="0055660B" w:rsidRPr="009D06E1" w:rsidTr="00DF4516">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11</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9,9%</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14,9%</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12,6%</w:t>
            </w:r>
          </w:p>
        </w:tc>
        <w:tc>
          <w:tcPr>
            <w:tcW w:w="1225" w:type="dxa"/>
            <w:shd w:val="clear" w:color="auto" w:fill="92D050"/>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12,6%</w:t>
            </w:r>
          </w:p>
        </w:tc>
      </w:tr>
      <w:tr w:rsidR="0055660B" w:rsidRPr="009D06E1" w:rsidTr="00DF4516">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12</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32,7%</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28,4%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13,3%</w:t>
            </w:r>
          </w:p>
        </w:tc>
        <w:tc>
          <w:tcPr>
            <w:tcW w:w="1225" w:type="dxa"/>
            <w:shd w:val="clear" w:color="auto" w:fill="92D050"/>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21,6%</w:t>
            </w:r>
          </w:p>
        </w:tc>
      </w:tr>
      <w:tr w:rsidR="0055660B" w:rsidRPr="009D06E1" w:rsidTr="00DF4516">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13</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6,5%</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16,2%</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14,8%</w:t>
            </w:r>
          </w:p>
        </w:tc>
        <w:tc>
          <w:tcPr>
            <w:tcW w:w="1225" w:type="dxa"/>
            <w:shd w:val="clear" w:color="auto" w:fill="92D050"/>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13,4%</w:t>
            </w:r>
          </w:p>
        </w:tc>
      </w:tr>
      <w:tr w:rsidR="0055660B" w:rsidRPr="009D06E1" w:rsidTr="00DF4516">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14</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18,8%</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16,2%</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17,8%</w:t>
            </w:r>
          </w:p>
        </w:tc>
        <w:tc>
          <w:tcPr>
            <w:tcW w:w="1225" w:type="dxa"/>
            <w:shd w:val="clear" w:color="auto" w:fill="92D050"/>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17,6%</w:t>
            </w:r>
          </w:p>
        </w:tc>
      </w:tr>
      <w:tr w:rsidR="0055660B" w:rsidRPr="009D06E1" w:rsidTr="00AE26A5">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15</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4,6%</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5,4%</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11,1%</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8,2%</w:t>
            </w:r>
          </w:p>
        </w:tc>
      </w:tr>
      <w:tr w:rsidR="0055660B" w:rsidRPr="009D06E1" w:rsidTr="00AE26A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16</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1,5%</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3%</w:t>
            </w:r>
          </w:p>
        </w:tc>
        <w:tc>
          <w:tcPr>
            <w:tcW w:w="1225" w:type="dxa"/>
            <w:noWrap/>
            <w:hideMark/>
          </w:tcPr>
          <w:p w:rsidR="0055660B" w:rsidRPr="009D06E1" w:rsidRDefault="0055660B" w:rsidP="00AE26A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06E1">
              <w:rPr>
                <w:rFonts w:ascii="Arial" w:hAnsi="Arial" w:cs="Arial"/>
                <w:sz w:val="20"/>
                <w:szCs w:val="20"/>
              </w:rPr>
              <w:t>1,9%</w:t>
            </w:r>
          </w:p>
        </w:tc>
      </w:tr>
      <w:tr w:rsidR="0055660B" w:rsidRPr="009D06E1" w:rsidTr="00AE26A5">
        <w:trPr>
          <w:trHeight w:val="262"/>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rsidR="0055660B" w:rsidRPr="009D06E1" w:rsidRDefault="0055660B" w:rsidP="00AE26A5">
            <w:pPr>
              <w:rPr>
                <w:rFonts w:ascii="Arial" w:hAnsi="Arial" w:cs="Arial"/>
                <w:sz w:val="20"/>
                <w:szCs w:val="20"/>
              </w:rPr>
            </w:pPr>
            <w:r w:rsidRPr="009D06E1">
              <w:rPr>
                <w:rFonts w:ascii="Arial" w:hAnsi="Arial" w:cs="Arial"/>
                <w:sz w:val="20"/>
                <w:szCs w:val="20"/>
              </w:rPr>
              <w:t>17</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1,4%</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3,7%</w:t>
            </w:r>
          </w:p>
        </w:tc>
        <w:tc>
          <w:tcPr>
            <w:tcW w:w="1225" w:type="dxa"/>
            <w:noWrap/>
            <w:hideMark/>
          </w:tcPr>
          <w:p w:rsidR="0055660B" w:rsidRPr="009D06E1" w:rsidRDefault="0055660B" w:rsidP="00AE26A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2,3%</w:t>
            </w:r>
          </w:p>
        </w:tc>
      </w:tr>
    </w:tbl>
    <w:p w:rsidR="008A5FB6" w:rsidRDefault="008A5FB6" w:rsidP="008A5FB6">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55660B" w:rsidRPr="003A22DA" w:rsidRDefault="0055660B" w:rsidP="0055660B">
      <w:pPr>
        <w:jc w:val="both"/>
        <w:rPr>
          <w:sz w:val="22"/>
          <w:szCs w:val="22"/>
        </w:rPr>
      </w:pPr>
    </w:p>
    <w:p w:rsidR="00DF4516" w:rsidRPr="003A22DA" w:rsidRDefault="00DF4516" w:rsidP="00DF4516">
      <w:pPr>
        <w:jc w:val="both"/>
        <w:rPr>
          <w:rFonts w:ascii="Arial" w:hAnsi="Arial" w:cs="Arial"/>
          <w:i/>
          <w:color w:val="000000"/>
          <w:sz w:val="22"/>
          <w:szCs w:val="22"/>
          <w:u w:val="single"/>
        </w:rPr>
      </w:pPr>
      <w:r w:rsidRPr="003A22DA">
        <w:rPr>
          <w:rFonts w:ascii="Arial" w:hAnsi="Arial" w:cs="Arial"/>
          <w:i/>
          <w:color w:val="000000"/>
          <w:sz w:val="22"/>
          <w:szCs w:val="22"/>
          <w:u w:val="single"/>
        </w:rPr>
        <w:t>Sustancias consumidas por primera vez</w:t>
      </w:r>
    </w:p>
    <w:p w:rsidR="00DF4516" w:rsidRPr="003A22DA" w:rsidRDefault="00DF4516" w:rsidP="00DF4516">
      <w:pPr>
        <w:rPr>
          <w:rFonts w:ascii="Arial" w:hAnsi="Arial" w:cs="Arial"/>
          <w:sz w:val="22"/>
          <w:szCs w:val="22"/>
        </w:rPr>
      </w:pPr>
    </w:p>
    <w:p w:rsidR="0055660B" w:rsidRPr="003A22DA" w:rsidRDefault="00DF4516" w:rsidP="00980421">
      <w:pPr>
        <w:jc w:val="both"/>
        <w:rPr>
          <w:rFonts w:ascii="Arial" w:hAnsi="Arial" w:cs="Arial"/>
          <w:sz w:val="22"/>
          <w:szCs w:val="22"/>
        </w:rPr>
      </w:pPr>
      <w:r w:rsidRPr="003A22DA">
        <w:rPr>
          <w:rFonts w:ascii="Arial" w:hAnsi="Arial" w:cs="Arial"/>
          <w:sz w:val="22"/>
          <w:szCs w:val="22"/>
        </w:rPr>
        <w:t xml:space="preserve">Respecto a la pregunta </w:t>
      </w:r>
      <w:r w:rsidR="00FD5764">
        <w:rPr>
          <w:rFonts w:ascii="Arial" w:hAnsi="Arial" w:cs="Arial"/>
          <w:sz w:val="22"/>
          <w:szCs w:val="22"/>
        </w:rPr>
        <w:t>¿C</w:t>
      </w:r>
      <w:r w:rsidRPr="003A22DA">
        <w:rPr>
          <w:rFonts w:ascii="Arial" w:hAnsi="Arial" w:cs="Arial"/>
          <w:sz w:val="22"/>
          <w:szCs w:val="22"/>
        </w:rPr>
        <w:t>on cu</w:t>
      </w:r>
      <w:r w:rsidR="00FD5764">
        <w:rPr>
          <w:rFonts w:ascii="Arial" w:hAnsi="Arial" w:cs="Arial"/>
          <w:sz w:val="22"/>
          <w:szCs w:val="22"/>
        </w:rPr>
        <w:t>á</w:t>
      </w:r>
      <w:r w:rsidRPr="003A22DA">
        <w:rPr>
          <w:rFonts w:ascii="Arial" w:hAnsi="Arial" w:cs="Arial"/>
          <w:sz w:val="22"/>
          <w:szCs w:val="22"/>
        </w:rPr>
        <w:t>l sustancia empezó el consumo</w:t>
      </w:r>
      <w:r w:rsidR="00FD5764">
        <w:rPr>
          <w:rFonts w:ascii="Arial" w:hAnsi="Arial" w:cs="Arial"/>
          <w:sz w:val="22"/>
          <w:szCs w:val="22"/>
        </w:rPr>
        <w:t>?</w:t>
      </w:r>
      <w:r w:rsidRPr="003A22DA">
        <w:rPr>
          <w:rFonts w:ascii="Arial" w:hAnsi="Arial" w:cs="Arial"/>
          <w:sz w:val="22"/>
          <w:szCs w:val="22"/>
        </w:rPr>
        <w:t xml:space="preserve"> se obtuvieron los siguientes resultados</w:t>
      </w:r>
      <w:r w:rsidR="00414910" w:rsidRPr="003A22DA">
        <w:rPr>
          <w:rFonts w:ascii="Arial" w:hAnsi="Arial" w:cs="Arial"/>
          <w:sz w:val="22"/>
          <w:szCs w:val="22"/>
        </w:rPr>
        <w:t xml:space="preserve"> para el total nacional y por regional</w:t>
      </w:r>
      <w:r w:rsidRPr="003A22DA">
        <w:rPr>
          <w:rFonts w:ascii="Arial" w:hAnsi="Arial" w:cs="Arial"/>
          <w:sz w:val="22"/>
          <w:szCs w:val="22"/>
        </w:rPr>
        <w:t xml:space="preserve">: </w:t>
      </w:r>
    </w:p>
    <w:p w:rsidR="00414910" w:rsidRDefault="00414910" w:rsidP="00DF4516">
      <w:pPr>
        <w:rPr>
          <w:rFonts w:ascii="Arial" w:hAnsi="Arial" w:cs="Arial"/>
        </w:rPr>
      </w:pPr>
    </w:p>
    <w:p w:rsidR="00FD5764" w:rsidRDefault="00FD5764" w:rsidP="00DF4516">
      <w:pPr>
        <w:rPr>
          <w:rFonts w:ascii="Arial" w:hAnsi="Arial" w:cs="Arial"/>
        </w:rPr>
      </w:pPr>
    </w:p>
    <w:p w:rsidR="00FD5764" w:rsidRDefault="00FD5764" w:rsidP="00DF4516">
      <w:pPr>
        <w:rPr>
          <w:rFonts w:ascii="Arial" w:hAnsi="Arial" w:cs="Arial"/>
        </w:rPr>
      </w:pPr>
    </w:p>
    <w:p w:rsidR="00FD5764" w:rsidRDefault="00FD5764" w:rsidP="00DF4516">
      <w:pPr>
        <w:rPr>
          <w:rFonts w:ascii="Arial" w:hAnsi="Arial" w:cs="Arial"/>
        </w:rPr>
      </w:pPr>
    </w:p>
    <w:p w:rsidR="00414910" w:rsidRDefault="00414910" w:rsidP="00801BD5">
      <w:pPr>
        <w:pStyle w:val="Prrafodelista"/>
        <w:ind w:left="0"/>
        <w:jc w:val="center"/>
        <w:rPr>
          <w:rFonts w:ascii="Arial" w:hAnsi="Arial" w:cs="Arial"/>
          <w:b/>
          <w:color w:val="1F497D" w:themeColor="text2"/>
          <w:sz w:val="20"/>
          <w:szCs w:val="20"/>
        </w:rPr>
      </w:pPr>
      <w:bookmarkStart w:id="292" w:name="_Toc502288369"/>
      <w:r w:rsidRPr="0030528E">
        <w:rPr>
          <w:rFonts w:ascii="Arial" w:hAnsi="Arial" w:cs="Arial"/>
          <w:b/>
          <w:color w:val="1F497D" w:themeColor="text2"/>
          <w:sz w:val="20"/>
          <w:szCs w:val="20"/>
        </w:rPr>
        <w:t xml:space="preserve">Cuadro </w:t>
      </w:r>
      <w:r w:rsidRPr="0030528E">
        <w:rPr>
          <w:rFonts w:ascii="Arial" w:hAnsi="Arial" w:cs="Arial"/>
          <w:b/>
          <w:color w:val="1F497D" w:themeColor="text2"/>
          <w:sz w:val="20"/>
          <w:szCs w:val="20"/>
        </w:rPr>
        <w:fldChar w:fldCharType="begin"/>
      </w:r>
      <w:r w:rsidRPr="0030528E">
        <w:rPr>
          <w:rFonts w:ascii="Arial" w:hAnsi="Arial" w:cs="Arial"/>
          <w:b/>
          <w:color w:val="1F497D" w:themeColor="text2"/>
          <w:sz w:val="20"/>
          <w:szCs w:val="20"/>
        </w:rPr>
        <w:instrText xml:space="preserve"> SEQ Cuadro \* ARABIC </w:instrText>
      </w:r>
      <w:r w:rsidRPr="0030528E">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86</w:t>
      </w:r>
      <w:r w:rsidRPr="0030528E">
        <w:rPr>
          <w:rFonts w:ascii="Arial" w:hAnsi="Arial" w:cs="Arial"/>
          <w:b/>
          <w:color w:val="1F497D" w:themeColor="text2"/>
          <w:sz w:val="20"/>
          <w:szCs w:val="20"/>
        </w:rPr>
        <w:fldChar w:fldCharType="end"/>
      </w:r>
      <w:r w:rsidRPr="0030528E">
        <w:rPr>
          <w:rFonts w:ascii="Arial" w:hAnsi="Arial" w:cs="Arial"/>
          <w:b/>
          <w:color w:val="1F497D" w:themeColor="text2"/>
          <w:sz w:val="20"/>
          <w:szCs w:val="20"/>
        </w:rPr>
        <w:t>.</w:t>
      </w:r>
      <w:r>
        <w:rPr>
          <w:rFonts w:ascii="Arial" w:hAnsi="Arial" w:cs="Arial"/>
          <w:b/>
          <w:color w:val="1F497D" w:themeColor="text2"/>
          <w:sz w:val="20"/>
          <w:szCs w:val="20"/>
        </w:rPr>
        <w:t xml:space="preserve">Sustancias consumidas </w:t>
      </w:r>
      <w:r w:rsidRPr="0030528E">
        <w:rPr>
          <w:rFonts w:ascii="Arial" w:hAnsi="Arial" w:cs="Arial"/>
          <w:b/>
          <w:color w:val="1F497D" w:themeColor="text2"/>
          <w:sz w:val="20"/>
          <w:szCs w:val="20"/>
        </w:rPr>
        <w:t>por primera vez</w:t>
      </w:r>
      <w:r>
        <w:rPr>
          <w:rFonts w:ascii="Arial" w:hAnsi="Arial" w:cs="Arial"/>
          <w:b/>
          <w:color w:val="1F497D" w:themeColor="text2"/>
          <w:sz w:val="20"/>
          <w:szCs w:val="20"/>
        </w:rPr>
        <w:t xml:space="preserve">. </w:t>
      </w:r>
      <w:r w:rsidRPr="0030528E">
        <w:rPr>
          <w:rFonts w:ascii="Arial" w:hAnsi="Arial" w:cs="Arial"/>
          <w:b/>
          <w:color w:val="1F497D" w:themeColor="text2"/>
          <w:sz w:val="20"/>
          <w:szCs w:val="20"/>
        </w:rPr>
        <w:t>Programa SPA.</w:t>
      </w:r>
      <w:bookmarkEnd w:id="292"/>
      <w:r w:rsidRPr="0030528E">
        <w:rPr>
          <w:rFonts w:ascii="Arial" w:hAnsi="Arial" w:cs="Arial"/>
          <w:b/>
          <w:color w:val="1F497D" w:themeColor="text2"/>
          <w:sz w:val="20"/>
          <w:szCs w:val="20"/>
        </w:rPr>
        <w:t xml:space="preserve"> </w:t>
      </w:r>
      <w:r>
        <w:rPr>
          <w:rFonts w:ascii="Arial" w:hAnsi="Arial" w:cs="Arial"/>
          <w:b/>
          <w:color w:val="1F497D" w:themeColor="text2"/>
          <w:sz w:val="20"/>
          <w:szCs w:val="20"/>
        </w:rPr>
        <w:t xml:space="preserve"> </w:t>
      </w:r>
    </w:p>
    <w:p w:rsidR="00414910" w:rsidRPr="0030528E" w:rsidRDefault="00414910" w:rsidP="00414910">
      <w:pPr>
        <w:pStyle w:val="Prrafodelista"/>
        <w:ind w:left="0"/>
        <w:jc w:val="center"/>
        <w:rPr>
          <w:rFonts w:ascii="Arial" w:hAnsi="Arial" w:cs="Arial"/>
          <w:b/>
          <w:color w:val="1F497D" w:themeColor="text2"/>
          <w:sz w:val="20"/>
          <w:szCs w:val="20"/>
        </w:rPr>
      </w:pPr>
      <w:r>
        <w:rPr>
          <w:rFonts w:ascii="Arial" w:hAnsi="Arial" w:cs="Arial"/>
          <w:b/>
          <w:color w:val="1F497D" w:themeColor="text2"/>
          <w:sz w:val="20"/>
          <w:szCs w:val="20"/>
        </w:rPr>
        <w:t>Total nacional y regional</w:t>
      </w:r>
    </w:p>
    <w:tbl>
      <w:tblPr>
        <w:tblStyle w:val="Tabladecuadrcula4-nfasis11"/>
        <w:tblW w:w="5917" w:type="dxa"/>
        <w:jc w:val="center"/>
        <w:tblLook w:val="04A0" w:firstRow="1" w:lastRow="0" w:firstColumn="1" w:lastColumn="0" w:noHBand="0" w:noVBand="1"/>
      </w:tblPr>
      <w:tblGrid>
        <w:gridCol w:w="1650"/>
        <w:gridCol w:w="1200"/>
        <w:gridCol w:w="1200"/>
        <w:gridCol w:w="1200"/>
        <w:gridCol w:w="1200"/>
      </w:tblGrid>
      <w:tr w:rsidR="00414910" w:rsidRPr="009D06E1" w:rsidTr="0041491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sz w:val="20"/>
                <w:szCs w:val="20"/>
                <w:lang w:eastAsia="es-CO"/>
              </w:rPr>
            </w:pPr>
            <w:r w:rsidRPr="009D06E1">
              <w:rPr>
                <w:rFonts w:ascii="Arial" w:hAnsi="Arial" w:cs="Arial"/>
                <w:sz w:val="20"/>
                <w:szCs w:val="20"/>
              </w:rPr>
              <w:t>Sustancia</w:t>
            </w:r>
          </w:p>
        </w:tc>
        <w:tc>
          <w:tcPr>
            <w:tcW w:w="1200" w:type="dxa"/>
            <w:noWrap/>
            <w:hideMark/>
          </w:tcPr>
          <w:p w:rsidR="00414910" w:rsidRPr="009D06E1" w:rsidRDefault="0041491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Huila</w:t>
            </w:r>
          </w:p>
        </w:tc>
        <w:tc>
          <w:tcPr>
            <w:tcW w:w="1200" w:type="dxa"/>
            <w:noWrap/>
            <w:hideMark/>
          </w:tcPr>
          <w:p w:rsidR="00414910" w:rsidRPr="009D06E1" w:rsidRDefault="0041491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Risaralda</w:t>
            </w:r>
          </w:p>
        </w:tc>
        <w:tc>
          <w:tcPr>
            <w:tcW w:w="1200" w:type="dxa"/>
            <w:noWrap/>
            <w:hideMark/>
          </w:tcPr>
          <w:p w:rsidR="00414910" w:rsidRPr="009D06E1" w:rsidRDefault="0041491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Tolima</w:t>
            </w:r>
          </w:p>
        </w:tc>
        <w:tc>
          <w:tcPr>
            <w:tcW w:w="1200" w:type="dxa"/>
            <w:noWrap/>
            <w:hideMark/>
          </w:tcPr>
          <w:p w:rsidR="00414910" w:rsidRPr="009D06E1" w:rsidRDefault="0041491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Total</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Pegante</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13,1%</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18,9%</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13,9%</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15,0%</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Marihuana</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77,0%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59,5%</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62,0%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64,5%</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Alcohol</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3,8%</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2,4%</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FD5764">
            <w:pPr>
              <w:rPr>
                <w:rFonts w:ascii="Arial" w:hAnsi="Arial" w:cs="Arial"/>
                <w:color w:val="000000"/>
                <w:sz w:val="20"/>
                <w:szCs w:val="20"/>
              </w:rPr>
            </w:pPr>
            <w:r w:rsidRPr="009D06E1">
              <w:rPr>
                <w:rFonts w:ascii="Arial" w:hAnsi="Arial" w:cs="Arial"/>
                <w:color w:val="000000"/>
                <w:sz w:val="20"/>
                <w:szCs w:val="20"/>
              </w:rPr>
              <w:t>Bazuco</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1,9%</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1,7%</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Dick</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1,3%</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Extasis</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1,3%</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Perico</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3,2%</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2,0%</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Tussi</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0,6%</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Cripi</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3,3%</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8,2%</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5,5%</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Cigarrillo</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16,2%</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2,5%</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5,8%</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Rivotril</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0,6%</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Popper</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0,6%</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r>
      <w:tr w:rsidR="00414910" w:rsidRPr="009D06E1" w:rsidTr="004149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rPr>
                <w:rFonts w:ascii="Arial" w:hAnsi="Arial" w:cs="Arial"/>
                <w:color w:val="000000"/>
                <w:sz w:val="20"/>
                <w:szCs w:val="20"/>
              </w:rPr>
            </w:pPr>
            <w:r w:rsidRPr="009D06E1">
              <w:rPr>
                <w:rFonts w:ascii="Arial" w:hAnsi="Arial" w:cs="Arial"/>
                <w:color w:val="000000"/>
                <w:sz w:val="20"/>
                <w:szCs w:val="20"/>
              </w:rPr>
              <w:t>Leidys</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0,0%</w:t>
            </w:r>
          </w:p>
        </w:tc>
        <w:tc>
          <w:tcPr>
            <w:tcW w:w="1200" w:type="dxa"/>
            <w:noWrap/>
            <w:hideMark/>
          </w:tcPr>
          <w:p w:rsidR="00414910" w:rsidRPr="009D06E1" w:rsidRDefault="004149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0,3%</w:t>
            </w:r>
          </w:p>
        </w:tc>
      </w:tr>
      <w:tr w:rsidR="00414910" w:rsidRPr="009D06E1" w:rsidTr="00414910">
        <w:trPr>
          <w:trHeight w:val="300"/>
          <w:jc w:val="center"/>
        </w:trPr>
        <w:tc>
          <w:tcPr>
            <w:cnfStyle w:val="001000000000" w:firstRow="0" w:lastRow="0" w:firstColumn="1" w:lastColumn="0" w:oddVBand="0" w:evenVBand="0" w:oddHBand="0" w:evenHBand="0" w:firstRowFirstColumn="0" w:firstRowLastColumn="0" w:lastRowFirstColumn="0" w:lastRowLastColumn="0"/>
            <w:tcW w:w="1117" w:type="dxa"/>
            <w:noWrap/>
            <w:hideMark/>
          </w:tcPr>
          <w:p w:rsidR="00414910" w:rsidRPr="009D06E1" w:rsidRDefault="00414910">
            <w:pPr>
              <w:jc w:val="right"/>
              <w:rPr>
                <w:rFonts w:ascii="Arial" w:hAnsi="Arial" w:cs="Arial"/>
                <w:color w:val="000000"/>
                <w:sz w:val="20"/>
                <w:szCs w:val="20"/>
              </w:rPr>
            </w:pP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414910" w:rsidRPr="009D06E1" w:rsidRDefault="004149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r>
    </w:tbl>
    <w:p w:rsidR="00414910" w:rsidRDefault="00414910" w:rsidP="00414910">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55660B" w:rsidRPr="00AE26A5" w:rsidRDefault="0055660B" w:rsidP="00DE5D6F">
      <w:pPr>
        <w:rPr>
          <w:rFonts w:ascii="Arial" w:hAnsi="Arial" w:cs="Arial"/>
          <w:sz w:val="22"/>
          <w:szCs w:val="22"/>
          <w:lang w:val="es-MX"/>
        </w:rPr>
      </w:pPr>
    </w:p>
    <w:p w:rsidR="00055800" w:rsidRDefault="00DF4516" w:rsidP="00DF4516">
      <w:pPr>
        <w:rPr>
          <w:rFonts w:ascii="Arial" w:hAnsi="Arial" w:cs="Arial"/>
          <w:color w:val="000000"/>
          <w:sz w:val="22"/>
          <w:szCs w:val="22"/>
        </w:rPr>
      </w:pPr>
      <w:r w:rsidRPr="003A22DA">
        <w:rPr>
          <w:rFonts w:ascii="Arial" w:hAnsi="Arial" w:cs="Arial"/>
          <w:color w:val="000000"/>
          <w:sz w:val="22"/>
          <w:szCs w:val="22"/>
        </w:rPr>
        <w:t xml:space="preserve">Respecto a la </w:t>
      </w:r>
      <w:r w:rsidR="00FD5764" w:rsidRPr="003A22DA">
        <w:rPr>
          <w:rFonts w:ascii="Arial" w:hAnsi="Arial" w:cs="Arial"/>
          <w:color w:val="000000"/>
          <w:sz w:val="22"/>
          <w:szCs w:val="22"/>
        </w:rPr>
        <w:t>pregunta ¿En</w:t>
      </w:r>
      <w:r w:rsidR="00FD5764">
        <w:rPr>
          <w:rFonts w:ascii="Arial" w:hAnsi="Arial" w:cs="Arial"/>
          <w:color w:val="000000"/>
          <w:sz w:val="22"/>
          <w:szCs w:val="22"/>
        </w:rPr>
        <w:t xml:space="preserve"> d</w:t>
      </w:r>
      <w:r w:rsidR="00AE26A5" w:rsidRPr="003A22DA">
        <w:rPr>
          <w:rFonts w:ascii="Arial" w:hAnsi="Arial" w:cs="Arial"/>
          <w:color w:val="000000"/>
          <w:sz w:val="22"/>
          <w:szCs w:val="22"/>
        </w:rPr>
        <w:t>ónde la consiguen</w:t>
      </w:r>
      <w:r w:rsidR="00BB69CE" w:rsidRPr="003A22DA">
        <w:rPr>
          <w:rFonts w:ascii="Arial" w:hAnsi="Arial" w:cs="Arial"/>
          <w:color w:val="000000"/>
          <w:sz w:val="22"/>
          <w:szCs w:val="22"/>
        </w:rPr>
        <w:t xml:space="preserve">? </w:t>
      </w:r>
      <w:r w:rsidR="00FD5764">
        <w:rPr>
          <w:rFonts w:ascii="Arial" w:hAnsi="Arial" w:cs="Arial"/>
          <w:color w:val="000000"/>
          <w:sz w:val="22"/>
          <w:szCs w:val="22"/>
        </w:rPr>
        <w:t>s</w:t>
      </w:r>
      <w:r w:rsidRPr="003A22DA">
        <w:rPr>
          <w:rFonts w:ascii="Arial" w:hAnsi="Arial" w:cs="Arial"/>
          <w:color w:val="000000"/>
          <w:sz w:val="22"/>
          <w:szCs w:val="22"/>
        </w:rPr>
        <w:t xml:space="preserve">e tienen los siguientes resultados: </w:t>
      </w:r>
    </w:p>
    <w:p w:rsidR="00FD5764" w:rsidRPr="003A22DA" w:rsidRDefault="00FD5764" w:rsidP="00DF4516">
      <w:pPr>
        <w:rPr>
          <w:rFonts w:ascii="Arial" w:hAnsi="Arial" w:cs="Arial"/>
          <w:color w:val="000000"/>
          <w:sz w:val="22"/>
          <w:szCs w:val="22"/>
        </w:rPr>
      </w:pPr>
    </w:p>
    <w:tbl>
      <w:tblPr>
        <w:tblStyle w:val="Tabladecuadrcula4-nfasis11"/>
        <w:tblW w:w="6256" w:type="dxa"/>
        <w:jc w:val="center"/>
        <w:tblLook w:val="04A0" w:firstRow="1" w:lastRow="0" w:firstColumn="1" w:lastColumn="0" w:noHBand="0" w:noVBand="1"/>
      </w:tblPr>
      <w:tblGrid>
        <w:gridCol w:w="1109"/>
        <w:gridCol w:w="5147"/>
      </w:tblGrid>
      <w:tr w:rsidR="00AE26A5" w:rsidRPr="009D06E1" w:rsidTr="007666BD">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rsidP="00AE26A5">
            <w:pPr>
              <w:rPr>
                <w:rFonts w:ascii="Arial" w:hAnsi="Arial" w:cs="Arial"/>
                <w:color w:val="FFFFFF"/>
                <w:sz w:val="20"/>
                <w:szCs w:val="20"/>
                <w:lang w:eastAsia="es-CO"/>
              </w:rPr>
            </w:pPr>
            <w:r w:rsidRPr="009D06E1">
              <w:rPr>
                <w:rFonts w:ascii="Arial" w:hAnsi="Arial" w:cs="Arial"/>
                <w:b w:val="0"/>
                <w:bCs w:val="0"/>
                <w:color w:val="FFFFFF"/>
                <w:sz w:val="20"/>
                <w:szCs w:val="20"/>
              </w:rPr>
              <w:t>NUMERO</w:t>
            </w:r>
          </w:p>
        </w:tc>
        <w:tc>
          <w:tcPr>
            <w:tcW w:w="5147" w:type="dxa"/>
            <w:hideMark/>
          </w:tcPr>
          <w:p w:rsidR="00AE26A5" w:rsidRPr="009D06E1" w:rsidRDefault="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9D06E1">
              <w:rPr>
                <w:rFonts w:ascii="Arial" w:hAnsi="Arial" w:cs="Arial"/>
                <w:b w:val="0"/>
                <w:bCs w:val="0"/>
                <w:color w:val="FFFFFF"/>
                <w:sz w:val="20"/>
                <w:szCs w:val="20"/>
              </w:rPr>
              <w:t>LUGAR</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b w:val="0"/>
                <w:bCs w:val="0"/>
                <w:color w:val="000000"/>
                <w:sz w:val="20"/>
                <w:szCs w:val="20"/>
              </w:rPr>
            </w:pPr>
            <w:r w:rsidRPr="009D06E1">
              <w:rPr>
                <w:rFonts w:ascii="Arial" w:hAnsi="Arial" w:cs="Arial"/>
                <w:color w:val="000000"/>
                <w:sz w:val="20"/>
                <w:szCs w:val="20"/>
              </w:rPr>
              <w:t>1</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Pr="009D06E1">
              <w:rPr>
                <w:rFonts w:ascii="Arial" w:hAnsi="Arial" w:cs="Arial"/>
                <w:color w:val="000000"/>
                <w:sz w:val="20"/>
                <w:szCs w:val="20"/>
              </w:rPr>
              <w:t>n el barrio, tienda, calceta de barrio, esquina, debajo del puente, casa abandonada, cerca de mi casa, potrero, huerta, calle, comunidad</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2</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r w:rsidRPr="009D06E1">
              <w:rPr>
                <w:rFonts w:ascii="Arial" w:hAnsi="Arial" w:cs="Arial"/>
                <w:color w:val="000000"/>
                <w:sz w:val="20"/>
                <w:szCs w:val="20"/>
              </w:rPr>
              <w:t xml:space="preserve">e la regalaban </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3</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w:t>
            </w:r>
            <w:r w:rsidRPr="009D06E1">
              <w:rPr>
                <w:rFonts w:ascii="Arial" w:hAnsi="Arial" w:cs="Arial"/>
                <w:color w:val="000000"/>
                <w:sz w:val="20"/>
                <w:szCs w:val="20"/>
              </w:rPr>
              <w:t>lla del barrio, de otro barrio</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4</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Pr="009D06E1">
              <w:rPr>
                <w:rFonts w:ascii="Arial" w:hAnsi="Arial" w:cs="Arial"/>
                <w:color w:val="000000"/>
                <w:sz w:val="20"/>
                <w:szCs w:val="20"/>
              </w:rPr>
              <w:t>n casa del jibaro, dieler, amigo/s</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5</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Pr="009D06E1">
              <w:rPr>
                <w:rFonts w:ascii="Arial" w:hAnsi="Arial" w:cs="Arial"/>
                <w:color w:val="000000"/>
                <w:sz w:val="20"/>
                <w:szCs w:val="20"/>
              </w:rPr>
              <w:t xml:space="preserve">n el pueblo </w:t>
            </w:r>
            <w:r w:rsidR="0050423F" w:rsidRPr="009D06E1">
              <w:rPr>
                <w:rFonts w:ascii="Arial" w:hAnsi="Arial" w:cs="Arial"/>
                <w:color w:val="000000"/>
                <w:sz w:val="20"/>
                <w:szCs w:val="20"/>
              </w:rPr>
              <w:t>área</w:t>
            </w:r>
            <w:r w:rsidRPr="009D06E1">
              <w:rPr>
                <w:rFonts w:ascii="Arial" w:hAnsi="Arial" w:cs="Arial"/>
                <w:color w:val="000000"/>
                <w:sz w:val="20"/>
                <w:szCs w:val="20"/>
              </w:rPr>
              <w:t xml:space="preserve"> rural, un pueblo, cordillera, finca</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6</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w:t>
            </w:r>
            <w:r w:rsidRPr="009D06E1">
              <w:rPr>
                <w:rFonts w:ascii="Arial" w:hAnsi="Arial" w:cs="Arial"/>
                <w:color w:val="000000"/>
                <w:sz w:val="20"/>
                <w:szCs w:val="20"/>
              </w:rPr>
              <w:t xml:space="preserve">arque, cancha de barrio, polideportivo </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7</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w:t>
            </w:r>
            <w:r w:rsidRPr="009D06E1">
              <w:rPr>
                <w:rFonts w:ascii="Arial" w:hAnsi="Arial" w:cs="Arial"/>
                <w:color w:val="000000"/>
                <w:sz w:val="20"/>
                <w:szCs w:val="20"/>
              </w:rPr>
              <w:t>aciendo domicilios con drogas</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8</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olegio, cerca del colegio, escuela</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9</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on amigo/amiga, compañero, familiares, otros</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10</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w:t>
            </w:r>
            <w:r w:rsidRPr="009D06E1">
              <w:rPr>
                <w:rFonts w:ascii="Arial" w:hAnsi="Arial" w:cs="Arial"/>
                <w:color w:val="000000"/>
                <w:sz w:val="20"/>
                <w:szCs w:val="20"/>
              </w:rPr>
              <w:t>edes sociales</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11</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V</w:t>
            </w:r>
            <w:r w:rsidRPr="009D06E1">
              <w:rPr>
                <w:rFonts w:ascii="Arial" w:hAnsi="Arial" w:cs="Arial"/>
                <w:color w:val="000000"/>
                <w:sz w:val="20"/>
                <w:szCs w:val="20"/>
              </w:rPr>
              <w:t>endedores ambulantes</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12</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B</w:t>
            </w:r>
            <w:r w:rsidRPr="009D06E1">
              <w:rPr>
                <w:rFonts w:ascii="Arial" w:hAnsi="Arial" w:cs="Arial"/>
                <w:color w:val="000000"/>
                <w:sz w:val="20"/>
                <w:szCs w:val="20"/>
              </w:rPr>
              <w:t>ronx</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13</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w:t>
            </w:r>
            <w:r w:rsidRPr="009D06E1">
              <w:rPr>
                <w:rFonts w:ascii="Arial" w:hAnsi="Arial" w:cs="Arial"/>
                <w:color w:val="000000"/>
                <w:sz w:val="20"/>
                <w:szCs w:val="20"/>
              </w:rPr>
              <w:t xml:space="preserve"> domicilio, en casa, se la </w:t>
            </w:r>
            <w:r w:rsidR="0050423F" w:rsidRPr="009D06E1">
              <w:rPr>
                <w:rFonts w:ascii="Arial" w:hAnsi="Arial" w:cs="Arial"/>
                <w:color w:val="000000"/>
                <w:sz w:val="20"/>
                <w:szCs w:val="20"/>
              </w:rPr>
              <w:t>traían</w:t>
            </w:r>
            <w:r w:rsidRPr="009D06E1">
              <w:rPr>
                <w:rFonts w:ascii="Arial" w:hAnsi="Arial" w:cs="Arial"/>
                <w:color w:val="000000"/>
                <w:sz w:val="20"/>
                <w:szCs w:val="20"/>
              </w:rPr>
              <w:t xml:space="preserve"> </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14</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antinas</w:t>
            </w:r>
          </w:p>
        </w:tc>
      </w:tr>
      <w:tr w:rsidR="00AE26A5" w:rsidRPr="009D06E1" w:rsidTr="007666B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15</w:t>
            </w:r>
          </w:p>
        </w:tc>
        <w:tc>
          <w:tcPr>
            <w:tcW w:w="5147"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w:t>
            </w:r>
            <w:r w:rsidRPr="009D06E1">
              <w:rPr>
                <w:rFonts w:ascii="Arial" w:hAnsi="Arial" w:cs="Arial"/>
                <w:color w:val="000000"/>
                <w:sz w:val="20"/>
                <w:szCs w:val="20"/>
              </w:rPr>
              <w:t xml:space="preserve">upermercado </w:t>
            </w:r>
          </w:p>
        </w:tc>
      </w:tr>
      <w:tr w:rsidR="00AE26A5" w:rsidRPr="009D06E1" w:rsidTr="007666BD">
        <w:trPr>
          <w:trHeight w:val="228"/>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16</w:t>
            </w:r>
          </w:p>
        </w:tc>
        <w:tc>
          <w:tcPr>
            <w:tcW w:w="5147"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Otros</w:t>
            </w:r>
          </w:p>
        </w:tc>
      </w:tr>
    </w:tbl>
    <w:p w:rsidR="00DF4516" w:rsidRDefault="00DF4516" w:rsidP="00DF4516">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BB69CE" w:rsidRDefault="00DF4516" w:rsidP="00DF4516">
      <w:pPr>
        <w:rPr>
          <w:rFonts w:ascii="Arial" w:hAnsi="Arial" w:cs="Arial"/>
          <w:color w:val="000000"/>
          <w:sz w:val="22"/>
          <w:szCs w:val="22"/>
        </w:rPr>
      </w:pPr>
      <w:r w:rsidRPr="00DF4516">
        <w:rPr>
          <w:rFonts w:ascii="Arial" w:hAnsi="Arial" w:cs="Arial"/>
          <w:color w:val="000000"/>
          <w:sz w:val="22"/>
          <w:szCs w:val="22"/>
        </w:rPr>
        <w:t xml:space="preserve">Respecto a la pregunta </w:t>
      </w:r>
      <w:r w:rsidR="00BB69CE" w:rsidRPr="00DF4516">
        <w:rPr>
          <w:rFonts w:ascii="Arial" w:hAnsi="Arial" w:cs="Arial"/>
          <w:color w:val="000000"/>
          <w:sz w:val="22"/>
          <w:szCs w:val="22"/>
        </w:rPr>
        <w:t>¿En qué lugar consumías</w:t>
      </w:r>
      <w:r>
        <w:rPr>
          <w:rFonts w:ascii="Arial" w:hAnsi="Arial" w:cs="Arial"/>
          <w:color w:val="000000"/>
          <w:sz w:val="22"/>
          <w:szCs w:val="22"/>
        </w:rPr>
        <w:t xml:space="preserve"> sustancias psicoactivas? </w:t>
      </w:r>
    </w:p>
    <w:p w:rsidR="00DF4516" w:rsidRPr="00DF4516" w:rsidRDefault="00DF4516" w:rsidP="00DF4516">
      <w:pPr>
        <w:rPr>
          <w:rFonts w:ascii="Arial" w:hAnsi="Arial" w:cs="Arial"/>
          <w:color w:val="000000"/>
          <w:sz w:val="22"/>
          <w:szCs w:val="22"/>
        </w:rPr>
      </w:pPr>
    </w:p>
    <w:tbl>
      <w:tblPr>
        <w:tblStyle w:val="Tabladecuadrcula4-nfasis11"/>
        <w:tblW w:w="9067" w:type="dxa"/>
        <w:jc w:val="center"/>
        <w:tblLook w:val="04A0" w:firstRow="1" w:lastRow="0" w:firstColumn="1" w:lastColumn="0" w:noHBand="0" w:noVBand="1"/>
      </w:tblPr>
      <w:tblGrid>
        <w:gridCol w:w="1105"/>
        <w:gridCol w:w="7962"/>
      </w:tblGrid>
      <w:tr w:rsidR="00AE26A5" w:rsidRPr="009D06E1" w:rsidTr="00980421">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FFFFFF"/>
                <w:sz w:val="20"/>
                <w:szCs w:val="20"/>
                <w:lang w:eastAsia="es-CO"/>
              </w:rPr>
            </w:pPr>
            <w:r w:rsidRPr="009D06E1">
              <w:rPr>
                <w:rFonts w:ascii="Arial" w:hAnsi="Arial" w:cs="Arial"/>
                <w:b w:val="0"/>
                <w:bCs w:val="0"/>
                <w:color w:val="FFFFFF"/>
                <w:sz w:val="20"/>
                <w:szCs w:val="20"/>
              </w:rPr>
              <w:t>NUMERO</w:t>
            </w:r>
          </w:p>
        </w:tc>
        <w:tc>
          <w:tcPr>
            <w:tcW w:w="7962" w:type="dxa"/>
            <w:hideMark/>
          </w:tcPr>
          <w:p w:rsidR="00AE26A5" w:rsidRPr="009D06E1" w:rsidRDefault="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9D06E1">
              <w:rPr>
                <w:rFonts w:ascii="Arial" w:hAnsi="Arial" w:cs="Arial"/>
                <w:b w:val="0"/>
                <w:bCs w:val="0"/>
                <w:color w:val="FFFFFF"/>
                <w:sz w:val="20"/>
                <w:szCs w:val="20"/>
              </w:rPr>
              <w:t>LUGAR</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b w:val="0"/>
                <w:bCs w:val="0"/>
                <w:color w:val="000000"/>
                <w:sz w:val="20"/>
                <w:szCs w:val="20"/>
              </w:rPr>
            </w:pPr>
            <w:r w:rsidRPr="009D06E1">
              <w:rPr>
                <w:rFonts w:ascii="Arial" w:hAnsi="Arial" w:cs="Arial"/>
                <w:color w:val="000000"/>
                <w:sz w:val="20"/>
                <w:szCs w:val="20"/>
              </w:rPr>
              <w:t>1</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w:t>
            </w:r>
            <w:r w:rsidRPr="009D06E1">
              <w:rPr>
                <w:rFonts w:ascii="Arial" w:hAnsi="Arial" w:cs="Arial"/>
                <w:color w:val="000000"/>
                <w:sz w:val="20"/>
                <w:szCs w:val="20"/>
              </w:rPr>
              <w:t>arque, cancha, polideportivo, estadio</w:t>
            </w:r>
          </w:p>
        </w:tc>
      </w:tr>
      <w:tr w:rsidR="00AE26A5" w:rsidRPr="009D06E1" w:rsidTr="00980421">
        <w:trPr>
          <w:trHeight w:val="259"/>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2</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r w:rsidRPr="009D06E1">
              <w:rPr>
                <w:rFonts w:ascii="Arial" w:hAnsi="Arial" w:cs="Arial"/>
                <w:color w:val="000000"/>
                <w:sz w:val="20"/>
                <w:szCs w:val="20"/>
              </w:rPr>
              <w:t xml:space="preserve">ontes cercanos, zona rural, bosque, lote, finca, </w:t>
            </w:r>
            <w:r w:rsidR="0050423F" w:rsidRPr="009D06E1">
              <w:rPr>
                <w:rFonts w:ascii="Arial" w:hAnsi="Arial" w:cs="Arial"/>
                <w:color w:val="000000"/>
                <w:sz w:val="20"/>
                <w:szCs w:val="20"/>
              </w:rPr>
              <w:t>ríos</w:t>
            </w:r>
            <w:r w:rsidRPr="009D06E1">
              <w:rPr>
                <w:rFonts w:ascii="Arial" w:hAnsi="Arial" w:cs="Arial"/>
                <w:color w:val="000000"/>
                <w:sz w:val="20"/>
                <w:szCs w:val="20"/>
              </w:rPr>
              <w:t xml:space="preserve">, potrero, mirador, terreno </w:t>
            </w:r>
            <w:r w:rsidR="0050423F" w:rsidRPr="009D06E1">
              <w:rPr>
                <w:rFonts w:ascii="Arial" w:hAnsi="Arial" w:cs="Arial"/>
                <w:color w:val="000000"/>
                <w:sz w:val="20"/>
                <w:szCs w:val="20"/>
              </w:rPr>
              <w:t>baldío</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3</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Ce</w:t>
            </w:r>
            <w:r w:rsidRPr="009D06E1">
              <w:rPr>
                <w:rFonts w:ascii="Arial" w:hAnsi="Arial" w:cs="Arial"/>
                <w:color w:val="000000"/>
                <w:sz w:val="20"/>
                <w:szCs w:val="20"/>
              </w:rPr>
              <w:t>menterio</w:t>
            </w:r>
          </w:p>
        </w:tc>
      </w:tr>
      <w:tr w:rsidR="00AE26A5" w:rsidRPr="009D06E1" w:rsidTr="00980421">
        <w:trPr>
          <w:trHeight w:val="183"/>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4</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w:t>
            </w:r>
            <w:r w:rsidRPr="009D06E1">
              <w:rPr>
                <w:rFonts w:ascii="Arial" w:hAnsi="Arial" w:cs="Arial"/>
                <w:color w:val="000000"/>
                <w:sz w:val="20"/>
                <w:szCs w:val="20"/>
              </w:rPr>
              <w:t>lla</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5</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olegio, en los baños</w:t>
            </w:r>
          </w:p>
        </w:tc>
      </w:tr>
      <w:tr w:rsidR="00AE26A5" w:rsidRPr="009D06E1" w:rsidTr="00980421">
        <w:trPr>
          <w:trHeight w:val="275"/>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6</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w:t>
            </w:r>
            <w:r w:rsidRPr="009D06E1">
              <w:rPr>
                <w:rFonts w:ascii="Arial" w:hAnsi="Arial" w:cs="Arial"/>
                <w:color w:val="000000"/>
                <w:sz w:val="20"/>
                <w:szCs w:val="20"/>
              </w:rPr>
              <w:t>uente abandonado, en la calle, viaducto, muro</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7</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B</w:t>
            </w:r>
            <w:r w:rsidRPr="009D06E1">
              <w:rPr>
                <w:rFonts w:ascii="Arial" w:hAnsi="Arial" w:cs="Arial"/>
                <w:color w:val="000000"/>
                <w:sz w:val="20"/>
                <w:szCs w:val="20"/>
              </w:rPr>
              <w:t xml:space="preserve">arrio, balneario de barrio, comunidad, </w:t>
            </w:r>
            <w:r w:rsidR="0050423F" w:rsidRPr="009D06E1">
              <w:rPr>
                <w:rFonts w:ascii="Arial" w:hAnsi="Arial" w:cs="Arial"/>
                <w:color w:val="000000"/>
                <w:sz w:val="20"/>
                <w:szCs w:val="20"/>
              </w:rPr>
              <w:t>callejón</w:t>
            </w:r>
          </w:p>
        </w:tc>
      </w:tr>
      <w:tr w:rsidR="00AE26A5" w:rsidRPr="009D06E1"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8</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 xml:space="preserve">asas, casa de amigo, baño </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9</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antinas</w:t>
            </w:r>
          </w:p>
        </w:tc>
      </w:tr>
      <w:tr w:rsidR="00AE26A5" w:rsidRPr="009D06E1" w:rsidTr="00980421">
        <w:trPr>
          <w:trHeight w:val="263"/>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10</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Pr="009D06E1">
              <w:rPr>
                <w:rFonts w:ascii="Arial" w:hAnsi="Arial" w:cs="Arial"/>
                <w:color w:val="000000"/>
                <w:sz w:val="20"/>
                <w:szCs w:val="20"/>
              </w:rPr>
              <w:t>n el lugar donde la compramos</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11</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w:t>
            </w:r>
            <w:r w:rsidRPr="009D06E1">
              <w:rPr>
                <w:rFonts w:ascii="Arial" w:hAnsi="Arial" w:cs="Arial"/>
                <w:color w:val="000000"/>
                <w:sz w:val="20"/>
                <w:szCs w:val="20"/>
              </w:rPr>
              <w:t>ualquier parte</w:t>
            </w:r>
          </w:p>
        </w:tc>
      </w:tr>
      <w:tr w:rsidR="00AE26A5" w:rsidRPr="009D06E1" w:rsidTr="00980421">
        <w:trPr>
          <w:trHeight w:val="171"/>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12</w:t>
            </w:r>
          </w:p>
        </w:tc>
        <w:tc>
          <w:tcPr>
            <w:tcW w:w="7962" w:type="dxa"/>
            <w:hideMark/>
          </w:tcPr>
          <w:p w:rsidR="00AE26A5" w:rsidRPr="009D06E1" w:rsidRDefault="007666B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w:t>
            </w:r>
            <w:r w:rsidRPr="009D06E1">
              <w:rPr>
                <w:rFonts w:ascii="Arial" w:hAnsi="Arial" w:cs="Arial"/>
                <w:color w:val="000000"/>
                <w:sz w:val="20"/>
                <w:szCs w:val="20"/>
              </w:rPr>
              <w:t>ienda</w:t>
            </w:r>
          </w:p>
        </w:tc>
      </w:tr>
      <w:tr w:rsidR="00AE26A5" w:rsidRPr="009D06E1" w:rsidTr="0098042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rsidR="00AE26A5" w:rsidRPr="009D06E1" w:rsidRDefault="00AE26A5">
            <w:pPr>
              <w:jc w:val="center"/>
              <w:rPr>
                <w:rFonts w:ascii="Arial" w:hAnsi="Arial" w:cs="Arial"/>
                <w:color w:val="000000"/>
                <w:sz w:val="20"/>
                <w:szCs w:val="20"/>
              </w:rPr>
            </w:pPr>
            <w:r w:rsidRPr="009D06E1">
              <w:rPr>
                <w:rFonts w:ascii="Arial" w:hAnsi="Arial" w:cs="Arial"/>
                <w:color w:val="000000"/>
                <w:sz w:val="20"/>
                <w:szCs w:val="20"/>
              </w:rPr>
              <w:t>13</w:t>
            </w:r>
          </w:p>
        </w:tc>
        <w:tc>
          <w:tcPr>
            <w:tcW w:w="7962" w:type="dxa"/>
            <w:hideMark/>
          </w:tcPr>
          <w:p w:rsidR="00AE26A5" w:rsidRPr="009D06E1" w:rsidRDefault="007666B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w:t>
            </w:r>
            <w:r w:rsidRPr="009D06E1">
              <w:rPr>
                <w:rFonts w:ascii="Arial" w:hAnsi="Arial" w:cs="Arial"/>
                <w:color w:val="000000"/>
                <w:sz w:val="20"/>
                <w:szCs w:val="20"/>
              </w:rPr>
              <w:t>fuera del puesto de salud</w:t>
            </w:r>
          </w:p>
        </w:tc>
      </w:tr>
    </w:tbl>
    <w:p w:rsidR="00DF4516" w:rsidRDefault="00DF4516" w:rsidP="00DF4516">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DD231A">
        <w:rPr>
          <w:rFonts w:ascii="Arial" w:hAnsi="Arial" w:cs="Arial"/>
          <w:sz w:val="18"/>
          <w:szCs w:val="18"/>
          <w:lang w:val="es-MX"/>
        </w:rPr>
        <w:t xml:space="preserve"> - Proyectamos Colombia, 2017</w:t>
      </w:r>
    </w:p>
    <w:p w:rsidR="00DF4516" w:rsidRDefault="00DF4516" w:rsidP="00055800">
      <w:pPr>
        <w:jc w:val="both"/>
        <w:rPr>
          <w:rFonts w:ascii="Arial" w:hAnsi="Arial" w:cs="Arial"/>
          <w:color w:val="000000"/>
          <w:sz w:val="22"/>
          <w:szCs w:val="22"/>
        </w:rPr>
      </w:pPr>
    </w:p>
    <w:p w:rsidR="005764F3" w:rsidRDefault="00055800" w:rsidP="00055800">
      <w:pPr>
        <w:jc w:val="both"/>
        <w:rPr>
          <w:rFonts w:ascii="Arial" w:hAnsi="Arial" w:cs="Arial"/>
          <w:color w:val="000000"/>
          <w:sz w:val="22"/>
          <w:szCs w:val="22"/>
        </w:rPr>
      </w:pPr>
      <w:r w:rsidRPr="00AE26A5">
        <w:rPr>
          <w:rFonts w:ascii="Arial" w:hAnsi="Arial" w:cs="Arial"/>
          <w:color w:val="000000"/>
          <w:sz w:val="22"/>
          <w:szCs w:val="22"/>
        </w:rPr>
        <w:t xml:space="preserve">El 67,6% de los jóvenes manifiesta que antes de ingresar al </w:t>
      </w:r>
      <w:r w:rsidR="00FD5764">
        <w:rPr>
          <w:rFonts w:ascii="Arial" w:hAnsi="Arial" w:cs="Arial"/>
          <w:color w:val="000000"/>
          <w:sz w:val="22"/>
          <w:szCs w:val="22"/>
        </w:rPr>
        <w:t>p</w:t>
      </w:r>
      <w:r w:rsidRPr="00AE26A5">
        <w:rPr>
          <w:rFonts w:ascii="Arial" w:hAnsi="Arial" w:cs="Arial"/>
          <w:color w:val="000000"/>
          <w:sz w:val="22"/>
          <w:szCs w:val="22"/>
        </w:rPr>
        <w:t>rograma permaneció más de medio día fuera de su casa o colegio sin autorización</w:t>
      </w:r>
      <w:r w:rsidRPr="00980421">
        <w:rPr>
          <w:rFonts w:ascii="Arial" w:hAnsi="Arial" w:cs="Arial"/>
          <w:color w:val="000000"/>
          <w:sz w:val="22"/>
          <w:szCs w:val="22"/>
        </w:rPr>
        <w:t xml:space="preserve"> y el 59,8% se ausentó de su hogar por más de un día sin autorización de sus cuidadores o familia. En la gráfica se pueden ver los resultados por regional</w:t>
      </w:r>
      <w:r w:rsidR="005764F3">
        <w:rPr>
          <w:rFonts w:ascii="Arial" w:hAnsi="Arial" w:cs="Arial"/>
          <w:color w:val="000000"/>
          <w:sz w:val="22"/>
          <w:szCs w:val="22"/>
        </w:rPr>
        <w:t>:</w:t>
      </w:r>
    </w:p>
    <w:p w:rsidR="00055800" w:rsidRPr="00980421" w:rsidRDefault="00055800" w:rsidP="00980421">
      <w:pPr>
        <w:jc w:val="both"/>
        <w:rPr>
          <w:rFonts w:ascii="Arial" w:hAnsi="Arial" w:cs="Arial"/>
          <w:color w:val="000000"/>
          <w:sz w:val="22"/>
          <w:szCs w:val="22"/>
        </w:rPr>
      </w:pPr>
    </w:p>
    <w:p w:rsidR="00055800" w:rsidRPr="009C15F2" w:rsidRDefault="009C15F2" w:rsidP="00055800">
      <w:pPr>
        <w:ind w:left="360"/>
        <w:jc w:val="center"/>
        <w:rPr>
          <w:rFonts w:ascii="Arial" w:hAnsi="Arial" w:cs="Arial"/>
          <w:b/>
          <w:color w:val="1F497D" w:themeColor="text2"/>
          <w:sz w:val="20"/>
          <w:szCs w:val="20"/>
          <w:lang w:val="es-MX"/>
        </w:rPr>
      </w:pPr>
      <w:bookmarkStart w:id="293" w:name="_Toc502288477"/>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86</w:t>
      </w:r>
      <w:r w:rsidRPr="009C15F2">
        <w:rPr>
          <w:rFonts w:ascii="Arial" w:hAnsi="Arial" w:cs="Arial"/>
          <w:b/>
          <w:i/>
          <w:color w:val="1F497D" w:themeColor="text2"/>
          <w:sz w:val="20"/>
          <w:szCs w:val="20"/>
        </w:rPr>
        <w:fldChar w:fldCharType="end"/>
      </w:r>
      <w:r w:rsidRPr="009C15F2">
        <w:rPr>
          <w:rFonts w:ascii="Arial" w:hAnsi="Arial" w:cs="Arial"/>
          <w:b/>
          <w:color w:val="1F497D" w:themeColor="text2"/>
          <w:sz w:val="20"/>
          <w:szCs w:val="20"/>
        </w:rPr>
        <w:t xml:space="preserve">. </w:t>
      </w:r>
      <w:r w:rsidR="00055800" w:rsidRPr="009C15F2">
        <w:rPr>
          <w:rFonts w:ascii="Arial" w:hAnsi="Arial" w:cs="Arial"/>
          <w:b/>
          <w:color w:val="1F497D" w:themeColor="text2"/>
          <w:sz w:val="20"/>
          <w:szCs w:val="20"/>
          <w:lang w:val="es-MX"/>
        </w:rPr>
        <w:t>Beneficiarios Programa SPA</w:t>
      </w:r>
      <w:bookmarkEnd w:id="293"/>
    </w:p>
    <w:p w:rsidR="00055800" w:rsidRPr="009C15F2" w:rsidRDefault="00055800" w:rsidP="00055800">
      <w:pPr>
        <w:ind w:left="360"/>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Decisiones de los jóvenes antes de ingresar al Programa</w:t>
      </w:r>
    </w:p>
    <w:p w:rsidR="00055800" w:rsidRDefault="00055800" w:rsidP="00055800">
      <w:pPr>
        <w:ind w:left="360"/>
        <w:jc w:val="both"/>
        <w:rPr>
          <w:rFonts w:ascii="Arial" w:hAnsi="Arial" w:cs="Arial"/>
          <w:color w:val="000000"/>
        </w:rPr>
      </w:pPr>
    </w:p>
    <w:p w:rsidR="00055800" w:rsidRDefault="00055800" w:rsidP="007666BD">
      <w:pPr>
        <w:ind w:left="360"/>
        <w:jc w:val="center"/>
        <w:rPr>
          <w:rFonts w:ascii="Arial" w:hAnsi="Arial" w:cs="Arial"/>
          <w:color w:val="000000"/>
        </w:rPr>
      </w:pPr>
      <w:r>
        <w:rPr>
          <w:noProof/>
          <w:lang w:eastAsia="es-CO"/>
        </w:rPr>
        <w:drawing>
          <wp:inline distT="0" distB="0" distL="0" distR="0" wp14:anchorId="1713A194" wp14:editId="672A5A31">
            <wp:extent cx="4572000" cy="2558955"/>
            <wp:effectExtent l="0" t="0" r="0" b="13335"/>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055800" w:rsidRDefault="00055800" w:rsidP="00055800">
      <w:pPr>
        <w:ind w:left="360"/>
        <w:rPr>
          <w:rFonts w:ascii="Arial" w:hAnsi="Arial" w:cs="Arial"/>
          <w:color w:val="000000"/>
        </w:rPr>
      </w:pPr>
    </w:p>
    <w:p w:rsidR="00055800" w:rsidRDefault="00055800" w:rsidP="00055800">
      <w:pPr>
        <w:rPr>
          <w:rFonts w:ascii="Arial" w:hAnsi="Arial" w:cs="Arial"/>
          <w:sz w:val="18"/>
          <w:szCs w:val="18"/>
          <w:lang w:val="es-MX"/>
        </w:rPr>
      </w:pPr>
      <w:r w:rsidRPr="00DD231A">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DD231A">
        <w:rPr>
          <w:rFonts w:ascii="Arial" w:hAnsi="Arial" w:cs="Arial"/>
          <w:sz w:val="18"/>
          <w:szCs w:val="18"/>
          <w:lang w:val="es-MX"/>
        </w:rPr>
        <w:t xml:space="preserve"> - Proyectamos Colombia, 2017</w:t>
      </w:r>
    </w:p>
    <w:p w:rsidR="00055800" w:rsidRDefault="00055800" w:rsidP="00055800">
      <w:pPr>
        <w:ind w:left="360"/>
        <w:rPr>
          <w:rFonts w:ascii="Arial" w:hAnsi="Arial" w:cs="Arial"/>
          <w:color w:val="000000"/>
        </w:rPr>
      </w:pPr>
    </w:p>
    <w:p w:rsidR="00055800" w:rsidRDefault="00055800" w:rsidP="00A65BC0">
      <w:pPr>
        <w:pStyle w:val="Ttulo3"/>
        <w:numPr>
          <w:ilvl w:val="2"/>
          <w:numId w:val="19"/>
        </w:numPr>
      </w:pPr>
      <w:bookmarkStart w:id="294" w:name="_Toc502324955"/>
      <w:r>
        <w:t>Indicadores de imagen y recordación</w:t>
      </w:r>
      <w:bookmarkEnd w:id="294"/>
    </w:p>
    <w:p w:rsidR="00055800" w:rsidRPr="00045DD4" w:rsidRDefault="00055800" w:rsidP="00055800">
      <w:pPr>
        <w:rPr>
          <w:rFonts w:ascii="Arial" w:hAnsi="Arial" w:cs="Arial"/>
          <w:lang w:val="es-MX"/>
        </w:rPr>
      </w:pPr>
    </w:p>
    <w:p w:rsidR="00055800" w:rsidRPr="00055800" w:rsidRDefault="00055800" w:rsidP="00055800">
      <w:pPr>
        <w:rPr>
          <w:rFonts w:ascii="Arial" w:hAnsi="Arial" w:cs="Arial"/>
          <w:lang w:val="es-MX"/>
        </w:rPr>
      </w:pPr>
      <w:r>
        <w:rPr>
          <w:rFonts w:ascii="Arial" w:hAnsi="Arial" w:cs="Arial"/>
          <w:lang w:val="es-MX"/>
        </w:rPr>
        <w:t xml:space="preserve">Ante la pregunta </w:t>
      </w:r>
      <w:r w:rsidR="005764F3">
        <w:rPr>
          <w:rFonts w:ascii="Arial" w:hAnsi="Arial" w:cs="Arial"/>
          <w:lang w:val="es-MX"/>
        </w:rPr>
        <w:t xml:space="preserve">que refiere </w:t>
      </w:r>
      <w:r>
        <w:rPr>
          <w:rFonts w:ascii="Arial" w:hAnsi="Arial" w:cs="Arial"/>
          <w:lang w:val="es-MX"/>
        </w:rPr>
        <w:t>si saben</w:t>
      </w:r>
      <w:r w:rsidR="005764F3">
        <w:rPr>
          <w:rFonts w:ascii="Arial" w:hAnsi="Arial" w:cs="Arial"/>
          <w:lang w:val="es-MX"/>
        </w:rPr>
        <w:t xml:space="preserve"> ¿</w:t>
      </w:r>
      <w:r w:rsidRPr="00055800">
        <w:rPr>
          <w:rFonts w:ascii="Arial" w:hAnsi="Arial" w:cs="Arial"/>
          <w:lang w:val="es-MX"/>
        </w:rPr>
        <w:t>qué entidad presta éste servicio?</w:t>
      </w:r>
      <w:r>
        <w:rPr>
          <w:rFonts w:ascii="Arial" w:hAnsi="Arial" w:cs="Arial"/>
          <w:lang w:val="es-MX"/>
        </w:rPr>
        <w:t xml:space="preserve">, se tiene que el 73,4% manifiesta que SI, de los cuales el 96,1% responde que el </w:t>
      </w:r>
      <w:r w:rsidR="00315C19">
        <w:rPr>
          <w:rFonts w:ascii="Arial" w:hAnsi="Arial" w:cs="Arial"/>
          <w:lang w:val="es-MX"/>
        </w:rPr>
        <w:t>ICBF</w:t>
      </w:r>
      <w:r>
        <w:rPr>
          <w:rFonts w:ascii="Arial" w:hAnsi="Arial" w:cs="Arial"/>
          <w:lang w:val="es-MX"/>
        </w:rPr>
        <w:t xml:space="preserve">. </w:t>
      </w:r>
    </w:p>
    <w:p w:rsidR="00055800" w:rsidRDefault="00055800" w:rsidP="00055800">
      <w:pPr>
        <w:rPr>
          <w:rFonts w:ascii="Arial" w:hAnsi="Arial" w:cs="Arial"/>
          <w:lang w:val="es-MX"/>
        </w:rPr>
      </w:pPr>
    </w:p>
    <w:p w:rsidR="00514FCE" w:rsidRPr="009C15F2" w:rsidRDefault="009C15F2" w:rsidP="00514FCE">
      <w:pPr>
        <w:ind w:left="360"/>
        <w:jc w:val="center"/>
        <w:rPr>
          <w:rFonts w:ascii="Arial" w:hAnsi="Arial" w:cs="Arial"/>
          <w:b/>
          <w:color w:val="1F497D" w:themeColor="text2"/>
          <w:sz w:val="20"/>
          <w:szCs w:val="20"/>
          <w:lang w:val="es-MX"/>
        </w:rPr>
      </w:pPr>
      <w:bookmarkStart w:id="295" w:name="_Toc502288370"/>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87</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514FCE" w:rsidRPr="009C15F2">
        <w:rPr>
          <w:rFonts w:ascii="Arial" w:hAnsi="Arial" w:cs="Arial"/>
          <w:b/>
          <w:color w:val="1F497D" w:themeColor="text2"/>
          <w:sz w:val="20"/>
          <w:szCs w:val="20"/>
          <w:lang w:val="es-MX"/>
        </w:rPr>
        <w:t>Beneficiarios Programa SPA</w:t>
      </w:r>
      <w:bookmarkEnd w:id="295"/>
    </w:p>
    <w:p w:rsidR="00514FCE" w:rsidRPr="009C15F2" w:rsidRDefault="00514FCE" w:rsidP="00514FCE">
      <w:pPr>
        <w:ind w:left="360"/>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 xml:space="preserve">Imagen y recordación </w:t>
      </w:r>
    </w:p>
    <w:p w:rsidR="00514FCE" w:rsidRDefault="00514FCE" w:rsidP="00055800">
      <w:pPr>
        <w:rPr>
          <w:rFonts w:ascii="Arial" w:hAnsi="Arial" w:cs="Arial"/>
          <w:lang w:val="es-MX"/>
        </w:rPr>
      </w:pPr>
    </w:p>
    <w:tbl>
      <w:tblPr>
        <w:tblStyle w:val="Tabladecuadrcula4-nfasis11"/>
        <w:tblW w:w="7200" w:type="dxa"/>
        <w:jc w:val="center"/>
        <w:tblLook w:val="04A0" w:firstRow="1" w:lastRow="0" w:firstColumn="1" w:lastColumn="0" w:noHBand="0" w:noVBand="1"/>
      </w:tblPr>
      <w:tblGrid>
        <w:gridCol w:w="1200"/>
        <w:gridCol w:w="1200"/>
        <w:gridCol w:w="1200"/>
        <w:gridCol w:w="1200"/>
        <w:gridCol w:w="1200"/>
        <w:gridCol w:w="1200"/>
      </w:tblGrid>
      <w:tr w:rsidR="00055800" w:rsidRPr="009D06E1" w:rsidTr="0005580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gridSpan w:val="2"/>
            <w:hideMark/>
          </w:tcPr>
          <w:p w:rsidR="00055800" w:rsidRPr="009D06E1" w:rsidRDefault="00055800">
            <w:pPr>
              <w:rPr>
                <w:rFonts w:ascii="Arial" w:hAnsi="Arial" w:cs="Arial"/>
                <w:sz w:val="20"/>
                <w:szCs w:val="20"/>
              </w:rPr>
            </w:pPr>
            <w:r w:rsidRPr="009D06E1">
              <w:rPr>
                <w:rFonts w:ascii="Arial" w:hAnsi="Arial" w:cs="Arial"/>
                <w:sz w:val="20"/>
                <w:szCs w:val="20"/>
              </w:rPr>
              <w:t>Indicador</w:t>
            </w:r>
          </w:p>
        </w:tc>
        <w:tc>
          <w:tcPr>
            <w:tcW w:w="1200" w:type="dxa"/>
            <w:hideMark/>
          </w:tcPr>
          <w:p w:rsidR="00055800" w:rsidRPr="009D06E1" w:rsidRDefault="0005580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Huila</w:t>
            </w:r>
          </w:p>
        </w:tc>
        <w:tc>
          <w:tcPr>
            <w:tcW w:w="1200" w:type="dxa"/>
            <w:hideMark/>
          </w:tcPr>
          <w:p w:rsidR="00055800" w:rsidRPr="009D06E1" w:rsidRDefault="0005580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Risaralda</w:t>
            </w:r>
          </w:p>
        </w:tc>
        <w:tc>
          <w:tcPr>
            <w:tcW w:w="1200" w:type="dxa"/>
            <w:hideMark/>
          </w:tcPr>
          <w:p w:rsidR="00055800" w:rsidRPr="009D06E1" w:rsidRDefault="0005580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Tolima</w:t>
            </w:r>
          </w:p>
        </w:tc>
        <w:tc>
          <w:tcPr>
            <w:tcW w:w="1200" w:type="dxa"/>
            <w:hideMark/>
          </w:tcPr>
          <w:p w:rsidR="00055800" w:rsidRPr="009D06E1" w:rsidRDefault="0005580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Total</w:t>
            </w:r>
          </w:p>
        </w:tc>
      </w:tr>
      <w:tr w:rsidR="00055800" w:rsidRPr="009D06E1" w:rsidTr="000558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055800" w:rsidRPr="009D06E1" w:rsidRDefault="00055800">
            <w:pPr>
              <w:rPr>
                <w:rFonts w:ascii="Arial" w:hAnsi="Arial" w:cs="Arial"/>
                <w:color w:val="000000"/>
                <w:sz w:val="20"/>
                <w:szCs w:val="20"/>
              </w:rPr>
            </w:pPr>
            <w:r w:rsidRPr="009D06E1">
              <w:rPr>
                <w:rFonts w:ascii="Arial" w:hAnsi="Arial" w:cs="Arial"/>
                <w:color w:val="000000"/>
                <w:sz w:val="20"/>
                <w:szCs w:val="20"/>
              </w:rPr>
              <w:t>¿Sabe usted qué entidad presta éste servicio?</w:t>
            </w:r>
          </w:p>
        </w:tc>
        <w:tc>
          <w:tcPr>
            <w:tcW w:w="1200" w:type="dxa"/>
            <w:hideMark/>
          </w:tcPr>
          <w:p w:rsidR="00055800" w:rsidRPr="009D06E1" w:rsidRDefault="0005580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Sí</w:t>
            </w:r>
          </w:p>
        </w:tc>
        <w:tc>
          <w:tcPr>
            <w:tcW w:w="1200" w:type="dxa"/>
            <w:noWrap/>
            <w:hideMark/>
          </w:tcPr>
          <w:p w:rsidR="00055800"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60</w:t>
            </w:r>
            <w:r w:rsidR="00055800" w:rsidRPr="009D06E1">
              <w:rPr>
                <w:rFonts w:ascii="Arial" w:hAnsi="Arial" w:cs="Arial"/>
                <w:color w:val="000000"/>
                <w:sz w:val="20"/>
                <w:szCs w:val="20"/>
              </w:rPr>
              <w:t>%</w:t>
            </w:r>
          </w:p>
        </w:tc>
        <w:tc>
          <w:tcPr>
            <w:tcW w:w="1200" w:type="dxa"/>
            <w:noWrap/>
            <w:hideMark/>
          </w:tcPr>
          <w:p w:rsidR="00055800" w:rsidRPr="009D06E1" w:rsidRDefault="00AC3E4E" w:rsidP="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73</w:t>
            </w:r>
            <w:r w:rsidR="00055800" w:rsidRPr="009D06E1">
              <w:rPr>
                <w:rFonts w:ascii="Arial" w:hAnsi="Arial" w:cs="Arial"/>
                <w:color w:val="000000"/>
                <w:sz w:val="20"/>
                <w:szCs w:val="20"/>
              </w:rPr>
              <w:t>%</w:t>
            </w:r>
          </w:p>
        </w:tc>
        <w:tc>
          <w:tcPr>
            <w:tcW w:w="1200" w:type="dxa"/>
            <w:noWrap/>
            <w:hideMark/>
          </w:tcPr>
          <w:p w:rsidR="00055800" w:rsidRPr="009D06E1" w:rsidRDefault="000558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79,3%</w:t>
            </w:r>
          </w:p>
        </w:tc>
        <w:tc>
          <w:tcPr>
            <w:tcW w:w="1200" w:type="dxa"/>
            <w:noWrap/>
            <w:hideMark/>
          </w:tcPr>
          <w:p w:rsidR="00055800" w:rsidRPr="009D06E1" w:rsidRDefault="000558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73,4%</w:t>
            </w:r>
          </w:p>
        </w:tc>
      </w:tr>
      <w:tr w:rsidR="00055800" w:rsidRPr="009D06E1" w:rsidTr="00055800">
        <w:trPr>
          <w:trHeight w:val="660"/>
          <w:jc w:val="center"/>
        </w:trPr>
        <w:tc>
          <w:tcPr>
            <w:cnfStyle w:val="001000000000" w:firstRow="0" w:lastRow="0" w:firstColumn="1" w:lastColumn="0" w:oddVBand="0" w:evenVBand="0" w:oddHBand="0" w:evenHBand="0" w:firstRowFirstColumn="0" w:firstRowLastColumn="0" w:lastRowFirstColumn="0" w:lastRowLastColumn="0"/>
            <w:tcW w:w="1200" w:type="dxa"/>
            <w:vMerge/>
            <w:hideMark/>
          </w:tcPr>
          <w:p w:rsidR="00055800" w:rsidRPr="009D06E1" w:rsidRDefault="00055800">
            <w:pPr>
              <w:rPr>
                <w:rFonts w:ascii="Arial" w:hAnsi="Arial" w:cs="Arial"/>
                <w:color w:val="000000"/>
                <w:sz w:val="20"/>
                <w:szCs w:val="20"/>
              </w:rPr>
            </w:pPr>
          </w:p>
        </w:tc>
        <w:tc>
          <w:tcPr>
            <w:tcW w:w="1200" w:type="dxa"/>
            <w:hideMark/>
          </w:tcPr>
          <w:p w:rsidR="00055800" w:rsidRPr="009D06E1" w:rsidRDefault="0005580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No</w:t>
            </w:r>
          </w:p>
        </w:tc>
        <w:tc>
          <w:tcPr>
            <w:tcW w:w="1200" w:type="dxa"/>
            <w:noWrap/>
            <w:hideMark/>
          </w:tcPr>
          <w:p w:rsidR="00055800"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40</w:t>
            </w:r>
            <w:r w:rsidR="00055800" w:rsidRPr="009D06E1">
              <w:rPr>
                <w:rFonts w:ascii="Arial" w:hAnsi="Arial" w:cs="Arial"/>
                <w:color w:val="000000"/>
                <w:sz w:val="20"/>
                <w:szCs w:val="20"/>
              </w:rPr>
              <w:t>%</w:t>
            </w:r>
          </w:p>
        </w:tc>
        <w:tc>
          <w:tcPr>
            <w:tcW w:w="1200" w:type="dxa"/>
            <w:noWrap/>
            <w:hideMark/>
          </w:tcPr>
          <w:p w:rsidR="00055800"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27</w:t>
            </w:r>
            <w:r w:rsidR="00055800" w:rsidRPr="009D06E1">
              <w:rPr>
                <w:rFonts w:ascii="Arial" w:hAnsi="Arial" w:cs="Arial"/>
                <w:color w:val="000000"/>
                <w:sz w:val="20"/>
                <w:szCs w:val="20"/>
              </w:rPr>
              <w:t>%</w:t>
            </w:r>
          </w:p>
        </w:tc>
        <w:tc>
          <w:tcPr>
            <w:tcW w:w="1200" w:type="dxa"/>
            <w:noWrap/>
            <w:hideMark/>
          </w:tcPr>
          <w:p w:rsidR="00055800" w:rsidRPr="009D06E1" w:rsidRDefault="000558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20,7%</w:t>
            </w:r>
          </w:p>
        </w:tc>
        <w:tc>
          <w:tcPr>
            <w:tcW w:w="1200" w:type="dxa"/>
            <w:noWrap/>
            <w:hideMark/>
          </w:tcPr>
          <w:p w:rsidR="00055800" w:rsidRPr="009D06E1" w:rsidRDefault="000558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26,6%</w:t>
            </w:r>
          </w:p>
        </w:tc>
      </w:tr>
      <w:tr w:rsidR="00055800" w:rsidRPr="009D06E1" w:rsidTr="000558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055800" w:rsidRPr="009D06E1" w:rsidRDefault="00055800">
            <w:pPr>
              <w:rPr>
                <w:rFonts w:ascii="Arial" w:hAnsi="Arial" w:cs="Arial"/>
                <w:color w:val="000000"/>
                <w:sz w:val="20"/>
                <w:szCs w:val="20"/>
              </w:rPr>
            </w:pPr>
            <w:r w:rsidRPr="009D06E1">
              <w:rPr>
                <w:rFonts w:ascii="Arial" w:hAnsi="Arial" w:cs="Arial"/>
                <w:color w:val="000000"/>
                <w:sz w:val="20"/>
                <w:szCs w:val="20"/>
              </w:rPr>
              <w:t>¿Cuál?</w:t>
            </w:r>
          </w:p>
        </w:tc>
        <w:tc>
          <w:tcPr>
            <w:tcW w:w="1200" w:type="dxa"/>
            <w:hideMark/>
          </w:tcPr>
          <w:p w:rsidR="00055800" w:rsidRPr="009D06E1" w:rsidRDefault="00315C1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ICBF</w:t>
            </w:r>
          </w:p>
        </w:tc>
        <w:tc>
          <w:tcPr>
            <w:tcW w:w="1200" w:type="dxa"/>
            <w:noWrap/>
            <w:hideMark/>
          </w:tcPr>
          <w:p w:rsidR="00055800" w:rsidRPr="009D06E1" w:rsidRDefault="00055800" w:rsidP="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w:t>
            </w:r>
          </w:p>
        </w:tc>
        <w:tc>
          <w:tcPr>
            <w:tcW w:w="1200" w:type="dxa"/>
            <w:noWrap/>
            <w:hideMark/>
          </w:tcPr>
          <w:p w:rsidR="00055800" w:rsidRPr="009D06E1" w:rsidRDefault="000558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85,2%</w:t>
            </w:r>
          </w:p>
        </w:tc>
        <w:tc>
          <w:tcPr>
            <w:tcW w:w="1200" w:type="dxa"/>
            <w:noWrap/>
            <w:hideMark/>
          </w:tcPr>
          <w:p w:rsidR="00055800" w:rsidRPr="009D06E1" w:rsidRDefault="00055800" w:rsidP="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w:t>
            </w:r>
          </w:p>
        </w:tc>
        <w:tc>
          <w:tcPr>
            <w:tcW w:w="1200" w:type="dxa"/>
            <w:noWrap/>
            <w:hideMark/>
          </w:tcPr>
          <w:p w:rsidR="00055800" w:rsidRPr="009D06E1" w:rsidRDefault="000558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96,1%</w:t>
            </w:r>
          </w:p>
        </w:tc>
      </w:tr>
      <w:tr w:rsidR="00055800" w:rsidRPr="009D06E1" w:rsidTr="0005580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hideMark/>
          </w:tcPr>
          <w:p w:rsidR="00055800" w:rsidRPr="009D06E1" w:rsidRDefault="00055800">
            <w:pPr>
              <w:rPr>
                <w:rFonts w:ascii="Arial" w:hAnsi="Arial" w:cs="Arial"/>
                <w:color w:val="000000"/>
                <w:sz w:val="20"/>
                <w:szCs w:val="20"/>
              </w:rPr>
            </w:pPr>
          </w:p>
        </w:tc>
        <w:tc>
          <w:tcPr>
            <w:tcW w:w="1200" w:type="dxa"/>
            <w:hideMark/>
          </w:tcPr>
          <w:p w:rsidR="00055800" w:rsidRPr="009D06E1" w:rsidRDefault="0005580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Otro </w:t>
            </w:r>
          </w:p>
        </w:tc>
        <w:tc>
          <w:tcPr>
            <w:tcW w:w="1200" w:type="dxa"/>
            <w:noWrap/>
            <w:hideMark/>
          </w:tcPr>
          <w:p w:rsidR="00055800"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r w:rsidR="00055800" w:rsidRPr="009D06E1">
              <w:rPr>
                <w:rFonts w:ascii="Arial" w:hAnsi="Arial" w:cs="Arial"/>
                <w:color w:val="000000"/>
                <w:sz w:val="20"/>
                <w:szCs w:val="20"/>
              </w:rPr>
              <w:t>%</w:t>
            </w:r>
          </w:p>
        </w:tc>
        <w:tc>
          <w:tcPr>
            <w:tcW w:w="1200" w:type="dxa"/>
            <w:noWrap/>
            <w:hideMark/>
          </w:tcPr>
          <w:p w:rsidR="00055800" w:rsidRPr="009D06E1" w:rsidRDefault="000558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14,8%</w:t>
            </w:r>
          </w:p>
        </w:tc>
        <w:tc>
          <w:tcPr>
            <w:tcW w:w="1200" w:type="dxa"/>
            <w:noWrap/>
            <w:hideMark/>
          </w:tcPr>
          <w:p w:rsidR="00055800"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w:t>
            </w:r>
            <w:r w:rsidR="00055800" w:rsidRPr="009D06E1">
              <w:rPr>
                <w:rFonts w:ascii="Arial" w:hAnsi="Arial" w:cs="Arial"/>
                <w:color w:val="000000"/>
                <w:sz w:val="20"/>
                <w:szCs w:val="20"/>
              </w:rPr>
              <w:t>%</w:t>
            </w:r>
          </w:p>
        </w:tc>
        <w:tc>
          <w:tcPr>
            <w:tcW w:w="1200" w:type="dxa"/>
            <w:noWrap/>
            <w:hideMark/>
          </w:tcPr>
          <w:p w:rsidR="00055800" w:rsidRPr="009D06E1" w:rsidRDefault="000558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3,9%</w:t>
            </w:r>
          </w:p>
        </w:tc>
      </w:tr>
    </w:tbl>
    <w:p w:rsidR="00AC3E4E" w:rsidRDefault="00AC3E4E" w:rsidP="00AC3E4E">
      <w:pPr>
        <w:rPr>
          <w:rFonts w:ascii="Arial" w:hAnsi="Arial" w:cs="Arial"/>
          <w:sz w:val="18"/>
          <w:szCs w:val="18"/>
          <w:lang w:val="es-MX"/>
        </w:rPr>
      </w:pPr>
      <w:r w:rsidRPr="00AC3E4E">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AC3E4E">
        <w:rPr>
          <w:rFonts w:ascii="Arial" w:hAnsi="Arial" w:cs="Arial"/>
          <w:sz w:val="18"/>
          <w:szCs w:val="18"/>
          <w:lang w:val="es-MX"/>
        </w:rPr>
        <w:t xml:space="preserve"> - Proyectamos Colombia, 2017</w:t>
      </w:r>
    </w:p>
    <w:p w:rsidR="00055800" w:rsidRDefault="00055800" w:rsidP="00055800">
      <w:pPr>
        <w:rPr>
          <w:rFonts w:ascii="Arial" w:hAnsi="Arial" w:cs="Arial"/>
          <w:lang w:val="es-MX"/>
        </w:rPr>
      </w:pPr>
    </w:p>
    <w:p w:rsidR="00AC3E4E" w:rsidRPr="00F734F1" w:rsidRDefault="00AC3E4E" w:rsidP="007666BD">
      <w:pPr>
        <w:jc w:val="both"/>
        <w:rPr>
          <w:rFonts w:ascii="Arial" w:hAnsi="Arial" w:cs="Arial"/>
          <w:sz w:val="22"/>
          <w:szCs w:val="22"/>
          <w:lang w:val="es-MX"/>
        </w:rPr>
      </w:pPr>
      <w:r w:rsidRPr="00F734F1">
        <w:rPr>
          <w:rFonts w:ascii="Arial" w:hAnsi="Arial" w:cs="Arial"/>
          <w:sz w:val="22"/>
          <w:szCs w:val="22"/>
          <w:lang w:val="es-MX"/>
        </w:rPr>
        <w:t xml:space="preserve">Frente a la pregunta sobre cuál entidad presta el servicio, los que no reconocen al </w:t>
      </w:r>
      <w:r w:rsidR="00315C19">
        <w:rPr>
          <w:rFonts w:ascii="Arial" w:hAnsi="Arial" w:cs="Arial"/>
          <w:sz w:val="22"/>
          <w:szCs w:val="22"/>
          <w:lang w:val="es-MX"/>
        </w:rPr>
        <w:t>ICBF</w:t>
      </w:r>
      <w:r w:rsidRPr="00F734F1">
        <w:rPr>
          <w:rFonts w:ascii="Arial" w:hAnsi="Arial" w:cs="Arial"/>
          <w:sz w:val="22"/>
          <w:szCs w:val="22"/>
          <w:lang w:val="es-MX"/>
        </w:rPr>
        <w:t xml:space="preserve"> señalan al Estado como el prestador del servicio, a la fundación u hogar con quien tiene contacto directo, y en algunos casos menciona el nombre de personas naturales. </w:t>
      </w:r>
    </w:p>
    <w:p w:rsidR="00AC3E4E" w:rsidRPr="00F734F1" w:rsidRDefault="00AC3E4E" w:rsidP="007666BD">
      <w:pPr>
        <w:jc w:val="both"/>
        <w:rPr>
          <w:rFonts w:ascii="Arial" w:hAnsi="Arial" w:cs="Arial"/>
          <w:sz w:val="22"/>
          <w:szCs w:val="22"/>
          <w:lang w:val="es-MX"/>
        </w:rPr>
      </w:pPr>
    </w:p>
    <w:p w:rsidR="00AC3E4E" w:rsidRPr="00F734F1" w:rsidRDefault="00AC3E4E" w:rsidP="007666BD">
      <w:pPr>
        <w:jc w:val="both"/>
        <w:rPr>
          <w:rFonts w:ascii="Arial" w:hAnsi="Arial" w:cs="Arial"/>
          <w:sz w:val="22"/>
          <w:szCs w:val="22"/>
        </w:rPr>
      </w:pPr>
      <w:r w:rsidRPr="00F734F1">
        <w:rPr>
          <w:rFonts w:ascii="Arial" w:hAnsi="Arial" w:cs="Arial"/>
          <w:sz w:val="22"/>
          <w:szCs w:val="22"/>
          <w:lang w:val="es-MX"/>
        </w:rPr>
        <w:t xml:space="preserve">Respecto a los que manifiestan que no tienen conocimiento de qué entidad les presta el servicio, o mencionan una diferente al </w:t>
      </w:r>
      <w:r w:rsidR="00315C19">
        <w:rPr>
          <w:rFonts w:ascii="Arial" w:hAnsi="Arial" w:cs="Arial"/>
          <w:sz w:val="22"/>
          <w:szCs w:val="22"/>
          <w:lang w:val="es-MX"/>
        </w:rPr>
        <w:t>ICBF</w:t>
      </w:r>
      <w:r w:rsidRPr="00F734F1">
        <w:rPr>
          <w:rFonts w:ascii="Arial" w:hAnsi="Arial" w:cs="Arial"/>
          <w:sz w:val="22"/>
          <w:szCs w:val="22"/>
          <w:lang w:val="es-MX"/>
        </w:rPr>
        <w:t xml:space="preserve">, se les formuló la siguiente pregunta: </w:t>
      </w:r>
      <w:r w:rsidR="00055800" w:rsidRPr="00F734F1">
        <w:rPr>
          <w:rFonts w:ascii="Arial" w:hAnsi="Arial" w:cs="Arial"/>
          <w:sz w:val="22"/>
          <w:szCs w:val="22"/>
        </w:rPr>
        <w:t xml:space="preserve">¿Sabía que este servicio lo presta el Bienestar </w:t>
      </w:r>
      <w:r w:rsidR="005764F3">
        <w:rPr>
          <w:rFonts w:ascii="Arial" w:hAnsi="Arial" w:cs="Arial"/>
          <w:sz w:val="22"/>
          <w:szCs w:val="22"/>
        </w:rPr>
        <w:t>F</w:t>
      </w:r>
      <w:r w:rsidR="00055800" w:rsidRPr="00F734F1">
        <w:rPr>
          <w:rFonts w:ascii="Arial" w:hAnsi="Arial" w:cs="Arial"/>
          <w:sz w:val="22"/>
          <w:szCs w:val="22"/>
        </w:rPr>
        <w:t>amiliar (</w:t>
      </w:r>
      <w:r w:rsidR="00315C19">
        <w:rPr>
          <w:rFonts w:ascii="Arial" w:hAnsi="Arial" w:cs="Arial"/>
          <w:sz w:val="22"/>
          <w:szCs w:val="22"/>
        </w:rPr>
        <w:t>ICBF</w:t>
      </w:r>
      <w:r w:rsidR="00055800" w:rsidRPr="00F734F1">
        <w:rPr>
          <w:rFonts w:ascii="Arial" w:hAnsi="Arial" w:cs="Arial"/>
          <w:sz w:val="22"/>
          <w:szCs w:val="22"/>
        </w:rPr>
        <w:t>)?</w:t>
      </w:r>
      <w:r w:rsidRPr="00F734F1">
        <w:rPr>
          <w:rFonts w:ascii="Arial" w:hAnsi="Arial" w:cs="Arial"/>
          <w:sz w:val="22"/>
          <w:szCs w:val="22"/>
        </w:rPr>
        <w:t xml:space="preserve"> Al respecto, el 24,3% respond</w:t>
      </w:r>
      <w:r w:rsidR="005764F3">
        <w:rPr>
          <w:rFonts w:ascii="Arial" w:hAnsi="Arial" w:cs="Arial"/>
          <w:sz w:val="22"/>
          <w:szCs w:val="22"/>
        </w:rPr>
        <w:t>ió</w:t>
      </w:r>
      <w:r w:rsidRPr="00F734F1">
        <w:rPr>
          <w:rFonts w:ascii="Arial" w:hAnsi="Arial" w:cs="Arial"/>
          <w:sz w:val="22"/>
          <w:szCs w:val="22"/>
        </w:rPr>
        <w:t xml:space="preserve"> que no tenía conocimiento</w:t>
      </w:r>
      <w:r w:rsidR="005764F3">
        <w:rPr>
          <w:rFonts w:ascii="Arial" w:hAnsi="Arial" w:cs="Arial"/>
          <w:sz w:val="22"/>
          <w:szCs w:val="22"/>
        </w:rPr>
        <w:t>.</w:t>
      </w:r>
    </w:p>
    <w:p w:rsidR="00514FCE" w:rsidRDefault="00514FCE" w:rsidP="00AC3E4E">
      <w:pPr>
        <w:rPr>
          <w:rFonts w:ascii="Arial" w:hAnsi="Arial" w:cs="Arial"/>
        </w:rPr>
      </w:pPr>
    </w:p>
    <w:p w:rsidR="00AC3E4E" w:rsidRPr="00AC3E4E" w:rsidRDefault="00AC3E4E" w:rsidP="00A65BC0">
      <w:pPr>
        <w:pStyle w:val="Prrafodelista"/>
        <w:numPr>
          <w:ilvl w:val="0"/>
          <w:numId w:val="15"/>
        </w:numPr>
        <w:rPr>
          <w:rFonts w:ascii="Arial" w:hAnsi="Arial" w:cs="Arial"/>
          <w:b/>
        </w:rPr>
      </w:pPr>
      <w:r w:rsidRPr="00AC3E4E">
        <w:rPr>
          <w:rFonts w:ascii="Arial" w:hAnsi="Arial" w:cs="Arial"/>
          <w:b/>
        </w:rPr>
        <w:t>Comunicación del defensor de familia con el beneficiario</w:t>
      </w:r>
    </w:p>
    <w:p w:rsidR="00055800" w:rsidRPr="00F734F1" w:rsidRDefault="00AC3E4E" w:rsidP="007666BD">
      <w:pPr>
        <w:jc w:val="both"/>
        <w:rPr>
          <w:rFonts w:ascii="Arial" w:hAnsi="Arial" w:cs="Arial"/>
          <w:sz w:val="22"/>
          <w:szCs w:val="22"/>
        </w:rPr>
      </w:pPr>
      <w:r w:rsidRPr="00F734F1">
        <w:rPr>
          <w:rFonts w:ascii="Arial" w:hAnsi="Arial" w:cs="Arial"/>
          <w:sz w:val="22"/>
          <w:szCs w:val="22"/>
        </w:rPr>
        <w:t xml:space="preserve">Los resultados de la encuesta señalan que el 41,6% de los </w:t>
      </w:r>
      <w:r w:rsidR="00C51F71" w:rsidRPr="00F734F1">
        <w:rPr>
          <w:rFonts w:ascii="Arial" w:hAnsi="Arial" w:cs="Arial"/>
          <w:sz w:val="22"/>
          <w:szCs w:val="22"/>
        </w:rPr>
        <w:t>jóvenes</w:t>
      </w:r>
      <w:r w:rsidRPr="00F734F1">
        <w:rPr>
          <w:rFonts w:ascii="Arial" w:hAnsi="Arial" w:cs="Arial"/>
          <w:sz w:val="22"/>
          <w:szCs w:val="22"/>
        </w:rPr>
        <w:t xml:space="preserve"> indic</w:t>
      </w:r>
      <w:r w:rsidR="005764F3">
        <w:rPr>
          <w:rFonts w:ascii="Arial" w:hAnsi="Arial" w:cs="Arial"/>
          <w:sz w:val="22"/>
          <w:szCs w:val="22"/>
        </w:rPr>
        <w:t>ó</w:t>
      </w:r>
      <w:r w:rsidRPr="00F734F1">
        <w:rPr>
          <w:rFonts w:ascii="Arial" w:hAnsi="Arial" w:cs="Arial"/>
          <w:sz w:val="22"/>
          <w:szCs w:val="22"/>
        </w:rPr>
        <w:t xml:space="preserve"> que el defensor de familia nunca se comunica con ellos.  El 26,3% indic</w:t>
      </w:r>
      <w:r w:rsidR="005764F3">
        <w:rPr>
          <w:rFonts w:ascii="Arial" w:hAnsi="Arial" w:cs="Arial"/>
          <w:sz w:val="22"/>
          <w:szCs w:val="22"/>
        </w:rPr>
        <w:t>ó</w:t>
      </w:r>
      <w:r w:rsidRPr="00F734F1">
        <w:rPr>
          <w:rFonts w:ascii="Arial" w:hAnsi="Arial" w:cs="Arial"/>
          <w:sz w:val="22"/>
          <w:szCs w:val="22"/>
        </w:rPr>
        <w:t xml:space="preserve"> que una vez al mes, el 21,8% que una vez cada tres meses. </w:t>
      </w:r>
    </w:p>
    <w:p w:rsidR="00055800" w:rsidRPr="009C15F2" w:rsidRDefault="00055800" w:rsidP="00055800">
      <w:pPr>
        <w:jc w:val="both"/>
        <w:rPr>
          <w:rFonts w:ascii="Arial" w:hAnsi="Arial" w:cs="Arial"/>
          <w:b/>
          <w:color w:val="1F497D" w:themeColor="text2"/>
          <w:sz w:val="22"/>
          <w:szCs w:val="22"/>
          <w:lang w:val="es-MX"/>
        </w:rPr>
      </w:pPr>
    </w:p>
    <w:p w:rsidR="00514FCE" w:rsidRPr="009C15F2" w:rsidRDefault="009C15F2" w:rsidP="00514FCE">
      <w:pPr>
        <w:ind w:left="360"/>
        <w:jc w:val="center"/>
        <w:rPr>
          <w:rFonts w:ascii="Arial" w:hAnsi="Arial" w:cs="Arial"/>
          <w:b/>
          <w:color w:val="1F497D" w:themeColor="text2"/>
          <w:sz w:val="20"/>
          <w:szCs w:val="20"/>
          <w:lang w:val="es-MX"/>
        </w:rPr>
      </w:pPr>
      <w:bookmarkStart w:id="296" w:name="_Toc502288371"/>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88</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514FCE" w:rsidRPr="009C15F2">
        <w:rPr>
          <w:rFonts w:ascii="Arial" w:hAnsi="Arial" w:cs="Arial"/>
          <w:b/>
          <w:color w:val="1F497D" w:themeColor="text2"/>
          <w:sz w:val="20"/>
          <w:szCs w:val="20"/>
          <w:lang w:val="es-MX"/>
        </w:rPr>
        <w:t>Beneficiarios Programa SPA</w:t>
      </w:r>
      <w:bookmarkEnd w:id="296"/>
    </w:p>
    <w:p w:rsidR="00514FCE" w:rsidRPr="009C15F2" w:rsidRDefault="00514FCE" w:rsidP="00514FCE">
      <w:pPr>
        <w:ind w:left="360"/>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Comunicación del defensor de familia con el beneficiario</w:t>
      </w:r>
    </w:p>
    <w:p w:rsidR="00AC3E4E" w:rsidRDefault="00AC3E4E" w:rsidP="00055800">
      <w:pPr>
        <w:jc w:val="both"/>
        <w:rPr>
          <w:rFonts w:ascii="Arial" w:hAnsi="Arial" w:cs="Arial"/>
          <w:b/>
          <w:lang w:val="es-MX"/>
        </w:rPr>
      </w:pPr>
    </w:p>
    <w:tbl>
      <w:tblPr>
        <w:tblStyle w:val="Tabladecuadrcula4-nfasis11"/>
        <w:tblW w:w="6147" w:type="dxa"/>
        <w:jc w:val="center"/>
        <w:tblLook w:val="04A0" w:firstRow="1" w:lastRow="0" w:firstColumn="1" w:lastColumn="0" w:noHBand="0" w:noVBand="1"/>
      </w:tblPr>
      <w:tblGrid>
        <w:gridCol w:w="1472"/>
        <w:gridCol w:w="1200"/>
        <w:gridCol w:w="1200"/>
        <w:gridCol w:w="1200"/>
        <w:gridCol w:w="1200"/>
      </w:tblGrid>
      <w:tr w:rsidR="00AC3E4E" w:rsidRPr="009D06E1" w:rsidTr="00AC3E4E">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347" w:type="dxa"/>
            <w:hideMark/>
          </w:tcPr>
          <w:p w:rsidR="00AC3E4E" w:rsidRPr="009D06E1" w:rsidRDefault="00AC3E4E">
            <w:pPr>
              <w:rPr>
                <w:rFonts w:ascii="Arial" w:hAnsi="Arial" w:cs="Arial"/>
                <w:sz w:val="20"/>
                <w:szCs w:val="20"/>
                <w:lang w:eastAsia="es-CO"/>
              </w:rPr>
            </w:pPr>
            <w:r w:rsidRPr="009D06E1">
              <w:rPr>
                <w:rFonts w:ascii="Arial" w:hAnsi="Arial" w:cs="Arial"/>
                <w:sz w:val="20"/>
                <w:szCs w:val="20"/>
              </w:rPr>
              <w:t> Periodicidad</w:t>
            </w:r>
          </w:p>
        </w:tc>
        <w:tc>
          <w:tcPr>
            <w:tcW w:w="1200" w:type="dxa"/>
            <w:hideMark/>
          </w:tcPr>
          <w:p w:rsidR="00AC3E4E" w:rsidRPr="009D06E1" w:rsidRDefault="00AC3E4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Huila</w:t>
            </w:r>
          </w:p>
        </w:tc>
        <w:tc>
          <w:tcPr>
            <w:tcW w:w="1200" w:type="dxa"/>
            <w:hideMark/>
          </w:tcPr>
          <w:p w:rsidR="00AC3E4E" w:rsidRPr="009D06E1" w:rsidRDefault="00AC3E4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Risaralda</w:t>
            </w:r>
          </w:p>
        </w:tc>
        <w:tc>
          <w:tcPr>
            <w:tcW w:w="1200" w:type="dxa"/>
            <w:hideMark/>
          </w:tcPr>
          <w:p w:rsidR="00AC3E4E" w:rsidRPr="009D06E1" w:rsidRDefault="00AC3E4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Tolima</w:t>
            </w:r>
          </w:p>
        </w:tc>
        <w:tc>
          <w:tcPr>
            <w:tcW w:w="1200" w:type="dxa"/>
            <w:hideMark/>
          </w:tcPr>
          <w:p w:rsidR="00AC3E4E" w:rsidRPr="009D06E1" w:rsidRDefault="00AC3E4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Total</w:t>
            </w:r>
          </w:p>
        </w:tc>
      </w:tr>
      <w:tr w:rsidR="00AC3E4E" w:rsidRPr="009D06E1" w:rsidTr="00AC3E4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47" w:type="dxa"/>
            <w:hideMark/>
          </w:tcPr>
          <w:p w:rsidR="00AC3E4E" w:rsidRPr="009D06E1" w:rsidRDefault="00AC3E4E">
            <w:pPr>
              <w:rPr>
                <w:rFonts w:ascii="Arial" w:hAnsi="Arial" w:cs="Arial"/>
                <w:color w:val="000000"/>
                <w:sz w:val="20"/>
                <w:szCs w:val="20"/>
              </w:rPr>
            </w:pPr>
            <w:r w:rsidRPr="009D06E1">
              <w:rPr>
                <w:rFonts w:ascii="Arial" w:hAnsi="Arial" w:cs="Arial"/>
                <w:color w:val="000000"/>
                <w:sz w:val="20"/>
                <w:szCs w:val="20"/>
              </w:rPr>
              <w:t>Una vez al mes</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11,1%</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8,1%</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42,2%</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26,3%</w:t>
            </w:r>
          </w:p>
        </w:tc>
      </w:tr>
      <w:tr w:rsidR="00AC3E4E" w:rsidRPr="009D06E1" w:rsidTr="00AC3E4E">
        <w:trPr>
          <w:trHeight w:val="480"/>
          <w:jc w:val="center"/>
        </w:trPr>
        <w:tc>
          <w:tcPr>
            <w:cnfStyle w:val="001000000000" w:firstRow="0" w:lastRow="0" w:firstColumn="1" w:lastColumn="0" w:oddVBand="0" w:evenVBand="0" w:oddHBand="0" w:evenHBand="0" w:firstRowFirstColumn="0" w:firstRowLastColumn="0" w:lastRowFirstColumn="0" w:lastRowLastColumn="0"/>
            <w:tcW w:w="1347" w:type="dxa"/>
            <w:hideMark/>
          </w:tcPr>
          <w:p w:rsidR="00AC3E4E" w:rsidRPr="009D06E1" w:rsidRDefault="00AC3E4E">
            <w:pPr>
              <w:rPr>
                <w:rFonts w:ascii="Arial" w:hAnsi="Arial" w:cs="Arial"/>
                <w:color w:val="000000"/>
                <w:sz w:val="20"/>
                <w:szCs w:val="20"/>
              </w:rPr>
            </w:pPr>
            <w:r w:rsidRPr="009D06E1">
              <w:rPr>
                <w:rFonts w:ascii="Arial" w:hAnsi="Arial" w:cs="Arial"/>
                <w:color w:val="000000"/>
                <w:sz w:val="20"/>
                <w:szCs w:val="20"/>
              </w:rPr>
              <w:t>Una vez cada tres meses</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30,9%</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10,8%</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23,7%</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21,8%</w:t>
            </w:r>
          </w:p>
        </w:tc>
      </w:tr>
      <w:tr w:rsidR="00AC3E4E" w:rsidRPr="009D06E1" w:rsidTr="00AC3E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7" w:type="dxa"/>
            <w:hideMark/>
          </w:tcPr>
          <w:p w:rsidR="00AC3E4E" w:rsidRPr="009D06E1" w:rsidRDefault="00AC3E4E">
            <w:pPr>
              <w:rPr>
                <w:rFonts w:ascii="Arial" w:hAnsi="Arial" w:cs="Arial"/>
                <w:color w:val="000000"/>
                <w:sz w:val="20"/>
                <w:szCs w:val="20"/>
              </w:rPr>
            </w:pPr>
            <w:r w:rsidRPr="009D06E1">
              <w:rPr>
                <w:rFonts w:ascii="Arial" w:hAnsi="Arial" w:cs="Arial"/>
                <w:color w:val="000000"/>
                <w:sz w:val="20"/>
                <w:szCs w:val="20"/>
              </w:rPr>
              <w:t>Nunca</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46,6%</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70,3%</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24,4%</w:t>
            </w:r>
          </w:p>
        </w:tc>
        <w:tc>
          <w:tcPr>
            <w:tcW w:w="1200" w:type="dxa"/>
            <w:noWrap/>
            <w:hideMark/>
          </w:tcPr>
          <w:p w:rsidR="00AC3E4E" w:rsidRPr="009D06E1" w:rsidRDefault="00AC3E4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41,6%</w:t>
            </w:r>
          </w:p>
        </w:tc>
      </w:tr>
      <w:tr w:rsidR="00AC3E4E" w:rsidRPr="009D06E1" w:rsidTr="00AC3E4E">
        <w:trPr>
          <w:trHeight w:val="300"/>
          <w:jc w:val="center"/>
        </w:trPr>
        <w:tc>
          <w:tcPr>
            <w:cnfStyle w:val="001000000000" w:firstRow="0" w:lastRow="0" w:firstColumn="1" w:lastColumn="0" w:oddVBand="0" w:evenVBand="0" w:oddHBand="0" w:evenHBand="0" w:firstRowFirstColumn="0" w:firstRowLastColumn="0" w:lastRowFirstColumn="0" w:lastRowLastColumn="0"/>
            <w:tcW w:w="1347" w:type="dxa"/>
            <w:hideMark/>
          </w:tcPr>
          <w:p w:rsidR="00AC3E4E" w:rsidRPr="009D06E1" w:rsidRDefault="00AC3E4E">
            <w:pPr>
              <w:rPr>
                <w:rFonts w:ascii="Arial" w:hAnsi="Arial" w:cs="Arial"/>
                <w:color w:val="000000"/>
                <w:sz w:val="20"/>
                <w:szCs w:val="20"/>
              </w:rPr>
            </w:pPr>
            <w:r w:rsidRPr="009D06E1">
              <w:rPr>
                <w:rFonts w:ascii="Arial" w:hAnsi="Arial" w:cs="Arial"/>
                <w:color w:val="000000"/>
                <w:sz w:val="20"/>
                <w:szCs w:val="20"/>
              </w:rPr>
              <w:t>Otra, Cual</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11,4%</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10,8%</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9,6%</w:t>
            </w:r>
          </w:p>
        </w:tc>
        <w:tc>
          <w:tcPr>
            <w:tcW w:w="1200" w:type="dxa"/>
            <w:noWrap/>
            <w:hideMark/>
          </w:tcPr>
          <w:p w:rsidR="00AC3E4E" w:rsidRPr="009D06E1" w:rsidRDefault="00AC3E4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10,3%</w:t>
            </w:r>
          </w:p>
        </w:tc>
      </w:tr>
    </w:tbl>
    <w:p w:rsidR="00AC3E4E" w:rsidRDefault="00AC3E4E" w:rsidP="00AC3E4E">
      <w:pPr>
        <w:rPr>
          <w:rFonts w:ascii="Arial" w:hAnsi="Arial" w:cs="Arial"/>
          <w:sz w:val="18"/>
          <w:szCs w:val="18"/>
          <w:lang w:val="es-MX"/>
        </w:rPr>
      </w:pPr>
      <w:r w:rsidRPr="00AC3E4E">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AC3E4E">
        <w:rPr>
          <w:rFonts w:ascii="Arial" w:hAnsi="Arial" w:cs="Arial"/>
          <w:sz w:val="18"/>
          <w:szCs w:val="18"/>
          <w:lang w:val="es-MX"/>
        </w:rPr>
        <w:t xml:space="preserve"> - Proyectamos Colombia, 2017</w:t>
      </w:r>
    </w:p>
    <w:p w:rsidR="007666BD" w:rsidRDefault="007666BD" w:rsidP="00AC3E4E">
      <w:pPr>
        <w:rPr>
          <w:rFonts w:ascii="Arial" w:hAnsi="Arial" w:cs="Arial"/>
          <w:sz w:val="18"/>
          <w:szCs w:val="18"/>
          <w:lang w:val="es-MX"/>
        </w:rPr>
      </w:pPr>
    </w:p>
    <w:p w:rsidR="00055800" w:rsidRPr="00045DD4" w:rsidRDefault="00055800" w:rsidP="00A65BC0">
      <w:pPr>
        <w:pStyle w:val="Ttulo3"/>
        <w:numPr>
          <w:ilvl w:val="2"/>
          <w:numId w:val="19"/>
        </w:numPr>
        <w:rPr>
          <w:lang w:val="es-MX"/>
        </w:rPr>
      </w:pPr>
      <w:bookmarkStart w:id="297" w:name="_Toc502324956"/>
      <w:r w:rsidRPr="00514FCE">
        <w:t>Indicadores de resultados</w:t>
      </w:r>
      <w:bookmarkEnd w:id="297"/>
    </w:p>
    <w:p w:rsidR="00055800" w:rsidRDefault="00055800" w:rsidP="00055800">
      <w:pPr>
        <w:rPr>
          <w:rFonts w:ascii="Arial" w:hAnsi="Arial" w:cs="Arial"/>
          <w:lang w:val="es-MX"/>
        </w:rPr>
      </w:pPr>
    </w:p>
    <w:p w:rsidR="00514FCE" w:rsidRDefault="00514FCE" w:rsidP="00C87177">
      <w:pPr>
        <w:jc w:val="both"/>
        <w:rPr>
          <w:rFonts w:ascii="Arial" w:hAnsi="Arial" w:cs="Arial"/>
          <w:lang w:val="es-MX"/>
        </w:rPr>
      </w:pPr>
      <w:r>
        <w:rPr>
          <w:rFonts w:ascii="Arial" w:hAnsi="Arial" w:cs="Arial"/>
          <w:lang w:val="es-MX"/>
        </w:rPr>
        <w:t>El 94,9% de los jóvenes beneficiarios del Programa Internado Consumo de Sustancias Psicoactiva, considera que el programa ha aportado en forma positiva a su vida.</w:t>
      </w:r>
      <w:r w:rsidR="00C87177">
        <w:rPr>
          <w:rFonts w:ascii="Arial" w:hAnsi="Arial" w:cs="Arial"/>
          <w:lang w:val="es-MX"/>
        </w:rPr>
        <w:t xml:space="preserve"> Por regional, el mayor porcentaje de beneficiarios que percibe estos cambios se encuentra en la regional de Tolima con 97,8%.</w:t>
      </w:r>
    </w:p>
    <w:p w:rsidR="008A6480" w:rsidRPr="00514FCE" w:rsidRDefault="008A6480" w:rsidP="00055800">
      <w:pPr>
        <w:rPr>
          <w:rFonts w:ascii="Arial" w:hAnsi="Arial" w:cs="Arial"/>
          <w:lang w:val="es-MX"/>
        </w:rPr>
      </w:pPr>
    </w:p>
    <w:p w:rsidR="00C87177" w:rsidRDefault="008A6480" w:rsidP="00C87177">
      <w:pPr>
        <w:ind w:left="360"/>
        <w:jc w:val="center"/>
        <w:rPr>
          <w:rFonts w:ascii="Arial" w:hAnsi="Arial" w:cs="Arial"/>
          <w:b/>
          <w:color w:val="1F497D" w:themeColor="text2"/>
          <w:sz w:val="20"/>
          <w:szCs w:val="20"/>
          <w:lang w:val="es-MX"/>
        </w:rPr>
      </w:pPr>
      <w:bookmarkStart w:id="298" w:name="_Toc502288478"/>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87</w:t>
      </w:r>
      <w:r w:rsidRPr="009C15F2">
        <w:rPr>
          <w:rFonts w:ascii="Arial" w:hAnsi="Arial" w:cs="Arial"/>
          <w:b/>
          <w:i/>
          <w:color w:val="1F497D" w:themeColor="text2"/>
          <w:sz w:val="20"/>
          <w:szCs w:val="20"/>
        </w:rPr>
        <w:fldChar w:fldCharType="end"/>
      </w:r>
      <w:r w:rsidRPr="008A6480">
        <w:rPr>
          <w:rFonts w:ascii="Arial" w:hAnsi="Arial" w:cs="Arial"/>
          <w:b/>
          <w:color w:val="1F497D" w:themeColor="text2"/>
          <w:sz w:val="20"/>
          <w:szCs w:val="20"/>
        </w:rPr>
        <w:t xml:space="preserve">. </w:t>
      </w:r>
      <w:r w:rsidR="00514FCE" w:rsidRPr="008A6480">
        <w:rPr>
          <w:rFonts w:ascii="Arial" w:hAnsi="Arial" w:cs="Arial"/>
          <w:b/>
          <w:color w:val="1F497D" w:themeColor="text2"/>
          <w:sz w:val="20"/>
          <w:szCs w:val="20"/>
          <w:lang w:val="es-MX"/>
        </w:rPr>
        <w:t>Percepción sobre cambios positivos en la vida de los beneficiarios</w:t>
      </w:r>
      <w:r w:rsidR="00C87177" w:rsidRPr="00C87177">
        <w:rPr>
          <w:rFonts w:ascii="Arial" w:hAnsi="Arial" w:cs="Arial"/>
          <w:b/>
          <w:color w:val="1F497D" w:themeColor="text2"/>
          <w:sz w:val="20"/>
          <w:szCs w:val="20"/>
          <w:lang w:val="es-MX"/>
        </w:rPr>
        <w:t xml:space="preserve"> </w:t>
      </w:r>
      <w:r w:rsidR="00C87177" w:rsidRPr="008A6480">
        <w:rPr>
          <w:rFonts w:ascii="Arial" w:hAnsi="Arial" w:cs="Arial"/>
          <w:b/>
          <w:color w:val="1F497D" w:themeColor="text2"/>
          <w:sz w:val="20"/>
          <w:szCs w:val="20"/>
          <w:lang w:val="es-MX"/>
        </w:rPr>
        <w:t>Programa SPA</w:t>
      </w:r>
      <w:bookmarkEnd w:id="298"/>
    </w:p>
    <w:p w:rsidR="00C87177" w:rsidRPr="008A6480" w:rsidRDefault="00C87177" w:rsidP="00C87177">
      <w:pPr>
        <w:ind w:left="360"/>
        <w:jc w:val="center"/>
        <w:rPr>
          <w:rFonts w:ascii="Arial" w:hAnsi="Arial" w:cs="Arial"/>
          <w:color w:val="1F497D" w:themeColor="text2"/>
          <w:lang w:val="es-MX"/>
        </w:rPr>
      </w:pPr>
      <w:r>
        <w:rPr>
          <w:rFonts w:ascii="Arial" w:hAnsi="Arial" w:cs="Arial"/>
          <w:b/>
          <w:color w:val="1F497D" w:themeColor="text2"/>
          <w:sz w:val="20"/>
          <w:szCs w:val="20"/>
          <w:lang w:val="es-MX"/>
        </w:rPr>
        <w:t>Por regionales</w:t>
      </w:r>
    </w:p>
    <w:p w:rsidR="0009740E" w:rsidRDefault="00C87177" w:rsidP="00514FCE">
      <w:pPr>
        <w:jc w:val="center"/>
        <w:rPr>
          <w:rFonts w:ascii="Arial" w:hAnsi="Arial" w:cs="Arial"/>
          <w:sz w:val="22"/>
          <w:szCs w:val="22"/>
          <w:lang w:eastAsia="es-CO"/>
        </w:rPr>
      </w:pPr>
      <w:r>
        <w:rPr>
          <w:noProof/>
          <w:lang w:eastAsia="es-CO"/>
        </w:rPr>
        <w:drawing>
          <wp:inline distT="0" distB="0" distL="0" distR="0" wp14:anchorId="5ED3092D" wp14:editId="6113FB75">
            <wp:extent cx="5035138" cy="1983180"/>
            <wp:effectExtent l="0" t="0" r="13335" b="17145"/>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514FCE" w:rsidRDefault="00514FCE" w:rsidP="00514FCE">
      <w:pPr>
        <w:rPr>
          <w:rFonts w:ascii="Arial" w:hAnsi="Arial" w:cs="Arial"/>
          <w:sz w:val="18"/>
          <w:szCs w:val="18"/>
          <w:lang w:val="es-MX"/>
        </w:rPr>
      </w:pPr>
      <w:r w:rsidRPr="00AC3E4E">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AC3E4E">
        <w:rPr>
          <w:rFonts w:ascii="Arial" w:hAnsi="Arial" w:cs="Arial"/>
          <w:sz w:val="18"/>
          <w:szCs w:val="18"/>
          <w:lang w:val="es-MX"/>
        </w:rPr>
        <w:t xml:space="preserve"> - Proyectamos Colombia, 2017</w:t>
      </w:r>
    </w:p>
    <w:p w:rsidR="00C87177" w:rsidRDefault="00C87177" w:rsidP="00514FCE">
      <w:pPr>
        <w:rPr>
          <w:rFonts w:ascii="Arial" w:hAnsi="Arial" w:cs="Arial"/>
          <w:sz w:val="18"/>
          <w:szCs w:val="18"/>
          <w:lang w:val="es-MX"/>
        </w:rPr>
      </w:pPr>
    </w:p>
    <w:p w:rsidR="00C87177" w:rsidRPr="00C87177" w:rsidRDefault="00C87177" w:rsidP="00980421">
      <w:pPr>
        <w:jc w:val="both"/>
        <w:rPr>
          <w:rFonts w:ascii="Arial" w:hAnsi="Arial" w:cs="Arial"/>
          <w:sz w:val="22"/>
          <w:szCs w:val="22"/>
          <w:lang w:val="es-MX"/>
        </w:rPr>
      </w:pPr>
      <w:r>
        <w:rPr>
          <w:rFonts w:ascii="Arial" w:hAnsi="Arial" w:cs="Arial"/>
          <w:sz w:val="22"/>
          <w:szCs w:val="22"/>
          <w:lang w:val="es-MX"/>
        </w:rPr>
        <w:t xml:space="preserve">En los resultados por operador, </w:t>
      </w:r>
      <w:r w:rsidR="008E56AB">
        <w:rPr>
          <w:rFonts w:ascii="Arial" w:hAnsi="Arial" w:cs="Arial"/>
          <w:sz w:val="22"/>
          <w:szCs w:val="22"/>
          <w:lang w:val="es-MX"/>
        </w:rPr>
        <w:t xml:space="preserve">se tiene que el 100% de los jóvenes de la Fundación Hogares Claret considera que el </w:t>
      </w:r>
      <w:r w:rsidR="008E56AB" w:rsidRPr="008E56AB">
        <w:rPr>
          <w:rFonts w:ascii="Arial" w:hAnsi="Arial" w:cs="Arial"/>
          <w:sz w:val="22"/>
          <w:szCs w:val="22"/>
          <w:lang w:val="es-MX"/>
        </w:rPr>
        <w:t>programa ha aport</w:t>
      </w:r>
      <w:r w:rsidR="008E56AB">
        <w:rPr>
          <w:rFonts w:ascii="Arial" w:hAnsi="Arial" w:cs="Arial"/>
          <w:sz w:val="22"/>
          <w:szCs w:val="22"/>
          <w:lang w:val="es-MX"/>
        </w:rPr>
        <w:t xml:space="preserve">ado en forma positiva a sus vidas. Los porcentajes </w:t>
      </w:r>
      <w:r w:rsidR="005764F3">
        <w:rPr>
          <w:rFonts w:ascii="Arial" w:hAnsi="Arial" w:cs="Arial"/>
          <w:sz w:val="22"/>
          <w:szCs w:val="22"/>
          <w:lang w:val="es-MX"/>
        </w:rPr>
        <w:t>se observan en la siguiente gráfica:</w:t>
      </w:r>
    </w:p>
    <w:p w:rsidR="00514FCE" w:rsidRDefault="00514FCE" w:rsidP="00514FCE">
      <w:pPr>
        <w:jc w:val="center"/>
        <w:rPr>
          <w:rFonts w:ascii="Arial" w:hAnsi="Arial" w:cs="Arial"/>
          <w:sz w:val="22"/>
          <w:szCs w:val="22"/>
          <w:lang w:eastAsia="es-CO"/>
        </w:rPr>
      </w:pPr>
    </w:p>
    <w:p w:rsidR="00C87177" w:rsidRDefault="00C87177" w:rsidP="00C87177">
      <w:pPr>
        <w:ind w:left="360"/>
        <w:jc w:val="center"/>
        <w:rPr>
          <w:rFonts w:ascii="Arial" w:hAnsi="Arial" w:cs="Arial"/>
          <w:b/>
          <w:color w:val="1F497D" w:themeColor="text2"/>
          <w:sz w:val="20"/>
          <w:szCs w:val="20"/>
          <w:lang w:val="es-MX"/>
        </w:rPr>
      </w:pPr>
      <w:bookmarkStart w:id="299" w:name="_Toc502288479"/>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88</w:t>
      </w:r>
      <w:r w:rsidRPr="009C15F2">
        <w:rPr>
          <w:rFonts w:ascii="Arial" w:hAnsi="Arial" w:cs="Arial"/>
          <w:b/>
          <w:i/>
          <w:color w:val="1F497D" w:themeColor="text2"/>
          <w:sz w:val="20"/>
          <w:szCs w:val="20"/>
        </w:rPr>
        <w:fldChar w:fldCharType="end"/>
      </w:r>
      <w:r w:rsidRPr="008A6480">
        <w:rPr>
          <w:rFonts w:ascii="Arial" w:hAnsi="Arial" w:cs="Arial"/>
          <w:b/>
          <w:color w:val="1F497D" w:themeColor="text2"/>
          <w:sz w:val="20"/>
          <w:szCs w:val="20"/>
        </w:rPr>
        <w:t xml:space="preserve">. </w:t>
      </w:r>
      <w:r w:rsidRPr="008A6480">
        <w:rPr>
          <w:rFonts w:ascii="Arial" w:hAnsi="Arial" w:cs="Arial"/>
          <w:b/>
          <w:color w:val="1F497D" w:themeColor="text2"/>
          <w:sz w:val="20"/>
          <w:szCs w:val="20"/>
          <w:lang w:val="es-MX"/>
        </w:rPr>
        <w:t>Percepción sobre cambios positivos en la vida de los beneficiarios</w:t>
      </w:r>
      <w:r>
        <w:rPr>
          <w:rFonts w:ascii="Arial" w:hAnsi="Arial" w:cs="Arial"/>
          <w:b/>
          <w:color w:val="1F497D" w:themeColor="text2"/>
          <w:sz w:val="20"/>
          <w:szCs w:val="20"/>
          <w:lang w:val="es-MX"/>
        </w:rPr>
        <w:t xml:space="preserve">. </w:t>
      </w:r>
      <w:r w:rsidRPr="008A6480">
        <w:rPr>
          <w:rFonts w:ascii="Arial" w:hAnsi="Arial" w:cs="Arial"/>
          <w:b/>
          <w:color w:val="1F497D" w:themeColor="text2"/>
          <w:sz w:val="20"/>
          <w:szCs w:val="20"/>
          <w:lang w:val="es-MX"/>
        </w:rPr>
        <w:t>Programa SPA</w:t>
      </w:r>
      <w:bookmarkEnd w:id="299"/>
    </w:p>
    <w:p w:rsidR="00C87177" w:rsidRDefault="00C87177" w:rsidP="00C87177">
      <w:pPr>
        <w:ind w:left="360"/>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Por operador</w:t>
      </w:r>
    </w:p>
    <w:p w:rsidR="00C87177" w:rsidRDefault="00C87177" w:rsidP="00C87177">
      <w:pPr>
        <w:ind w:left="360"/>
        <w:jc w:val="center"/>
        <w:rPr>
          <w:rFonts w:ascii="Arial" w:hAnsi="Arial" w:cs="Arial"/>
          <w:b/>
          <w:color w:val="1F497D" w:themeColor="text2"/>
          <w:sz w:val="20"/>
          <w:szCs w:val="20"/>
          <w:lang w:val="es-MX"/>
        </w:rPr>
      </w:pPr>
    </w:p>
    <w:tbl>
      <w:tblPr>
        <w:tblStyle w:val="Tabladecuadrcula4-nfasis11"/>
        <w:tblW w:w="8662" w:type="dxa"/>
        <w:tblLayout w:type="fixed"/>
        <w:tblLook w:val="04A0" w:firstRow="1" w:lastRow="0" w:firstColumn="1" w:lastColumn="0" w:noHBand="0" w:noVBand="1"/>
      </w:tblPr>
      <w:tblGrid>
        <w:gridCol w:w="1413"/>
        <w:gridCol w:w="1109"/>
        <w:gridCol w:w="1228"/>
        <w:gridCol w:w="1228"/>
        <w:gridCol w:w="1228"/>
        <w:gridCol w:w="1228"/>
        <w:gridCol w:w="1228"/>
      </w:tblGrid>
      <w:tr w:rsidR="00C87177" w:rsidRPr="009D06E1" w:rsidTr="00980421">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413" w:type="dxa"/>
            <w:hideMark/>
          </w:tcPr>
          <w:p w:rsidR="00C87177" w:rsidRPr="009D06E1" w:rsidRDefault="00C87177">
            <w:pPr>
              <w:rPr>
                <w:rFonts w:ascii="Arial" w:hAnsi="Arial" w:cs="Arial"/>
                <w:sz w:val="20"/>
                <w:szCs w:val="20"/>
                <w:lang w:eastAsia="es-CO"/>
              </w:rPr>
            </w:pPr>
            <w:r w:rsidRPr="009D06E1">
              <w:rPr>
                <w:rFonts w:ascii="Arial" w:hAnsi="Arial" w:cs="Arial"/>
                <w:sz w:val="20"/>
                <w:szCs w:val="20"/>
              </w:rPr>
              <w:t>Indicador</w:t>
            </w:r>
          </w:p>
        </w:tc>
        <w:tc>
          <w:tcPr>
            <w:tcW w:w="1109"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Corporación Nuevo Amanecer</w:t>
            </w:r>
          </w:p>
        </w:tc>
        <w:tc>
          <w:tcPr>
            <w:tcW w:w="1228"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Fundación FARO IPS  San Pedro</w:t>
            </w:r>
          </w:p>
        </w:tc>
        <w:tc>
          <w:tcPr>
            <w:tcW w:w="1228"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Fundación FEI - Familia, Entorno, Individuo</w:t>
            </w:r>
          </w:p>
        </w:tc>
        <w:tc>
          <w:tcPr>
            <w:tcW w:w="1228"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Fundación Grupo de apoyo Sede Génesis</w:t>
            </w:r>
          </w:p>
        </w:tc>
        <w:tc>
          <w:tcPr>
            <w:tcW w:w="1228"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Fundación Grupo de apoyo La Esperanza</w:t>
            </w:r>
          </w:p>
        </w:tc>
        <w:tc>
          <w:tcPr>
            <w:tcW w:w="1228" w:type="dxa"/>
            <w:hideMark/>
          </w:tcPr>
          <w:p w:rsidR="00C87177" w:rsidRPr="009D06E1" w:rsidRDefault="00C871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Fundación Hogares Claret</w:t>
            </w:r>
          </w:p>
        </w:tc>
      </w:tr>
      <w:tr w:rsidR="00C87177" w:rsidRPr="009D06E1" w:rsidTr="0098042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413" w:type="dxa"/>
            <w:hideMark/>
          </w:tcPr>
          <w:p w:rsidR="00C87177" w:rsidRPr="009D06E1" w:rsidRDefault="00C87177">
            <w:pPr>
              <w:rPr>
                <w:rFonts w:ascii="Arial" w:hAnsi="Arial" w:cs="Arial"/>
                <w:color w:val="000000"/>
                <w:sz w:val="20"/>
                <w:szCs w:val="20"/>
              </w:rPr>
            </w:pPr>
            <w:r w:rsidRPr="009D06E1">
              <w:rPr>
                <w:rFonts w:ascii="Arial" w:hAnsi="Arial" w:cs="Arial"/>
                <w:color w:val="000000"/>
                <w:sz w:val="20"/>
                <w:szCs w:val="20"/>
              </w:rPr>
              <w:t>Si siente cambios positivos en su vida</w:t>
            </w:r>
          </w:p>
        </w:tc>
        <w:tc>
          <w:tcPr>
            <w:tcW w:w="1109"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91%</w:t>
            </w:r>
          </w:p>
        </w:tc>
        <w:tc>
          <w:tcPr>
            <w:tcW w:w="1228"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94%</w:t>
            </w:r>
          </w:p>
        </w:tc>
        <w:tc>
          <w:tcPr>
            <w:tcW w:w="1228"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w:t>
            </w:r>
          </w:p>
        </w:tc>
        <w:tc>
          <w:tcPr>
            <w:tcW w:w="1228"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85%</w:t>
            </w:r>
          </w:p>
        </w:tc>
        <w:tc>
          <w:tcPr>
            <w:tcW w:w="1228"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w:t>
            </w:r>
          </w:p>
        </w:tc>
        <w:tc>
          <w:tcPr>
            <w:tcW w:w="1228" w:type="dxa"/>
            <w:noWrap/>
            <w:hideMark/>
          </w:tcPr>
          <w:p w:rsidR="00C87177" w:rsidRPr="009D06E1" w:rsidRDefault="00C87177" w:rsidP="00C871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w:t>
            </w:r>
          </w:p>
        </w:tc>
      </w:tr>
      <w:tr w:rsidR="00C87177" w:rsidRPr="009D06E1" w:rsidTr="00980421">
        <w:trPr>
          <w:trHeight w:val="645"/>
        </w:trPr>
        <w:tc>
          <w:tcPr>
            <w:cnfStyle w:val="001000000000" w:firstRow="0" w:lastRow="0" w:firstColumn="1" w:lastColumn="0" w:oddVBand="0" w:evenVBand="0" w:oddHBand="0" w:evenHBand="0" w:firstRowFirstColumn="0" w:firstRowLastColumn="0" w:lastRowFirstColumn="0" w:lastRowLastColumn="0"/>
            <w:tcW w:w="1413" w:type="dxa"/>
            <w:hideMark/>
          </w:tcPr>
          <w:p w:rsidR="00C87177" w:rsidRPr="009D06E1" w:rsidRDefault="00C87177">
            <w:pPr>
              <w:rPr>
                <w:rFonts w:ascii="Arial" w:hAnsi="Arial" w:cs="Arial"/>
                <w:color w:val="000000"/>
                <w:sz w:val="20"/>
                <w:szCs w:val="20"/>
              </w:rPr>
            </w:pPr>
            <w:r w:rsidRPr="009D06E1">
              <w:rPr>
                <w:rFonts w:ascii="Arial" w:hAnsi="Arial" w:cs="Arial"/>
                <w:color w:val="000000"/>
                <w:sz w:val="20"/>
                <w:szCs w:val="20"/>
              </w:rPr>
              <w:t>No siente cambios positivos en su vida</w:t>
            </w:r>
          </w:p>
        </w:tc>
        <w:tc>
          <w:tcPr>
            <w:tcW w:w="1109"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w:t>
            </w:r>
          </w:p>
        </w:tc>
        <w:tc>
          <w:tcPr>
            <w:tcW w:w="1228"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w:t>
            </w:r>
          </w:p>
        </w:tc>
        <w:tc>
          <w:tcPr>
            <w:tcW w:w="1228"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5%</w:t>
            </w:r>
          </w:p>
        </w:tc>
        <w:tc>
          <w:tcPr>
            <w:tcW w:w="1228"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28"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w:t>
            </w:r>
          </w:p>
        </w:tc>
        <w:tc>
          <w:tcPr>
            <w:tcW w:w="1228" w:type="dxa"/>
            <w:noWrap/>
            <w:hideMark/>
          </w:tcPr>
          <w:p w:rsidR="00C87177" w:rsidRPr="009D06E1" w:rsidRDefault="00C87177" w:rsidP="00C871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C87177" w:rsidRDefault="00C87177" w:rsidP="00C87177">
      <w:pPr>
        <w:rPr>
          <w:rFonts w:ascii="Arial" w:hAnsi="Arial" w:cs="Arial"/>
          <w:sz w:val="18"/>
          <w:szCs w:val="18"/>
          <w:lang w:val="es-MX"/>
        </w:rPr>
      </w:pPr>
      <w:r w:rsidRPr="00AC3E4E">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C3E4E">
        <w:rPr>
          <w:rFonts w:ascii="Arial" w:hAnsi="Arial" w:cs="Arial"/>
          <w:sz w:val="18"/>
          <w:szCs w:val="18"/>
          <w:lang w:val="es-MX"/>
        </w:rPr>
        <w:t xml:space="preserve"> - Proyectamos Colombia, 2017</w:t>
      </w:r>
    </w:p>
    <w:p w:rsidR="005764F3" w:rsidRDefault="005764F3" w:rsidP="00AE26A5">
      <w:pPr>
        <w:jc w:val="both"/>
        <w:rPr>
          <w:rFonts w:ascii="Arial" w:hAnsi="Arial" w:cs="Arial"/>
          <w:sz w:val="22"/>
          <w:szCs w:val="22"/>
          <w:lang w:eastAsia="es-CO"/>
        </w:rPr>
      </w:pPr>
    </w:p>
    <w:p w:rsidR="00AE26A5" w:rsidRDefault="00AE26A5" w:rsidP="00AE26A5">
      <w:pPr>
        <w:jc w:val="both"/>
        <w:rPr>
          <w:rFonts w:ascii="Arial" w:hAnsi="Arial" w:cs="Arial"/>
          <w:sz w:val="22"/>
          <w:szCs w:val="22"/>
          <w:lang w:eastAsia="es-CO"/>
        </w:rPr>
      </w:pPr>
      <w:r>
        <w:rPr>
          <w:rFonts w:ascii="Arial" w:hAnsi="Arial" w:cs="Arial"/>
          <w:sz w:val="22"/>
          <w:szCs w:val="22"/>
          <w:lang w:eastAsia="es-CO"/>
        </w:rPr>
        <w:t>Aspectos resaltados por los beneficiarios:</w:t>
      </w:r>
    </w:p>
    <w:p w:rsidR="00AE26A5" w:rsidRDefault="00AE26A5" w:rsidP="00AE26A5">
      <w:pPr>
        <w:jc w:val="both"/>
        <w:rPr>
          <w:rFonts w:ascii="Arial" w:hAnsi="Arial" w:cs="Arial"/>
          <w:sz w:val="22"/>
          <w:szCs w:val="22"/>
          <w:lang w:eastAsia="es-CO"/>
        </w:rPr>
      </w:pPr>
    </w:p>
    <w:tbl>
      <w:tblPr>
        <w:tblStyle w:val="Tabladecuadrcula4-nfasis11"/>
        <w:tblW w:w="8784" w:type="dxa"/>
        <w:tblLook w:val="04A0" w:firstRow="1" w:lastRow="0" w:firstColumn="1" w:lastColumn="0" w:noHBand="0" w:noVBand="1"/>
      </w:tblPr>
      <w:tblGrid>
        <w:gridCol w:w="2172"/>
        <w:gridCol w:w="6612"/>
      </w:tblGrid>
      <w:tr w:rsidR="00AE26A5" w:rsidRPr="009D06E1" w:rsidTr="00AE26A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693" w:type="dxa"/>
            <w:hideMark/>
          </w:tcPr>
          <w:p w:rsidR="00AE26A5" w:rsidRPr="009D06E1" w:rsidRDefault="00AE26A5">
            <w:pPr>
              <w:jc w:val="center"/>
              <w:rPr>
                <w:rFonts w:ascii="Arial" w:hAnsi="Arial" w:cs="Arial"/>
                <w:color w:val="FFFFFF"/>
                <w:sz w:val="22"/>
                <w:szCs w:val="22"/>
                <w:lang w:eastAsia="es-CO"/>
              </w:rPr>
            </w:pPr>
            <w:r w:rsidRPr="009D06E1">
              <w:rPr>
                <w:rFonts w:ascii="Arial" w:hAnsi="Arial" w:cs="Arial"/>
                <w:b w:val="0"/>
                <w:bCs w:val="0"/>
                <w:color w:val="FFFFFF"/>
                <w:sz w:val="22"/>
                <w:szCs w:val="22"/>
              </w:rPr>
              <w:t>PALABRA CLAVE</w:t>
            </w:r>
          </w:p>
        </w:tc>
        <w:tc>
          <w:tcPr>
            <w:tcW w:w="7091" w:type="dxa"/>
            <w:hideMark/>
          </w:tcPr>
          <w:p w:rsidR="00AE26A5" w:rsidRPr="009D06E1" w:rsidRDefault="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2"/>
                <w:szCs w:val="22"/>
              </w:rPr>
            </w:pPr>
            <w:r w:rsidRPr="009D06E1">
              <w:rPr>
                <w:rFonts w:ascii="Arial" w:hAnsi="Arial" w:cs="Arial"/>
                <w:b w:val="0"/>
                <w:bCs w:val="0"/>
                <w:color w:val="FFFFFF"/>
                <w:sz w:val="22"/>
                <w:szCs w:val="22"/>
              </w:rPr>
              <w:t>CALIFICACIÓN POSITIVAS</w:t>
            </w:r>
          </w:p>
        </w:tc>
      </w:tr>
      <w:tr w:rsidR="00AE26A5" w:rsidRPr="009D06E1" w:rsidTr="00AE26A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693" w:type="dxa"/>
            <w:noWrap/>
            <w:hideMark/>
          </w:tcPr>
          <w:p w:rsidR="00AE26A5" w:rsidRPr="009D06E1" w:rsidRDefault="00AE26A5">
            <w:pPr>
              <w:rPr>
                <w:rFonts w:ascii="Arial" w:hAnsi="Arial" w:cs="Arial"/>
                <w:b w:val="0"/>
                <w:bCs w:val="0"/>
                <w:color w:val="000000"/>
                <w:sz w:val="22"/>
                <w:szCs w:val="22"/>
              </w:rPr>
            </w:pPr>
            <w:r w:rsidRPr="009D06E1">
              <w:rPr>
                <w:rFonts w:ascii="Arial" w:hAnsi="Arial" w:cs="Arial"/>
                <w:color w:val="000000"/>
                <w:sz w:val="22"/>
                <w:szCs w:val="22"/>
              </w:rPr>
              <w:t>ENSEÑANZA</w:t>
            </w:r>
          </w:p>
        </w:tc>
        <w:tc>
          <w:tcPr>
            <w:tcW w:w="7091" w:type="dxa"/>
            <w:hideMark/>
          </w:tcPr>
          <w:p w:rsidR="00AE26A5" w:rsidRPr="009D06E1" w:rsidRDefault="00AE26A5" w:rsidP="0098042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D06E1">
              <w:rPr>
                <w:rFonts w:ascii="Arial" w:hAnsi="Arial" w:cs="Arial"/>
                <w:color w:val="000000"/>
                <w:sz w:val="22"/>
                <w:szCs w:val="22"/>
              </w:rPr>
              <w:t>Enseñan sobre el valor de la familia, ayudan con los problemas, la droga no es buena, aconsejan sobre lo que es bueno, se aprenden mejores modales, a expresarse y a relacionarse con la familia, se piensan mejor las cosas, me enseñan un proyecto de vida</w:t>
            </w:r>
            <w:r w:rsidR="00B32C25">
              <w:rPr>
                <w:rFonts w:ascii="Arial" w:hAnsi="Arial" w:cs="Arial"/>
                <w:color w:val="000000"/>
                <w:sz w:val="22"/>
                <w:szCs w:val="22"/>
              </w:rPr>
              <w:t>.</w:t>
            </w:r>
          </w:p>
        </w:tc>
      </w:tr>
      <w:tr w:rsidR="00AE26A5" w:rsidRPr="009D06E1" w:rsidTr="00AE26A5">
        <w:trPr>
          <w:trHeight w:val="900"/>
        </w:trPr>
        <w:tc>
          <w:tcPr>
            <w:cnfStyle w:val="001000000000" w:firstRow="0" w:lastRow="0" w:firstColumn="1" w:lastColumn="0" w:oddVBand="0" w:evenVBand="0" w:oddHBand="0" w:evenHBand="0" w:firstRowFirstColumn="0" w:firstRowLastColumn="0" w:lastRowFirstColumn="0" w:lastRowLastColumn="0"/>
            <w:tcW w:w="1693" w:type="dxa"/>
            <w:noWrap/>
            <w:hideMark/>
          </w:tcPr>
          <w:p w:rsidR="00AE26A5" w:rsidRPr="009D06E1" w:rsidRDefault="00AE26A5">
            <w:pPr>
              <w:rPr>
                <w:rFonts w:ascii="Arial" w:hAnsi="Arial" w:cs="Arial"/>
                <w:color w:val="000000"/>
                <w:sz w:val="22"/>
                <w:szCs w:val="22"/>
              </w:rPr>
            </w:pPr>
            <w:r w:rsidRPr="009D06E1">
              <w:rPr>
                <w:rFonts w:ascii="Arial" w:hAnsi="Arial" w:cs="Arial"/>
                <w:color w:val="000000"/>
                <w:sz w:val="22"/>
                <w:szCs w:val="22"/>
              </w:rPr>
              <w:t>HERRAMIENTAS</w:t>
            </w:r>
          </w:p>
        </w:tc>
        <w:tc>
          <w:tcPr>
            <w:tcW w:w="7091" w:type="dxa"/>
            <w:hideMark/>
          </w:tcPr>
          <w:p w:rsidR="00AE26A5" w:rsidRPr="009D06E1" w:rsidRDefault="00AE26A5" w:rsidP="009804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D06E1">
              <w:rPr>
                <w:rFonts w:ascii="Arial" w:hAnsi="Arial" w:cs="Arial"/>
                <w:color w:val="000000"/>
                <w:sz w:val="22"/>
                <w:szCs w:val="22"/>
              </w:rPr>
              <w:t xml:space="preserve">Brindan herramientas </w:t>
            </w:r>
            <w:r w:rsidR="00C51F71" w:rsidRPr="009D06E1">
              <w:rPr>
                <w:rFonts w:ascii="Arial" w:hAnsi="Arial" w:cs="Arial"/>
                <w:color w:val="000000"/>
                <w:sz w:val="22"/>
                <w:szCs w:val="22"/>
              </w:rPr>
              <w:t>emocionales</w:t>
            </w:r>
            <w:r w:rsidRPr="009D06E1">
              <w:rPr>
                <w:rFonts w:ascii="Arial" w:hAnsi="Arial" w:cs="Arial"/>
                <w:color w:val="000000"/>
                <w:sz w:val="22"/>
                <w:szCs w:val="22"/>
              </w:rPr>
              <w:t xml:space="preserve">, integrales e intelectuales para enfrentar la sociedad y decir no a las drogas, me dan apoyo para superar el problema del vicio, nos dan deportes, </w:t>
            </w:r>
            <w:r w:rsidR="00C51F71" w:rsidRPr="009D06E1">
              <w:rPr>
                <w:rFonts w:ascii="Arial" w:hAnsi="Arial" w:cs="Arial"/>
                <w:color w:val="000000"/>
                <w:sz w:val="22"/>
                <w:szCs w:val="22"/>
              </w:rPr>
              <w:t>alimentación</w:t>
            </w:r>
            <w:r w:rsidR="00B32C25">
              <w:rPr>
                <w:rFonts w:ascii="Arial" w:hAnsi="Arial" w:cs="Arial"/>
                <w:color w:val="000000"/>
                <w:sz w:val="22"/>
                <w:szCs w:val="22"/>
              </w:rPr>
              <w:t>.</w:t>
            </w:r>
          </w:p>
        </w:tc>
      </w:tr>
      <w:tr w:rsidR="00AE26A5" w:rsidRPr="009D06E1" w:rsidTr="00AE26A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93" w:type="dxa"/>
            <w:noWrap/>
            <w:hideMark/>
          </w:tcPr>
          <w:p w:rsidR="00AE26A5" w:rsidRPr="009D06E1" w:rsidRDefault="00AE26A5">
            <w:pPr>
              <w:rPr>
                <w:rFonts w:ascii="Arial" w:hAnsi="Arial" w:cs="Arial"/>
                <w:color w:val="000000"/>
                <w:sz w:val="22"/>
                <w:szCs w:val="22"/>
              </w:rPr>
            </w:pPr>
            <w:r w:rsidRPr="009D06E1">
              <w:rPr>
                <w:rFonts w:ascii="Arial" w:hAnsi="Arial" w:cs="Arial"/>
                <w:color w:val="000000"/>
                <w:sz w:val="22"/>
                <w:szCs w:val="22"/>
              </w:rPr>
              <w:t>ATENCI</w:t>
            </w:r>
            <w:r w:rsidR="005764F3">
              <w:rPr>
                <w:rFonts w:ascii="Arial" w:hAnsi="Arial" w:cs="Arial"/>
                <w:color w:val="000000"/>
                <w:sz w:val="22"/>
                <w:szCs w:val="22"/>
              </w:rPr>
              <w:t>Ó</w:t>
            </w:r>
            <w:r w:rsidRPr="009D06E1">
              <w:rPr>
                <w:rFonts w:ascii="Arial" w:hAnsi="Arial" w:cs="Arial"/>
                <w:color w:val="000000"/>
                <w:sz w:val="22"/>
                <w:szCs w:val="22"/>
              </w:rPr>
              <w:t>N</w:t>
            </w:r>
          </w:p>
        </w:tc>
        <w:tc>
          <w:tcPr>
            <w:tcW w:w="7091" w:type="dxa"/>
            <w:hideMark/>
          </w:tcPr>
          <w:p w:rsidR="00AE26A5" w:rsidRPr="009D06E1" w:rsidRDefault="00C51F71" w:rsidP="0098042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D06E1">
              <w:rPr>
                <w:rFonts w:ascii="Arial" w:hAnsi="Arial" w:cs="Arial"/>
                <w:color w:val="000000"/>
                <w:sz w:val="22"/>
                <w:szCs w:val="22"/>
              </w:rPr>
              <w:t>Están</w:t>
            </w:r>
            <w:r w:rsidR="00AE26A5" w:rsidRPr="009D06E1">
              <w:rPr>
                <w:rFonts w:ascii="Arial" w:hAnsi="Arial" w:cs="Arial"/>
                <w:color w:val="000000"/>
                <w:sz w:val="22"/>
                <w:szCs w:val="22"/>
              </w:rPr>
              <w:t xml:space="preserve"> pendientes de la salud, cuando nos enfermamos, son buenos con nosotros, son cariñosos como una familia, el proceso me hace sentir mejor, la </w:t>
            </w:r>
            <w:r w:rsidRPr="009D06E1">
              <w:rPr>
                <w:rFonts w:ascii="Arial" w:hAnsi="Arial" w:cs="Arial"/>
                <w:color w:val="000000"/>
                <w:sz w:val="22"/>
                <w:szCs w:val="22"/>
              </w:rPr>
              <w:t>psicóloga</w:t>
            </w:r>
            <w:r w:rsidR="00AE26A5" w:rsidRPr="009D06E1">
              <w:rPr>
                <w:rFonts w:ascii="Arial" w:hAnsi="Arial" w:cs="Arial"/>
                <w:color w:val="000000"/>
                <w:sz w:val="22"/>
                <w:szCs w:val="22"/>
              </w:rPr>
              <w:t xml:space="preserve"> habla con nosotros, nos dan </w:t>
            </w:r>
            <w:r w:rsidR="00B32C25" w:rsidRPr="009D06E1">
              <w:rPr>
                <w:rFonts w:ascii="Arial" w:hAnsi="Arial" w:cs="Arial"/>
                <w:color w:val="000000"/>
                <w:sz w:val="22"/>
                <w:szCs w:val="22"/>
              </w:rPr>
              <w:t>ánimo</w:t>
            </w:r>
            <w:r w:rsidR="00B32C25">
              <w:rPr>
                <w:rFonts w:ascii="Arial" w:hAnsi="Arial" w:cs="Arial"/>
                <w:color w:val="000000"/>
                <w:sz w:val="22"/>
                <w:szCs w:val="22"/>
              </w:rPr>
              <w:t>.</w:t>
            </w:r>
          </w:p>
        </w:tc>
      </w:tr>
      <w:tr w:rsidR="00AE26A5" w:rsidRPr="009D06E1" w:rsidTr="00AE26A5">
        <w:trPr>
          <w:trHeight w:val="1800"/>
        </w:trPr>
        <w:tc>
          <w:tcPr>
            <w:cnfStyle w:val="001000000000" w:firstRow="0" w:lastRow="0" w:firstColumn="1" w:lastColumn="0" w:oddVBand="0" w:evenVBand="0" w:oddHBand="0" w:evenHBand="0" w:firstRowFirstColumn="0" w:firstRowLastColumn="0" w:lastRowFirstColumn="0" w:lastRowLastColumn="0"/>
            <w:tcW w:w="1693" w:type="dxa"/>
            <w:noWrap/>
            <w:hideMark/>
          </w:tcPr>
          <w:p w:rsidR="00AE26A5" w:rsidRPr="009D06E1" w:rsidRDefault="00AE26A5">
            <w:pPr>
              <w:rPr>
                <w:rFonts w:ascii="Arial" w:hAnsi="Arial" w:cs="Arial"/>
                <w:color w:val="000000"/>
                <w:sz w:val="22"/>
                <w:szCs w:val="22"/>
              </w:rPr>
            </w:pPr>
            <w:r w:rsidRPr="009D06E1">
              <w:rPr>
                <w:rFonts w:ascii="Arial" w:hAnsi="Arial" w:cs="Arial"/>
                <w:color w:val="000000"/>
                <w:sz w:val="22"/>
                <w:szCs w:val="22"/>
              </w:rPr>
              <w:t>RECUPERACI</w:t>
            </w:r>
            <w:r w:rsidR="005764F3">
              <w:rPr>
                <w:rFonts w:ascii="Arial" w:hAnsi="Arial" w:cs="Arial"/>
                <w:color w:val="000000"/>
                <w:sz w:val="22"/>
                <w:szCs w:val="22"/>
              </w:rPr>
              <w:t>Ó</w:t>
            </w:r>
            <w:r w:rsidRPr="009D06E1">
              <w:rPr>
                <w:rFonts w:ascii="Arial" w:hAnsi="Arial" w:cs="Arial"/>
                <w:color w:val="000000"/>
                <w:sz w:val="22"/>
                <w:szCs w:val="22"/>
              </w:rPr>
              <w:t>N</w:t>
            </w:r>
          </w:p>
        </w:tc>
        <w:tc>
          <w:tcPr>
            <w:tcW w:w="7091" w:type="dxa"/>
            <w:hideMark/>
          </w:tcPr>
          <w:p w:rsidR="00AE26A5" w:rsidRPr="009D06E1" w:rsidRDefault="00AE26A5" w:rsidP="009804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D06E1">
              <w:rPr>
                <w:rFonts w:ascii="Arial" w:hAnsi="Arial" w:cs="Arial"/>
                <w:color w:val="000000"/>
                <w:sz w:val="22"/>
                <w:szCs w:val="22"/>
              </w:rPr>
              <w:t>Recupe</w:t>
            </w:r>
            <w:r w:rsidR="00B32C25">
              <w:rPr>
                <w:rFonts w:ascii="Arial" w:hAnsi="Arial" w:cs="Arial"/>
                <w:color w:val="000000"/>
                <w:sz w:val="22"/>
                <w:szCs w:val="22"/>
              </w:rPr>
              <w:t>ré</w:t>
            </w:r>
            <w:r w:rsidRPr="009D06E1">
              <w:rPr>
                <w:rFonts w:ascii="Arial" w:hAnsi="Arial" w:cs="Arial"/>
                <w:color w:val="000000"/>
                <w:sz w:val="22"/>
                <w:szCs w:val="22"/>
              </w:rPr>
              <w:t xml:space="preserve"> a mi familia, la confianza personal</w:t>
            </w:r>
            <w:r w:rsidR="00B32C25">
              <w:rPr>
                <w:rFonts w:ascii="Arial" w:hAnsi="Arial" w:cs="Arial"/>
                <w:color w:val="000000"/>
                <w:sz w:val="22"/>
                <w:szCs w:val="22"/>
              </w:rPr>
              <w:t xml:space="preserve"> y </w:t>
            </w:r>
            <w:r w:rsidRPr="009D06E1">
              <w:rPr>
                <w:rFonts w:ascii="Arial" w:hAnsi="Arial" w:cs="Arial"/>
                <w:color w:val="000000"/>
                <w:sz w:val="22"/>
                <w:szCs w:val="22"/>
              </w:rPr>
              <w:t>la confianza de mi familia, mejor</w:t>
            </w:r>
            <w:r w:rsidR="00B32C25">
              <w:rPr>
                <w:rFonts w:ascii="Arial" w:hAnsi="Arial" w:cs="Arial"/>
                <w:color w:val="000000"/>
                <w:sz w:val="22"/>
                <w:szCs w:val="22"/>
              </w:rPr>
              <w:t>é</w:t>
            </w:r>
            <w:r w:rsidRPr="009D06E1">
              <w:rPr>
                <w:rFonts w:ascii="Arial" w:hAnsi="Arial" w:cs="Arial"/>
                <w:color w:val="000000"/>
                <w:sz w:val="22"/>
                <w:szCs w:val="22"/>
              </w:rPr>
              <w:t xml:space="preserve"> mi comportamiento, no consumo drogas, estoy alejado de las malas </w:t>
            </w:r>
            <w:r w:rsidR="00C51F71" w:rsidRPr="009D06E1">
              <w:rPr>
                <w:rFonts w:ascii="Arial" w:hAnsi="Arial" w:cs="Arial"/>
                <w:color w:val="000000"/>
                <w:sz w:val="22"/>
                <w:szCs w:val="22"/>
              </w:rPr>
              <w:t>compañías</w:t>
            </w:r>
            <w:r w:rsidRPr="009D06E1">
              <w:rPr>
                <w:rFonts w:ascii="Arial" w:hAnsi="Arial" w:cs="Arial"/>
                <w:color w:val="000000"/>
                <w:sz w:val="22"/>
                <w:szCs w:val="22"/>
              </w:rPr>
              <w:t>, manejo mi carácter, dej</w:t>
            </w:r>
            <w:r w:rsidR="00B32C25">
              <w:rPr>
                <w:rFonts w:ascii="Arial" w:hAnsi="Arial" w:cs="Arial"/>
                <w:color w:val="000000"/>
                <w:sz w:val="22"/>
                <w:szCs w:val="22"/>
              </w:rPr>
              <w:t>é</w:t>
            </w:r>
            <w:r w:rsidRPr="009D06E1">
              <w:rPr>
                <w:rFonts w:ascii="Arial" w:hAnsi="Arial" w:cs="Arial"/>
                <w:color w:val="000000"/>
                <w:sz w:val="22"/>
                <w:szCs w:val="22"/>
              </w:rPr>
              <w:t xml:space="preserve"> las </w:t>
            </w:r>
            <w:r w:rsidR="00C51F71" w:rsidRPr="009D06E1">
              <w:rPr>
                <w:rFonts w:ascii="Arial" w:hAnsi="Arial" w:cs="Arial"/>
                <w:color w:val="000000"/>
                <w:sz w:val="22"/>
                <w:szCs w:val="22"/>
              </w:rPr>
              <w:t>groserías</w:t>
            </w:r>
            <w:r w:rsidRPr="009D06E1">
              <w:rPr>
                <w:rFonts w:ascii="Arial" w:hAnsi="Arial" w:cs="Arial"/>
                <w:color w:val="000000"/>
                <w:sz w:val="22"/>
                <w:szCs w:val="22"/>
              </w:rPr>
              <w:t xml:space="preserve">, </w:t>
            </w:r>
            <w:r w:rsidR="00B32C25">
              <w:rPr>
                <w:rFonts w:ascii="Arial" w:hAnsi="Arial" w:cs="Arial"/>
                <w:color w:val="000000"/>
                <w:sz w:val="22"/>
                <w:szCs w:val="22"/>
              </w:rPr>
              <w:t xml:space="preserve">ahora </w:t>
            </w:r>
            <w:r w:rsidRPr="009D06E1">
              <w:rPr>
                <w:rFonts w:ascii="Arial" w:hAnsi="Arial" w:cs="Arial"/>
                <w:color w:val="000000"/>
                <w:sz w:val="22"/>
                <w:szCs w:val="22"/>
              </w:rPr>
              <w:t xml:space="preserve">organizo mejor mi vida, soy mejor persona, estaba en la calle y hacia cosas malas, fue la oportunidad que necesitaba para cambiar, me estoy desintoxicando poco a poco, podemos expresar nuestro amor por la familia, entender el </w:t>
            </w:r>
            <w:r w:rsidR="00C51F71" w:rsidRPr="009D06E1">
              <w:rPr>
                <w:rFonts w:ascii="Arial" w:hAnsi="Arial" w:cs="Arial"/>
                <w:color w:val="000000"/>
                <w:sz w:val="22"/>
                <w:szCs w:val="22"/>
              </w:rPr>
              <w:t>perdón</w:t>
            </w:r>
          </w:p>
        </w:tc>
      </w:tr>
    </w:tbl>
    <w:p w:rsidR="00AE26A5" w:rsidRDefault="00AE26A5" w:rsidP="00AE26A5">
      <w:pPr>
        <w:jc w:val="both"/>
        <w:rPr>
          <w:rFonts w:ascii="Arial" w:hAnsi="Arial" w:cs="Arial"/>
          <w:sz w:val="22"/>
          <w:szCs w:val="22"/>
          <w:lang w:eastAsia="es-CO"/>
        </w:rPr>
      </w:pPr>
    </w:p>
    <w:p w:rsidR="00AE26A5" w:rsidRPr="00C03B27" w:rsidRDefault="00AE26A5" w:rsidP="00514FCE">
      <w:pPr>
        <w:jc w:val="center"/>
        <w:rPr>
          <w:rFonts w:ascii="Arial" w:hAnsi="Arial" w:cs="Arial"/>
          <w:sz w:val="22"/>
          <w:szCs w:val="22"/>
          <w:lang w:eastAsia="es-CO"/>
        </w:rPr>
      </w:pPr>
    </w:p>
    <w:p w:rsidR="0009740E" w:rsidRDefault="0009740E" w:rsidP="00A65BC0">
      <w:pPr>
        <w:pStyle w:val="Ttulo3"/>
        <w:numPr>
          <w:ilvl w:val="2"/>
          <w:numId w:val="19"/>
        </w:numPr>
      </w:pPr>
      <w:bookmarkStart w:id="300" w:name="_Toc502324957"/>
      <w:r>
        <w:t>Indicadores de satisfacción</w:t>
      </w:r>
      <w:bookmarkEnd w:id="300"/>
    </w:p>
    <w:p w:rsidR="0009740E" w:rsidRDefault="0009740E" w:rsidP="0009740E">
      <w:pPr>
        <w:rPr>
          <w:lang w:eastAsia="es-CO"/>
        </w:rPr>
      </w:pPr>
    </w:p>
    <w:p w:rsidR="0009740E" w:rsidRDefault="0009740E" w:rsidP="00980421">
      <w:pPr>
        <w:jc w:val="both"/>
        <w:rPr>
          <w:rFonts w:ascii="Arial" w:hAnsi="Arial" w:cs="Arial"/>
          <w:sz w:val="22"/>
          <w:szCs w:val="22"/>
          <w:lang w:val="es-MX"/>
        </w:rPr>
      </w:pPr>
      <w:r>
        <w:rPr>
          <w:rFonts w:ascii="Arial" w:hAnsi="Arial" w:cs="Arial"/>
          <w:sz w:val="22"/>
          <w:szCs w:val="22"/>
          <w:lang w:val="es-MX"/>
        </w:rPr>
        <w:t xml:space="preserve">Las dimensiones e </w:t>
      </w:r>
      <w:r w:rsidRPr="00CA4B76">
        <w:rPr>
          <w:rFonts w:ascii="Arial" w:hAnsi="Arial" w:cs="Arial"/>
          <w:sz w:val="22"/>
          <w:szCs w:val="22"/>
          <w:lang w:val="es-MX"/>
        </w:rPr>
        <w:t xml:space="preserve">indicadores </w:t>
      </w:r>
      <w:r>
        <w:rPr>
          <w:rFonts w:ascii="Arial" w:hAnsi="Arial" w:cs="Arial"/>
          <w:sz w:val="22"/>
          <w:szCs w:val="22"/>
          <w:lang w:val="es-MX"/>
        </w:rPr>
        <w:t xml:space="preserve">para medir el nivel de </w:t>
      </w:r>
      <w:r w:rsidRPr="00CA4B76">
        <w:rPr>
          <w:rFonts w:ascii="Arial" w:hAnsi="Arial" w:cs="Arial"/>
          <w:sz w:val="22"/>
          <w:szCs w:val="22"/>
          <w:lang w:val="es-MX"/>
        </w:rPr>
        <w:t>satisfacció</w:t>
      </w:r>
      <w:r>
        <w:rPr>
          <w:rFonts w:ascii="Arial" w:hAnsi="Arial" w:cs="Arial"/>
          <w:sz w:val="22"/>
          <w:szCs w:val="22"/>
          <w:lang w:val="es-MX"/>
        </w:rPr>
        <w:t xml:space="preserve">n del usuario para el Programa </w:t>
      </w:r>
      <w:r w:rsidR="00794632">
        <w:rPr>
          <w:rFonts w:ascii="Arial" w:hAnsi="Arial" w:cs="Arial"/>
          <w:sz w:val="22"/>
          <w:szCs w:val="22"/>
          <w:lang w:val="es-MX"/>
        </w:rPr>
        <w:t xml:space="preserve">SPA </w:t>
      </w:r>
      <w:r>
        <w:rPr>
          <w:rFonts w:ascii="Arial" w:hAnsi="Arial" w:cs="Arial"/>
          <w:sz w:val="22"/>
          <w:szCs w:val="22"/>
          <w:lang w:val="es-MX"/>
        </w:rPr>
        <w:t>son los siguientes:</w:t>
      </w:r>
    </w:p>
    <w:p w:rsidR="0009740E" w:rsidRDefault="0009740E" w:rsidP="0009740E">
      <w:pPr>
        <w:rPr>
          <w:rFonts w:ascii="Arial" w:hAnsi="Arial" w:cs="Arial"/>
          <w:sz w:val="22"/>
          <w:szCs w:val="22"/>
          <w:lang w:val="es-MX"/>
        </w:rPr>
      </w:pPr>
    </w:p>
    <w:tbl>
      <w:tblPr>
        <w:tblStyle w:val="Tabladecuadrcula4-nfasis11"/>
        <w:tblW w:w="8854" w:type="dxa"/>
        <w:tblLook w:val="04A0" w:firstRow="1" w:lastRow="0" w:firstColumn="1" w:lastColumn="0" w:noHBand="0" w:noVBand="1"/>
      </w:tblPr>
      <w:tblGrid>
        <w:gridCol w:w="3000"/>
        <w:gridCol w:w="5854"/>
      </w:tblGrid>
      <w:tr w:rsidR="007476D5" w:rsidRPr="009D06E1" w:rsidTr="00DE5CA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noWrap/>
            <w:hideMark/>
          </w:tcPr>
          <w:p w:rsidR="007476D5" w:rsidRPr="009D06E1" w:rsidRDefault="007476D5">
            <w:pPr>
              <w:jc w:val="center"/>
              <w:rPr>
                <w:rFonts w:ascii="Arial" w:hAnsi="Arial" w:cs="Arial"/>
                <w:color w:val="000000"/>
                <w:sz w:val="20"/>
                <w:szCs w:val="20"/>
                <w:lang w:eastAsia="es-CO"/>
              </w:rPr>
            </w:pPr>
            <w:r w:rsidRPr="009D06E1">
              <w:rPr>
                <w:rFonts w:ascii="Arial" w:hAnsi="Arial" w:cs="Arial"/>
                <w:color w:val="000000"/>
                <w:sz w:val="20"/>
                <w:szCs w:val="20"/>
              </w:rPr>
              <w:t>Dimensión</w:t>
            </w:r>
          </w:p>
        </w:tc>
        <w:tc>
          <w:tcPr>
            <w:tcW w:w="5854" w:type="dxa"/>
            <w:noWrap/>
            <w:hideMark/>
          </w:tcPr>
          <w:p w:rsidR="007476D5" w:rsidRPr="009D06E1" w:rsidRDefault="007476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Indicadores</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00" w:type="dxa"/>
            <w:vMerge w:val="restart"/>
            <w:noWrap/>
            <w:hideMark/>
          </w:tcPr>
          <w:p w:rsidR="007476D5" w:rsidRPr="009D06E1" w:rsidRDefault="007476D5">
            <w:pPr>
              <w:jc w:val="center"/>
              <w:rPr>
                <w:rFonts w:ascii="Arial" w:hAnsi="Arial" w:cs="Arial"/>
                <w:color w:val="000000"/>
                <w:sz w:val="20"/>
                <w:szCs w:val="20"/>
              </w:rPr>
            </w:pPr>
            <w:r w:rsidRPr="009D06E1">
              <w:rPr>
                <w:rFonts w:ascii="Arial" w:hAnsi="Arial" w:cs="Arial"/>
                <w:color w:val="000000"/>
                <w:sz w:val="20"/>
                <w:szCs w:val="20"/>
              </w:rPr>
              <w:t>Calidad de la atención</w:t>
            </w: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Atención y trato en términos de amabilidad, calidez y cordialidad  por parte  del  trabajador social </w:t>
            </w:r>
          </w:p>
        </w:tc>
      </w:tr>
      <w:tr w:rsidR="007476D5" w:rsidRPr="009D06E1" w:rsidTr="00DE5CAE">
        <w:trPr>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Interés y respeto del trabajador social hacia Usted.</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trabajador social </w:t>
            </w:r>
          </w:p>
        </w:tc>
      </w:tr>
      <w:tr w:rsidR="007476D5" w:rsidRPr="009D06E1" w:rsidTr="00DE5CAE">
        <w:trPr>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Atención y trato en términos de amabilidad, calidez y cordialidad  por parte  del psicólogo </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Interés y respeto del psicólogo hacia Usted.   </w:t>
            </w:r>
          </w:p>
        </w:tc>
      </w:tr>
      <w:tr w:rsidR="007476D5" w:rsidRPr="009D06E1" w:rsidTr="00DE5CAE">
        <w:trPr>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psicólogo </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Atención y trato en términos de amabilidad, calidez y cordialidad por parte del formador que presta el servicio.</w:t>
            </w:r>
          </w:p>
        </w:tc>
      </w:tr>
      <w:tr w:rsidR="007476D5" w:rsidRPr="009D06E1" w:rsidTr="00DE5CAE">
        <w:trPr>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Interés y respeto del formador hacia usted</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formador.   </w:t>
            </w:r>
          </w:p>
        </w:tc>
      </w:tr>
      <w:tr w:rsidR="007476D5" w:rsidRPr="009D06E1" w:rsidTr="00DE5CAE">
        <w:trPr>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Atención y trato en términos de amabilidad, calidez y cordialidad por parte del personal administrativo que presta el servicio.</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Interés y respeto del personal administrativo hacia Usted.   </w:t>
            </w:r>
          </w:p>
        </w:tc>
      </w:tr>
      <w:tr w:rsidR="007476D5" w:rsidRPr="009D06E1" w:rsidTr="00DE5CAE">
        <w:trPr>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personal administrativo </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En general, ¿cómo califica las instalaciones dónde funciona el Programa?</w:t>
            </w:r>
          </w:p>
        </w:tc>
      </w:tr>
      <w:tr w:rsidR="007476D5" w:rsidRPr="009D06E1" w:rsidTr="00DE5CAE">
        <w:trPr>
          <w:trHeight w:val="371"/>
        </w:trPr>
        <w:tc>
          <w:tcPr>
            <w:cnfStyle w:val="001000000000" w:firstRow="0" w:lastRow="0" w:firstColumn="1" w:lastColumn="0" w:oddVBand="0" w:evenVBand="0" w:oddHBand="0" w:evenHBand="0" w:firstRowFirstColumn="0" w:firstRowLastColumn="0" w:lastRowFirstColumn="0" w:lastRowLastColumn="0"/>
            <w:tcW w:w="3000" w:type="dxa"/>
            <w:vMerge w:val="restart"/>
            <w:noWrap/>
            <w:hideMark/>
          </w:tcPr>
          <w:p w:rsidR="007476D5" w:rsidRPr="009D06E1" w:rsidRDefault="007476D5">
            <w:pPr>
              <w:jc w:val="center"/>
              <w:rPr>
                <w:rFonts w:ascii="Arial" w:hAnsi="Arial" w:cs="Arial"/>
                <w:color w:val="000000"/>
                <w:sz w:val="20"/>
                <w:szCs w:val="20"/>
              </w:rPr>
            </w:pPr>
            <w:r w:rsidRPr="009D06E1">
              <w:rPr>
                <w:rFonts w:ascii="Arial" w:hAnsi="Arial" w:cs="Arial"/>
                <w:color w:val="000000"/>
                <w:sz w:val="20"/>
                <w:szCs w:val="20"/>
              </w:rPr>
              <w:t>Calidad de la información</w:t>
            </w: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Información y orientación al ingreso al servicio por parte del trabajador social.  </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Información y orientación al ingreso al servicio por parte del psicólogo.  </w:t>
            </w:r>
          </w:p>
        </w:tc>
      </w:tr>
      <w:tr w:rsidR="007476D5" w:rsidRPr="009D06E1" w:rsidTr="00DE5CAE">
        <w:trPr>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Información y orientación al ingreso al servicio por parte del formador.  </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Información y orientación al ingreso al servicio por parte del personal administrativo.  </w:t>
            </w:r>
          </w:p>
        </w:tc>
      </w:tr>
      <w:tr w:rsidR="007476D5" w:rsidRPr="009D06E1" w:rsidTr="00DE5CAE">
        <w:trPr>
          <w:trHeight w:val="67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rsidR="007476D5" w:rsidRPr="009D06E1" w:rsidRDefault="007476D5">
            <w:pPr>
              <w:jc w:val="center"/>
              <w:rPr>
                <w:rFonts w:ascii="Arial" w:hAnsi="Arial" w:cs="Arial"/>
                <w:color w:val="000000"/>
                <w:sz w:val="20"/>
                <w:szCs w:val="20"/>
              </w:rPr>
            </w:pPr>
            <w:r w:rsidRPr="009D06E1">
              <w:rPr>
                <w:rFonts w:ascii="Arial" w:hAnsi="Arial" w:cs="Arial"/>
                <w:color w:val="000000"/>
                <w:sz w:val="20"/>
                <w:szCs w:val="20"/>
              </w:rPr>
              <w:t>Expectativas frente al programa</w:t>
            </w:r>
          </w:p>
        </w:tc>
        <w:tc>
          <w:tcPr>
            <w:tcW w:w="5854" w:type="dxa"/>
            <w:hideMark/>
          </w:tcPr>
          <w:p w:rsidR="007476D5" w:rsidRPr="009D06E1" w:rsidRDefault="007476D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En general, ¿Qué tan oportunas son las respuestas por parte del personal que presta el servicio?</w:t>
            </w:r>
          </w:p>
        </w:tc>
      </w:tr>
      <w:tr w:rsidR="007476D5" w:rsidRPr="009D06E1" w:rsidTr="00DE5CA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00" w:type="dxa"/>
            <w:vMerge/>
            <w:hideMark/>
          </w:tcPr>
          <w:p w:rsidR="007476D5" w:rsidRPr="009D06E1" w:rsidRDefault="007476D5">
            <w:pPr>
              <w:rPr>
                <w:rFonts w:ascii="Arial" w:hAnsi="Arial" w:cs="Arial"/>
                <w:color w:val="000000"/>
                <w:sz w:val="20"/>
                <w:szCs w:val="20"/>
              </w:rPr>
            </w:pPr>
          </w:p>
        </w:tc>
        <w:tc>
          <w:tcPr>
            <w:tcW w:w="5854" w:type="dxa"/>
            <w:hideMark/>
          </w:tcPr>
          <w:p w:rsidR="007476D5" w:rsidRPr="009D06E1" w:rsidRDefault="007476D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En general, ¿cómo califica las estrategias de participación que le brinda la institución?</w:t>
            </w:r>
          </w:p>
        </w:tc>
      </w:tr>
    </w:tbl>
    <w:p w:rsidR="0009740E" w:rsidRPr="00082371" w:rsidRDefault="0009740E" w:rsidP="005255EE">
      <w:pPr>
        <w:rPr>
          <w:rFonts w:ascii="Arial" w:hAnsi="Arial" w:cs="Arial"/>
          <w:sz w:val="22"/>
          <w:szCs w:val="22"/>
          <w:lang w:val="es-MX"/>
        </w:rPr>
      </w:pPr>
      <w:r>
        <w:rPr>
          <w:lang w:eastAsia="es-CO"/>
        </w:rPr>
        <w:br w:type="textWrapping" w:clear="all"/>
      </w:r>
      <w:r w:rsidRPr="00082371">
        <w:rPr>
          <w:rFonts w:ascii="Arial" w:hAnsi="Arial" w:cs="Arial"/>
          <w:sz w:val="22"/>
          <w:szCs w:val="22"/>
          <w:lang w:val="es-MX"/>
        </w:rPr>
        <w:t xml:space="preserve">En todos los casos, los indicadores se miden con una escala Likert, en donde </w:t>
      </w:r>
      <w:r w:rsidR="00C43B2F">
        <w:rPr>
          <w:rFonts w:ascii="Arial" w:hAnsi="Arial" w:cs="Arial"/>
          <w:sz w:val="22"/>
          <w:szCs w:val="22"/>
          <w:lang w:val="es-MX"/>
        </w:rPr>
        <w:t>1</w:t>
      </w:r>
      <w:r w:rsidRPr="00082371">
        <w:rPr>
          <w:rFonts w:ascii="Arial" w:hAnsi="Arial" w:cs="Arial"/>
          <w:sz w:val="22"/>
          <w:szCs w:val="22"/>
          <w:lang w:val="es-MX"/>
        </w:rPr>
        <w:t xml:space="preserve"> es</w:t>
      </w:r>
      <w:r w:rsidR="00C43B2F">
        <w:rPr>
          <w:rFonts w:ascii="Arial" w:hAnsi="Arial" w:cs="Arial"/>
          <w:sz w:val="22"/>
          <w:szCs w:val="22"/>
          <w:lang w:val="es-MX"/>
        </w:rPr>
        <w:t xml:space="preserve"> malo y 2 es bueno</w:t>
      </w:r>
      <w:r w:rsidR="00B32C25">
        <w:rPr>
          <w:rFonts w:ascii="Arial" w:hAnsi="Arial" w:cs="Arial"/>
          <w:sz w:val="22"/>
          <w:szCs w:val="22"/>
          <w:lang w:val="es-MX"/>
        </w:rPr>
        <w:t>.</w:t>
      </w:r>
    </w:p>
    <w:p w:rsidR="0009740E" w:rsidRDefault="0009740E" w:rsidP="0009740E">
      <w:pPr>
        <w:jc w:val="both"/>
        <w:rPr>
          <w:rFonts w:ascii="Arial" w:hAnsi="Arial" w:cs="Arial"/>
          <w:lang w:val="es-MX"/>
        </w:rPr>
      </w:pPr>
    </w:p>
    <w:p w:rsidR="0009740E" w:rsidRDefault="0009740E" w:rsidP="0009740E">
      <w:pPr>
        <w:jc w:val="both"/>
        <w:rPr>
          <w:rFonts w:ascii="Arial" w:hAnsi="Arial" w:cs="Arial"/>
          <w:lang w:val="es-MX"/>
        </w:rPr>
      </w:pPr>
      <w:r>
        <w:rPr>
          <w:rFonts w:ascii="Arial" w:hAnsi="Arial" w:cs="Arial"/>
          <w:lang w:val="es-MX"/>
        </w:rPr>
        <w:t xml:space="preserve">       </w:t>
      </w:r>
      <w:r>
        <w:rPr>
          <w:rFonts w:ascii="Arial" w:hAnsi="Arial" w:cs="Arial"/>
          <w:noProof/>
          <w:lang w:eastAsia="es-CO"/>
        </w:rPr>
        <w:drawing>
          <wp:inline distT="0" distB="0" distL="0" distR="0" wp14:anchorId="56A297DC" wp14:editId="36A8C364">
            <wp:extent cx="5002924" cy="495300"/>
            <wp:effectExtent l="0" t="38100" r="26670" b="19050"/>
            <wp:docPr id="285" name="Diagrama 2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r>
        <w:rPr>
          <w:rFonts w:ascii="Arial" w:hAnsi="Arial" w:cs="Arial"/>
          <w:lang w:val="es-MX"/>
        </w:rPr>
        <w:t xml:space="preserve"> </w:t>
      </w:r>
    </w:p>
    <w:p w:rsidR="0009740E" w:rsidRDefault="0009740E" w:rsidP="0009740E">
      <w:pPr>
        <w:jc w:val="both"/>
        <w:rPr>
          <w:rFonts w:ascii="Arial" w:hAnsi="Arial" w:cs="Arial"/>
          <w:lang w:val="es-MX"/>
        </w:rPr>
      </w:pPr>
    </w:p>
    <w:p w:rsidR="005255EE" w:rsidRDefault="005255EE" w:rsidP="00B41805">
      <w:pPr>
        <w:jc w:val="both"/>
        <w:rPr>
          <w:rFonts w:ascii="Arial" w:hAnsi="Arial" w:cs="Arial"/>
          <w:sz w:val="22"/>
          <w:szCs w:val="22"/>
          <w:lang w:val="es-MX"/>
        </w:rPr>
      </w:pPr>
      <w:r>
        <w:rPr>
          <w:rFonts w:ascii="Arial" w:hAnsi="Arial" w:cs="Arial"/>
          <w:sz w:val="22"/>
          <w:szCs w:val="22"/>
          <w:lang w:val="es-MX"/>
        </w:rPr>
        <w:t xml:space="preserve">En términos generales, para el total nacional se tiene que el Programa SPA está calificado con </w:t>
      </w:r>
      <w:r w:rsidR="0050423F">
        <w:rPr>
          <w:rFonts w:ascii="Arial" w:hAnsi="Arial" w:cs="Arial"/>
          <w:sz w:val="22"/>
          <w:szCs w:val="22"/>
          <w:lang w:val="es-MX"/>
        </w:rPr>
        <w:t xml:space="preserve">un nivel alto de satisfacción. </w:t>
      </w:r>
      <w:r>
        <w:rPr>
          <w:rFonts w:ascii="Arial" w:hAnsi="Arial" w:cs="Arial"/>
          <w:sz w:val="22"/>
          <w:szCs w:val="22"/>
          <w:lang w:val="es-MX"/>
        </w:rPr>
        <w:t xml:space="preserve">Como puede observarse en la siguiente gráfica, por encima del 98% de los jóvenes, en promedio, considera que la atención y la calidad de la información suministrada es buena.  </w:t>
      </w:r>
      <w:r w:rsidR="00B41805">
        <w:rPr>
          <w:rFonts w:ascii="Arial" w:hAnsi="Arial" w:cs="Arial"/>
          <w:sz w:val="22"/>
          <w:szCs w:val="22"/>
          <w:lang w:val="es-MX"/>
        </w:rPr>
        <w:t>En el caso de las Expectativas del programa, para las preguntas:</w:t>
      </w:r>
      <w:r w:rsidR="0050423F">
        <w:rPr>
          <w:rFonts w:ascii="Arial" w:hAnsi="Arial" w:cs="Arial"/>
          <w:sz w:val="22"/>
          <w:szCs w:val="22"/>
          <w:lang w:val="es-MX"/>
        </w:rPr>
        <w:t xml:space="preserve"> </w:t>
      </w:r>
      <w:r w:rsidR="00B41805" w:rsidRPr="00B41805">
        <w:rPr>
          <w:rFonts w:ascii="Arial" w:hAnsi="Arial" w:cs="Arial"/>
          <w:sz w:val="22"/>
          <w:szCs w:val="22"/>
          <w:lang w:val="es-MX"/>
        </w:rPr>
        <w:t>¿Qué tan oportunas son las respuestas por parte del personal que presta el servicio?</w:t>
      </w:r>
      <w:r w:rsidR="00B41805">
        <w:rPr>
          <w:rFonts w:ascii="Arial" w:hAnsi="Arial" w:cs="Arial"/>
          <w:sz w:val="22"/>
          <w:szCs w:val="22"/>
          <w:lang w:val="es-MX"/>
        </w:rPr>
        <w:t xml:space="preserve"> </w:t>
      </w:r>
      <w:r w:rsidR="00B32C25">
        <w:rPr>
          <w:rFonts w:ascii="Arial" w:hAnsi="Arial" w:cs="Arial"/>
          <w:sz w:val="22"/>
          <w:szCs w:val="22"/>
          <w:lang w:val="es-MX"/>
        </w:rPr>
        <w:t>y</w:t>
      </w:r>
      <w:r w:rsidR="00B41805">
        <w:rPr>
          <w:rFonts w:ascii="Arial" w:hAnsi="Arial" w:cs="Arial"/>
          <w:sz w:val="22"/>
          <w:szCs w:val="22"/>
          <w:lang w:val="es-MX"/>
        </w:rPr>
        <w:t xml:space="preserve"> </w:t>
      </w:r>
      <w:r w:rsidR="00B41805" w:rsidRPr="00B41805">
        <w:rPr>
          <w:rFonts w:ascii="Arial" w:hAnsi="Arial" w:cs="Arial"/>
          <w:sz w:val="22"/>
          <w:szCs w:val="22"/>
          <w:lang w:val="es-MX"/>
        </w:rPr>
        <w:t>¿cómo califica las estrategias de participación que le brinda la institución?</w:t>
      </w:r>
      <w:r w:rsidR="00B41805">
        <w:rPr>
          <w:rFonts w:ascii="Arial" w:hAnsi="Arial" w:cs="Arial"/>
          <w:sz w:val="22"/>
          <w:szCs w:val="22"/>
          <w:lang w:val="es-MX"/>
        </w:rPr>
        <w:t xml:space="preserve"> Se tiene que un 4,2% de jóvenes califica como Malo estos aspectos.</w:t>
      </w:r>
    </w:p>
    <w:p w:rsidR="00B41805" w:rsidRDefault="00B41805" w:rsidP="00B41805">
      <w:pPr>
        <w:jc w:val="both"/>
        <w:rPr>
          <w:rFonts w:ascii="Arial" w:hAnsi="Arial" w:cs="Arial"/>
          <w:sz w:val="22"/>
          <w:szCs w:val="22"/>
          <w:lang w:val="es-MX"/>
        </w:rPr>
      </w:pPr>
    </w:p>
    <w:p w:rsidR="00DE5CAE" w:rsidRDefault="00DE5CAE" w:rsidP="00B41805">
      <w:pPr>
        <w:jc w:val="both"/>
        <w:rPr>
          <w:rFonts w:ascii="Arial" w:hAnsi="Arial" w:cs="Arial"/>
          <w:sz w:val="22"/>
          <w:szCs w:val="22"/>
          <w:lang w:val="es-MX"/>
        </w:rPr>
      </w:pPr>
    </w:p>
    <w:p w:rsidR="00DE5CAE" w:rsidRDefault="00DE5CAE" w:rsidP="00B41805">
      <w:pPr>
        <w:jc w:val="both"/>
        <w:rPr>
          <w:rFonts w:ascii="Arial" w:hAnsi="Arial" w:cs="Arial"/>
          <w:sz w:val="22"/>
          <w:szCs w:val="22"/>
          <w:lang w:val="es-MX"/>
        </w:rPr>
      </w:pPr>
    </w:p>
    <w:p w:rsidR="00DE5CAE" w:rsidRDefault="00DE5CAE" w:rsidP="00B41805">
      <w:pPr>
        <w:jc w:val="both"/>
        <w:rPr>
          <w:rFonts w:ascii="Arial" w:hAnsi="Arial" w:cs="Arial"/>
          <w:sz w:val="22"/>
          <w:szCs w:val="22"/>
          <w:lang w:val="es-MX"/>
        </w:rPr>
      </w:pPr>
    </w:p>
    <w:p w:rsidR="001275D8" w:rsidRDefault="001275D8" w:rsidP="001275D8">
      <w:pPr>
        <w:ind w:left="360"/>
        <w:jc w:val="center"/>
        <w:rPr>
          <w:rFonts w:ascii="Arial" w:hAnsi="Arial" w:cs="Arial"/>
          <w:b/>
          <w:color w:val="1F497D" w:themeColor="text2"/>
          <w:sz w:val="20"/>
          <w:szCs w:val="20"/>
          <w:lang w:val="es-MX"/>
        </w:rPr>
      </w:pPr>
      <w:bookmarkStart w:id="301" w:name="_Toc502288480"/>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89</w:t>
      </w:r>
      <w:r w:rsidRPr="009C15F2">
        <w:rPr>
          <w:rFonts w:ascii="Arial" w:hAnsi="Arial" w:cs="Arial"/>
          <w:b/>
          <w:i/>
          <w:color w:val="1F497D" w:themeColor="text2"/>
          <w:sz w:val="20"/>
          <w:szCs w:val="20"/>
        </w:rPr>
        <w:fldChar w:fldCharType="end"/>
      </w:r>
      <w:r w:rsidRPr="008A6480">
        <w:rPr>
          <w:rFonts w:ascii="Arial" w:hAnsi="Arial" w:cs="Arial"/>
          <w:b/>
          <w:color w:val="1F497D" w:themeColor="text2"/>
          <w:sz w:val="20"/>
          <w:szCs w:val="20"/>
        </w:rPr>
        <w:t xml:space="preserve">. </w:t>
      </w:r>
      <w:r>
        <w:rPr>
          <w:rFonts w:ascii="Arial" w:hAnsi="Arial" w:cs="Arial"/>
          <w:b/>
          <w:color w:val="1F497D" w:themeColor="text2"/>
          <w:sz w:val="20"/>
          <w:szCs w:val="20"/>
        </w:rPr>
        <w:t xml:space="preserve">Nivel de satisfacción promedio todas las dimensiones. </w:t>
      </w:r>
      <w:r w:rsidRPr="008A6480">
        <w:rPr>
          <w:rFonts w:ascii="Arial" w:hAnsi="Arial" w:cs="Arial"/>
          <w:b/>
          <w:color w:val="1F497D" w:themeColor="text2"/>
          <w:sz w:val="20"/>
          <w:szCs w:val="20"/>
          <w:lang w:val="es-MX"/>
        </w:rPr>
        <w:t>Programa SPA</w:t>
      </w:r>
      <w:bookmarkEnd w:id="301"/>
    </w:p>
    <w:p w:rsidR="001275D8" w:rsidRPr="008A6480" w:rsidRDefault="001275D8" w:rsidP="001275D8">
      <w:pPr>
        <w:ind w:left="360"/>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Total nacional</w:t>
      </w:r>
    </w:p>
    <w:p w:rsidR="00623151" w:rsidRDefault="00B41805" w:rsidP="00623151">
      <w:pPr>
        <w:jc w:val="center"/>
        <w:rPr>
          <w:rFonts w:ascii="Arial" w:hAnsi="Arial" w:cs="Arial"/>
          <w:sz w:val="22"/>
          <w:szCs w:val="22"/>
          <w:lang w:val="es-MX"/>
        </w:rPr>
      </w:pPr>
      <w:r>
        <w:rPr>
          <w:noProof/>
          <w:lang w:eastAsia="es-CO"/>
        </w:rPr>
        <w:drawing>
          <wp:inline distT="0" distB="0" distL="0" distR="0" wp14:anchorId="035C9F76" wp14:editId="135E13F6">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275D8" w:rsidRDefault="001275D8" w:rsidP="001275D8">
      <w:pPr>
        <w:rPr>
          <w:rFonts w:ascii="Arial" w:hAnsi="Arial" w:cs="Arial"/>
          <w:sz w:val="18"/>
          <w:szCs w:val="18"/>
          <w:lang w:val="es-MX"/>
        </w:rPr>
      </w:pPr>
      <w:r w:rsidRPr="00AC3E4E">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C3E4E">
        <w:rPr>
          <w:rFonts w:ascii="Arial" w:hAnsi="Arial" w:cs="Arial"/>
          <w:sz w:val="18"/>
          <w:szCs w:val="18"/>
          <w:lang w:val="es-MX"/>
        </w:rPr>
        <w:t xml:space="preserve"> - Proyectamos Colombia, 2017</w:t>
      </w:r>
    </w:p>
    <w:p w:rsidR="00623151" w:rsidRDefault="00623151" w:rsidP="0009740E">
      <w:pPr>
        <w:jc w:val="both"/>
        <w:rPr>
          <w:rFonts w:ascii="Arial" w:hAnsi="Arial" w:cs="Arial"/>
          <w:sz w:val="22"/>
          <w:szCs w:val="22"/>
          <w:lang w:val="es-MX"/>
        </w:rPr>
      </w:pPr>
    </w:p>
    <w:p w:rsidR="00DE5CAE" w:rsidRDefault="00DE5CAE" w:rsidP="0009740E">
      <w:pPr>
        <w:jc w:val="both"/>
        <w:rPr>
          <w:rFonts w:ascii="Arial" w:hAnsi="Arial" w:cs="Arial"/>
          <w:sz w:val="22"/>
          <w:szCs w:val="22"/>
          <w:lang w:val="es-MX"/>
        </w:rPr>
      </w:pPr>
    </w:p>
    <w:p w:rsidR="0009740E" w:rsidRDefault="0009740E" w:rsidP="00A65BC0">
      <w:pPr>
        <w:pStyle w:val="Ttulo4"/>
        <w:numPr>
          <w:ilvl w:val="0"/>
          <w:numId w:val="39"/>
        </w:numPr>
      </w:pPr>
      <w:r w:rsidRPr="0011306E">
        <w:t>Calidad de la atención</w:t>
      </w:r>
    </w:p>
    <w:p w:rsidR="008119D2" w:rsidRPr="008119D2" w:rsidRDefault="008119D2" w:rsidP="00A36A2E">
      <w:pPr>
        <w:jc w:val="both"/>
        <w:rPr>
          <w:rFonts w:ascii="Arial" w:hAnsi="Arial" w:cs="Arial"/>
          <w:sz w:val="22"/>
          <w:szCs w:val="22"/>
          <w:lang w:eastAsia="es-CO"/>
        </w:rPr>
      </w:pPr>
      <w:r w:rsidRPr="008119D2">
        <w:rPr>
          <w:rFonts w:ascii="Arial" w:hAnsi="Arial" w:cs="Arial"/>
          <w:sz w:val="22"/>
          <w:szCs w:val="22"/>
          <w:lang w:eastAsia="es-CO"/>
        </w:rPr>
        <w:t xml:space="preserve">El nivel </w:t>
      </w:r>
      <w:r>
        <w:rPr>
          <w:rFonts w:ascii="Arial" w:hAnsi="Arial" w:cs="Arial"/>
          <w:sz w:val="22"/>
          <w:szCs w:val="22"/>
          <w:lang w:eastAsia="es-CO"/>
        </w:rPr>
        <w:t>de satisfacción de los jóvenes frente a la calidad de atenci</w:t>
      </w:r>
      <w:r w:rsidR="000E7513">
        <w:rPr>
          <w:rFonts w:ascii="Arial" w:hAnsi="Arial" w:cs="Arial"/>
          <w:sz w:val="22"/>
          <w:szCs w:val="22"/>
          <w:lang w:eastAsia="es-CO"/>
        </w:rPr>
        <w:t xml:space="preserve">ón es </w:t>
      </w:r>
      <w:r w:rsidR="00B32C25">
        <w:rPr>
          <w:rFonts w:ascii="Arial" w:hAnsi="Arial" w:cs="Arial"/>
          <w:sz w:val="22"/>
          <w:szCs w:val="22"/>
          <w:lang w:eastAsia="es-CO"/>
        </w:rPr>
        <w:t xml:space="preserve">muy alto </w:t>
      </w:r>
      <w:r>
        <w:rPr>
          <w:rFonts w:ascii="Arial" w:hAnsi="Arial" w:cs="Arial"/>
          <w:sz w:val="22"/>
          <w:szCs w:val="22"/>
          <w:lang w:eastAsia="es-CO"/>
        </w:rPr>
        <w:t>para todos los indicadores que conforman esta dimensi</w:t>
      </w:r>
      <w:r w:rsidR="000E7513">
        <w:rPr>
          <w:rFonts w:ascii="Arial" w:hAnsi="Arial" w:cs="Arial"/>
          <w:sz w:val="22"/>
          <w:szCs w:val="22"/>
          <w:lang w:eastAsia="es-CO"/>
        </w:rPr>
        <w:t xml:space="preserve">ón. </w:t>
      </w:r>
    </w:p>
    <w:p w:rsidR="000E7513" w:rsidRPr="00E9500B" w:rsidRDefault="000E7513" w:rsidP="000E7513">
      <w:pPr>
        <w:rPr>
          <w:rFonts w:ascii="Arial" w:hAnsi="Arial" w:cs="Arial"/>
          <w:sz w:val="22"/>
          <w:szCs w:val="22"/>
          <w:lang w:eastAsia="es-CO"/>
        </w:rPr>
      </w:pPr>
    </w:p>
    <w:p w:rsidR="000E7513" w:rsidRPr="009C15F2" w:rsidRDefault="009C15F2" w:rsidP="000E7513">
      <w:pPr>
        <w:jc w:val="center"/>
        <w:rPr>
          <w:rFonts w:ascii="Arial" w:hAnsi="Arial" w:cs="Arial"/>
          <w:b/>
          <w:color w:val="1F497D" w:themeColor="text2"/>
          <w:sz w:val="20"/>
          <w:szCs w:val="20"/>
          <w:lang w:val="es-MX"/>
        </w:rPr>
      </w:pPr>
      <w:bookmarkStart w:id="302" w:name="_Toc502288372"/>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89</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0E7513" w:rsidRPr="009C15F2">
        <w:rPr>
          <w:rFonts w:ascii="Arial" w:hAnsi="Arial" w:cs="Arial"/>
          <w:b/>
          <w:color w:val="1F497D" w:themeColor="text2"/>
          <w:sz w:val="20"/>
          <w:szCs w:val="20"/>
          <w:lang w:val="es-MX"/>
        </w:rPr>
        <w:t>Nivel de satisfacción beneficiarios Programa SPA</w:t>
      </w:r>
      <w:bookmarkEnd w:id="302"/>
    </w:p>
    <w:p w:rsidR="000E7513" w:rsidRPr="009C15F2" w:rsidRDefault="000E7513" w:rsidP="000E7513">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Calidad de la atención</w:t>
      </w:r>
    </w:p>
    <w:p w:rsidR="000E7513" w:rsidRPr="009C15F2" w:rsidRDefault="000E7513" w:rsidP="000E7513">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Tota</w:t>
      </w:r>
      <w:r w:rsidR="00B32C25">
        <w:rPr>
          <w:rFonts w:ascii="Arial" w:hAnsi="Arial" w:cs="Arial"/>
          <w:b/>
          <w:color w:val="1F497D" w:themeColor="text2"/>
          <w:sz w:val="20"/>
          <w:szCs w:val="20"/>
          <w:lang w:val="es-MX"/>
        </w:rPr>
        <w:t>l</w:t>
      </w:r>
      <w:r w:rsidRPr="009C15F2">
        <w:rPr>
          <w:rFonts w:ascii="Arial" w:hAnsi="Arial" w:cs="Arial"/>
          <w:b/>
          <w:color w:val="1F497D" w:themeColor="text2"/>
          <w:sz w:val="20"/>
          <w:szCs w:val="20"/>
          <w:lang w:val="es-MX"/>
        </w:rPr>
        <w:t xml:space="preserve"> nacional</w:t>
      </w:r>
    </w:p>
    <w:p w:rsidR="008119D2" w:rsidRPr="008119D2" w:rsidRDefault="008119D2" w:rsidP="008119D2">
      <w:pPr>
        <w:rPr>
          <w:lang w:eastAsia="es-CO"/>
        </w:rPr>
      </w:pPr>
    </w:p>
    <w:tbl>
      <w:tblPr>
        <w:tblStyle w:val="Tabladecuadrcula4-nfasis11"/>
        <w:tblW w:w="8504" w:type="dxa"/>
        <w:tblLook w:val="04A0" w:firstRow="1" w:lastRow="0" w:firstColumn="1" w:lastColumn="0" w:noHBand="0" w:noVBand="1"/>
      </w:tblPr>
      <w:tblGrid>
        <w:gridCol w:w="1239"/>
        <w:gridCol w:w="4903"/>
        <w:gridCol w:w="1181"/>
        <w:gridCol w:w="1181"/>
      </w:tblGrid>
      <w:tr w:rsidR="008119D2" w:rsidRPr="009D06E1" w:rsidTr="00DE5CAE">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20" w:type="dxa"/>
            <w:noWrap/>
            <w:hideMark/>
          </w:tcPr>
          <w:p w:rsidR="008119D2" w:rsidRPr="009D06E1" w:rsidRDefault="008119D2">
            <w:pPr>
              <w:jc w:val="center"/>
              <w:rPr>
                <w:rFonts w:ascii="Arial" w:hAnsi="Arial" w:cs="Arial"/>
                <w:sz w:val="20"/>
                <w:szCs w:val="20"/>
                <w:lang w:eastAsia="es-CO"/>
              </w:rPr>
            </w:pPr>
            <w:r w:rsidRPr="009D06E1">
              <w:rPr>
                <w:rFonts w:ascii="Arial" w:hAnsi="Arial" w:cs="Arial"/>
                <w:sz w:val="20"/>
                <w:szCs w:val="20"/>
              </w:rPr>
              <w:t>Dimensión</w:t>
            </w:r>
          </w:p>
        </w:tc>
        <w:tc>
          <w:tcPr>
            <w:tcW w:w="4922" w:type="dxa"/>
            <w:hideMark/>
          </w:tcPr>
          <w:p w:rsidR="008119D2" w:rsidRPr="009D06E1" w:rsidRDefault="008119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Indicadores</w:t>
            </w:r>
          </w:p>
        </w:tc>
        <w:tc>
          <w:tcPr>
            <w:tcW w:w="1181" w:type="dxa"/>
            <w:noWrap/>
            <w:hideMark/>
          </w:tcPr>
          <w:p w:rsidR="008119D2" w:rsidRPr="009D06E1" w:rsidRDefault="008119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Malo</w:t>
            </w:r>
          </w:p>
        </w:tc>
        <w:tc>
          <w:tcPr>
            <w:tcW w:w="1181" w:type="dxa"/>
            <w:noWrap/>
            <w:hideMark/>
          </w:tcPr>
          <w:p w:rsidR="008119D2" w:rsidRPr="009D06E1" w:rsidRDefault="008119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06E1">
              <w:rPr>
                <w:rFonts w:ascii="Arial" w:hAnsi="Arial" w:cs="Arial"/>
                <w:sz w:val="20"/>
                <w:szCs w:val="20"/>
              </w:rPr>
              <w:t>Bueno</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20" w:type="dxa"/>
            <w:vMerge w:val="restart"/>
            <w:noWrap/>
            <w:hideMark/>
          </w:tcPr>
          <w:p w:rsidR="008119D2" w:rsidRPr="009D06E1" w:rsidRDefault="008119D2">
            <w:pPr>
              <w:jc w:val="center"/>
              <w:rPr>
                <w:rFonts w:ascii="Arial" w:hAnsi="Arial" w:cs="Arial"/>
                <w:color w:val="000000"/>
                <w:sz w:val="20"/>
                <w:szCs w:val="20"/>
              </w:rPr>
            </w:pPr>
            <w:r w:rsidRPr="009D06E1">
              <w:rPr>
                <w:rFonts w:ascii="Arial" w:hAnsi="Arial" w:cs="Arial"/>
                <w:color w:val="000000"/>
                <w:sz w:val="20"/>
                <w:szCs w:val="20"/>
              </w:rPr>
              <w:t>Calidad de la atención</w:t>
            </w: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Atención y trato en términos de amabilidad, calidez y cordialidad  por parte  del  trabajador social </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2,1%</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97,9%</w:t>
            </w:r>
          </w:p>
        </w:tc>
      </w:tr>
      <w:tr w:rsidR="008119D2" w:rsidRPr="009D06E1" w:rsidTr="00DE5CAE">
        <w:trPr>
          <w:trHeight w:val="329"/>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Interés y respeto del trabajador social hacia Usted.</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2,5%</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97,5%</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trabajador social </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2,1%</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97,9%</w:t>
            </w:r>
          </w:p>
        </w:tc>
      </w:tr>
      <w:tr w:rsidR="008119D2" w:rsidRPr="009D06E1" w:rsidTr="00DE5CAE">
        <w:trPr>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Atención y trato en términos de amabilidad, calidez y cordialidad  por parte  del psicólogo </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Interés y respeto del psicólogo hacia Usted.   </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r>
      <w:tr w:rsidR="008119D2" w:rsidRPr="009D06E1" w:rsidTr="00DE5CAE">
        <w:trPr>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psicólogo </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98,9%</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Atención y trato en términos de amabilidad, calidez y cordialidad por parte del formador que presta el servicio.</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1,9%</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98,1%</w:t>
            </w:r>
          </w:p>
        </w:tc>
      </w:tr>
      <w:tr w:rsidR="008119D2" w:rsidRPr="009D06E1" w:rsidTr="00DE5CAE">
        <w:trPr>
          <w:trHeight w:val="329"/>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Interés y respeto del formador hacia usted</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1,8%</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98,2%</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formador.   </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98,9%</w:t>
            </w:r>
          </w:p>
        </w:tc>
      </w:tr>
      <w:tr w:rsidR="008119D2" w:rsidRPr="009D06E1" w:rsidTr="00DE5CAE">
        <w:trPr>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Atención y trato en términos de amabilidad, calidez y cordialidad por parte del personal administrativo que presta el servicio.</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0,8%</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99,2%</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Interés y respeto del personal administrativo hacia Usted.   </w:t>
            </w:r>
          </w:p>
        </w:tc>
        <w:tc>
          <w:tcPr>
            <w:tcW w:w="1181" w:type="dxa"/>
            <w:noWrap/>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w:t>
            </w:r>
          </w:p>
        </w:tc>
      </w:tr>
      <w:tr w:rsidR="008119D2" w:rsidRPr="009D06E1" w:rsidTr="00DE5CAE">
        <w:trPr>
          <w:trHeight w:val="593"/>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 xml:space="preserve">Acompañamiento, diálogo y comunicación, intervención y ayuda que ha recibido  del personal administrativo </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0,4%</w:t>
            </w:r>
          </w:p>
        </w:tc>
        <w:tc>
          <w:tcPr>
            <w:tcW w:w="1181" w:type="dxa"/>
            <w:noWrap/>
            <w:hideMark/>
          </w:tcPr>
          <w:p w:rsidR="008119D2" w:rsidRPr="009D06E1" w:rsidRDefault="008119D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99,6%</w:t>
            </w:r>
          </w:p>
        </w:tc>
      </w:tr>
      <w:tr w:rsidR="008119D2" w:rsidRPr="009D06E1" w:rsidTr="00DE5CA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20" w:type="dxa"/>
            <w:vMerge/>
            <w:hideMark/>
          </w:tcPr>
          <w:p w:rsidR="008119D2" w:rsidRPr="009D06E1" w:rsidRDefault="008119D2">
            <w:pPr>
              <w:rPr>
                <w:rFonts w:ascii="Arial" w:hAnsi="Arial" w:cs="Arial"/>
                <w:color w:val="000000"/>
                <w:sz w:val="20"/>
                <w:szCs w:val="20"/>
              </w:rPr>
            </w:pPr>
          </w:p>
        </w:tc>
        <w:tc>
          <w:tcPr>
            <w:tcW w:w="4922" w:type="dxa"/>
            <w:hideMark/>
          </w:tcPr>
          <w:p w:rsidR="008119D2" w:rsidRPr="009D06E1" w:rsidRDefault="008119D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En general, ¿cómo califica las instalaciones dónde funciona el Programa?</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3,6%</w:t>
            </w:r>
          </w:p>
        </w:tc>
        <w:tc>
          <w:tcPr>
            <w:tcW w:w="1181" w:type="dxa"/>
            <w:noWrap/>
            <w:hideMark/>
          </w:tcPr>
          <w:p w:rsidR="008119D2" w:rsidRPr="009D06E1" w:rsidRDefault="008119D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96,4%</w:t>
            </w:r>
          </w:p>
        </w:tc>
      </w:tr>
    </w:tbl>
    <w:p w:rsidR="000E7513" w:rsidRDefault="000E7513" w:rsidP="000E751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jc w:val="both"/>
        <w:rPr>
          <w:rFonts w:ascii="Arial" w:hAnsi="Arial" w:cs="Arial"/>
          <w:sz w:val="22"/>
          <w:szCs w:val="22"/>
          <w:lang w:eastAsia="es-CO"/>
        </w:rPr>
      </w:pPr>
    </w:p>
    <w:p w:rsidR="000E7513" w:rsidRDefault="000E7513" w:rsidP="0009740E">
      <w:pPr>
        <w:jc w:val="both"/>
        <w:rPr>
          <w:rFonts w:ascii="Arial" w:hAnsi="Arial" w:cs="Arial"/>
          <w:sz w:val="22"/>
          <w:szCs w:val="22"/>
          <w:lang w:eastAsia="es-CO"/>
        </w:rPr>
      </w:pPr>
      <w:r>
        <w:rPr>
          <w:rFonts w:ascii="Arial" w:hAnsi="Arial" w:cs="Arial"/>
          <w:sz w:val="22"/>
          <w:szCs w:val="22"/>
          <w:lang w:eastAsia="es-CO"/>
        </w:rPr>
        <w:t>Los resultados por regional se presentan en el cuadro, en donde se resalta el alto nivel de satisfacción de los jóvenes frente a la atención que ofrece el Programa en todas las regionales:</w:t>
      </w:r>
    </w:p>
    <w:p w:rsidR="008119D2" w:rsidRDefault="008119D2" w:rsidP="0009740E">
      <w:pPr>
        <w:jc w:val="both"/>
        <w:rPr>
          <w:rFonts w:ascii="Arial" w:hAnsi="Arial" w:cs="Arial"/>
          <w:sz w:val="22"/>
          <w:szCs w:val="22"/>
          <w:lang w:eastAsia="es-CO"/>
        </w:rPr>
      </w:pPr>
    </w:p>
    <w:p w:rsidR="000E7513" w:rsidRPr="009C15F2" w:rsidRDefault="009C15F2" w:rsidP="000E7513">
      <w:pPr>
        <w:jc w:val="center"/>
        <w:rPr>
          <w:rFonts w:ascii="Arial" w:hAnsi="Arial" w:cs="Arial"/>
          <w:b/>
          <w:color w:val="1F497D" w:themeColor="text2"/>
          <w:sz w:val="20"/>
          <w:szCs w:val="20"/>
          <w:lang w:val="es-MX"/>
        </w:rPr>
      </w:pPr>
      <w:bookmarkStart w:id="303" w:name="_Toc502288373"/>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90</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0E7513" w:rsidRPr="009C15F2">
        <w:rPr>
          <w:rFonts w:ascii="Arial" w:hAnsi="Arial" w:cs="Arial"/>
          <w:b/>
          <w:color w:val="1F497D" w:themeColor="text2"/>
          <w:sz w:val="20"/>
          <w:szCs w:val="20"/>
          <w:lang w:val="es-MX"/>
        </w:rPr>
        <w:t xml:space="preserve">Nivel de satisfacción beneficiarios </w:t>
      </w:r>
      <w:r w:rsidR="00B32C25">
        <w:rPr>
          <w:rFonts w:ascii="Arial" w:hAnsi="Arial" w:cs="Arial"/>
          <w:b/>
          <w:color w:val="1F497D" w:themeColor="text2"/>
          <w:sz w:val="20"/>
          <w:szCs w:val="20"/>
          <w:lang w:val="es-MX"/>
        </w:rPr>
        <w:t xml:space="preserve">con </w:t>
      </w:r>
      <w:r w:rsidR="00F11DCC">
        <w:rPr>
          <w:rFonts w:ascii="Arial" w:hAnsi="Arial" w:cs="Arial"/>
          <w:b/>
          <w:color w:val="1F497D" w:themeColor="text2"/>
          <w:sz w:val="20"/>
          <w:szCs w:val="20"/>
          <w:lang w:val="es-MX"/>
        </w:rPr>
        <w:t xml:space="preserve">Calidad de la atención </w:t>
      </w:r>
      <w:r w:rsidR="000E7513" w:rsidRPr="009C15F2">
        <w:rPr>
          <w:rFonts w:ascii="Arial" w:hAnsi="Arial" w:cs="Arial"/>
          <w:b/>
          <w:color w:val="1F497D" w:themeColor="text2"/>
          <w:sz w:val="20"/>
          <w:szCs w:val="20"/>
          <w:lang w:val="es-MX"/>
        </w:rPr>
        <w:t>Programa SPA</w:t>
      </w:r>
      <w:bookmarkEnd w:id="303"/>
    </w:p>
    <w:p w:rsidR="000E7513" w:rsidRPr="009C15F2" w:rsidRDefault="00F11DCC" w:rsidP="000E7513">
      <w:pPr>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 xml:space="preserve">Por </w:t>
      </w:r>
      <w:r w:rsidR="000E7513" w:rsidRPr="009C15F2">
        <w:rPr>
          <w:rFonts w:ascii="Arial" w:hAnsi="Arial" w:cs="Arial"/>
          <w:b/>
          <w:color w:val="1F497D" w:themeColor="text2"/>
          <w:sz w:val="20"/>
          <w:szCs w:val="20"/>
          <w:lang w:val="es-MX"/>
        </w:rPr>
        <w:t>Regionales</w:t>
      </w:r>
    </w:p>
    <w:p w:rsidR="000E7513" w:rsidRDefault="000E7513" w:rsidP="0009740E">
      <w:pPr>
        <w:jc w:val="both"/>
        <w:rPr>
          <w:rFonts w:ascii="Arial" w:hAnsi="Arial" w:cs="Arial"/>
          <w:sz w:val="22"/>
          <w:szCs w:val="22"/>
          <w:lang w:eastAsia="es-CO"/>
        </w:rPr>
      </w:pPr>
    </w:p>
    <w:tbl>
      <w:tblPr>
        <w:tblStyle w:val="Tabladecuadrcula4-nfasis11"/>
        <w:tblW w:w="8500" w:type="dxa"/>
        <w:tblLook w:val="04A0" w:firstRow="1" w:lastRow="0" w:firstColumn="1" w:lastColumn="0" w:noHBand="0" w:noVBand="1"/>
      </w:tblPr>
      <w:tblGrid>
        <w:gridCol w:w="2500"/>
        <w:gridCol w:w="1200"/>
        <w:gridCol w:w="1200"/>
        <w:gridCol w:w="1200"/>
        <w:gridCol w:w="1200"/>
        <w:gridCol w:w="1200"/>
      </w:tblGrid>
      <w:tr w:rsidR="000E7513" w:rsidRPr="009D06E1" w:rsidTr="000E7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rsidR="000E7513" w:rsidRPr="009D06E1" w:rsidRDefault="000E7513">
            <w:pPr>
              <w:rPr>
                <w:sz w:val="20"/>
                <w:szCs w:val="20"/>
                <w:lang w:eastAsia="es-CO"/>
              </w:rPr>
            </w:pPr>
            <w:r w:rsidRPr="009D06E1">
              <w:rPr>
                <w:sz w:val="20"/>
                <w:szCs w:val="20"/>
                <w:lang w:eastAsia="es-CO"/>
              </w:rPr>
              <w:t>Indicador</w:t>
            </w:r>
          </w:p>
        </w:tc>
        <w:tc>
          <w:tcPr>
            <w:tcW w:w="1200" w:type="dxa"/>
            <w:noWrap/>
            <w:hideMark/>
          </w:tcPr>
          <w:p w:rsidR="000E7513" w:rsidRPr="009D06E1" w:rsidRDefault="000E7513">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hideMark/>
          </w:tcPr>
          <w:p w:rsidR="000E7513" w:rsidRPr="009D06E1"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Huila</w:t>
            </w:r>
          </w:p>
        </w:tc>
        <w:tc>
          <w:tcPr>
            <w:tcW w:w="1200" w:type="dxa"/>
            <w:hideMark/>
          </w:tcPr>
          <w:p w:rsidR="000E7513" w:rsidRPr="009D06E1"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Risaralda</w:t>
            </w:r>
          </w:p>
        </w:tc>
        <w:tc>
          <w:tcPr>
            <w:tcW w:w="1200" w:type="dxa"/>
            <w:hideMark/>
          </w:tcPr>
          <w:p w:rsidR="000E7513" w:rsidRPr="009D06E1"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Tolima</w:t>
            </w:r>
          </w:p>
        </w:tc>
        <w:tc>
          <w:tcPr>
            <w:tcW w:w="1200" w:type="dxa"/>
            <w:hideMark/>
          </w:tcPr>
          <w:p w:rsidR="000E7513" w:rsidRPr="009D06E1"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Total</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P14. Atención y trato en términos de amabilidad, calidez y cordialidad  por parte  del  trabajador social</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95,4%</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97,9%</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4,6%</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2,1%</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P15. Interés y respeto del trabajador social hacia Usted</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96,9%</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95,9%</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98,5%</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97,5%</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3,1%</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4,1%</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2,5%</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P16. Acompañamiento, diálogo y comunicación, intervención y ayuda que ha recibido  del trabajador social</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95,4%</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97,9%</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4,6%</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2,1%</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P18. Atención y trato en términos de amabilidad, calidez y cordialidad  por parte  del psicólogo</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98,6%</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P19. Interés y respeto del psicólogo hacia Usted</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98,6%</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1,4%</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P20. Acompañamiento, diálogo y comunicación, intervención y ayuda que ha recibido  del psicólogo</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98,9%</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2,7%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P22. Atención y trato en términos de amabilidad, calidez y cordialidad por parte del formador que presta el servicio</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98,5%</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97,0%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98,1%</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3,0%</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1,9%</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P23. Interés y respeto del formador hacia usted</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95,4%</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98,5%</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98,2%</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4,6%</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1,8%</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P24. Acompañamiento, diálogo y comunicación, intervención y ayuda que ha recibido del formador</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98,5%</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98,5%</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98,9%</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1,5%</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1,1%</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P26. Atención y trato en términos de amabilidad, calidez y cordialidad por parte del personal administrativo que presta el servicio</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98,3%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99,2%</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,8%</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P27. Interés y respeto del personal administrativo hacia Usted</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P28. Acompañamiento, diálogo y comunicación, intervención y ayuda que ha recibido  del personal administrativo</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99,3%</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99,6%</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0,7%</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0,4%</w:t>
            </w:r>
          </w:p>
        </w:tc>
      </w:tr>
      <w:tr w:rsidR="000E7513" w:rsidRPr="009D06E1" w:rsidTr="000E751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0E7513" w:rsidRPr="009D06E1" w:rsidRDefault="000E7513">
            <w:pPr>
              <w:rPr>
                <w:rFonts w:ascii="Arial" w:hAnsi="Arial" w:cs="Arial"/>
                <w:color w:val="000000"/>
                <w:sz w:val="20"/>
                <w:szCs w:val="20"/>
              </w:rPr>
            </w:pPr>
            <w:r w:rsidRPr="009D06E1">
              <w:rPr>
                <w:rFonts w:ascii="Arial" w:hAnsi="Arial" w:cs="Arial"/>
                <w:color w:val="000000"/>
                <w:sz w:val="20"/>
                <w:szCs w:val="20"/>
              </w:rPr>
              <w:t>P32. En general, ¿cómo califica las instalaciones dónde funciona el Programa?</w:t>
            </w:r>
          </w:p>
        </w:tc>
        <w:tc>
          <w:tcPr>
            <w:tcW w:w="1200" w:type="dxa"/>
            <w:hideMark/>
          </w:tcPr>
          <w:p w:rsidR="000E7513" w:rsidRPr="009D06E1"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Bueno</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93,8%</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100,0%</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95,6%</w:t>
            </w:r>
          </w:p>
        </w:tc>
        <w:tc>
          <w:tcPr>
            <w:tcW w:w="1200" w:type="dxa"/>
            <w:noWrap/>
            <w:hideMark/>
          </w:tcPr>
          <w:p w:rsidR="000E7513" w:rsidRPr="009D06E1"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96,4%</w:t>
            </w:r>
          </w:p>
        </w:tc>
      </w:tr>
      <w:tr w:rsidR="000E7513" w:rsidRPr="009D06E1" w:rsidTr="000E7513">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0E7513" w:rsidRPr="009D06E1" w:rsidRDefault="000E7513">
            <w:pPr>
              <w:rPr>
                <w:rFonts w:ascii="Arial" w:hAnsi="Arial" w:cs="Arial"/>
                <w:color w:val="000000"/>
                <w:sz w:val="20"/>
                <w:szCs w:val="20"/>
              </w:rPr>
            </w:pPr>
          </w:p>
        </w:tc>
        <w:tc>
          <w:tcPr>
            <w:tcW w:w="1200" w:type="dxa"/>
            <w:hideMark/>
          </w:tcPr>
          <w:p w:rsidR="000E7513" w:rsidRPr="009D06E1"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Malo</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6,2%</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4,4%</w:t>
            </w:r>
          </w:p>
        </w:tc>
        <w:tc>
          <w:tcPr>
            <w:tcW w:w="1200" w:type="dxa"/>
            <w:noWrap/>
            <w:hideMark/>
          </w:tcPr>
          <w:p w:rsidR="000E7513" w:rsidRPr="009D06E1"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D06E1">
              <w:rPr>
                <w:rFonts w:ascii="Arial" w:hAnsi="Arial" w:cs="Arial"/>
                <w:color w:val="000000"/>
                <w:sz w:val="20"/>
                <w:szCs w:val="20"/>
              </w:rPr>
              <w:t>3,6%</w:t>
            </w:r>
          </w:p>
        </w:tc>
      </w:tr>
    </w:tbl>
    <w:p w:rsidR="000E7513" w:rsidRDefault="000E7513" w:rsidP="000E751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119D2" w:rsidRDefault="008119D2" w:rsidP="0009740E">
      <w:pPr>
        <w:jc w:val="both"/>
        <w:rPr>
          <w:rFonts w:ascii="Arial" w:hAnsi="Arial" w:cs="Arial"/>
          <w:sz w:val="22"/>
          <w:szCs w:val="22"/>
          <w:lang w:eastAsia="es-CO"/>
        </w:rPr>
      </w:pPr>
    </w:p>
    <w:p w:rsidR="003A22DA" w:rsidRDefault="003A22DA" w:rsidP="0009740E">
      <w:pPr>
        <w:jc w:val="both"/>
        <w:rPr>
          <w:rFonts w:ascii="Arial" w:hAnsi="Arial" w:cs="Arial"/>
          <w:color w:val="000000"/>
          <w:sz w:val="22"/>
          <w:szCs w:val="22"/>
        </w:rPr>
      </w:pPr>
      <w:r w:rsidRPr="003A22DA">
        <w:rPr>
          <w:rFonts w:ascii="Arial" w:hAnsi="Arial" w:cs="Arial"/>
          <w:sz w:val="22"/>
          <w:szCs w:val="22"/>
          <w:lang w:eastAsia="es-CO"/>
        </w:rPr>
        <w:t xml:space="preserve">Los resultados por operador muestran que el nivel de satisfacción es bueno en todos los operadores e indicadores, por encima de 90% y en algunos casos el 100% de los </w:t>
      </w:r>
      <w:r w:rsidR="0050423F" w:rsidRPr="003A22DA">
        <w:rPr>
          <w:rFonts w:ascii="Arial" w:hAnsi="Arial" w:cs="Arial"/>
          <w:sz w:val="22"/>
          <w:szCs w:val="22"/>
          <w:lang w:eastAsia="es-CO"/>
        </w:rPr>
        <w:t>jóvenes</w:t>
      </w:r>
      <w:r w:rsidRPr="003A22DA">
        <w:rPr>
          <w:rFonts w:ascii="Arial" w:hAnsi="Arial" w:cs="Arial"/>
          <w:sz w:val="22"/>
          <w:szCs w:val="22"/>
          <w:lang w:eastAsia="es-CO"/>
        </w:rPr>
        <w:t xml:space="preserve"> los califica </w:t>
      </w:r>
      <w:r w:rsidR="0050423F" w:rsidRPr="003A22DA">
        <w:rPr>
          <w:rFonts w:ascii="Arial" w:hAnsi="Arial" w:cs="Arial"/>
          <w:sz w:val="22"/>
          <w:szCs w:val="22"/>
          <w:lang w:eastAsia="es-CO"/>
        </w:rPr>
        <w:t>así</w:t>
      </w:r>
      <w:r w:rsidRPr="003A22DA">
        <w:rPr>
          <w:rFonts w:ascii="Arial" w:hAnsi="Arial" w:cs="Arial"/>
          <w:sz w:val="22"/>
          <w:szCs w:val="22"/>
          <w:lang w:eastAsia="es-CO"/>
        </w:rPr>
        <w:t>.  No obstante,</w:t>
      </w:r>
      <w:r w:rsidRPr="003A22DA">
        <w:rPr>
          <w:rFonts w:ascii="Arial" w:hAnsi="Arial" w:cs="Arial"/>
          <w:sz w:val="22"/>
          <w:szCs w:val="22"/>
        </w:rPr>
        <w:t xml:space="preserve"> en el caso de la Fundación FARO IPS  San Pedro</w:t>
      </w:r>
      <w:r w:rsidRPr="003A22DA">
        <w:rPr>
          <w:rFonts w:ascii="Arial" w:hAnsi="Arial" w:cs="Arial"/>
          <w:sz w:val="22"/>
          <w:szCs w:val="22"/>
          <w:lang w:eastAsia="es-CO"/>
        </w:rPr>
        <w:t xml:space="preserve"> y la </w:t>
      </w:r>
      <w:r w:rsidRPr="003A22DA">
        <w:rPr>
          <w:rFonts w:ascii="Arial" w:hAnsi="Arial" w:cs="Arial"/>
          <w:sz w:val="22"/>
          <w:szCs w:val="22"/>
        </w:rPr>
        <w:t>Fundación Grupo de apoyo Sede Génesis</w:t>
      </w:r>
      <w:r w:rsidRPr="003A22DA">
        <w:rPr>
          <w:rFonts w:ascii="Arial" w:hAnsi="Arial" w:cs="Arial"/>
          <w:color w:val="000000"/>
          <w:sz w:val="22"/>
          <w:szCs w:val="22"/>
        </w:rPr>
        <w:t xml:space="preserve"> aumenta el porcentaje de jóvenes que califica como MALO las instalaci</w:t>
      </w:r>
      <w:r>
        <w:rPr>
          <w:rFonts w:ascii="Arial" w:hAnsi="Arial" w:cs="Arial"/>
          <w:color w:val="000000"/>
          <w:sz w:val="22"/>
          <w:szCs w:val="22"/>
        </w:rPr>
        <w:t xml:space="preserve">ones dónde funciona el Programa, con 13% y 15%. </w:t>
      </w:r>
    </w:p>
    <w:p w:rsidR="00DE5CAE" w:rsidRPr="003A22DA" w:rsidRDefault="00DE5CAE" w:rsidP="0009740E">
      <w:pPr>
        <w:jc w:val="both"/>
        <w:rPr>
          <w:rFonts w:ascii="Arial" w:hAnsi="Arial" w:cs="Arial"/>
          <w:color w:val="000000"/>
          <w:sz w:val="22"/>
          <w:szCs w:val="22"/>
        </w:rPr>
      </w:pPr>
    </w:p>
    <w:p w:rsidR="003A22DA" w:rsidRDefault="003A22DA" w:rsidP="0009740E">
      <w:pPr>
        <w:jc w:val="both"/>
        <w:rPr>
          <w:rFonts w:ascii="Arial" w:hAnsi="Arial" w:cs="Arial"/>
          <w:sz w:val="22"/>
          <w:szCs w:val="22"/>
          <w:lang w:eastAsia="es-CO"/>
        </w:rPr>
      </w:pPr>
    </w:p>
    <w:p w:rsidR="00A36A2E" w:rsidRDefault="00A36A2E" w:rsidP="0009740E">
      <w:pPr>
        <w:jc w:val="both"/>
        <w:rPr>
          <w:rFonts w:ascii="Arial" w:hAnsi="Arial" w:cs="Arial"/>
          <w:sz w:val="22"/>
          <w:szCs w:val="22"/>
          <w:lang w:eastAsia="es-CO"/>
        </w:rPr>
      </w:pPr>
    </w:p>
    <w:p w:rsidR="00A36A2E" w:rsidRDefault="00A36A2E" w:rsidP="0009740E">
      <w:pPr>
        <w:jc w:val="both"/>
        <w:rPr>
          <w:rFonts w:ascii="Arial" w:hAnsi="Arial" w:cs="Arial"/>
          <w:sz w:val="22"/>
          <w:szCs w:val="22"/>
          <w:lang w:eastAsia="es-CO"/>
        </w:rPr>
      </w:pPr>
    </w:p>
    <w:p w:rsidR="00A36A2E" w:rsidRDefault="00A36A2E" w:rsidP="0009740E">
      <w:pPr>
        <w:jc w:val="both"/>
        <w:rPr>
          <w:rFonts w:ascii="Arial" w:hAnsi="Arial" w:cs="Arial"/>
          <w:sz w:val="22"/>
          <w:szCs w:val="22"/>
          <w:lang w:eastAsia="es-CO"/>
        </w:rPr>
      </w:pPr>
    </w:p>
    <w:p w:rsidR="00ED2CE2" w:rsidRPr="009C15F2" w:rsidRDefault="00ED2CE2" w:rsidP="00ED2CE2">
      <w:pPr>
        <w:jc w:val="center"/>
        <w:rPr>
          <w:rFonts w:ascii="Arial" w:hAnsi="Arial" w:cs="Arial"/>
          <w:b/>
          <w:color w:val="1F497D" w:themeColor="text2"/>
          <w:sz w:val="20"/>
          <w:szCs w:val="20"/>
          <w:lang w:val="es-MX"/>
        </w:rPr>
      </w:pPr>
      <w:bookmarkStart w:id="304" w:name="_Toc502288374"/>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91</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Pr="009C15F2">
        <w:rPr>
          <w:rFonts w:ascii="Arial" w:hAnsi="Arial" w:cs="Arial"/>
          <w:b/>
          <w:color w:val="1F497D" w:themeColor="text2"/>
          <w:sz w:val="20"/>
          <w:szCs w:val="20"/>
          <w:lang w:val="es-MX"/>
        </w:rPr>
        <w:t xml:space="preserve">Nivel de satisfacción beneficiarios </w:t>
      </w:r>
      <w:r w:rsidR="00B32C25">
        <w:rPr>
          <w:rFonts w:ascii="Arial" w:hAnsi="Arial" w:cs="Arial"/>
          <w:b/>
          <w:color w:val="1F497D" w:themeColor="text2"/>
          <w:sz w:val="20"/>
          <w:szCs w:val="20"/>
          <w:lang w:val="es-MX"/>
        </w:rPr>
        <w:t xml:space="preserve">con </w:t>
      </w:r>
      <w:r>
        <w:rPr>
          <w:rFonts w:ascii="Arial" w:hAnsi="Arial" w:cs="Arial"/>
          <w:b/>
          <w:color w:val="1F497D" w:themeColor="text2"/>
          <w:sz w:val="20"/>
          <w:szCs w:val="20"/>
          <w:lang w:val="es-MX"/>
        </w:rPr>
        <w:t xml:space="preserve">Calidad de la atención. </w:t>
      </w:r>
      <w:r w:rsidRPr="009C15F2">
        <w:rPr>
          <w:rFonts w:ascii="Arial" w:hAnsi="Arial" w:cs="Arial"/>
          <w:b/>
          <w:color w:val="1F497D" w:themeColor="text2"/>
          <w:sz w:val="20"/>
          <w:szCs w:val="20"/>
          <w:lang w:val="es-MX"/>
        </w:rPr>
        <w:t>Programa SPA</w:t>
      </w:r>
      <w:bookmarkEnd w:id="304"/>
    </w:p>
    <w:p w:rsidR="00ED2CE2" w:rsidRPr="009C15F2" w:rsidRDefault="00ED2CE2" w:rsidP="00ED2CE2">
      <w:pPr>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Por Operador</w:t>
      </w:r>
    </w:p>
    <w:p w:rsidR="00ED2CE2" w:rsidRDefault="00ED2CE2" w:rsidP="0009740E">
      <w:pPr>
        <w:jc w:val="both"/>
        <w:rPr>
          <w:rFonts w:ascii="Arial" w:hAnsi="Arial" w:cs="Arial"/>
          <w:sz w:val="22"/>
          <w:szCs w:val="22"/>
          <w:lang w:eastAsia="es-CO"/>
        </w:rPr>
      </w:pPr>
    </w:p>
    <w:tbl>
      <w:tblPr>
        <w:tblStyle w:val="Tabladecuadrcula4-nfasis11"/>
        <w:tblW w:w="8784" w:type="dxa"/>
        <w:tblLayout w:type="fixed"/>
        <w:tblLook w:val="04A0" w:firstRow="1" w:lastRow="0" w:firstColumn="1" w:lastColumn="0" w:noHBand="0" w:noVBand="1"/>
      </w:tblPr>
      <w:tblGrid>
        <w:gridCol w:w="1413"/>
        <w:gridCol w:w="850"/>
        <w:gridCol w:w="1200"/>
        <w:gridCol w:w="1068"/>
        <w:gridCol w:w="993"/>
        <w:gridCol w:w="992"/>
        <w:gridCol w:w="1200"/>
        <w:gridCol w:w="1068"/>
      </w:tblGrid>
      <w:tr w:rsidR="00ED2CE2" w:rsidRPr="00ED2CE2" w:rsidTr="00980421">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263" w:type="dxa"/>
            <w:gridSpan w:val="2"/>
            <w:hideMark/>
          </w:tcPr>
          <w:p w:rsidR="00ED2CE2" w:rsidRDefault="00ED2CE2" w:rsidP="00ED2CE2">
            <w:pPr>
              <w:jc w:val="center"/>
              <w:rPr>
                <w:rFonts w:ascii="Arial" w:hAnsi="Arial" w:cs="Arial"/>
                <w:b w:val="0"/>
                <w:sz w:val="16"/>
                <w:szCs w:val="16"/>
              </w:rPr>
            </w:pPr>
          </w:p>
          <w:p w:rsidR="00ED2CE2" w:rsidRDefault="00ED2CE2" w:rsidP="00ED2CE2">
            <w:pPr>
              <w:jc w:val="center"/>
              <w:rPr>
                <w:rFonts w:ascii="Arial" w:hAnsi="Arial" w:cs="Arial"/>
                <w:b w:val="0"/>
                <w:sz w:val="16"/>
                <w:szCs w:val="16"/>
              </w:rPr>
            </w:pPr>
          </w:p>
          <w:p w:rsidR="00ED2CE2" w:rsidRPr="00ED2CE2" w:rsidRDefault="00ED2CE2" w:rsidP="00ED2CE2">
            <w:pPr>
              <w:jc w:val="center"/>
              <w:rPr>
                <w:rFonts w:ascii="Arial" w:hAnsi="Arial" w:cs="Arial"/>
                <w:b w:val="0"/>
                <w:sz w:val="16"/>
                <w:szCs w:val="16"/>
              </w:rPr>
            </w:pPr>
            <w:r w:rsidRPr="00ED2CE2">
              <w:rPr>
                <w:rFonts w:ascii="Arial" w:hAnsi="Arial" w:cs="Arial"/>
                <w:b w:val="0"/>
                <w:sz w:val="16"/>
                <w:szCs w:val="16"/>
              </w:rPr>
              <w:t>Indicador</w:t>
            </w:r>
          </w:p>
        </w:tc>
        <w:tc>
          <w:tcPr>
            <w:tcW w:w="1200" w:type="dxa"/>
            <w:hideMark/>
          </w:tcPr>
          <w:p w:rsid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Corporación Nuevo Amanecer</w:t>
            </w:r>
          </w:p>
        </w:tc>
        <w:tc>
          <w:tcPr>
            <w:tcW w:w="1068" w:type="dxa"/>
            <w:hideMark/>
          </w:tcPr>
          <w:p w:rsid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Fundación FARO IPS  San Pedro</w:t>
            </w:r>
          </w:p>
        </w:tc>
        <w:tc>
          <w:tcPr>
            <w:tcW w:w="993" w:type="dxa"/>
            <w:hideMark/>
          </w:tcPr>
          <w:p w:rsid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Fundación FEI - Familia, Entorno, Individuo</w:t>
            </w:r>
          </w:p>
        </w:tc>
        <w:tc>
          <w:tcPr>
            <w:tcW w:w="992" w:type="dxa"/>
            <w:hideMark/>
          </w:tcPr>
          <w:p w:rsidR="00ED2CE2" w:rsidRDefault="00ED2CE2" w:rsidP="00ED2CE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rsidP="00ED2CE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Fundación Grupo de apoyo Sede Génesis</w:t>
            </w:r>
          </w:p>
        </w:tc>
        <w:tc>
          <w:tcPr>
            <w:tcW w:w="1200" w:type="dxa"/>
            <w:hideMark/>
          </w:tcPr>
          <w:p w:rsid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Fundación Grupo de apoyo La Esperanza</w:t>
            </w:r>
          </w:p>
        </w:tc>
        <w:tc>
          <w:tcPr>
            <w:tcW w:w="1068" w:type="dxa"/>
            <w:hideMark/>
          </w:tcPr>
          <w:p w:rsid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ED2CE2" w:rsidRPr="00ED2CE2" w:rsidRDefault="00ED2CE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D2CE2">
              <w:rPr>
                <w:rFonts w:ascii="Arial" w:hAnsi="Arial" w:cs="Arial"/>
                <w:b w:val="0"/>
                <w:sz w:val="16"/>
                <w:szCs w:val="16"/>
              </w:rPr>
              <w:t>Fundación Hogares Claret</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P14. Atención y trato en términos de amabilidad, calidez y cordialidad  por parte  del  trabajador social</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P15. Interés y respeto del trabajador social hacia Usted</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94%</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97%</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86%</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6%</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3%</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14%</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P16. Acompañamiento, diálogo y comunicación, intervención y ayuda que ha recibido  del trabajador social</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90%</w:t>
            </w:r>
          </w:p>
        </w:tc>
      </w:tr>
      <w:tr w:rsidR="00ED2CE2" w:rsidRPr="00ED2CE2" w:rsidTr="00980421">
        <w:trPr>
          <w:trHeight w:val="51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P18. Atención y trato en términos de amabilidad, calidez y cordialidad  por parte  del psicólogo</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P19. Interés y respeto del psicólogo hacia Usted</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P20. Acompañamiento, diálogo y comunicación, intervención y ayuda que ha recibido  del psicólogo</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95%</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5%</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P22. Atención y trato en términos de amabilidad, calidez y cordialidad por parte del formador que presta el servicio</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97%</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97%</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3%</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3%</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P23. Interés y respeto del formador hacia usted</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99%</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0%</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P24. Acompañamiento, diálogo y comunicación, intervención y ayuda que ha recibido del formador</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97%</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99%</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98%</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3%</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2%</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P26. Atención y trato en términos de amabilidad, calidez y cordialidad por parte del personal administrativo que presta el servicio</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99%</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P27. Interés y respeto del personal administrativo hacia Usted</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85"/>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P28. Acompañamiento, diálogo y comunicación, intervención y ayuda que ha recibido  del personal administrativo</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92%</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r w:rsidR="00ED2CE2" w:rsidRPr="00ED2CE2" w:rsidTr="0098042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ED2CE2" w:rsidRPr="00ED2CE2" w:rsidRDefault="00ED2CE2">
            <w:pPr>
              <w:rPr>
                <w:rFonts w:ascii="Arial" w:hAnsi="Arial" w:cs="Arial"/>
                <w:b w:val="0"/>
                <w:color w:val="000000"/>
                <w:sz w:val="18"/>
                <w:szCs w:val="18"/>
              </w:rPr>
            </w:pPr>
            <w:r w:rsidRPr="00ED2CE2">
              <w:rPr>
                <w:rFonts w:ascii="Arial" w:hAnsi="Arial" w:cs="Arial"/>
                <w:b w:val="0"/>
                <w:color w:val="000000"/>
                <w:sz w:val="18"/>
                <w:szCs w:val="18"/>
              </w:rPr>
              <w:t>P32. En general, ¿cómo califica las instalaciones dónde funciona el Programa?</w:t>
            </w:r>
          </w:p>
        </w:tc>
        <w:tc>
          <w:tcPr>
            <w:tcW w:w="850" w:type="dxa"/>
            <w:hideMark/>
          </w:tcPr>
          <w:p w:rsidR="00ED2CE2" w:rsidRPr="00ED2CE2" w:rsidRDefault="00ED2C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Bueno</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87%</w:t>
            </w:r>
          </w:p>
        </w:tc>
        <w:tc>
          <w:tcPr>
            <w:tcW w:w="993"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99%</w:t>
            </w:r>
          </w:p>
        </w:tc>
        <w:tc>
          <w:tcPr>
            <w:tcW w:w="992"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85%</w:t>
            </w:r>
          </w:p>
        </w:tc>
        <w:tc>
          <w:tcPr>
            <w:tcW w:w="1200"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95%</w:t>
            </w:r>
          </w:p>
        </w:tc>
        <w:tc>
          <w:tcPr>
            <w:tcW w:w="1068" w:type="dxa"/>
            <w:noWrap/>
            <w:hideMark/>
          </w:tcPr>
          <w:p w:rsidR="00ED2CE2" w:rsidRPr="00ED2CE2" w:rsidRDefault="00ED2CE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100%</w:t>
            </w:r>
          </w:p>
        </w:tc>
      </w:tr>
      <w:tr w:rsidR="00ED2CE2" w:rsidRPr="00ED2CE2" w:rsidTr="00980421">
        <w:trPr>
          <w:trHeight w:val="300"/>
        </w:trPr>
        <w:tc>
          <w:tcPr>
            <w:cnfStyle w:val="001000000000" w:firstRow="0" w:lastRow="0" w:firstColumn="1" w:lastColumn="0" w:oddVBand="0" w:evenVBand="0" w:oddHBand="0" w:evenHBand="0" w:firstRowFirstColumn="0" w:firstRowLastColumn="0" w:lastRowFirstColumn="0" w:lastRowLastColumn="0"/>
            <w:tcW w:w="1413" w:type="dxa"/>
            <w:vMerge/>
            <w:hideMark/>
          </w:tcPr>
          <w:p w:rsidR="00ED2CE2" w:rsidRPr="00ED2CE2" w:rsidRDefault="00ED2CE2">
            <w:pPr>
              <w:rPr>
                <w:rFonts w:ascii="Arial" w:hAnsi="Arial" w:cs="Arial"/>
                <w:b w:val="0"/>
                <w:color w:val="000000"/>
                <w:sz w:val="18"/>
                <w:szCs w:val="18"/>
              </w:rPr>
            </w:pPr>
          </w:p>
        </w:tc>
        <w:tc>
          <w:tcPr>
            <w:tcW w:w="850" w:type="dxa"/>
            <w:hideMark/>
          </w:tcPr>
          <w:p w:rsidR="00ED2CE2" w:rsidRPr="00ED2CE2" w:rsidRDefault="00ED2CE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Malo</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13%</w:t>
            </w:r>
          </w:p>
        </w:tc>
        <w:tc>
          <w:tcPr>
            <w:tcW w:w="993"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w:t>
            </w:r>
          </w:p>
        </w:tc>
        <w:tc>
          <w:tcPr>
            <w:tcW w:w="992"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15%</w:t>
            </w:r>
          </w:p>
        </w:tc>
        <w:tc>
          <w:tcPr>
            <w:tcW w:w="1200"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5%</w:t>
            </w:r>
          </w:p>
        </w:tc>
        <w:tc>
          <w:tcPr>
            <w:tcW w:w="1068" w:type="dxa"/>
            <w:noWrap/>
            <w:hideMark/>
          </w:tcPr>
          <w:p w:rsidR="00ED2CE2" w:rsidRPr="00ED2CE2" w:rsidRDefault="00ED2C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D2CE2">
              <w:rPr>
                <w:rFonts w:ascii="Arial" w:hAnsi="Arial" w:cs="Arial"/>
                <w:color w:val="000000"/>
                <w:sz w:val="18"/>
                <w:szCs w:val="18"/>
              </w:rPr>
              <w:t> </w:t>
            </w:r>
          </w:p>
        </w:tc>
      </w:tr>
    </w:tbl>
    <w:p w:rsidR="00A26AB0" w:rsidRDefault="00A26AB0" w:rsidP="00A26AB0">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A26AB0" w:rsidRDefault="00A26AB0" w:rsidP="0009740E">
      <w:pPr>
        <w:jc w:val="both"/>
        <w:rPr>
          <w:rFonts w:ascii="Arial" w:hAnsi="Arial" w:cs="Arial"/>
          <w:sz w:val="22"/>
          <w:szCs w:val="22"/>
          <w:lang w:eastAsia="es-CO"/>
        </w:rPr>
      </w:pPr>
    </w:p>
    <w:p w:rsidR="0009740E" w:rsidRPr="002702CD" w:rsidRDefault="0059703D" w:rsidP="00A65BC0">
      <w:pPr>
        <w:pStyle w:val="Ttulo4"/>
        <w:numPr>
          <w:ilvl w:val="0"/>
          <w:numId w:val="39"/>
        </w:numPr>
      </w:pPr>
      <w:r>
        <w:t>C</w:t>
      </w:r>
      <w:r w:rsidR="0009740E" w:rsidRPr="002702CD">
        <w:t>a</w:t>
      </w:r>
      <w:r>
        <w:t>l</w:t>
      </w:r>
      <w:r w:rsidR="0009740E" w:rsidRPr="002702CD">
        <w:t>idad de la información suministrada</w:t>
      </w:r>
    </w:p>
    <w:p w:rsidR="000E7513" w:rsidRDefault="000E7513" w:rsidP="000E7513">
      <w:pPr>
        <w:rPr>
          <w:rFonts w:ascii="Arial" w:hAnsi="Arial" w:cs="Arial"/>
          <w:lang w:eastAsia="es-CO"/>
        </w:rPr>
      </w:pPr>
      <w:r w:rsidRPr="000E7513">
        <w:rPr>
          <w:rFonts w:ascii="Arial" w:hAnsi="Arial" w:cs="Arial"/>
          <w:lang w:eastAsia="es-CO"/>
        </w:rPr>
        <w:t xml:space="preserve">El nivel de satisfacción de los jóvenes frente a la calidad de </w:t>
      </w:r>
      <w:r>
        <w:rPr>
          <w:rFonts w:ascii="Arial" w:hAnsi="Arial" w:cs="Arial"/>
          <w:lang w:eastAsia="es-CO"/>
        </w:rPr>
        <w:t xml:space="preserve">la información que reciben </w:t>
      </w:r>
      <w:r w:rsidRPr="000E7513">
        <w:rPr>
          <w:rFonts w:ascii="Arial" w:hAnsi="Arial" w:cs="Arial"/>
          <w:lang w:eastAsia="es-CO"/>
        </w:rPr>
        <w:t xml:space="preserve">es muy alto para todos los indicadores que conforman esta dimensión. </w:t>
      </w:r>
    </w:p>
    <w:p w:rsidR="000E7513" w:rsidRDefault="000E7513" w:rsidP="000E7513">
      <w:pPr>
        <w:rPr>
          <w:rFonts w:ascii="Arial" w:hAnsi="Arial" w:cs="Arial"/>
          <w:lang w:eastAsia="es-CO"/>
        </w:rPr>
      </w:pPr>
    </w:p>
    <w:p w:rsidR="0059703D" w:rsidRPr="009C15F2" w:rsidRDefault="009C15F2" w:rsidP="0059703D">
      <w:pPr>
        <w:jc w:val="center"/>
        <w:rPr>
          <w:rFonts w:ascii="Arial" w:hAnsi="Arial" w:cs="Arial"/>
          <w:b/>
          <w:color w:val="1F497D" w:themeColor="text2"/>
          <w:sz w:val="20"/>
          <w:szCs w:val="20"/>
          <w:lang w:val="es-MX"/>
        </w:rPr>
      </w:pPr>
      <w:bookmarkStart w:id="305" w:name="_Toc502288375"/>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92</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59703D" w:rsidRPr="009C15F2">
        <w:rPr>
          <w:rFonts w:ascii="Arial" w:hAnsi="Arial" w:cs="Arial"/>
          <w:b/>
          <w:color w:val="1F497D" w:themeColor="text2"/>
          <w:sz w:val="20"/>
          <w:szCs w:val="20"/>
          <w:lang w:val="es-MX"/>
        </w:rPr>
        <w:t xml:space="preserve">Nivel de satisfacción beneficiarios </w:t>
      </w:r>
      <w:r w:rsidR="00F11DCC">
        <w:rPr>
          <w:rFonts w:ascii="Arial" w:hAnsi="Arial" w:cs="Arial"/>
          <w:b/>
          <w:color w:val="1F497D" w:themeColor="text2"/>
          <w:sz w:val="20"/>
          <w:szCs w:val="20"/>
          <w:lang w:val="es-MX"/>
        </w:rPr>
        <w:t xml:space="preserve">en calidad de la información suministrada.  </w:t>
      </w:r>
      <w:r w:rsidR="0059703D" w:rsidRPr="009C15F2">
        <w:rPr>
          <w:rFonts w:ascii="Arial" w:hAnsi="Arial" w:cs="Arial"/>
          <w:b/>
          <w:color w:val="1F497D" w:themeColor="text2"/>
          <w:sz w:val="20"/>
          <w:szCs w:val="20"/>
          <w:lang w:val="es-MX"/>
        </w:rPr>
        <w:t>Programa SPA</w:t>
      </w:r>
      <w:bookmarkEnd w:id="305"/>
    </w:p>
    <w:p w:rsidR="0059703D" w:rsidRPr="009C15F2" w:rsidRDefault="0059703D" w:rsidP="0059703D">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Tota nacional</w:t>
      </w:r>
    </w:p>
    <w:p w:rsidR="0059703D" w:rsidRDefault="0059703D" w:rsidP="000E7513">
      <w:pPr>
        <w:rPr>
          <w:rFonts w:ascii="Arial" w:hAnsi="Arial" w:cs="Arial"/>
          <w:lang w:eastAsia="es-CO"/>
        </w:rPr>
      </w:pPr>
    </w:p>
    <w:tbl>
      <w:tblPr>
        <w:tblStyle w:val="Tabladecuadrcula4-nfasis11"/>
        <w:tblW w:w="8784" w:type="dxa"/>
        <w:jc w:val="center"/>
        <w:tblLook w:val="04A0" w:firstRow="1" w:lastRow="0" w:firstColumn="1" w:lastColumn="0" w:noHBand="0" w:noVBand="1"/>
      </w:tblPr>
      <w:tblGrid>
        <w:gridCol w:w="1696"/>
        <w:gridCol w:w="4367"/>
        <w:gridCol w:w="1168"/>
        <w:gridCol w:w="1553"/>
      </w:tblGrid>
      <w:tr w:rsidR="0059703D" w:rsidRPr="00501E2B" w:rsidTr="009804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59703D" w:rsidRPr="00501E2B" w:rsidRDefault="0059703D">
            <w:pPr>
              <w:jc w:val="center"/>
              <w:rPr>
                <w:rFonts w:ascii="Arial" w:hAnsi="Arial" w:cs="Arial"/>
                <w:sz w:val="20"/>
                <w:szCs w:val="20"/>
                <w:lang w:eastAsia="es-CO"/>
              </w:rPr>
            </w:pPr>
            <w:r w:rsidRPr="00501E2B">
              <w:rPr>
                <w:rFonts w:ascii="Arial" w:hAnsi="Arial" w:cs="Arial"/>
                <w:sz w:val="20"/>
                <w:szCs w:val="20"/>
              </w:rPr>
              <w:t>Dimensión</w:t>
            </w:r>
          </w:p>
        </w:tc>
        <w:tc>
          <w:tcPr>
            <w:tcW w:w="4367" w:type="dxa"/>
            <w:hideMark/>
          </w:tcPr>
          <w:p w:rsidR="0059703D" w:rsidRPr="00501E2B" w:rsidRDefault="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Indicadores</w:t>
            </w:r>
          </w:p>
        </w:tc>
        <w:tc>
          <w:tcPr>
            <w:tcW w:w="1168" w:type="dxa"/>
            <w:noWrap/>
            <w:hideMark/>
          </w:tcPr>
          <w:p w:rsidR="0059703D" w:rsidRPr="00501E2B" w:rsidRDefault="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Malo</w:t>
            </w:r>
          </w:p>
        </w:tc>
        <w:tc>
          <w:tcPr>
            <w:tcW w:w="1553" w:type="dxa"/>
            <w:noWrap/>
            <w:hideMark/>
          </w:tcPr>
          <w:p w:rsidR="0059703D" w:rsidRPr="00501E2B" w:rsidRDefault="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Bueno</w:t>
            </w:r>
          </w:p>
        </w:tc>
      </w:tr>
      <w:tr w:rsidR="0059703D" w:rsidRPr="00501E2B"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59703D" w:rsidRPr="00501E2B" w:rsidRDefault="0059703D">
            <w:pPr>
              <w:jc w:val="center"/>
              <w:rPr>
                <w:rFonts w:ascii="Arial" w:hAnsi="Arial" w:cs="Arial"/>
                <w:color w:val="000000"/>
                <w:sz w:val="20"/>
                <w:szCs w:val="20"/>
              </w:rPr>
            </w:pPr>
            <w:r w:rsidRPr="00501E2B">
              <w:rPr>
                <w:rFonts w:ascii="Arial" w:hAnsi="Arial" w:cs="Arial"/>
                <w:color w:val="000000"/>
                <w:sz w:val="20"/>
                <w:szCs w:val="20"/>
              </w:rPr>
              <w:t>Calidad de la información</w:t>
            </w:r>
          </w:p>
        </w:tc>
        <w:tc>
          <w:tcPr>
            <w:tcW w:w="4367" w:type="dxa"/>
            <w:hideMark/>
          </w:tcPr>
          <w:p w:rsidR="0059703D" w:rsidRPr="00501E2B" w:rsidRDefault="005970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Información y orientación al ingreso al servicio por parte del trabajador social.  </w:t>
            </w:r>
          </w:p>
        </w:tc>
        <w:tc>
          <w:tcPr>
            <w:tcW w:w="1168" w:type="dxa"/>
            <w:noWrap/>
            <w:hideMark/>
          </w:tcPr>
          <w:p w:rsidR="0059703D" w:rsidRPr="00501E2B" w:rsidRDefault="005970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2,1%</w:t>
            </w:r>
          </w:p>
        </w:tc>
        <w:tc>
          <w:tcPr>
            <w:tcW w:w="1553" w:type="dxa"/>
            <w:noWrap/>
            <w:hideMark/>
          </w:tcPr>
          <w:p w:rsidR="0059703D" w:rsidRPr="00501E2B" w:rsidRDefault="005970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97,9%</w:t>
            </w:r>
          </w:p>
        </w:tc>
      </w:tr>
      <w:tr w:rsidR="0059703D" w:rsidRPr="00501E2B"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03D" w:rsidRPr="00501E2B" w:rsidRDefault="0059703D">
            <w:pPr>
              <w:rPr>
                <w:rFonts w:ascii="Arial" w:hAnsi="Arial" w:cs="Arial"/>
                <w:color w:val="000000"/>
                <w:sz w:val="20"/>
                <w:szCs w:val="20"/>
              </w:rPr>
            </w:pPr>
          </w:p>
        </w:tc>
        <w:tc>
          <w:tcPr>
            <w:tcW w:w="4367" w:type="dxa"/>
            <w:hideMark/>
          </w:tcPr>
          <w:p w:rsidR="0059703D" w:rsidRPr="00501E2B" w:rsidRDefault="005970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Información y orientación al ingreso al servicio por parte del psicólogo.  </w:t>
            </w:r>
          </w:p>
        </w:tc>
        <w:tc>
          <w:tcPr>
            <w:tcW w:w="1168" w:type="dxa"/>
            <w:noWrap/>
            <w:hideMark/>
          </w:tcPr>
          <w:p w:rsidR="0059703D" w:rsidRPr="00501E2B" w:rsidRDefault="005970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0,7%</w:t>
            </w:r>
          </w:p>
        </w:tc>
        <w:tc>
          <w:tcPr>
            <w:tcW w:w="1553" w:type="dxa"/>
            <w:noWrap/>
            <w:hideMark/>
          </w:tcPr>
          <w:p w:rsidR="0059703D" w:rsidRPr="00501E2B" w:rsidRDefault="005970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99,3%</w:t>
            </w:r>
          </w:p>
        </w:tc>
      </w:tr>
      <w:tr w:rsidR="0059703D" w:rsidRPr="00501E2B" w:rsidTr="009804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03D" w:rsidRPr="00501E2B" w:rsidRDefault="0059703D">
            <w:pPr>
              <w:rPr>
                <w:rFonts w:ascii="Arial" w:hAnsi="Arial" w:cs="Arial"/>
                <w:color w:val="000000"/>
                <w:sz w:val="20"/>
                <w:szCs w:val="20"/>
              </w:rPr>
            </w:pPr>
          </w:p>
        </w:tc>
        <w:tc>
          <w:tcPr>
            <w:tcW w:w="4367" w:type="dxa"/>
            <w:hideMark/>
          </w:tcPr>
          <w:p w:rsidR="0059703D" w:rsidRPr="00501E2B" w:rsidRDefault="005970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Información y orientación al ingreso al servicio por parte del formador.  </w:t>
            </w:r>
          </w:p>
        </w:tc>
        <w:tc>
          <w:tcPr>
            <w:tcW w:w="1168" w:type="dxa"/>
            <w:noWrap/>
            <w:hideMark/>
          </w:tcPr>
          <w:p w:rsidR="0059703D" w:rsidRPr="00501E2B" w:rsidRDefault="005970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0,4%</w:t>
            </w:r>
          </w:p>
        </w:tc>
        <w:tc>
          <w:tcPr>
            <w:tcW w:w="1553" w:type="dxa"/>
            <w:noWrap/>
            <w:hideMark/>
          </w:tcPr>
          <w:p w:rsidR="0059703D" w:rsidRPr="00501E2B" w:rsidRDefault="005970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99,6%</w:t>
            </w:r>
          </w:p>
        </w:tc>
      </w:tr>
      <w:tr w:rsidR="0059703D" w:rsidRPr="00501E2B" w:rsidTr="0098042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Merge/>
            <w:hideMark/>
          </w:tcPr>
          <w:p w:rsidR="0059703D" w:rsidRPr="00501E2B" w:rsidRDefault="0059703D">
            <w:pPr>
              <w:rPr>
                <w:rFonts w:ascii="Arial" w:hAnsi="Arial" w:cs="Arial"/>
                <w:color w:val="000000"/>
                <w:sz w:val="20"/>
                <w:szCs w:val="20"/>
              </w:rPr>
            </w:pPr>
          </w:p>
        </w:tc>
        <w:tc>
          <w:tcPr>
            <w:tcW w:w="4367" w:type="dxa"/>
            <w:hideMark/>
          </w:tcPr>
          <w:p w:rsidR="0059703D" w:rsidRPr="00501E2B" w:rsidRDefault="005970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Información y orientación al ingreso al servicio por parte del personal administrativo.  </w:t>
            </w:r>
          </w:p>
        </w:tc>
        <w:tc>
          <w:tcPr>
            <w:tcW w:w="1168" w:type="dxa"/>
            <w:noWrap/>
            <w:hideMark/>
          </w:tcPr>
          <w:p w:rsidR="0059703D" w:rsidRPr="00501E2B" w:rsidRDefault="005970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w:t>
            </w:r>
          </w:p>
        </w:tc>
        <w:tc>
          <w:tcPr>
            <w:tcW w:w="1553" w:type="dxa"/>
            <w:noWrap/>
            <w:hideMark/>
          </w:tcPr>
          <w:p w:rsidR="0059703D" w:rsidRPr="00501E2B" w:rsidRDefault="005970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r>
    </w:tbl>
    <w:p w:rsidR="0059703D" w:rsidRDefault="0059703D" w:rsidP="0059703D">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59703D" w:rsidRDefault="0059703D" w:rsidP="000E7513">
      <w:pPr>
        <w:rPr>
          <w:rFonts w:ascii="Arial" w:hAnsi="Arial" w:cs="Arial"/>
          <w:lang w:eastAsia="es-CO"/>
        </w:rPr>
      </w:pPr>
    </w:p>
    <w:p w:rsidR="0059703D" w:rsidRDefault="0059703D" w:rsidP="0059703D">
      <w:pPr>
        <w:jc w:val="both"/>
        <w:rPr>
          <w:rFonts w:ascii="Arial" w:hAnsi="Arial" w:cs="Arial"/>
          <w:sz w:val="22"/>
          <w:szCs w:val="22"/>
          <w:lang w:eastAsia="es-CO"/>
        </w:rPr>
      </w:pPr>
      <w:r>
        <w:rPr>
          <w:rFonts w:ascii="Arial" w:hAnsi="Arial" w:cs="Arial"/>
          <w:sz w:val="22"/>
          <w:szCs w:val="22"/>
          <w:lang w:eastAsia="es-CO"/>
        </w:rPr>
        <w:t xml:space="preserve">Los resultados por regional se presentan en el cuadro, en donde se resalta el alto nivel de satisfacción de los jóvenes frente a la información que ofrece el </w:t>
      </w:r>
      <w:r w:rsidR="00B32C25">
        <w:rPr>
          <w:rFonts w:ascii="Arial" w:hAnsi="Arial" w:cs="Arial"/>
          <w:sz w:val="22"/>
          <w:szCs w:val="22"/>
          <w:lang w:eastAsia="es-CO"/>
        </w:rPr>
        <w:t>p</w:t>
      </w:r>
      <w:r>
        <w:rPr>
          <w:rFonts w:ascii="Arial" w:hAnsi="Arial" w:cs="Arial"/>
          <w:sz w:val="22"/>
          <w:szCs w:val="22"/>
          <w:lang w:eastAsia="es-CO"/>
        </w:rPr>
        <w:t>rograma en todas las regionales:</w:t>
      </w:r>
    </w:p>
    <w:p w:rsidR="0059703D" w:rsidRPr="000E7513" w:rsidRDefault="0059703D" w:rsidP="000E7513">
      <w:pPr>
        <w:rPr>
          <w:rFonts w:ascii="Arial" w:hAnsi="Arial" w:cs="Arial"/>
          <w:lang w:eastAsia="es-CO"/>
        </w:rPr>
      </w:pPr>
    </w:p>
    <w:p w:rsidR="00F11DCC" w:rsidRDefault="009C15F2" w:rsidP="0009740E">
      <w:pPr>
        <w:jc w:val="center"/>
        <w:rPr>
          <w:rFonts w:ascii="Arial" w:hAnsi="Arial" w:cs="Arial"/>
          <w:b/>
          <w:color w:val="1F497D" w:themeColor="text2"/>
          <w:sz w:val="20"/>
          <w:szCs w:val="20"/>
          <w:lang w:val="es-MX"/>
        </w:rPr>
      </w:pPr>
      <w:bookmarkStart w:id="306" w:name="_Toc502288376"/>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93</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09740E" w:rsidRPr="009C15F2">
        <w:rPr>
          <w:rFonts w:ascii="Arial" w:hAnsi="Arial" w:cs="Arial"/>
          <w:b/>
          <w:color w:val="1F497D" w:themeColor="text2"/>
          <w:sz w:val="20"/>
          <w:szCs w:val="20"/>
          <w:lang w:val="es-MX"/>
        </w:rPr>
        <w:t xml:space="preserve">Nivel de satisfacción beneficiarios </w:t>
      </w:r>
      <w:r w:rsidR="00F11DCC">
        <w:rPr>
          <w:rFonts w:ascii="Arial" w:hAnsi="Arial" w:cs="Arial"/>
          <w:b/>
          <w:color w:val="1F497D" w:themeColor="text2"/>
          <w:sz w:val="20"/>
          <w:szCs w:val="20"/>
          <w:lang w:val="es-MX"/>
        </w:rPr>
        <w:t>en calidad de la información suministrada.</w:t>
      </w:r>
      <w:bookmarkEnd w:id="306"/>
      <w:r w:rsidR="00F11DCC">
        <w:rPr>
          <w:rFonts w:ascii="Arial" w:hAnsi="Arial" w:cs="Arial"/>
          <w:b/>
          <w:color w:val="1F497D" w:themeColor="text2"/>
          <w:sz w:val="20"/>
          <w:szCs w:val="20"/>
          <w:lang w:val="es-MX"/>
        </w:rPr>
        <w:t xml:space="preserve"> </w:t>
      </w:r>
    </w:p>
    <w:p w:rsidR="0009740E" w:rsidRPr="009C15F2" w:rsidRDefault="0009740E" w:rsidP="0009740E">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 xml:space="preserve">Programa </w:t>
      </w:r>
      <w:r w:rsidR="000E7513" w:rsidRPr="009C15F2">
        <w:rPr>
          <w:rFonts w:ascii="Arial" w:hAnsi="Arial" w:cs="Arial"/>
          <w:b/>
          <w:color w:val="1F497D" w:themeColor="text2"/>
          <w:sz w:val="20"/>
          <w:szCs w:val="20"/>
          <w:lang w:val="es-MX"/>
        </w:rPr>
        <w:t>SPA</w:t>
      </w:r>
    </w:p>
    <w:p w:rsidR="0009740E" w:rsidRPr="009C15F2" w:rsidRDefault="000E7513" w:rsidP="0009740E">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Total y p</w:t>
      </w:r>
      <w:r w:rsidR="0009740E" w:rsidRPr="009C15F2">
        <w:rPr>
          <w:rFonts w:ascii="Arial" w:hAnsi="Arial" w:cs="Arial"/>
          <w:b/>
          <w:color w:val="1F497D" w:themeColor="text2"/>
          <w:sz w:val="20"/>
          <w:szCs w:val="20"/>
          <w:lang w:val="es-MX"/>
        </w:rPr>
        <w:t>or regional</w:t>
      </w:r>
    </w:p>
    <w:p w:rsidR="0009740E" w:rsidRDefault="0009740E" w:rsidP="0009740E">
      <w:pPr>
        <w:rPr>
          <w:lang w:eastAsia="es-CO"/>
        </w:rPr>
      </w:pPr>
    </w:p>
    <w:tbl>
      <w:tblPr>
        <w:tblStyle w:val="Tabladecuadrcula4-nfasis11"/>
        <w:tblW w:w="8623" w:type="dxa"/>
        <w:tblLook w:val="04A0" w:firstRow="1" w:lastRow="0" w:firstColumn="1" w:lastColumn="0" w:noHBand="0" w:noVBand="1"/>
      </w:tblPr>
      <w:tblGrid>
        <w:gridCol w:w="2830"/>
        <w:gridCol w:w="993"/>
        <w:gridCol w:w="1200"/>
        <w:gridCol w:w="1200"/>
        <w:gridCol w:w="1200"/>
        <w:gridCol w:w="1200"/>
      </w:tblGrid>
      <w:tr w:rsidR="000E7513" w:rsidRPr="00501E2B" w:rsidTr="000E7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rsidR="000E7513" w:rsidRPr="00501E2B" w:rsidRDefault="000E7513">
            <w:pPr>
              <w:jc w:val="center"/>
              <w:rPr>
                <w:rFonts w:ascii="Arial" w:hAnsi="Arial" w:cs="Arial"/>
                <w:sz w:val="20"/>
                <w:szCs w:val="20"/>
                <w:lang w:eastAsia="es-CO"/>
              </w:rPr>
            </w:pPr>
            <w:r w:rsidRPr="00501E2B">
              <w:rPr>
                <w:rFonts w:ascii="Arial" w:hAnsi="Arial" w:cs="Arial"/>
                <w:sz w:val="20"/>
                <w:szCs w:val="20"/>
              </w:rPr>
              <w:t>Indicador</w:t>
            </w:r>
          </w:p>
        </w:tc>
        <w:tc>
          <w:tcPr>
            <w:tcW w:w="1200" w:type="dxa"/>
            <w:hideMark/>
          </w:tcPr>
          <w:p w:rsidR="000E7513" w:rsidRPr="00501E2B"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Huila</w:t>
            </w:r>
          </w:p>
        </w:tc>
        <w:tc>
          <w:tcPr>
            <w:tcW w:w="1200" w:type="dxa"/>
            <w:hideMark/>
          </w:tcPr>
          <w:p w:rsidR="000E7513" w:rsidRPr="00501E2B"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Risaralda</w:t>
            </w:r>
          </w:p>
        </w:tc>
        <w:tc>
          <w:tcPr>
            <w:tcW w:w="1200" w:type="dxa"/>
            <w:hideMark/>
          </w:tcPr>
          <w:p w:rsidR="000E7513" w:rsidRPr="00501E2B"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Tolima</w:t>
            </w:r>
          </w:p>
        </w:tc>
        <w:tc>
          <w:tcPr>
            <w:tcW w:w="1200" w:type="dxa"/>
            <w:hideMark/>
          </w:tcPr>
          <w:p w:rsidR="000E7513" w:rsidRPr="00501E2B" w:rsidRDefault="000E751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Total</w:t>
            </w:r>
          </w:p>
        </w:tc>
      </w:tr>
      <w:tr w:rsidR="000E7513" w:rsidRPr="00501E2B" w:rsidTr="000E75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rsidR="000E7513" w:rsidRPr="00501E2B" w:rsidRDefault="000E7513">
            <w:pPr>
              <w:rPr>
                <w:rFonts w:ascii="Arial" w:hAnsi="Arial" w:cs="Arial"/>
                <w:color w:val="000000"/>
                <w:sz w:val="20"/>
                <w:szCs w:val="20"/>
              </w:rPr>
            </w:pPr>
            <w:r w:rsidRPr="00501E2B">
              <w:rPr>
                <w:rFonts w:ascii="Arial" w:hAnsi="Arial" w:cs="Arial"/>
                <w:color w:val="000000"/>
                <w:sz w:val="20"/>
                <w:szCs w:val="20"/>
              </w:rPr>
              <w:t>P17. Información y orientación al ingreso al servicio por parte del trabajador social</w:t>
            </w:r>
          </w:p>
        </w:tc>
        <w:tc>
          <w:tcPr>
            <w:tcW w:w="993" w:type="dxa"/>
            <w:hideMark/>
          </w:tcPr>
          <w:p w:rsidR="000E7513" w:rsidRPr="00501E2B"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96,9%</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95,9%</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99,3%</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97,9%</w:t>
            </w:r>
          </w:p>
        </w:tc>
      </w:tr>
      <w:tr w:rsidR="000E7513" w:rsidRPr="00501E2B" w:rsidTr="000E7513">
        <w:trPr>
          <w:trHeight w:val="300"/>
        </w:trPr>
        <w:tc>
          <w:tcPr>
            <w:cnfStyle w:val="001000000000" w:firstRow="0" w:lastRow="0" w:firstColumn="1" w:lastColumn="0" w:oddVBand="0" w:evenVBand="0" w:oddHBand="0" w:evenHBand="0" w:firstRowFirstColumn="0" w:firstRowLastColumn="0" w:lastRowFirstColumn="0" w:lastRowLastColumn="0"/>
            <w:tcW w:w="2830" w:type="dxa"/>
            <w:vMerge/>
            <w:hideMark/>
          </w:tcPr>
          <w:p w:rsidR="000E7513" w:rsidRPr="00501E2B" w:rsidRDefault="000E7513">
            <w:pPr>
              <w:rPr>
                <w:rFonts w:ascii="Arial" w:hAnsi="Arial" w:cs="Arial"/>
                <w:color w:val="000000"/>
                <w:sz w:val="20"/>
                <w:szCs w:val="20"/>
              </w:rPr>
            </w:pPr>
          </w:p>
        </w:tc>
        <w:tc>
          <w:tcPr>
            <w:tcW w:w="993" w:type="dxa"/>
            <w:hideMark/>
          </w:tcPr>
          <w:p w:rsidR="000E7513" w:rsidRPr="00501E2B"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3,1%</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4,1%</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0,7%</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2,1%</w:t>
            </w:r>
          </w:p>
        </w:tc>
      </w:tr>
      <w:tr w:rsidR="000E7513" w:rsidRPr="00501E2B" w:rsidTr="000E75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rsidR="000E7513" w:rsidRPr="00501E2B" w:rsidRDefault="000E7513">
            <w:pPr>
              <w:rPr>
                <w:rFonts w:ascii="Arial" w:hAnsi="Arial" w:cs="Arial"/>
                <w:color w:val="000000"/>
                <w:sz w:val="20"/>
                <w:szCs w:val="20"/>
              </w:rPr>
            </w:pPr>
            <w:r w:rsidRPr="00501E2B">
              <w:rPr>
                <w:rFonts w:ascii="Arial" w:hAnsi="Arial" w:cs="Arial"/>
                <w:color w:val="000000"/>
                <w:sz w:val="20"/>
                <w:szCs w:val="20"/>
              </w:rPr>
              <w:t>P21. Información y orientación al ingreso al servicio por parte del psicólogo</w:t>
            </w:r>
          </w:p>
        </w:tc>
        <w:tc>
          <w:tcPr>
            <w:tcW w:w="993" w:type="dxa"/>
            <w:hideMark/>
          </w:tcPr>
          <w:p w:rsidR="000E7513" w:rsidRPr="00501E2B"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98,6%</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99,3%</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99,3%</w:t>
            </w:r>
          </w:p>
        </w:tc>
      </w:tr>
      <w:tr w:rsidR="000E7513" w:rsidRPr="00501E2B" w:rsidTr="000E7513">
        <w:trPr>
          <w:trHeight w:val="300"/>
        </w:trPr>
        <w:tc>
          <w:tcPr>
            <w:cnfStyle w:val="001000000000" w:firstRow="0" w:lastRow="0" w:firstColumn="1" w:lastColumn="0" w:oddVBand="0" w:evenVBand="0" w:oddHBand="0" w:evenHBand="0" w:firstRowFirstColumn="0" w:firstRowLastColumn="0" w:lastRowFirstColumn="0" w:lastRowLastColumn="0"/>
            <w:tcW w:w="2830" w:type="dxa"/>
            <w:vMerge/>
            <w:hideMark/>
          </w:tcPr>
          <w:p w:rsidR="000E7513" w:rsidRPr="00501E2B" w:rsidRDefault="000E7513">
            <w:pPr>
              <w:rPr>
                <w:rFonts w:ascii="Arial" w:hAnsi="Arial" w:cs="Arial"/>
                <w:color w:val="000000"/>
                <w:sz w:val="20"/>
                <w:szCs w:val="20"/>
              </w:rPr>
            </w:pPr>
          </w:p>
        </w:tc>
        <w:tc>
          <w:tcPr>
            <w:tcW w:w="993" w:type="dxa"/>
            <w:hideMark/>
          </w:tcPr>
          <w:p w:rsidR="000E7513" w:rsidRPr="00501E2B"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1,4%</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0,7%</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0,7%</w:t>
            </w:r>
          </w:p>
        </w:tc>
      </w:tr>
      <w:tr w:rsidR="000E7513" w:rsidRPr="00501E2B" w:rsidTr="000E75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rsidR="000E7513" w:rsidRPr="00501E2B" w:rsidRDefault="000E7513">
            <w:pPr>
              <w:rPr>
                <w:rFonts w:ascii="Arial" w:hAnsi="Arial" w:cs="Arial"/>
                <w:color w:val="000000"/>
                <w:sz w:val="20"/>
                <w:szCs w:val="20"/>
              </w:rPr>
            </w:pPr>
            <w:r w:rsidRPr="00501E2B">
              <w:rPr>
                <w:rFonts w:ascii="Arial" w:hAnsi="Arial" w:cs="Arial"/>
                <w:color w:val="000000"/>
                <w:sz w:val="20"/>
                <w:szCs w:val="20"/>
              </w:rPr>
              <w:t>P25. Información y orientación al ingreso al servicio por parte del formador</w:t>
            </w:r>
          </w:p>
        </w:tc>
        <w:tc>
          <w:tcPr>
            <w:tcW w:w="993" w:type="dxa"/>
            <w:hideMark/>
          </w:tcPr>
          <w:p w:rsidR="000E7513" w:rsidRPr="00501E2B"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99,3%</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99,6%</w:t>
            </w:r>
          </w:p>
        </w:tc>
      </w:tr>
      <w:tr w:rsidR="000E7513" w:rsidRPr="00501E2B" w:rsidTr="000E7513">
        <w:trPr>
          <w:trHeight w:val="645"/>
        </w:trPr>
        <w:tc>
          <w:tcPr>
            <w:cnfStyle w:val="001000000000" w:firstRow="0" w:lastRow="0" w:firstColumn="1" w:lastColumn="0" w:oddVBand="0" w:evenVBand="0" w:oddHBand="0" w:evenHBand="0" w:firstRowFirstColumn="0" w:firstRowLastColumn="0" w:lastRowFirstColumn="0" w:lastRowLastColumn="0"/>
            <w:tcW w:w="2830" w:type="dxa"/>
            <w:vMerge/>
            <w:hideMark/>
          </w:tcPr>
          <w:p w:rsidR="000E7513" w:rsidRPr="00501E2B" w:rsidRDefault="000E7513">
            <w:pPr>
              <w:rPr>
                <w:rFonts w:ascii="Arial" w:hAnsi="Arial" w:cs="Arial"/>
                <w:color w:val="000000"/>
                <w:sz w:val="20"/>
                <w:szCs w:val="20"/>
              </w:rPr>
            </w:pPr>
          </w:p>
        </w:tc>
        <w:tc>
          <w:tcPr>
            <w:tcW w:w="993" w:type="dxa"/>
            <w:hideMark/>
          </w:tcPr>
          <w:p w:rsidR="000E7513" w:rsidRPr="00501E2B"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0,7%</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0,4%</w:t>
            </w:r>
          </w:p>
        </w:tc>
      </w:tr>
      <w:tr w:rsidR="000E7513" w:rsidRPr="00501E2B" w:rsidTr="000E75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rsidR="000E7513" w:rsidRPr="00501E2B" w:rsidRDefault="000E7513">
            <w:pPr>
              <w:rPr>
                <w:rFonts w:ascii="Arial" w:hAnsi="Arial" w:cs="Arial"/>
                <w:color w:val="000000"/>
                <w:sz w:val="20"/>
                <w:szCs w:val="20"/>
              </w:rPr>
            </w:pPr>
            <w:r w:rsidRPr="00501E2B">
              <w:rPr>
                <w:rFonts w:ascii="Arial" w:hAnsi="Arial" w:cs="Arial"/>
                <w:color w:val="000000"/>
                <w:sz w:val="20"/>
                <w:szCs w:val="20"/>
              </w:rPr>
              <w:t>P29. Información y orientación al ingreso al servicio por parte del personal administrativo</w:t>
            </w:r>
          </w:p>
        </w:tc>
        <w:tc>
          <w:tcPr>
            <w:tcW w:w="993" w:type="dxa"/>
            <w:hideMark/>
          </w:tcPr>
          <w:p w:rsidR="000E7513" w:rsidRPr="00501E2B" w:rsidRDefault="000E751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c>
          <w:tcPr>
            <w:tcW w:w="1200" w:type="dxa"/>
            <w:noWrap/>
            <w:hideMark/>
          </w:tcPr>
          <w:p w:rsidR="000E7513" w:rsidRPr="00501E2B" w:rsidRDefault="000E75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100,0%</w:t>
            </w:r>
          </w:p>
        </w:tc>
      </w:tr>
      <w:tr w:rsidR="000E7513" w:rsidRPr="00501E2B" w:rsidTr="000E7513">
        <w:trPr>
          <w:trHeight w:val="615"/>
        </w:trPr>
        <w:tc>
          <w:tcPr>
            <w:cnfStyle w:val="001000000000" w:firstRow="0" w:lastRow="0" w:firstColumn="1" w:lastColumn="0" w:oddVBand="0" w:evenVBand="0" w:oddHBand="0" w:evenHBand="0" w:firstRowFirstColumn="0" w:firstRowLastColumn="0" w:lastRowFirstColumn="0" w:lastRowLastColumn="0"/>
            <w:tcW w:w="2830" w:type="dxa"/>
            <w:vMerge/>
            <w:hideMark/>
          </w:tcPr>
          <w:p w:rsidR="000E7513" w:rsidRPr="00501E2B" w:rsidRDefault="000E7513">
            <w:pPr>
              <w:rPr>
                <w:rFonts w:ascii="Arial" w:hAnsi="Arial" w:cs="Arial"/>
                <w:color w:val="000000"/>
                <w:sz w:val="20"/>
                <w:szCs w:val="20"/>
              </w:rPr>
            </w:pPr>
          </w:p>
        </w:tc>
        <w:tc>
          <w:tcPr>
            <w:tcW w:w="993" w:type="dxa"/>
            <w:hideMark/>
          </w:tcPr>
          <w:p w:rsidR="000E7513" w:rsidRPr="00501E2B" w:rsidRDefault="000E75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c>
          <w:tcPr>
            <w:tcW w:w="1200" w:type="dxa"/>
            <w:noWrap/>
            <w:hideMark/>
          </w:tcPr>
          <w:p w:rsidR="000E7513" w:rsidRPr="00501E2B" w:rsidRDefault="000E75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0,0%</w:t>
            </w:r>
          </w:p>
        </w:tc>
      </w:tr>
    </w:tbl>
    <w:p w:rsidR="0009740E" w:rsidRDefault="0009740E" w:rsidP="0009740E">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rPr>
          <w:lang w:eastAsia="es-CO"/>
        </w:rPr>
      </w:pPr>
    </w:p>
    <w:p w:rsidR="00DE5CAE" w:rsidRDefault="00DE5CAE" w:rsidP="0009740E">
      <w:pPr>
        <w:rPr>
          <w:lang w:eastAsia="es-CO"/>
        </w:rPr>
      </w:pPr>
    </w:p>
    <w:p w:rsidR="00DE5CAE" w:rsidRDefault="00DE5CAE" w:rsidP="0009740E">
      <w:pPr>
        <w:rPr>
          <w:lang w:eastAsia="es-CO"/>
        </w:rPr>
      </w:pPr>
    </w:p>
    <w:p w:rsidR="00DE5CAE" w:rsidRDefault="00DE5CAE" w:rsidP="0009740E">
      <w:pPr>
        <w:rPr>
          <w:lang w:eastAsia="es-CO"/>
        </w:rPr>
      </w:pPr>
    </w:p>
    <w:p w:rsidR="00DE5CAE" w:rsidRDefault="00DE5CAE" w:rsidP="0009740E">
      <w:pPr>
        <w:rPr>
          <w:lang w:eastAsia="es-CO"/>
        </w:rPr>
      </w:pPr>
    </w:p>
    <w:p w:rsidR="003E74BC" w:rsidRDefault="003E74BC" w:rsidP="0009740E">
      <w:pPr>
        <w:rPr>
          <w:lang w:eastAsia="es-CO"/>
        </w:rPr>
      </w:pPr>
    </w:p>
    <w:p w:rsidR="005D56A5" w:rsidRPr="005D56A5" w:rsidRDefault="005D56A5" w:rsidP="005D56A5">
      <w:pPr>
        <w:jc w:val="center"/>
        <w:rPr>
          <w:rFonts w:ascii="Arial" w:hAnsi="Arial" w:cs="Arial"/>
          <w:b/>
          <w:color w:val="1F497D" w:themeColor="text2"/>
          <w:sz w:val="20"/>
          <w:szCs w:val="20"/>
        </w:rPr>
      </w:pPr>
      <w:bookmarkStart w:id="307" w:name="_Toc502288377"/>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94</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Pr="005D56A5">
        <w:rPr>
          <w:rFonts w:ascii="Arial" w:hAnsi="Arial" w:cs="Arial"/>
          <w:b/>
          <w:color w:val="1F497D" w:themeColor="text2"/>
          <w:sz w:val="20"/>
          <w:szCs w:val="20"/>
        </w:rPr>
        <w:t xml:space="preserve">Nivel de satisfacción beneficiarios </w:t>
      </w:r>
      <w:r w:rsidR="00F11DCC">
        <w:rPr>
          <w:rFonts w:ascii="Arial" w:hAnsi="Arial" w:cs="Arial"/>
          <w:b/>
          <w:color w:val="1F497D" w:themeColor="text2"/>
          <w:sz w:val="20"/>
          <w:szCs w:val="20"/>
        </w:rPr>
        <w:t xml:space="preserve">en calidad de la información </w:t>
      </w:r>
      <w:r w:rsidRPr="005D56A5">
        <w:rPr>
          <w:rFonts w:ascii="Arial" w:hAnsi="Arial" w:cs="Arial"/>
          <w:b/>
          <w:color w:val="1F497D" w:themeColor="text2"/>
          <w:sz w:val="20"/>
          <w:szCs w:val="20"/>
        </w:rPr>
        <w:t>Programa SPA</w:t>
      </w:r>
      <w:bookmarkEnd w:id="307"/>
    </w:p>
    <w:p w:rsidR="005D56A5" w:rsidRPr="005D56A5" w:rsidRDefault="005D56A5" w:rsidP="005D56A5">
      <w:pPr>
        <w:jc w:val="center"/>
        <w:rPr>
          <w:rFonts w:ascii="Arial" w:hAnsi="Arial" w:cs="Arial"/>
          <w:b/>
          <w:color w:val="1F497D" w:themeColor="text2"/>
          <w:sz w:val="20"/>
          <w:szCs w:val="20"/>
        </w:rPr>
      </w:pPr>
      <w:r w:rsidRPr="005D56A5">
        <w:rPr>
          <w:rFonts w:ascii="Arial" w:hAnsi="Arial" w:cs="Arial"/>
          <w:b/>
          <w:color w:val="1F497D" w:themeColor="text2"/>
          <w:sz w:val="20"/>
          <w:szCs w:val="20"/>
        </w:rPr>
        <w:t>Por operador</w:t>
      </w:r>
    </w:p>
    <w:p w:rsidR="005D56A5" w:rsidRDefault="005D56A5" w:rsidP="005D56A5">
      <w:pPr>
        <w:rPr>
          <w:lang w:eastAsia="es-CO"/>
        </w:rPr>
      </w:pPr>
    </w:p>
    <w:tbl>
      <w:tblPr>
        <w:tblStyle w:val="Tabladecuadrcula4-nfasis11"/>
        <w:tblW w:w="8965" w:type="dxa"/>
        <w:tblLook w:val="04A0" w:firstRow="1" w:lastRow="0" w:firstColumn="1" w:lastColumn="0" w:noHBand="0" w:noVBand="1"/>
      </w:tblPr>
      <w:tblGrid>
        <w:gridCol w:w="1450"/>
        <w:gridCol w:w="813"/>
        <w:gridCol w:w="1306"/>
        <w:gridCol w:w="1150"/>
        <w:gridCol w:w="1150"/>
        <w:gridCol w:w="1150"/>
        <w:gridCol w:w="1173"/>
        <w:gridCol w:w="1150"/>
      </w:tblGrid>
      <w:tr w:rsidR="005D56A5" w:rsidRPr="00501E2B" w:rsidTr="00A36A2E">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63" w:type="dxa"/>
            <w:gridSpan w:val="2"/>
            <w:noWrap/>
            <w:hideMark/>
          </w:tcPr>
          <w:p w:rsidR="005D56A5" w:rsidRPr="00501E2B" w:rsidRDefault="005D56A5" w:rsidP="005D56A5">
            <w:pPr>
              <w:jc w:val="center"/>
              <w:rPr>
                <w:rFonts w:ascii="Arial" w:hAnsi="Arial" w:cs="Arial"/>
                <w:b w:val="0"/>
                <w:sz w:val="20"/>
                <w:szCs w:val="20"/>
              </w:rPr>
            </w:pPr>
          </w:p>
          <w:p w:rsidR="005D56A5" w:rsidRPr="00501E2B" w:rsidRDefault="005D56A5" w:rsidP="005D56A5">
            <w:pPr>
              <w:jc w:val="center"/>
              <w:rPr>
                <w:rFonts w:ascii="Arial" w:hAnsi="Arial" w:cs="Arial"/>
                <w:b w:val="0"/>
                <w:sz w:val="20"/>
                <w:szCs w:val="20"/>
              </w:rPr>
            </w:pPr>
          </w:p>
          <w:p w:rsidR="005D56A5" w:rsidRPr="00501E2B" w:rsidRDefault="005D56A5" w:rsidP="005D56A5">
            <w:pPr>
              <w:jc w:val="center"/>
              <w:rPr>
                <w:rFonts w:ascii="Arial" w:hAnsi="Arial" w:cs="Arial"/>
                <w:b w:val="0"/>
                <w:sz w:val="20"/>
                <w:szCs w:val="20"/>
                <w:lang w:eastAsia="es-CO"/>
              </w:rPr>
            </w:pPr>
            <w:r w:rsidRPr="00501E2B">
              <w:rPr>
                <w:rFonts w:ascii="Arial" w:hAnsi="Arial" w:cs="Arial"/>
                <w:b w:val="0"/>
                <w:sz w:val="20"/>
                <w:szCs w:val="20"/>
              </w:rPr>
              <w:t>Indicador</w:t>
            </w:r>
          </w:p>
        </w:tc>
        <w:tc>
          <w:tcPr>
            <w:tcW w:w="1235"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Corporación Nuevo Amanecer</w:t>
            </w:r>
          </w:p>
        </w:tc>
        <w:tc>
          <w:tcPr>
            <w:tcW w:w="1089"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Fundación FARO IPS  San Pedro</w:t>
            </w:r>
          </w:p>
        </w:tc>
        <w:tc>
          <w:tcPr>
            <w:tcW w:w="1089"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 xml:space="preserve"> Fundación FEI - Familia, Entorno, Individuo</w:t>
            </w:r>
          </w:p>
        </w:tc>
        <w:tc>
          <w:tcPr>
            <w:tcW w:w="1089"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Fundación Grupo de apoyo Sede Génesis</w:t>
            </w:r>
          </w:p>
        </w:tc>
        <w:tc>
          <w:tcPr>
            <w:tcW w:w="1111"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Fundación Grupo de apoyo La Esperanza</w:t>
            </w:r>
          </w:p>
        </w:tc>
        <w:tc>
          <w:tcPr>
            <w:tcW w:w="1089" w:type="dxa"/>
            <w:hideMark/>
          </w:tcPr>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rsidR="005D56A5" w:rsidRPr="00501E2B" w:rsidRDefault="005D56A5" w:rsidP="005D5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01E2B">
              <w:rPr>
                <w:rFonts w:ascii="Arial" w:hAnsi="Arial" w:cs="Arial"/>
                <w:b w:val="0"/>
                <w:sz w:val="20"/>
                <w:szCs w:val="20"/>
              </w:rPr>
              <w:t>Fundación Hogares Claret</w:t>
            </w:r>
          </w:p>
        </w:tc>
      </w:tr>
      <w:tr w:rsidR="005D56A5" w:rsidRPr="00501E2B" w:rsidTr="00A36A2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5D56A5" w:rsidRPr="00A36A2E" w:rsidRDefault="005D56A5" w:rsidP="005255EE">
            <w:pPr>
              <w:rPr>
                <w:rFonts w:ascii="Arial" w:hAnsi="Arial" w:cs="Arial"/>
                <w:b w:val="0"/>
                <w:color w:val="000000"/>
                <w:sz w:val="20"/>
                <w:szCs w:val="20"/>
              </w:rPr>
            </w:pPr>
            <w:r w:rsidRPr="00A36A2E">
              <w:rPr>
                <w:rFonts w:ascii="Arial" w:hAnsi="Arial" w:cs="Arial"/>
                <w:b w:val="0"/>
                <w:color w:val="000000"/>
                <w:sz w:val="20"/>
                <w:szCs w:val="20"/>
              </w:rPr>
              <w:t>P17. Información y orientación al ingreso al servicio por parte del trabajador social</w:t>
            </w:r>
          </w:p>
        </w:tc>
        <w:tc>
          <w:tcPr>
            <w:tcW w:w="894" w:type="dxa"/>
            <w:hideMark/>
          </w:tcPr>
          <w:p w:rsidR="005D56A5" w:rsidRPr="00501E2B" w:rsidRDefault="005D56A5" w:rsidP="005255E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35"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94%</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111"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86%</w:t>
            </w:r>
          </w:p>
        </w:tc>
      </w:tr>
      <w:tr w:rsidR="005D56A5" w:rsidRPr="00501E2B" w:rsidTr="00A36A2E">
        <w:trPr>
          <w:trHeight w:val="300"/>
        </w:trPr>
        <w:tc>
          <w:tcPr>
            <w:cnfStyle w:val="001000000000" w:firstRow="0" w:lastRow="0" w:firstColumn="1" w:lastColumn="0" w:oddVBand="0" w:evenVBand="0" w:oddHBand="0" w:evenHBand="0" w:firstRowFirstColumn="0" w:firstRowLastColumn="0" w:lastRowFirstColumn="0" w:lastRowLastColumn="0"/>
            <w:tcW w:w="1369" w:type="dxa"/>
            <w:vMerge/>
            <w:hideMark/>
          </w:tcPr>
          <w:p w:rsidR="005D56A5" w:rsidRPr="00A36A2E" w:rsidRDefault="005D56A5" w:rsidP="005255EE">
            <w:pPr>
              <w:rPr>
                <w:rFonts w:ascii="Arial" w:hAnsi="Arial" w:cs="Arial"/>
                <w:b w:val="0"/>
                <w:color w:val="000000"/>
                <w:sz w:val="20"/>
                <w:szCs w:val="20"/>
              </w:rPr>
            </w:pPr>
          </w:p>
        </w:tc>
        <w:tc>
          <w:tcPr>
            <w:tcW w:w="894" w:type="dxa"/>
            <w:hideMark/>
          </w:tcPr>
          <w:p w:rsidR="005D56A5" w:rsidRPr="00501E2B" w:rsidRDefault="005D56A5" w:rsidP="005255E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35"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6%</w:t>
            </w: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111"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w:t>
            </w:r>
          </w:p>
        </w:tc>
        <w:tc>
          <w:tcPr>
            <w:tcW w:w="1089"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14%</w:t>
            </w:r>
          </w:p>
        </w:tc>
      </w:tr>
      <w:tr w:rsidR="005D56A5" w:rsidRPr="00501E2B" w:rsidTr="00A36A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5D56A5" w:rsidRPr="00A36A2E" w:rsidRDefault="005D56A5" w:rsidP="005255EE">
            <w:pPr>
              <w:rPr>
                <w:rFonts w:ascii="Arial" w:hAnsi="Arial" w:cs="Arial"/>
                <w:b w:val="0"/>
                <w:color w:val="000000"/>
                <w:sz w:val="20"/>
                <w:szCs w:val="20"/>
              </w:rPr>
            </w:pPr>
            <w:r w:rsidRPr="00A36A2E">
              <w:rPr>
                <w:rFonts w:ascii="Arial" w:hAnsi="Arial" w:cs="Arial"/>
                <w:b w:val="0"/>
                <w:color w:val="000000"/>
                <w:sz w:val="20"/>
                <w:szCs w:val="20"/>
              </w:rPr>
              <w:t>P21. Información y orientación al ingreso al servicio por parte del psicólogo</w:t>
            </w:r>
          </w:p>
        </w:tc>
        <w:tc>
          <w:tcPr>
            <w:tcW w:w="894" w:type="dxa"/>
            <w:hideMark/>
          </w:tcPr>
          <w:p w:rsidR="005D56A5" w:rsidRPr="00501E2B" w:rsidRDefault="005D56A5" w:rsidP="005255E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35"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92%</w:t>
            </w:r>
          </w:p>
        </w:tc>
        <w:tc>
          <w:tcPr>
            <w:tcW w:w="1111"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r>
      <w:tr w:rsidR="005D56A5" w:rsidRPr="00501E2B" w:rsidTr="00A36A2E">
        <w:trPr>
          <w:trHeight w:val="300"/>
        </w:trPr>
        <w:tc>
          <w:tcPr>
            <w:cnfStyle w:val="001000000000" w:firstRow="0" w:lastRow="0" w:firstColumn="1" w:lastColumn="0" w:oddVBand="0" w:evenVBand="0" w:oddHBand="0" w:evenHBand="0" w:firstRowFirstColumn="0" w:firstRowLastColumn="0" w:lastRowFirstColumn="0" w:lastRowLastColumn="0"/>
            <w:tcW w:w="1369" w:type="dxa"/>
            <w:vMerge/>
            <w:hideMark/>
          </w:tcPr>
          <w:p w:rsidR="005D56A5" w:rsidRPr="00A36A2E" w:rsidRDefault="005D56A5" w:rsidP="005255EE">
            <w:pPr>
              <w:rPr>
                <w:rFonts w:ascii="Arial" w:hAnsi="Arial" w:cs="Arial"/>
                <w:b w:val="0"/>
                <w:color w:val="000000"/>
                <w:sz w:val="20"/>
                <w:szCs w:val="20"/>
              </w:rPr>
            </w:pPr>
          </w:p>
        </w:tc>
        <w:tc>
          <w:tcPr>
            <w:tcW w:w="894" w:type="dxa"/>
            <w:hideMark/>
          </w:tcPr>
          <w:p w:rsidR="005D56A5" w:rsidRPr="00501E2B" w:rsidRDefault="005D56A5" w:rsidP="005255E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35"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w:t>
            </w: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w:t>
            </w:r>
          </w:p>
        </w:tc>
        <w:tc>
          <w:tcPr>
            <w:tcW w:w="1111"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56A5" w:rsidRPr="00501E2B" w:rsidTr="00A36A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5D56A5" w:rsidRPr="00A36A2E" w:rsidRDefault="005D56A5" w:rsidP="005255EE">
            <w:pPr>
              <w:rPr>
                <w:rFonts w:ascii="Arial" w:hAnsi="Arial" w:cs="Arial"/>
                <w:b w:val="0"/>
                <w:color w:val="000000"/>
                <w:sz w:val="20"/>
                <w:szCs w:val="20"/>
              </w:rPr>
            </w:pPr>
            <w:r w:rsidRPr="00A36A2E">
              <w:rPr>
                <w:rFonts w:ascii="Arial" w:hAnsi="Arial" w:cs="Arial"/>
                <w:b w:val="0"/>
                <w:color w:val="000000"/>
                <w:sz w:val="20"/>
                <w:szCs w:val="20"/>
              </w:rPr>
              <w:t>P25. Información y orientación al ingreso al servicio por parte del formador</w:t>
            </w:r>
          </w:p>
        </w:tc>
        <w:tc>
          <w:tcPr>
            <w:tcW w:w="894" w:type="dxa"/>
            <w:hideMark/>
          </w:tcPr>
          <w:p w:rsidR="005D56A5" w:rsidRPr="00501E2B" w:rsidRDefault="005D56A5" w:rsidP="005255E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35"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111"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r>
      <w:tr w:rsidR="005D56A5" w:rsidRPr="00501E2B" w:rsidTr="00A36A2E">
        <w:trPr>
          <w:trHeight w:val="300"/>
        </w:trPr>
        <w:tc>
          <w:tcPr>
            <w:cnfStyle w:val="001000000000" w:firstRow="0" w:lastRow="0" w:firstColumn="1" w:lastColumn="0" w:oddVBand="0" w:evenVBand="0" w:oddHBand="0" w:evenHBand="0" w:firstRowFirstColumn="0" w:firstRowLastColumn="0" w:lastRowFirstColumn="0" w:lastRowLastColumn="0"/>
            <w:tcW w:w="1369" w:type="dxa"/>
            <w:vMerge/>
            <w:hideMark/>
          </w:tcPr>
          <w:p w:rsidR="005D56A5" w:rsidRPr="00A36A2E" w:rsidRDefault="005D56A5" w:rsidP="005255EE">
            <w:pPr>
              <w:rPr>
                <w:rFonts w:ascii="Arial" w:hAnsi="Arial" w:cs="Arial"/>
                <w:b w:val="0"/>
                <w:color w:val="000000"/>
                <w:sz w:val="20"/>
                <w:szCs w:val="20"/>
              </w:rPr>
            </w:pPr>
          </w:p>
        </w:tc>
        <w:tc>
          <w:tcPr>
            <w:tcW w:w="894" w:type="dxa"/>
            <w:hideMark/>
          </w:tcPr>
          <w:p w:rsidR="005D56A5" w:rsidRPr="00501E2B" w:rsidRDefault="005D56A5" w:rsidP="005255E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35"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111"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w:t>
            </w:r>
          </w:p>
        </w:tc>
        <w:tc>
          <w:tcPr>
            <w:tcW w:w="1089" w:type="dxa"/>
            <w:noWrap/>
            <w:hideMark/>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56A5" w:rsidRPr="00501E2B" w:rsidTr="00A36A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5D56A5" w:rsidRPr="00A36A2E" w:rsidRDefault="005D56A5" w:rsidP="005255EE">
            <w:pPr>
              <w:rPr>
                <w:rFonts w:ascii="Arial" w:hAnsi="Arial" w:cs="Arial"/>
                <w:b w:val="0"/>
                <w:color w:val="000000"/>
                <w:sz w:val="20"/>
                <w:szCs w:val="20"/>
              </w:rPr>
            </w:pPr>
            <w:r w:rsidRPr="00A36A2E">
              <w:rPr>
                <w:rFonts w:ascii="Arial" w:hAnsi="Arial" w:cs="Arial"/>
                <w:b w:val="0"/>
                <w:color w:val="000000"/>
                <w:sz w:val="20"/>
                <w:szCs w:val="20"/>
              </w:rPr>
              <w:t>P29. Información y orientación al ingreso al servicio por parte del personal administrativo</w:t>
            </w:r>
          </w:p>
        </w:tc>
        <w:tc>
          <w:tcPr>
            <w:tcW w:w="894" w:type="dxa"/>
            <w:hideMark/>
          </w:tcPr>
          <w:p w:rsidR="005D56A5" w:rsidRPr="00501E2B" w:rsidRDefault="005D56A5" w:rsidP="005255E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35"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111"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1089" w:type="dxa"/>
            <w:noWrap/>
            <w:hideMark/>
          </w:tcPr>
          <w:p w:rsidR="005D56A5" w:rsidRPr="00501E2B" w:rsidRDefault="005D56A5" w:rsidP="005255E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r>
      <w:tr w:rsidR="005D56A5" w:rsidRPr="00501E2B" w:rsidTr="00A36A2E">
        <w:trPr>
          <w:trHeight w:val="437"/>
        </w:trPr>
        <w:tc>
          <w:tcPr>
            <w:cnfStyle w:val="001000000000" w:firstRow="0" w:lastRow="0" w:firstColumn="1" w:lastColumn="0" w:oddVBand="0" w:evenVBand="0" w:oddHBand="0" w:evenHBand="0" w:firstRowFirstColumn="0" w:firstRowLastColumn="0" w:lastRowFirstColumn="0" w:lastRowLastColumn="0"/>
            <w:tcW w:w="1369" w:type="dxa"/>
            <w:vMerge/>
            <w:hideMark/>
          </w:tcPr>
          <w:p w:rsidR="005D56A5" w:rsidRPr="00501E2B" w:rsidRDefault="005D56A5" w:rsidP="005255EE">
            <w:pPr>
              <w:rPr>
                <w:rFonts w:ascii="Arial" w:hAnsi="Arial" w:cs="Arial"/>
                <w:color w:val="000000"/>
                <w:sz w:val="20"/>
                <w:szCs w:val="20"/>
              </w:rPr>
            </w:pPr>
          </w:p>
        </w:tc>
        <w:tc>
          <w:tcPr>
            <w:tcW w:w="894" w:type="dxa"/>
            <w:hideMark/>
          </w:tcPr>
          <w:p w:rsidR="005D56A5" w:rsidRPr="00501E2B" w:rsidRDefault="005D56A5" w:rsidP="005255E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35"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111"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89" w:type="dxa"/>
            <w:noWrap/>
          </w:tcPr>
          <w:p w:rsidR="005D56A5" w:rsidRPr="00501E2B" w:rsidRDefault="005D56A5" w:rsidP="005255E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5D56A5" w:rsidRDefault="005D56A5" w:rsidP="005D56A5">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5D56A5" w:rsidRDefault="005D56A5" w:rsidP="0009740E">
      <w:pPr>
        <w:rPr>
          <w:lang w:eastAsia="es-CO"/>
        </w:rPr>
      </w:pPr>
    </w:p>
    <w:p w:rsidR="0009740E" w:rsidRDefault="0009740E" w:rsidP="00A65BC0">
      <w:pPr>
        <w:pStyle w:val="Ttulo4"/>
        <w:numPr>
          <w:ilvl w:val="0"/>
          <w:numId w:val="39"/>
        </w:numPr>
      </w:pPr>
      <w:r>
        <w:t>Expectativas frente al programa</w:t>
      </w:r>
    </w:p>
    <w:p w:rsidR="0009740E" w:rsidRDefault="0009740E" w:rsidP="0059703D">
      <w:pPr>
        <w:jc w:val="both"/>
        <w:rPr>
          <w:rFonts w:ascii="Arial" w:hAnsi="Arial" w:cs="Arial"/>
          <w:sz w:val="22"/>
          <w:szCs w:val="22"/>
          <w:lang w:eastAsia="es-CO"/>
        </w:rPr>
      </w:pPr>
      <w:r w:rsidRPr="00890506">
        <w:rPr>
          <w:rFonts w:ascii="Arial" w:hAnsi="Arial" w:cs="Arial"/>
          <w:sz w:val="22"/>
          <w:szCs w:val="22"/>
          <w:lang w:eastAsia="es-CO"/>
        </w:rPr>
        <w:t>Las expectativas frente al programa incluyen como indicadores:</w:t>
      </w:r>
      <w:r w:rsidR="0059703D">
        <w:rPr>
          <w:rFonts w:ascii="Arial" w:hAnsi="Arial" w:cs="Arial"/>
          <w:sz w:val="22"/>
          <w:szCs w:val="22"/>
          <w:lang w:eastAsia="es-CO"/>
        </w:rPr>
        <w:t xml:space="preserve"> </w:t>
      </w:r>
      <w:r w:rsidR="0059703D" w:rsidRPr="0059703D">
        <w:rPr>
          <w:rFonts w:ascii="Arial" w:hAnsi="Arial" w:cs="Arial"/>
          <w:sz w:val="22"/>
          <w:szCs w:val="22"/>
          <w:lang w:eastAsia="es-CO"/>
        </w:rPr>
        <w:t>¿</w:t>
      </w:r>
      <w:r w:rsidR="0050423F">
        <w:rPr>
          <w:rFonts w:ascii="Arial" w:hAnsi="Arial" w:cs="Arial"/>
          <w:sz w:val="22"/>
          <w:szCs w:val="22"/>
          <w:lang w:eastAsia="es-CO"/>
        </w:rPr>
        <w:t>Q</w:t>
      </w:r>
      <w:r w:rsidR="0059703D" w:rsidRPr="0059703D">
        <w:rPr>
          <w:rFonts w:ascii="Arial" w:hAnsi="Arial" w:cs="Arial"/>
          <w:sz w:val="22"/>
          <w:szCs w:val="22"/>
          <w:lang w:eastAsia="es-CO"/>
        </w:rPr>
        <w:t>ué tan oportunas son las respuestas por parte del personal que presta el servicio?</w:t>
      </w:r>
      <w:r w:rsidR="0059703D">
        <w:rPr>
          <w:rFonts w:ascii="Arial" w:hAnsi="Arial" w:cs="Arial"/>
          <w:sz w:val="22"/>
          <w:szCs w:val="22"/>
          <w:lang w:eastAsia="es-CO"/>
        </w:rPr>
        <w:t xml:space="preserve">, y </w:t>
      </w:r>
      <w:r w:rsidR="0059703D" w:rsidRPr="0059703D">
        <w:rPr>
          <w:rFonts w:ascii="Arial" w:hAnsi="Arial" w:cs="Arial"/>
          <w:sz w:val="22"/>
          <w:szCs w:val="22"/>
          <w:lang w:eastAsia="es-CO"/>
        </w:rPr>
        <w:t>¿cómo califica las estrategias de participación que le brinda la institución?</w:t>
      </w:r>
      <w:r w:rsidR="0059703D">
        <w:rPr>
          <w:rFonts w:ascii="Arial" w:hAnsi="Arial" w:cs="Arial"/>
          <w:sz w:val="22"/>
          <w:szCs w:val="22"/>
          <w:lang w:eastAsia="es-CO"/>
        </w:rPr>
        <w:t xml:space="preserve">  Frente a la primera pregunta, el 93,5% de los jóvenes contest</w:t>
      </w:r>
      <w:r w:rsidR="005E0F68">
        <w:rPr>
          <w:rFonts w:ascii="Arial" w:hAnsi="Arial" w:cs="Arial"/>
          <w:sz w:val="22"/>
          <w:szCs w:val="22"/>
          <w:lang w:eastAsia="es-CO"/>
        </w:rPr>
        <w:t>ó</w:t>
      </w:r>
      <w:r w:rsidR="0059703D">
        <w:rPr>
          <w:rFonts w:ascii="Arial" w:hAnsi="Arial" w:cs="Arial"/>
          <w:sz w:val="22"/>
          <w:szCs w:val="22"/>
          <w:lang w:eastAsia="es-CO"/>
        </w:rPr>
        <w:t xml:space="preserve"> que la oportunidad de las respuestas del personal es buena. El 98,1% considera buena la estrategia de participación que brinda la institución</w:t>
      </w:r>
      <w:r w:rsidR="005E0F68">
        <w:rPr>
          <w:rFonts w:ascii="Arial" w:hAnsi="Arial" w:cs="Arial"/>
          <w:sz w:val="22"/>
          <w:szCs w:val="22"/>
          <w:lang w:eastAsia="es-CO"/>
        </w:rPr>
        <w:t>.</w:t>
      </w:r>
      <w:r w:rsidR="0059703D">
        <w:rPr>
          <w:rFonts w:ascii="Arial" w:hAnsi="Arial" w:cs="Arial"/>
          <w:sz w:val="22"/>
          <w:szCs w:val="22"/>
          <w:lang w:eastAsia="es-CO"/>
        </w:rPr>
        <w:t xml:space="preserve"> </w:t>
      </w:r>
    </w:p>
    <w:p w:rsidR="0059703D" w:rsidRDefault="0059703D" w:rsidP="0059703D">
      <w:pPr>
        <w:jc w:val="both"/>
        <w:rPr>
          <w:rFonts w:ascii="Arial" w:hAnsi="Arial" w:cs="Arial"/>
          <w:sz w:val="22"/>
          <w:szCs w:val="22"/>
          <w:lang w:eastAsia="es-CO"/>
        </w:rPr>
      </w:pPr>
    </w:p>
    <w:p w:rsidR="00D0405A" w:rsidRDefault="00D0405A" w:rsidP="0059703D">
      <w:pPr>
        <w:jc w:val="both"/>
        <w:rPr>
          <w:rFonts w:ascii="Arial" w:hAnsi="Arial" w:cs="Arial"/>
          <w:sz w:val="22"/>
          <w:szCs w:val="22"/>
          <w:lang w:eastAsia="es-CO"/>
        </w:rPr>
      </w:pPr>
    </w:p>
    <w:p w:rsidR="00A36A2E" w:rsidRPr="00890506" w:rsidRDefault="00A36A2E" w:rsidP="0059703D">
      <w:pPr>
        <w:jc w:val="both"/>
        <w:rPr>
          <w:rFonts w:ascii="Arial" w:hAnsi="Arial" w:cs="Arial"/>
          <w:sz w:val="22"/>
          <w:szCs w:val="22"/>
          <w:lang w:eastAsia="es-CO"/>
        </w:rPr>
      </w:pPr>
    </w:p>
    <w:p w:rsidR="0009740E" w:rsidRPr="009C15F2" w:rsidRDefault="009C15F2" w:rsidP="0009740E">
      <w:pPr>
        <w:jc w:val="center"/>
        <w:rPr>
          <w:rFonts w:ascii="Arial" w:hAnsi="Arial" w:cs="Arial"/>
          <w:b/>
          <w:color w:val="1F497D" w:themeColor="text2"/>
          <w:sz w:val="20"/>
          <w:szCs w:val="20"/>
          <w:lang w:val="es-MX"/>
        </w:rPr>
      </w:pPr>
      <w:bookmarkStart w:id="308" w:name="_Toc502288378"/>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95</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09740E" w:rsidRPr="009C15F2">
        <w:rPr>
          <w:rFonts w:ascii="Arial" w:hAnsi="Arial" w:cs="Arial"/>
          <w:b/>
          <w:color w:val="1F497D" w:themeColor="text2"/>
          <w:sz w:val="20"/>
          <w:szCs w:val="20"/>
          <w:lang w:val="es-MX"/>
        </w:rPr>
        <w:t xml:space="preserve">Nivel de satisfacción beneficiarios </w:t>
      </w:r>
      <w:r w:rsidR="00F11DCC">
        <w:rPr>
          <w:rFonts w:ascii="Arial" w:hAnsi="Arial" w:cs="Arial"/>
          <w:b/>
          <w:color w:val="1F497D" w:themeColor="text2"/>
          <w:sz w:val="20"/>
          <w:szCs w:val="20"/>
          <w:lang w:val="es-MX"/>
        </w:rPr>
        <w:t xml:space="preserve">en expectativas. </w:t>
      </w:r>
      <w:r w:rsidR="0009740E" w:rsidRPr="009C15F2">
        <w:rPr>
          <w:rFonts w:ascii="Arial" w:hAnsi="Arial" w:cs="Arial"/>
          <w:b/>
          <w:color w:val="1F497D" w:themeColor="text2"/>
          <w:sz w:val="20"/>
          <w:szCs w:val="20"/>
          <w:lang w:val="es-MX"/>
        </w:rPr>
        <w:t xml:space="preserve">Programa </w:t>
      </w:r>
      <w:r w:rsidR="00DC3904" w:rsidRPr="009C15F2">
        <w:rPr>
          <w:rFonts w:ascii="Arial" w:hAnsi="Arial" w:cs="Arial"/>
          <w:b/>
          <w:color w:val="1F497D" w:themeColor="text2"/>
          <w:sz w:val="20"/>
          <w:szCs w:val="20"/>
          <w:lang w:val="es-MX"/>
        </w:rPr>
        <w:t>SPA</w:t>
      </w:r>
      <w:bookmarkEnd w:id="308"/>
    </w:p>
    <w:p w:rsidR="0009740E" w:rsidRPr="009C15F2" w:rsidRDefault="0009740E" w:rsidP="0009740E">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Total Nacional</w:t>
      </w:r>
    </w:p>
    <w:tbl>
      <w:tblPr>
        <w:tblStyle w:val="Tabladecuadrcula4-nfasis11"/>
        <w:tblW w:w="8784" w:type="dxa"/>
        <w:tblLook w:val="04A0" w:firstRow="1" w:lastRow="0" w:firstColumn="1" w:lastColumn="0" w:noHBand="0" w:noVBand="1"/>
      </w:tblPr>
      <w:tblGrid>
        <w:gridCol w:w="2500"/>
        <w:gridCol w:w="1200"/>
        <w:gridCol w:w="1200"/>
        <w:gridCol w:w="1200"/>
        <w:gridCol w:w="1200"/>
        <w:gridCol w:w="1484"/>
      </w:tblGrid>
      <w:tr w:rsidR="0059703D" w:rsidRPr="00501E2B" w:rsidTr="0098042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700" w:type="dxa"/>
            <w:gridSpan w:val="2"/>
            <w:noWrap/>
            <w:hideMark/>
          </w:tcPr>
          <w:p w:rsidR="0059703D" w:rsidRPr="00501E2B" w:rsidRDefault="0059703D" w:rsidP="0059703D">
            <w:pPr>
              <w:jc w:val="center"/>
              <w:rPr>
                <w:sz w:val="20"/>
                <w:szCs w:val="20"/>
              </w:rPr>
            </w:pPr>
            <w:r w:rsidRPr="00501E2B">
              <w:rPr>
                <w:sz w:val="20"/>
                <w:szCs w:val="20"/>
              </w:rPr>
              <w:t>Indicador</w:t>
            </w:r>
          </w:p>
        </w:tc>
        <w:tc>
          <w:tcPr>
            <w:tcW w:w="1200" w:type="dxa"/>
            <w:hideMark/>
          </w:tcPr>
          <w:p w:rsidR="0059703D" w:rsidRPr="00501E2B" w:rsidRDefault="0059703D" w:rsidP="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Huila</w:t>
            </w:r>
          </w:p>
        </w:tc>
        <w:tc>
          <w:tcPr>
            <w:tcW w:w="1200" w:type="dxa"/>
            <w:hideMark/>
          </w:tcPr>
          <w:p w:rsidR="0059703D" w:rsidRPr="00501E2B" w:rsidRDefault="0059703D" w:rsidP="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Risaralda</w:t>
            </w:r>
          </w:p>
        </w:tc>
        <w:tc>
          <w:tcPr>
            <w:tcW w:w="1200" w:type="dxa"/>
            <w:hideMark/>
          </w:tcPr>
          <w:p w:rsidR="0059703D" w:rsidRPr="00501E2B" w:rsidRDefault="0059703D" w:rsidP="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Tolima</w:t>
            </w:r>
          </w:p>
        </w:tc>
        <w:tc>
          <w:tcPr>
            <w:tcW w:w="1484" w:type="dxa"/>
            <w:hideMark/>
          </w:tcPr>
          <w:p w:rsidR="0059703D" w:rsidRPr="00501E2B" w:rsidRDefault="0059703D" w:rsidP="005970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01E2B">
              <w:rPr>
                <w:rFonts w:ascii="Arial" w:hAnsi="Arial" w:cs="Arial"/>
                <w:sz w:val="20"/>
                <w:szCs w:val="20"/>
              </w:rPr>
              <w:t>Total</w:t>
            </w:r>
          </w:p>
        </w:tc>
      </w:tr>
      <w:tr w:rsidR="0059703D" w:rsidRPr="00501E2B" w:rsidTr="0098042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9703D" w:rsidRPr="00501E2B" w:rsidRDefault="0059703D">
            <w:pPr>
              <w:rPr>
                <w:rFonts w:ascii="Arial" w:hAnsi="Arial" w:cs="Arial"/>
                <w:color w:val="000000"/>
                <w:sz w:val="20"/>
                <w:szCs w:val="20"/>
              </w:rPr>
            </w:pPr>
            <w:r w:rsidRPr="00501E2B">
              <w:rPr>
                <w:rFonts w:ascii="Arial" w:hAnsi="Arial" w:cs="Arial"/>
                <w:color w:val="000000"/>
                <w:sz w:val="20"/>
                <w:szCs w:val="20"/>
              </w:rPr>
              <w:t>En general, ¿Qué tan oportunas son las respuestas por parte del personal que presta el servicio?</w:t>
            </w:r>
          </w:p>
        </w:tc>
        <w:tc>
          <w:tcPr>
            <w:tcW w:w="1200" w:type="dxa"/>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84,1%</w:t>
            </w:r>
          </w:p>
        </w:tc>
        <w:tc>
          <w:tcPr>
            <w:tcW w:w="1200"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98,6%</w:t>
            </w:r>
          </w:p>
        </w:tc>
        <w:tc>
          <w:tcPr>
            <w:tcW w:w="1200"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94,8%</w:t>
            </w:r>
          </w:p>
        </w:tc>
        <w:tc>
          <w:tcPr>
            <w:tcW w:w="1484"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93,5%</w:t>
            </w:r>
          </w:p>
        </w:tc>
      </w:tr>
      <w:tr w:rsidR="0059703D" w:rsidRPr="00501E2B" w:rsidTr="00980421">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59703D" w:rsidRPr="00501E2B" w:rsidRDefault="0059703D">
            <w:pPr>
              <w:rPr>
                <w:rFonts w:ascii="Arial" w:hAnsi="Arial" w:cs="Arial"/>
                <w:color w:val="000000"/>
                <w:sz w:val="20"/>
                <w:szCs w:val="20"/>
              </w:rPr>
            </w:pPr>
          </w:p>
        </w:tc>
        <w:tc>
          <w:tcPr>
            <w:tcW w:w="1200" w:type="dxa"/>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15,9%</w:t>
            </w: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1,4%</w:t>
            </w: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5,2%</w:t>
            </w:r>
          </w:p>
        </w:tc>
        <w:tc>
          <w:tcPr>
            <w:tcW w:w="1484"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6,5%</w:t>
            </w:r>
          </w:p>
        </w:tc>
      </w:tr>
      <w:tr w:rsidR="0059703D" w:rsidRPr="00501E2B" w:rsidTr="0098042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9703D" w:rsidRPr="00501E2B" w:rsidRDefault="0059703D">
            <w:pPr>
              <w:rPr>
                <w:rFonts w:ascii="Arial" w:hAnsi="Arial" w:cs="Arial"/>
                <w:color w:val="000000"/>
                <w:sz w:val="20"/>
                <w:szCs w:val="20"/>
              </w:rPr>
            </w:pPr>
            <w:r w:rsidRPr="00501E2B">
              <w:rPr>
                <w:rFonts w:ascii="Arial" w:hAnsi="Arial" w:cs="Arial"/>
                <w:color w:val="000000"/>
                <w:sz w:val="20"/>
                <w:szCs w:val="20"/>
              </w:rPr>
              <w:t>En general, ¿cómo califica las estrategias de participación que le brinda la institución?</w:t>
            </w:r>
          </w:p>
        </w:tc>
        <w:tc>
          <w:tcPr>
            <w:tcW w:w="1200" w:type="dxa"/>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1200"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96,8%</w:t>
            </w:r>
          </w:p>
        </w:tc>
        <w:tc>
          <w:tcPr>
            <w:tcW w:w="1200" w:type="dxa"/>
            <w:noWrap/>
            <w:hideMark/>
          </w:tcPr>
          <w:p w:rsidR="0059703D"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r w:rsidR="0059703D" w:rsidRPr="00501E2B">
              <w:rPr>
                <w:rFonts w:ascii="Arial" w:hAnsi="Arial" w:cs="Arial"/>
                <w:color w:val="000000"/>
                <w:sz w:val="20"/>
                <w:szCs w:val="20"/>
              </w:rPr>
              <w:t>%</w:t>
            </w:r>
          </w:p>
        </w:tc>
        <w:tc>
          <w:tcPr>
            <w:tcW w:w="1200"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97,8%</w:t>
            </w:r>
          </w:p>
        </w:tc>
        <w:tc>
          <w:tcPr>
            <w:tcW w:w="1484" w:type="dxa"/>
            <w:noWrap/>
            <w:hideMark/>
          </w:tcPr>
          <w:p w:rsidR="0059703D" w:rsidRPr="00501E2B" w:rsidRDefault="0059703D"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98,1%</w:t>
            </w:r>
          </w:p>
        </w:tc>
      </w:tr>
      <w:tr w:rsidR="0059703D" w:rsidRPr="00501E2B" w:rsidTr="00980421">
        <w:trPr>
          <w:trHeight w:val="375"/>
        </w:trPr>
        <w:tc>
          <w:tcPr>
            <w:cnfStyle w:val="001000000000" w:firstRow="0" w:lastRow="0" w:firstColumn="1" w:lastColumn="0" w:oddVBand="0" w:evenVBand="0" w:oddHBand="0" w:evenHBand="0" w:firstRowFirstColumn="0" w:firstRowLastColumn="0" w:lastRowFirstColumn="0" w:lastRowLastColumn="0"/>
            <w:tcW w:w="2500" w:type="dxa"/>
            <w:vMerge/>
            <w:hideMark/>
          </w:tcPr>
          <w:p w:rsidR="0059703D" w:rsidRPr="00501E2B" w:rsidRDefault="0059703D">
            <w:pPr>
              <w:rPr>
                <w:rFonts w:ascii="Arial" w:hAnsi="Arial" w:cs="Arial"/>
                <w:color w:val="000000"/>
                <w:sz w:val="20"/>
                <w:szCs w:val="20"/>
              </w:rPr>
            </w:pPr>
          </w:p>
        </w:tc>
        <w:tc>
          <w:tcPr>
            <w:tcW w:w="1200" w:type="dxa"/>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3,2%</w:t>
            </w: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00"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2,2%</w:t>
            </w:r>
          </w:p>
        </w:tc>
        <w:tc>
          <w:tcPr>
            <w:tcW w:w="1484" w:type="dxa"/>
            <w:noWrap/>
            <w:hideMark/>
          </w:tcPr>
          <w:p w:rsidR="0059703D" w:rsidRPr="00501E2B" w:rsidRDefault="0059703D"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1,9%</w:t>
            </w:r>
          </w:p>
        </w:tc>
      </w:tr>
    </w:tbl>
    <w:p w:rsidR="0059703D" w:rsidRDefault="0059703D" w:rsidP="0059703D">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rPr>
          <w:lang w:eastAsia="es-CO"/>
        </w:rPr>
      </w:pPr>
    </w:p>
    <w:p w:rsidR="004E53A0" w:rsidRPr="004E53A0" w:rsidRDefault="004E53A0" w:rsidP="004E53A0">
      <w:pPr>
        <w:jc w:val="both"/>
        <w:rPr>
          <w:rFonts w:ascii="Arial" w:hAnsi="Arial" w:cs="Arial"/>
          <w:sz w:val="22"/>
          <w:szCs w:val="22"/>
          <w:lang w:eastAsia="es-CO"/>
        </w:rPr>
      </w:pPr>
      <w:r w:rsidRPr="004E53A0">
        <w:rPr>
          <w:rFonts w:ascii="Arial" w:hAnsi="Arial" w:cs="Arial"/>
          <w:sz w:val="22"/>
          <w:szCs w:val="22"/>
          <w:lang w:eastAsia="es-CO"/>
        </w:rPr>
        <w:t xml:space="preserve">En los resultados por operador se tiene que en el caso de la </w:t>
      </w:r>
      <w:r w:rsidRPr="004E53A0">
        <w:rPr>
          <w:rFonts w:ascii="Arial" w:hAnsi="Arial" w:cs="Arial"/>
          <w:sz w:val="22"/>
          <w:szCs w:val="22"/>
        </w:rPr>
        <w:t>Fundación FARO IPS  San Pedro, el 23% considera como MALO lo relacionado con el indicador sobre la oportunidad de las respuestas que suministra el personal que presta el servicio. Así mismo, el 15% de jóvenes de la Fundación Grupo de apoyo Sede Génesis,</w:t>
      </w:r>
      <w:r>
        <w:rPr>
          <w:rFonts w:ascii="Arial" w:hAnsi="Arial" w:cs="Arial"/>
          <w:sz w:val="22"/>
          <w:szCs w:val="22"/>
        </w:rPr>
        <w:t xml:space="preserve"> califica con MALO el indicador sobre las estrategias de participación con las que cuenta la institución. </w:t>
      </w:r>
    </w:p>
    <w:p w:rsidR="004E53A0" w:rsidRDefault="004E53A0" w:rsidP="0009740E">
      <w:pPr>
        <w:rPr>
          <w:lang w:eastAsia="es-CO"/>
        </w:rPr>
      </w:pPr>
    </w:p>
    <w:p w:rsidR="00F11DCC" w:rsidRPr="009C15F2" w:rsidRDefault="00F11DCC" w:rsidP="00F11DCC">
      <w:pPr>
        <w:jc w:val="center"/>
        <w:rPr>
          <w:rFonts w:ascii="Arial" w:hAnsi="Arial" w:cs="Arial"/>
          <w:b/>
          <w:color w:val="1F497D" w:themeColor="text2"/>
          <w:sz w:val="20"/>
          <w:szCs w:val="20"/>
          <w:lang w:val="es-MX"/>
        </w:rPr>
      </w:pPr>
      <w:bookmarkStart w:id="309" w:name="_Toc502288379"/>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96</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Pr="009C15F2">
        <w:rPr>
          <w:rFonts w:ascii="Arial" w:hAnsi="Arial" w:cs="Arial"/>
          <w:b/>
          <w:color w:val="1F497D" w:themeColor="text2"/>
          <w:sz w:val="20"/>
          <w:szCs w:val="20"/>
          <w:lang w:val="es-MX"/>
        </w:rPr>
        <w:t xml:space="preserve">Nivel de satisfacción beneficiarios </w:t>
      </w:r>
      <w:r>
        <w:rPr>
          <w:rFonts w:ascii="Arial" w:hAnsi="Arial" w:cs="Arial"/>
          <w:b/>
          <w:color w:val="1F497D" w:themeColor="text2"/>
          <w:sz w:val="20"/>
          <w:szCs w:val="20"/>
          <w:lang w:val="es-MX"/>
        </w:rPr>
        <w:t xml:space="preserve">en expectativas. </w:t>
      </w:r>
      <w:r w:rsidRPr="009C15F2">
        <w:rPr>
          <w:rFonts w:ascii="Arial" w:hAnsi="Arial" w:cs="Arial"/>
          <w:b/>
          <w:color w:val="1F497D" w:themeColor="text2"/>
          <w:sz w:val="20"/>
          <w:szCs w:val="20"/>
          <w:lang w:val="es-MX"/>
        </w:rPr>
        <w:t>Programa SPA</w:t>
      </w:r>
      <w:bookmarkEnd w:id="309"/>
    </w:p>
    <w:p w:rsidR="00F11DCC" w:rsidRPr="009C15F2" w:rsidRDefault="00F11DCC" w:rsidP="00F11DCC">
      <w:pPr>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Por operador</w:t>
      </w:r>
    </w:p>
    <w:p w:rsidR="00F11DCC" w:rsidRPr="00890506" w:rsidRDefault="00F11DCC" w:rsidP="0009740E">
      <w:pPr>
        <w:rPr>
          <w:lang w:eastAsia="es-CO"/>
        </w:rPr>
      </w:pPr>
    </w:p>
    <w:tbl>
      <w:tblPr>
        <w:tblStyle w:val="Tabladecuadrcula4-nfasis11"/>
        <w:tblW w:w="8642" w:type="dxa"/>
        <w:tblLayout w:type="fixed"/>
        <w:tblLook w:val="04A0" w:firstRow="1" w:lastRow="0" w:firstColumn="1" w:lastColumn="0" w:noHBand="0" w:noVBand="1"/>
      </w:tblPr>
      <w:tblGrid>
        <w:gridCol w:w="1129"/>
        <w:gridCol w:w="851"/>
        <w:gridCol w:w="992"/>
        <w:gridCol w:w="992"/>
        <w:gridCol w:w="993"/>
        <w:gridCol w:w="992"/>
        <w:gridCol w:w="992"/>
        <w:gridCol w:w="992"/>
        <w:gridCol w:w="709"/>
      </w:tblGrid>
      <w:tr w:rsidR="00F11DCC" w:rsidRPr="00501E2B" w:rsidTr="00F11DCC">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980" w:type="dxa"/>
            <w:gridSpan w:val="2"/>
            <w:noWrap/>
            <w:hideMark/>
          </w:tcPr>
          <w:p w:rsidR="00F11DCC" w:rsidRPr="00980421" w:rsidRDefault="00F11DCC">
            <w:pPr>
              <w:jc w:val="center"/>
              <w:rPr>
                <w:rFonts w:ascii="Arial" w:hAnsi="Arial" w:cs="Arial"/>
                <w:sz w:val="18"/>
                <w:szCs w:val="18"/>
              </w:rPr>
            </w:pPr>
          </w:p>
          <w:p w:rsidR="00F11DCC" w:rsidRPr="00980421" w:rsidRDefault="00F11DCC">
            <w:pPr>
              <w:jc w:val="center"/>
              <w:rPr>
                <w:rFonts w:ascii="Arial" w:hAnsi="Arial" w:cs="Arial"/>
                <w:sz w:val="18"/>
                <w:szCs w:val="18"/>
                <w:lang w:eastAsia="es-CO"/>
              </w:rPr>
            </w:pPr>
            <w:r w:rsidRPr="00980421">
              <w:rPr>
                <w:rFonts w:ascii="Arial" w:hAnsi="Arial" w:cs="Arial"/>
                <w:sz w:val="18"/>
                <w:szCs w:val="18"/>
              </w:rPr>
              <w:t>Indicador</w:t>
            </w:r>
          </w:p>
        </w:tc>
        <w:tc>
          <w:tcPr>
            <w:tcW w:w="992" w:type="dxa"/>
            <w:hideMark/>
          </w:tcPr>
          <w:p w:rsidR="00F11DCC" w:rsidRPr="00980421" w:rsidRDefault="00F11DCC" w:rsidP="00F11DCC">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rsidP="00F11DCC">
            <w:pPr>
              <w:ind w:left="-108"/>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Corporación Nuevo Amanecer</w:t>
            </w:r>
          </w:p>
        </w:tc>
        <w:tc>
          <w:tcPr>
            <w:tcW w:w="992"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Fundación FARO IPS  San Pedro</w:t>
            </w:r>
          </w:p>
        </w:tc>
        <w:tc>
          <w:tcPr>
            <w:tcW w:w="993"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 xml:space="preserve"> Fundación FEI - Familia, Entorno, Individuo</w:t>
            </w:r>
          </w:p>
        </w:tc>
        <w:tc>
          <w:tcPr>
            <w:tcW w:w="992"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Fundación Grupo de apoyo Sede Génesis</w:t>
            </w:r>
          </w:p>
        </w:tc>
        <w:tc>
          <w:tcPr>
            <w:tcW w:w="992"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Fundación Grupo de apoyo La Esperanza</w:t>
            </w:r>
          </w:p>
        </w:tc>
        <w:tc>
          <w:tcPr>
            <w:tcW w:w="992"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Fundación Hogares Claret</w:t>
            </w:r>
          </w:p>
        </w:tc>
        <w:tc>
          <w:tcPr>
            <w:tcW w:w="709" w:type="dxa"/>
            <w:hideMark/>
          </w:tcPr>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rsidR="00F11DCC" w:rsidRPr="00980421" w:rsidRDefault="00F11D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80421">
              <w:rPr>
                <w:rFonts w:ascii="Arial" w:hAnsi="Arial" w:cs="Arial"/>
                <w:sz w:val="18"/>
                <w:szCs w:val="18"/>
              </w:rPr>
              <w:t>Total</w:t>
            </w:r>
          </w:p>
        </w:tc>
      </w:tr>
      <w:tr w:rsidR="00F11DCC" w:rsidRPr="00501E2B" w:rsidTr="00F11DCC">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rsidR="00F11DCC" w:rsidRPr="00980421" w:rsidRDefault="00F11DCC">
            <w:pPr>
              <w:rPr>
                <w:rFonts w:ascii="Arial" w:hAnsi="Arial" w:cs="Arial"/>
                <w:b w:val="0"/>
                <w:color w:val="000000"/>
                <w:sz w:val="18"/>
                <w:szCs w:val="18"/>
              </w:rPr>
            </w:pPr>
            <w:r w:rsidRPr="00980421">
              <w:rPr>
                <w:rFonts w:ascii="Arial" w:hAnsi="Arial" w:cs="Arial"/>
                <w:color w:val="000000"/>
                <w:sz w:val="18"/>
                <w:szCs w:val="18"/>
              </w:rPr>
              <w:t>En general, ¿Qué tan oportunas son las respuestas por parte del personal que presta el servicio?</w:t>
            </w:r>
          </w:p>
        </w:tc>
        <w:tc>
          <w:tcPr>
            <w:tcW w:w="851" w:type="dxa"/>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77%</w:t>
            </w:r>
          </w:p>
        </w:tc>
        <w:tc>
          <w:tcPr>
            <w:tcW w:w="993"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92%</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92%</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97%</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95%</w:t>
            </w:r>
          </w:p>
        </w:tc>
        <w:tc>
          <w:tcPr>
            <w:tcW w:w="709"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93%</w:t>
            </w:r>
          </w:p>
        </w:tc>
      </w:tr>
      <w:tr w:rsidR="00F11DCC" w:rsidRPr="00501E2B" w:rsidTr="00F11DCC">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F11DCC" w:rsidRPr="00980421" w:rsidRDefault="00F11DCC">
            <w:pPr>
              <w:rPr>
                <w:rFonts w:ascii="Arial" w:hAnsi="Arial" w:cs="Arial"/>
                <w:b w:val="0"/>
                <w:color w:val="000000"/>
                <w:sz w:val="18"/>
                <w:szCs w:val="18"/>
              </w:rPr>
            </w:pPr>
          </w:p>
        </w:tc>
        <w:tc>
          <w:tcPr>
            <w:tcW w:w="851" w:type="dxa"/>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23%</w:t>
            </w:r>
          </w:p>
        </w:tc>
        <w:tc>
          <w:tcPr>
            <w:tcW w:w="993"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3%</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5%</w:t>
            </w:r>
          </w:p>
        </w:tc>
        <w:tc>
          <w:tcPr>
            <w:tcW w:w="709"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7%</w:t>
            </w:r>
          </w:p>
        </w:tc>
      </w:tr>
      <w:tr w:rsidR="00F11DCC" w:rsidRPr="00501E2B" w:rsidTr="00F11DCC">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rsidR="00F11DCC" w:rsidRPr="00980421" w:rsidRDefault="00F11DCC">
            <w:pPr>
              <w:rPr>
                <w:rFonts w:ascii="Arial" w:hAnsi="Arial" w:cs="Arial"/>
                <w:b w:val="0"/>
                <w:color w:val="000000"/>
                <w:sz w:val="18"/>
                <w:szCs w:val="18"/>
              </w:rPr>
            </w:pPr>
            <w:r w:rsidRPr="00980421">
              <w:rPr>
                <w:rFonts w:ascii="Arial" w:hAnsi="Arial" w:cs="Arial"/>
                <w:color w:val="000000"/>
                <w:sz w:val="18"/>
                <w:szCs w:val="18"/>
              </w:rPr>
              <w:t>En general, ¿cómo califica las estrategias de participación que le brinda la institución?</w:t>
            </w:r>
          </w:p>
        </w:tc>
        <w:tc>
          <w:tcPr>
            <w:tcW w:w="851" w:type="dxa"/>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Bueno</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97%</w:t>
            </w:r>
          </w:p>
        </w:tc>
        <w:tc>
          <w:tcPr>
            <w:tcW w:w="993"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85%</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992"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100%</w:t>
            </w:r>
          </w:p>
        </w:tc>
        <w:tc>
          <w:tcPr>
            <w:tcW w:w="709" w:type="dxa"/>
            <w:noWrap/>
            <w:hideMark/>
          </w:tcPr>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98%</w:t>
            </w:r>
          </w:p>
        </w:tc>
      </w:tr>
      <w:tr w:rsidR="00F11DCC" w:rsidRPr="00501E2B" w:rsidTr="00F11DCC">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F11DCC" w:rsidRPr="00501E2B" w:rsidRDefault="00F11DCC">
            <w:pPr>
              <w:rPr>
                <w:rFonts w:ascii="Arial" w:hAnsi="Arial" w:cs="Arial"/>
                <w:color w:val="000000"/>
                <w:sz w:val="20"/>
                <w:szCs w:val="20"/>
              </w:rPr>
            </w:pPr>
          </w:p>
        </w:tc>
        <w:tc>
          <w:tcPr>
            <w:tcW w:w="851" w:type="dxa"/>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Malo</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3%</w:t>
            </w:r>
          </w:p>
        </w:tc>
        <w:tc>
          <w:tcPr>
            <w:tcW w:w="993"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15%</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w:t>
            </w:r>
          </w:p>
        </w:tc>
        <w:tc>
          <w:tcPr>
            <w:tcW w:w="992"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w:t>
            </w:r>
          </w:p>
        </w:tc>
        <w:tc>
          <w:tcPr>
            <w:tcW w:w="709" w:type="dxa"/>
            <w:noWrap/>
            <w:hideMark/>
          </w:tcPr>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rsidR="00F11DCC" w:rsidRPr="00501E2B" w:rsidRDefault="00F11DCC" w:rsidP="00F11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2%</w:t>
            </w:r>
          </w:p>
        </w:tc>
      </w:tr>
    </w:tbl>
    <w:p w:rsidR="00F11DCC" w:rsidRDefault="00F11DCC" w:rsidP="00F11DCC">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09740E" w:rsidRDefault="0009740E" w:rsidP="0009740E">
      <w:pPr>
        <w:rPr>
          <w:lang w:eastAsia="es-CO"/>
        </w:rPr>
      </w:pPr>
    </w:p>
    <w:p w:rsidR="004E53A0" w:rsidRPr="00051E90" w:rsidRDefault="004E53A0" w:rsidP="00051E90">
      <w:pPr>
        <w:jc w:val="both"/>
        <w:rPr>
          <w:rFonts w:ascii="Arial" w:hAnsi="Arial" w:cs="Arial"/>
          <w:sz w:val="22"/>
          <w:szCs w:val="22"/>
          <w:lang w:eastAsia="es-CO"/>
        </w:rPr>
      </w:pPr>
      <w:r w:rsidRPr="00051E90">
        <w:rPr>
          <w:rFonts w:ascii="Arial" w:hAnsi="Arial" w:cs="Arial"/>
          <w:sz w:val="22"/>
          <w:szCs w:val="22"/>
          <w:lang w:eastAsia="es-CO"/>
        </w:rPr>
        <w:t xml:space="preserve">Al hacer la pregunta abierta sobre </w:t>
      </w:r>
      <w:r w:rsidR="005E0F68">
        <w:rPr>
          <w:rFonts w:ascii="Arial" w:hAnsi="Arial" w:cs="Arial"/>
          <w:sz w:val="22"/>
          <w:szCs w:val="22"/>
          <w:lang w:eastAsia="es-CO"/>
        </w:rPr>
        <w:t>¿</w:t>
      </w:r>
      <w:r w:rsidRPr="00051E90">
        <w:rPr>
          <w:rFonts w:ascii="Arial" w:hAnsi="Arial" w:cs="Arial"/>
          <w:sz w:val="22"/>
          <w:szCs w:val="22"/>
          <w:lang w:eastAsia="es-CO"/>
        </w:rPr>
        <w:t>por qué considera MALO</w:t>
      </w:r>
      <w:r w:rsidR="00051E90" w:rsidRPr="00051E90">
        <w:rPr>
          <w:rFonts w:ascii="Arial" w:hAnsi="Arial" w:cs="Arial"/>
          <w:sz w:val="22"/>
          <w:szCs w:val="22"/>
          <w:lang w:eastAsia="es-CO"/>
        </w:rPr>
        <w:t xml:space="preserve">, la oportunidad de las </w:t>
      </w:r>
      <w:r w:rsidR="00051E90" w:rsidRPr="00051E90">
        <w:rPr>
          <w:rFonts w:ascii="Arial" w:hAnsi="Arial" w:cs="Arial"/>
          <w:color w:val="000000"/>
          <w:sz w:val="22"/>
          <w:szCs w:val="22"/>
        </w:rPr>
        <w:t>respuestas por parte del personal que presta el servicio</w:t>
      </w:r>
      <w:r w:rsidR="005E0F68">
        <w:rPr>
          <w:rFonts w:ascii="Arial" w:hAnsi="Arial" w:cs="Arial"/>
          <w:color w:val="000000"/>
          <w:sz w:val="22"/>
          <w:szCs w:val="22"/>
        </w:rPr>
        <w:t>?</w:t>
      </w:r>
      <w:r w:rsidR="00051E90" w:rsidRPr="00051E90">
        <w:rPr>
          <w:rFonts w:ascii="Arial" w:hAnsi="Arial" w:cs="Arial"/>
          <w:sz w:val="22"/>
          <w:szCs w:val="22"/>
          <w:lang w:eastAsia="es-CO"/>
        </w:rPr>
        <w:t>, se tiene lo siguiente:</w:t>
      </w:r>
    </w:p>
    <w:p w:rsidR="00051E90" w:rsidRDefault="00051E90" w:rsidP="0009740E">
      <w:pPr>
        <w:rPr>
          <w:lang w:eastAsia="es-CO"/>
        </w:rPr>
      </w:pPr>
    </w:p>
    <w:tbl>
      <w:tblPr>
        <w:tblStyle w:val="Tabladecuadrcula4-nfasis11"/>
        <w:tblW w:w="8581" w:type="dxa"/>
        <w:tblLook w:val="04A0" w:firstRow="1" w:lastRow="0" w:firstColumn="1" w:lastColumn="0" w:noHBand="0" w:noVBand="1"/>
      </w:tblPr>
      <w:tblGrid>
        <w:gridCol w:w="6501"/>
        <w:gridCol w:w="2080"/>
      </w:tblGrid>
      <w:tr w:rsidR="004E53A0" w:rsidRPr="00051E90" w:rsidTr="004E53A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4E53A0">
            <w:pPr>
              <w:jc w:val="center"/>
              <w:rPr>
                <w:rFonts w:ascii="Arial" w:hAnsi="Arial" w:cs="Arial"/>
                <w:color w:val="FFFFFF"/>
                <w:sz w:val="20"/>
                <w:szCs w:val="20"/>
                <w:lang w:eastAsia="es-CO"/>
              </w:rPr>
            </w:pPr>
            <w:r w:rsidRPr="00051E90">
              <w:rPr>
                <w:rFonts w:ascii="Arial" w:hAnsi="Arial" w:cs="Arial"/>
                <w:b w:val="0"/>
                <w:bCs w:val="0"/>
                <w:color w:val="FFFFFF"/>
                <w:sz w:val="20"/>
                <w:szCs w:val="20"/>
              </w:rPr>
              <w:t>Opiniones negativas</w:t>
            </w:r>
            <w:r w:rsidR="00051E90">
              <w:rPr>
                <w:rFonts w:ascii="Arial" w:hAnsi="Arial" w:cs="Arial"/>
                <w:b w:val="0"/>
                <w:bCs w:val="0"/>
                <w:color w:val="FFFFFF"/>
                <w:sz w:val="20"/>
                <w:szCs w:val="20"/>
              </w:rPr>
              <w:t>, oportunidades de mejora</w:t>
            </w:r>
          </w:p>
        </w:tc>
        <w:tc>
          <w:tcPr>
            <w:tcW w:w="2080" w:type="dxa"/>
            <w:hideMark/>
          </w:tcPr>
          <w:p w:rsidR="004E53A0" w:rsidRPr="00051E90" w:rsidRDefault="004E53A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051E90">
              <w:rPr>
                <w:rFonts w:ascii="Arial" w:hAnsi="Arial" w:cs="Arial"/>
                <w:b w:val="0"/>
                <w:bCs w:val="0"/>
                <w:color w:val="FFFFFF"/>
                <w:sz w:val="20"/>
                <w:szCs w:val="20"/>
              </w:rPr>
              <w:t>Porcentaje</w:t>
            </w:r>
          </w:p>
        </w:tc>
      </w:tr>
      <w:tr w:rsidR="004E53A0" w:rsidRPr="00051E90" w:rsidTr="004E53A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bCs w:val="0"/>
                <w:color w:val="000000"/>
                <w:sz w:val="20"/>
                <w:szCs w:val="20"/>
              </w:rPr>
            </w:pPr>
            <w:r w:rsidRPr="00051E90">
              <w:rPr>
                <w:rFonts w:ascii="Arial" w:hAnsi="Arial" w:cs="Arial"/>
                <w:b w:val="0"/>
                <w:color w:val="000000"/>
                <w:sz w:val="20"/>
                <w:szCs w:val="20"/>
              </w:rPr>
              <w:t>E</w:t>
            </w:r>
            <w:r w:rsidR="004E53A0" w:rsidRPr="00051E90">
              <w:rPr>
                <w:rFonts w:ascii="Arial" w:hAnsi="Arial" w:cs="Arial"/>
                <w:b w:val="0"/>
                <w:color w:val="000000"/>
                <w:sz w:val="20"/>
                <w:szCs w:val="20"/>
              </w:rPr>
              <w:t xml:space="preserve">l personal es poco para tantos niños, se les olvida lo que se pide, a veces </w:t>
            </w:r>
            <w:r w:rsidRPr="00051E90">
              <w:rPr>
                <w:rFonts w:ascii="Arial" w:hAnsi="Arial" w:cs="Arial"/>
                <w:b w:val="0"/>
                <w:color w:val="000000"/>
                <w:sz w:val="20"/>
                <w:szCs w:val="20"/>
              </w:rPr>
              <w:t>están</w:t>
            </w:r>
            <w:r w:rsidR="004E53A0" w:rsidRPr="00051E90">
              <w:rPr>
                <w:rFonts w:ascii="Arial" w:hAnsi="Arial" w:cs="Arial"/>
                <w:b w:val="0"/>
                <w:color w:val="000000"/>
                <w:sz w:val="20"/>
                <w:szCs w:val="20"/>
              </w:rPr>
              <w:t xml:space="preserve"> ocupados, se molestan y nos regañan cuando solicitamos algo, </w:t>
            </w:r>
            <w:r w:rsidRPr="00051E90">
              <w:rPr>
                <w:rFonts w:ascii="Arial" w:hAnsi="Arial" w:cs="Arial"/>
                <w:b w:val="0"/>
                <w:color w:val="000000"/>
                <w:sz w:val="20"/>
                <w:szCs w:val="20"/>
              </w:rPr>
              <w:t>están</w:t>
            </w:r>
            <w:r w:rsidR="004E53A0" w:rsidRPr="00051E90">
              <w:rPr>
                <w:rFonts w:ascii="Arial" w:hAnsi="Arial" w:cs="Arial"/>
                <w:b w:val="0"/>
                <w:color w:val="000000"/>
                <w:sz w:val="20"/>
                <w:szCs w:val="20"/>
              </w:rPr>
              <w:t xml:space="preserve"> ocupados y no atienden o se demoran mucho, no hay acercamiento con las </w:t>
            </w:r>
            <w:r w:rsidRPr="00051E90">
              <w:rPr>
                <w:rFonts w:ascii="Arial" w:hAnsi="Arial" w:cs="Arial"/>
                <w:b w:val="0"/>
                <w:color w:val="000000"/>
                <w:sz w:val="20"/>
                <w:szCs w:val="20"/>
              </w:rPr>
              <w:t>psicólogas</w:t>
            </w:r>
            <w:r w:rsidR="005E0F68">
              <w:rPr>
                <w:rFonts w:ascii="Arial" w:hAnsi="Arial" w:cs="Arial"/>
                <w:b w:val="0"/>
                <w:color w:val="000000"/>
                <w:sz w:val="20"/>
                <w:szCs w:val="20"/>
              </w:rPr>
              <w:t>.</w:t>
            </w:r>
          </w:p>
        </w:tc>
        <w:tc>
          <w:tcPr>
            <w:tcW w:w="2080" w:type="dxa"/>
            <w:noWrap/>
            <w:hideMark/>
          </w:tcPr>
          <w:p w:rsidR="004E53A0" w:rsidRPr="00051E90" w:rsidRDefault="004E53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52%</w:t>
            </w:r>
          </w:p>
        </w:tc>
      </w:tr>
      <w:tr w:rsidR="004E53A0" w:rsidRPr="00051E90" w:rsidTr="004E53A0">
        <w:trPr>
          <w:trHeight w:val="367"/>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color w:val="000000"/>
                <w:sz w:val="20"/>
                <w:szCs w:val="20"/>
              </w:rPr>
            </w:pPr>
            <w:r w:rsidRPr="00051E90">
              <w:rPr>
                <w:rFonts w:ascii="Arial" w:hAnsi="Arial" w:cs="Arial"/>
                <w:b w:val="0"/>
                <w:color w:val="000000"/>
                <w:sz w:val="20"/>
                <w:szCs w:val="20"/>
              </w:rPr>
              <w:t>N</w:t>
            </w:r>
            <w:r w:rsidR="004E53A0" w:rsidRPr="00051E90">
              <w:rPr>
                <w:rFonts w:ascii="Arial" w:hAnsi="Arial" w:cs="Arial"/>
                <w:b w:val="0"/>
                <w:color w:val="000000"/>
                <w:sz w:val="20"/>
                <w:szCs w:val="20"/>
              </w:rPr>
              <w:t xml:space="preserve">o dan </w:t>
            </w:r>
            <w:r w:rsidR="005E0F68" w:rsidRPr="00051E90">
              <w:rPr>
                <w:rFonts w:ascii="Arial" w:hAnsi="Arial" w:cs="Arial"/>
                <w:b w:val="0"/>
                <w:color w:val="000000"/>
                <w:sz w:val="20"/>
                <w:szCs w:val="20"/>
              </w:rPr>
              <w:t>información</w:t>
            </w:r>
            <w:r w:rsidR="004E53A0" w:rsidRPr="00051E90">
              <w:rPr>
                <w:rFonts w:ascii="Arial" w:hAnsi="Arial" w:cs="Arial"/>
                <w:b w:val="0"/>
                <w:color w:val="000000"/>
                <w:sz w:val="20"/>
                <w:szCs w:val="20"/>
              </w:rPr>
              <w:t xml:space="preserve"> de la familia, no responden cuando se les pregunta, los tiempos de permanencia de salida no son claros, no se sabe </w:t>
            </w:r>
            <w:r w:rsidRPr="00051E90">
              <w:rPr>
                <w:rFonts w:ascii="Arial" w:hAnsi="Arial" w:cs="Arial"/>
                <w:b w:val="0"/>
                <w:color w:val="000000"/>
                <w:sz w:val="20"/>
                <w:szCs w:val="20"/>
              </w:rPr>
              <w:t>cómo</w:t>
            </w:r>
            <w:r w:rsidR="004E53A0" w:rsidRPr="00051E90">
              <w:rPr>
                <w:rFonts w:ascii="Arial" w:hAnsi="Arial" w:cs="Arial"/>
                <w:b w:val="0"/>
                <w:color w:val="000000"/>
                <w:sz w:val="20"/>
                <w:szCs w:val="20"/>
              </w:rPr>
              <w:t xml:space="preserve"> va el proceso</w:t>
            </w:r>
            <w:r w:rsidR="005E0F68">
              <w:rPr>
                <w:rFonts w:ascii="Arial" w:hAnsi="Arial" w:cs="Arial"/>
                <w:b w:val="0"/>
                <w:color w:val="000000"/>
                <w:sz w:val="20"/>
                <w:szCs w:val="20"/>
              </w:rPr>
              <w:t>.</w:t>
            </w:r>
          </w:p>
        </w:tc>
        <w:tc>
          <w:tcPr>
            <w:tcW w:w="2080" w:type="dxa"/>
            <w:noWrap/>
            <w:hideMark/>
          </w:tcPr>
          <w:p w:rsidR="004E53A0" w:rsidRPr="00051E90" w:rsidRDefault="004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14%</w:t>
            </w:r>
          </w:p>
        </w:tc>
      </w:tr>
      <w:tr w:rsidR="004E53A0" w:rsidRPr="00051E90" w:rsidTr="004E53A0">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rsidP="00051E90">
            <w:pPr>
              <w:rPr>
                <w:rFonts w:ascii="Arial" w:hAnsi="Arial" w:cs="Arial"/>
                <w:b w:val="0"/>
                <w:color w:val="000000"/>
                <w:sz w:val="20"/>
                <w:szCs w:val="20"/>
              </w:rPr>
            </w:pPr>
            <w:r w:rsidRPr="00051E90">
              <w:rPr>
                <w:rFonts w:ascii="Arial" w:hAnsi="Arial" w:cs="Arial"/>
                <w:b w:val="0"/>
                <w:color w:val="000000"/>
                <w:sz w:val="20"/>
                <w:szCs w:val="20"/>
              </w:rPr>
              <w:t>La</w:t>
            </w:r>
            <w:r w:rsidR="004E53A0" w:rsidRPr="00051E90">
              <w:rPr>
                <w:rFonts w:ascii="Arial" w:hAnsi="Arial" w:cs="Arial"/>
                <w:b w:val="0"/>
                <w:color w:val="000000"/>
                <w:sz w:val="20"/>
                <w:szCs w:val="20"/>
              </w:rPr>
              <w:t xml:space="preserve"> </w:t>
            </w:r>
            <w:r w:rsidRPr="00051E90">
              <w:rPr>
                <w:rFonts w:ascii="Arial" w:hAnsi="Arial" w:cs="Arial"/>
                <w:b w:val="0"/>
                <w:color w:val="000000"/>
                <w:sz w:val="20"/>
                <w:szCs w:val="20"/>
              </w:rPr>
              <w:t>dotación</w:t>
            </w:r>
            <w:r w:rsidR="004E53A0" w:rsidRPr="00051E90">
              <w:rPr>
                <w:rFonts w:ascii="Arial" w:hAnsi="Arial" w:cs="Arial"/>
                <w:b w:val="0"/>
                <w:color w:val="000000"/>
                <w:sz w:val="20"/>
                <w:szCs w:val="20"/>
              </w:rPr>
              <w:t xml:space="preserve"> es escasa, los medicamentos no son suficientes</w:t>
            </w:r>
            <w:r w:rsidR="005E0F68">
              <w:rPr>
                <w:rFonts w:ascii="Arial" w:hAnsi="Arial" w:cs="Arial"/>
                <w:b w:val="0"/>
                <w:color w:val="000000"/>
                <w:sz w:val="20"/>
                <w:szCs w:val="20"/>
              </w:rPr>
              <w:t>.</w:t>
            </w:r>
          </w:p>
        </w:tc>
        <w:tc>
          <w:tcPr>
            <w:tcW w:w="2080" w:type="dxa"/>
            <w:noWrap/>
            <w:hideMark/>
          </w:tcPr>
          <w:p w:rsidR="004E53A0" w:rsidRPr="00051E90" w:rsidRDefault="004E53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10%</w:t>
            </w:r>
          </w:p>
        </w:tc>
      </w:tr>
      <w:tr w:rsidR="004E53A0" w:rsidRPr="00051E90" w:rsidTr="004E53A0">
        <w:trPr>
          <w:trHeight w:val="489"/>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color w:val="000000"/>
                <w:sz w:val="20"/>
                <w:szCs w:val="20"/>
              </w:rPr>
            </w:pPr>
            <w:r w:rsidRPr="00051E90">
              <w:rPr>
                <w:rFonts w:ascii="Arial" w:hAnsi="Arial" w:cs="Arial"/>
                <w:b w:val="0"/>
                <w:color w:val="000000"/>
                <w:sz w:val="20"/>
                <w:szCs w:val="20"/>
              </w:rPr>
              <w:t>M</w:t>
            </w:r>
            <w:r w:rsidR="004E53A0" w:rsidRPr="00051E90">
              <w:rPr>
                <w:rFonts w:ascii="Arial" w:hAnsi="Arial" w:cs="Arial"/>
                <w:b w:val="0"/>
                <w:color w:val="000000"/>
                <w:sz w:val="20"/>
                <w:szCs w:val="20"/>
              </w:rPr>
              <w:t xml:space="preserve">e hicieron esperar para poder hablar con mis familiares, me </w:t>
            </w:r>
            <w:r w:rsidRPr="00051E90">
              <w:rPr>
                <w:rFonts w:ascii="Arial" w:hAnsi="Arial" w:cs="Arial"/>
                <w:b w:val="0"/>
                <w:color w:val="000000"/>
                <w:sz w:val="20"/>
                <w:szCs w:val="20"/>
              </w:rPr>
              <w:t>decían</w:t>
            </w:r>
            <w:r w:rsidR="004E53A0" w:rsidRPr="00051E90">
              <w:rPr>
                <w:rFonts w:ascii="Arial" w:hAnsi="Arial" w:cs="Arial"/>
                <w:b w:val="0"/>
                <w:color w:val="000000"/>
                <w:sz w:val="20"/>
                <w:szCs w:val="20"/>
              </w:rPr>
              <w:t xml:space="preserve"> mentiras sobr</w:t>
            </w:r>
            <w:r>
              <w:rPr>
                <w:rFonts w:ascii="Arial" w:hAnsi="Arial" w:cs="Arial"/>
                <w:b w:val="0"/>
                <w:color w:val="000000"/>
                <w:sz w:val="20"/>
                <w:szCs w:val="20"/>
              </w:rPr>
              <w:t>e las visitas de mis familiares</w:t>
            </w:r>
            <w:r w:rsidR="005E0F68">
              <w:rPr>
                <w:rFonts w:ascii="Arial" w:hAnsi="Arial" w:cs="Arial"/>
                <w:b w:val="0"/>
                <w:color w:val="000000"/>
                <w:sz w:val="20"/>
                <w:szCs w:val="20"/>
              </w:rPr>
              <w:t>.</w:t>
            </w:r>
          </w:p>
        </w:tc>
        <w:tc>
          <w:tcPr>
            <w:tcW w:w="2080" w:type="dxa"/>
            <w:noWrap/>
            <w:hideMark/>
          </w:tcPr>
          <w:p w:rsidR="004E53A0" w:rsidRPr="00051E90" w:rsidRDefault="004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7%</w:t>
            </w:r>
          </w:p>
        </w:tc>
      </w:tr>
      <w:tr w:rsidR="004E53A0" w:rsidRPr="00051E90" w:rsidTr="004E53A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color w:val="000000"/>
                <w:sz w:val="20"/>
                <w:szCs w:val="20"/>
              </w:rPr>
            </w:pPr>
            <w:r w:rsidRPr="00051E90">
              <w:rPr>
                <w:rFonts w:ascii="Arial" w:hAnsi="Arial" w:cs="Arial"/>
                <w:b w:val="0"/>
                <w:color w:val="000000"/>
                <w:sz w:val="20"/>
                <w:szCs w:val="20"/>
              </w:rPr>
              <w:t>L</w:t>
            </w:r>
            <w:r w:rsidR="004E53A0" w:rsidRPr="00051E90">
              <w:rPr>
                <w:rFonts w:ascii="Arial" w:hAnsi="Arial" w:cs="Arial"/>
                <w:b w:val="0"/>
                <w:color w:val="000000"/>
                <w:sz w:val="20"/>
                <w:szCs w:val="20"/>
              </w:rPr>
              <w:t xml:space="preserve">a comunicación con los cuidadores no es buena, solo ven lo negativo, no se recibe ayuda y no se entiende el </w:t>
            </w:r>
            <w:r w:rsidRPr="00051E90">
              <w:rPr>
                <w:rFonts w:ascii="Arial" w:hAnsi="Arial" w:cs="Arial"/>
                <w:b w:val="0"/>
                <w:color w:val="000000"/>
                <w:sz w:val="20"/>
                <w:szCs w:val="20"/>
              </w:rPr>
              <w:t>por qué</w:t>
            </w:r>
            <w:r w:rsidR="005E0F68">
              <w:rPr>
                <w:rFonts w:ascii="Arial" w:hAnsi="Arial" w:cs="Arial"/>
                <w:b w:val="0"/>
                <w:color w:val="000000"/>
                <w:sz w:val="20"/>
                <w:szCs w:val="20"/>
              </w:rPr>
              <w:t>.</w:t>
            </w:r>
          </w:p>
        </w:tc>
        <w:tc>
          <w:tcPr>
            <w:tcW w:w="2080" w:type="dxa"/>
            <w:noWrap/>
            <w:hideMark/>
          </w:tcPr>
          <w:p w:rsidR="004E53A0" w:rsidRPr="00051E90" w:rsidRDefault="004E53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7%</w:t>
            </w:r>
          </w:p>
        </w:tc>
      </w:tr>
      <w:tr w:rsidR="004E53A0" w:rsidRPr="00051E90" w:rsidTr="004E53A0">
        <w:trPr>
          <w:trHeight w:val="244"/>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color w:val="000000"/>
                <w:sz w:val="20"/>
                <w:szCs w:val="20"/>
              </w:rPr>
            </w:pPr>
            <w:r w:rsidRPr="00051E90">
              <w:rPr>
                <w:rFonts w:ascii="Arial" w:hAnsi="Arial" w:cs="Arial"/>
                <w:b w:val="0"/>
                <w:color w:val="000000"/>
                <w:sz w:val="20"/>
                <w:szCs w:val="20"/>
              </w:rPr>
              <w:t>P</w:t>
            </w:r>
            <w:r w:rsidR="004E53A0" w:rsidRPr="00051E90">
              <w:rPr>
                <w:rFonts w:ascii="Arial" w:hAnsi="Arial" w:cs="Arial"/>
                <w:b w:val="0"/>
                <w:color w:val="000000"/>
                <w:sz w:val="20"/>
                <w:szCs w:val="20"/>
              </w:rPr>
              <w:t xml:space="preserve">ara las mujeres es </w:t>
            </w:r>
            <w:r w:rsidRPr="00051E90">
              <w:rPr>
                <w:rFonts w:ascii="Arial" w:hAnsi="Arial" w:cs="Arial"/>
                <w:b w:val="0"/>
                <w:color w:val="000000"/>
                <w:sz w:val="20"/>
                <w:szCs w:val="20"/>
              </w:rPr>
              <w:t>más</w:t>
            </w:r>
            <w:r w:rsidR="004E53A0" w:rsidRPr="00051E90">
              <w:rPr>
                <w:rFonts w:ascii="Arial" w:hAnsi="Arial" w:cs="Arial"/>
                <w:b w:val="0"/>
                <w:color w:val="000000"/>
                <w:sz w:val="20"/>
                <w:szCs w:val="20"/>
              </w:rPr>
              <w:t xml:space="preserve"> duro el trato, a los hombres les dan </w:t>
            </w:r>
            <w:r w:rsidRPr="00051E90">
              <w:rPr>
                <w:rFonts w:ascii="Arial" w:hAnsi="Arial" w:cs="Arial"/>
                <w:b w:val="0"/>
                <w:color w:val="000000"/>
                <w:sz w:val="20"/>
                <w:szCs w:val="20"/>
              </w:rPr>
              <w:t>más</w:t>
            </w:r>
            <w:r w:rsidR="004E53A0" w:rsidRPr="00051E90">
              <w:rPr>
                <w:rFonts w:ascii="Arial" w:hAnsi="Arial" w:cs="Arial"/>
                <w:b w:val="0"/>
                <w:color w:val="000000"/>
                <w:sz w:val="20"/>
                <w:szCs w:val="20"/>
              </w:rPr>
              <w:t xml:space="preserve"> libertad, no me gusta conversar con nadie</w:t>
            </w:r>
          </w:p>
        </w:tc>
        <w:tc>
          <w:tcPr>
            <w:tcW w:w="2080" w:type="dxa"/>
            <w:noWrap/>
            <w:hideMark/>
          </w:tcPr>
          <w:p w:rsidR="004E53A0" w:rsidRPr="00051E90" w:rsidRDefault="004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7%</w:t>
            </w:r>
          </w:p>
        </w:tc>
      </w:tr>
      <w:tr w:rsidR="004E53A0" w:rsidRPr="00051E90" w:rsidTr="004E53A0">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501" w:type="dxa"/>
            <w:hideMark/>
          </w:tcPr>
          <w:p w:rsidR="004E53A0" w:rsidRPr="00051E90" w:rsidRDefault="00051E90">
            <w:pPr>
              <w:rPr>
                <w:rFonts w:ascii="Arial" w:hAnsi="Arial" w:cs="Arial"/>
                <w:b w:val="0"/>
                <w:color w:val="000000"/>
                <w:sz w:val="20"/>
                <w:szCs w:val="20"/>
              </w:rPr>
            </w:pPr>
            <w:r w:rsidRPr="00051E90">
              <w:rPr>
                <w:rFonts w:ascii="Arial" w:hAnsi="Arial" w:cs="Arial"/>
                <w:b w:val="0"/>
                <w:color w:val="000000"/>
                <w:sz w:val="20"/>
                <w:szCs w:val="20"/>
              </w:rPr>
              <w:t>F</w:t>
            </w:r>
            <w:r w:rsidR="004E53A0" w:rsidRPr="00051E90">
              <w:rPr>
                <w:rFonts w:ascii="Arial" w:hAnsi="Arial" w:cs="Arial"/>
                <w:b w:val="0"/>
                <w:color w:val="000000"/>
                <w:sz w:val="20"/>
                <w:szCs w:val="20"/>
              </w:rPr>
              <w:t xml:space="preserve">alta espacio para guardar cosas como zapatos </w:t>
            </w:r>
          </w:p>
        </w:tc>
        <w:tc>
          <w:tcPr>
            <w:tcW w:w="2080" w:type="dxa"/>
            <w:noWrap/>
            <w:hideMark/>
          </w:tcPr>
          <w:p w:rsidR="004E53A0" w:rsidRPr="00051E90" w:rsidRDefault="004E53A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51E90">
              <w:rPr>
                <w:rFonts w:ascii="Arial" w:hAnsi="Arial" w:cs="Arial"/>
                <w:color w:val="000000"/>
                <w:sz w:val="20"/>
                <w:szCs w:val="20"/>
              </w:rPr>
              <w:t>3%</w:t>
            </w:r>
          </w:p>
        </w:tc>
      </w:tr>
    </w:tbl>
    <w:p w:rsidR="004E53A0" w:rsidRDefault="004E53A0" w:rsidP="004E53A0">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4E53A0" w:rsidRDefault="004E53A0" w:rsidP="0009740E">
      <w:pPr>
        <w:rPr>
          <w:lang w:eastAsia="es-CO"/>
        </w:rPr>
      </w:pPr>
    </w:p>
    <w:p w:rsidR="00051E90" w:rsidRPr="00051E90" w:rsidRDefault="00051E90" w:rsidP="00051E90">
      <w:pPr>
        <w:jc w:val="both"/>
        <w:rPr>
          <w:rFonts w:ascii="Arial" w:hAnsi="Arial" w:cs="Arial"/>
          <w:sz w:val="22"/>
          <w:szCs w:val="22"/>
          <w:lang w:eastAsia="es-CO"/>
        </w:rPr>
      </w:pPr>
      <w:r w:rsidRPr="00051E90">
        <w:rPr>
          <w:rFonts w:ascii="Arial" w:hAnsi="Arial" w:cs="Arial"/>
          <w:sz w:val="22"/>
          <w:szCs w:val="22"/>
          <w:lang w:eastAsia="es-CO"/>
        </w:rPr>
        <w:t xml:space="preserve">Al hacer la pregunta abierta </w:t>
      </w:r>
      <w:r w:rsidR="005E0F68">
        <w:rPr>
          <w:rFonts w:ascii="Arial" w:hAnsi="Arial" w:cs="Arial"/>
          <w:sz w:val="22"/>
          <w:szCs w:val="22"/>
          <w:lang w:eastAsia="es-CO"/>
        </w:rPr>
        <w:t>de</w:t>
      </w:r>
      <w:r w:rsidR="005E0F68" w:rsidRPr="00051E90">
        <w:rPr>
          <w:rFonts w:ascii="Arial" w:hAnsi="Arial" w:cs="Arial"/>
          <w:sz w:val="22"/>
          <w:szCs w:val="22"/>
          <w:lang w:eastAsia="es-CO"/>
        </w:rPr>
        <w:t xml:space="preserve"> </w:t>
      </w:r>
      <w:r w:rsidRPr="00051E90">
        <w:rPr>
          <w:rFonts w:ascii="Arial" w:hAnsi="Arial" w:cs="Arial"/>
          <w:sz w:val="22"/>
          <w:szCs w:val="22"/>
          <w:lang w:eastAsia="es-CO"/>
        </w:rPr>
        <w:t>por qué considera MALO</w:t>
      </w:r>
      <w:r w:rsidRPr="00051E90">
        <w:rPr>
          <w:rFonts w:ascii="Arial" w:hAnsi="Arial" w:cs="Arial"/>
          <w:color w:val="000000"/>
          <w:sz w:val="22"/>
          <w:szCs w:val="22"/>
        </w:rPr>
        <w:t xml:space="preserve"> lo relacionado con las estrategias de participación que le brinda la institución</w:t>
      </w:r>
      <w:r w:rsidRPr="00051E90">
        <w:rPr>
          <w:rFonts w:ascii="Arial" w:hAnsi="Arial" w:cs="Arial"/>
          <w:sz w:val="22"/>
          <w:szCs w:val="22"/>
          <w:lang w:eastAsia="es-CO"/>
        </w:rPr>
        <w:t>, se tiene lo siguiente:</w:t>
      </w:r>
    </w:p>
    <w:p w:rsidR="004E53A0" w:rsidRDefault="004E53A0" w:rsidP="0009740E">
      <w:pPr>
        <w:rPr>
          <w:lang w:eastAsia="es-CO"/>
        </w:rPr>
      </w:pPr>
    </w:p>
    <w:tbl>
      <w:tblPr>
        <w:tblStyle w:val="Tabladecuadrcula4-nfasis11"/>
        <w:tblW w:w="8812" w:type="dxa"/>
        <w:tblLook w:val="04A0" w:firstRow="1" w:lastRow="0" w:firstColumn="1" w:lastColumn="0" w:noHBand="0" w:noVBand="1"/>
      </w:tblPr>
      <w:tblGrid>
        <w:gridCol w:w="6941"/>
        <w:gridCol w:w="1871"/>
      </w:tblGrid>
      <w:tr w:rsidR="00051E90" w:rsidRPr="00501E2B" w:rsidTr="00051E9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051E90" w:rsidP="00051E90">
            <w:pPr>
              <w:jc w:val="center"/>
              <w:rPr>
                <w:rFonts w:ascii="Arial" w:hAnsi="Arial" w:cs="Arial"/>
                <w:color w:val="FFFFFF"/>
                <w:sz w:val="20"/>
                <w:szCs w:val="20"/>
                <w:lang w:eastAsia="es-CO"/>
              </w:rPr>
            </w:pPr>
            <w:r w:rsidRPr="00501E2B">
              <w:rPr>
                <w:rFonts w:ascii="Arial" w:hAnsi="Arial" w:cs="Arial"/>
                <w:b w:val="0"/>
                <w:bCs w:val="0"/>
                <w:color w:val="FFFFFF"/>
                <w:sz w:val="20"/>
                <w:szCs w:val="20"/>
              </w:rPr>
              <w:t>Opiniones negativas, oportunidades de mejora</w:t>
            </w:r>
          </w:p>
        </w:tc>
        <w:tc>
          <w:tcPr>
            <w:tcW w:w="1871" w:type="dxa"/>
            <w:hideMark/>
          </w:tcPr>
          <w:p w:rsidR="00051E90" w:rsidRPr="00501E2B" w:rsidRDefault="00051E90" w:rsidP="00051E9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501E2B">
              <w:rPr>
                <w:rFonts w:ascii="Arial" w:hAnsi="Arial" w:cs="Arial"/>
                <w:b w:val="0"/>
                <w:bCs w:val="0"/>
                <w:color w:val="FFFFFF"/>
                <w:sz w:val="20"/>
                <w:szCs w:val="20"/>
              </w:rPr>
              <w:t>Porcentaje</w:t>
            </w:r>
          </w:p>
        </w:tc>
      </w:tr>
      <w:tr w:rsidR="00051E90" w:rsidRPr="00501E2B" w:rsidTr="00051E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051E90" w:rsidP="00051E90">
            <w:pPr>
              <w:rPr>
                <w:rFonts w:ascii="Arial" w:hAnsi="Arial" w:cs="Arial"/>
                <w:b w:val="0"/>
                <w:bCs w:val="0"/>
                <w:color w:val="000000"/>
                <w:sz w:val="20"/>
                <w:szCs w:val="20"/>
              </w:rPr>
            </w:pPr>
            <w:r w:rsidRPr="00501E2B">
              <w:rPr>
                <w:rFonts w:ascii="Arial" w:hAnsi="Arial" w:cs="Arial"/>
                <w:b w:val="0"/>
                <w:color w:val="000000"/>
                <w:sz w:val="20"/>
                <w:szCs w:val="20"/>
              </w:rPr>
              <w:t>Hacen muchas actividades desagradables. Tocan temas aburridos</w:t>
            </w:r>
            <w:r w:rsidR="005E0F68">
              <w:rPr>
                <w:rFonts w:ascii="Arial" w:hAnsi="Arial" w:cs="Arial"/>
                <w:b w:val="0"/>
                <w:color w:val="000000"/>
                <w:sz w:val="20"/>
                <w:szCs w:val="20"/>
              </w:rPr>
              <w:t>.</w:t>
            </w:r>
          </w:p>
        </w:tc>
        <w:tc>
          <w:tcPr>
            <w:tcW w:w="1871" w:type="dxa"/>
            <w:noWrap/>
            <w:hideMark/>
          </w:tcPr>
          <w:p w:rsidR="00051E90" w:rsidRPr="00501E2B" w:rsidRDefault="00051E9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38%</w:t>
            </w:r>
          </w:p>
        </w:tc>
      </w:tr>
      <w:tr w:rsidR="00051E90" w:rsidRPr="00501E2B" w:rsidTr="00051E90">
        <w:trPr>
          <w:trHeight w:val="9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051E90">
            <w:pPr>
              <w:rPr>
                <w:rFonts w:ascii="Arial" w:hAnsi="Arial" w:cs="Arial"/>
                <w:b w:val="0"/>
                <w:color w:val="000000"/>
                <w:sz w:val="20"/>
                <w:szCs w:val="20"/>
              </w:rPr>
            </w:pPr>
            <w:r w:rsidRPr="00501E2B">
              <w:rPr>
                <w:rFonts w:ascii="Arial" w:hAnsi="Arial" w:cs="Arial"/>
                <w:b w:val="0"/>
                <w:color w:val="000000"/>
                <w:sz w:val="20"/>
                <w:szCs w:val="20"/>
              </w:rPr>
              <w:t>Se percibe que los procesos no sirven para superar la adicción y crear un proyecto de vida nuevo, en el espacio hay conflictos que dificultan la adaptación.</w:t>
            </w:r>
          </w:p>
        </w:tc>
        <w:tc>
          <w:tcPr>
            <w:tcW w:w="1871" w:type="dxa"/>
            <w:noWrap/>
            <w:hideMark/>
          </w:tcPr>
          <w:p w:rsidR="00051E90" w:rsidRPr="00501E2B" w:rsidRDefault="00051E9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13%</w:t>
            </w:r>
          </w:p>
        </w:tc>
      </w:tr>
      <w:tr w:rsidR="00051E90" w:rsidRPr="00501E2B" w:rsidTr="00051E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5C7DC4">
            <w:pPr>
              <w:rPr>
                <w:rFonts w:ascii="Arial" w:hAnsi="Arial" w:cs="Arial"/>
                <w:b w:val="0"/>
                <w:color w:val="000000"/>
                <w:sz w:val="20"/>
                <w:szCs w:val="20"/>
              </w:rPr>
            </w:pPr>
            <w:r w:rsidRPr="00501E2B">
              <w:rPr>
                <w:rFonts w:ascii="Arial" w:hAnsi="Arial" w:cs="Arial"/>
                <w:b w:val="0"/>
                <w:color w:val="000000"/>
                <w:sz w:val="20"/>
                <w:szCs w:val="20"/>
              </w:rPr>
              <w:t>A</w:t>
            </w:r>
            <w:r w:rsidR="00051E90" w:rsidRPr="00501E2B">
              <w:rPr>
                <w:rFonts w:ascii="Arial" w:hAnsi="Arial" w:cs="Arial"/>
                <w:b w:val="0"/>
                <w:color w:val="000000"/>
                <w:sz w:val="20"/>
                <w:szCs w:val="20"/>
              </w:rPr>
              <w:t>lgunos profesionales no cuentan con tiempo para atendernos de manera especializada</w:t>
            </w:r>
          </w:p>
        </w:tc>
        <w:tc>
          <w:tcPr>
            <w:tcW w:w="1871" w:type="dxa"/>
            <w:noWrap/>
            <w:hideMark/>
          </w:tcPr>
          <w:p w:rsidR="00051E90" w:rsidRPr="00501E2B" w:rsidRDefault="00051E9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13%</w:t>
            </w:r>
          </w:p>
        </w:tc>
      </w:tr>
      <w:tr w:rsidR="00051E90" w:rsidRPr="00501E2B" w:rsidTr="00051E90">
        <w:trPr>
          <w:trHeight w:val="6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5C7DC4">
            <w:pPr>
              <w:rPr>
                <w:rFonts w:ascii="Arial" w:hAnsi="Arial" w:cs="Arial"/>
                <w:b w:val="0"/>
                <w:color w:val="000000"/>
                <w:sz w:val="20"/>
                <w:szCs w:val="20"/>
              </w:rPr>
            </w:pPr>
            <w:r w:rsidRPr="00501E2B">
              <w:rPr>
                <w:rFonts w:ascii="Arial" w:hAnsi="Arial" w:cs="Arial"/>
                <w:b w:val="0"/>
                <w:color w:val="000000"/>
                <w:sz w:val="20"/>
                <w:szCs w:val="20"/>
              </w:rPr>
              <w:t>A</w:t>
            </w:r>
            <w:r w:rsidR="00051E90" w:rsidRPr="00501E2B">
              <w:rPr>
                <w:rFonts w:ascii="Arial" w:hAnsi="Arial" w:cs="Arial"/>
                <w:b w:val="0"/>
                <w:color w:val="000000"/>
                <w:sz w:val="20"/>
                <w:szCs w:val="20"/>
              </w:rPr>
              <w:t xml:space="preserve">yudaría mucho separar grupos para que quienes acaban de llegar no influyan en los que llevan más tiempo </w:t>
            </w:r>
          </w:p>
        </w:tc>
        <w:tc>
          <w:tcPr>
            <w:tcW w:w="1871" w:type="dxa"/>
            <w:noWrap/>
            <w:hideMark/>
          </w:tcPr>
          <w:p w:rsidR="00051E90" w:rsidRPr="00501E2B" w:rsidRDefault="00051E9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13%</w:t>
            </w:r>
          </w:p>
        </w:tc>
      </w:tr>
      <w:tr w:rsidR="00051E90" w:rsidRPr="00501E2B" w:rsidTr="005C7DC4">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5C7DC4" w:rsidP="005C7DC4">
            <w:pPr>
              <w:rPr>
                <w:rFonts w:ascii="Arial" w:hAnsi="Arial" w:cs="Arial"/>
                <w:b w:val="0"/>
                <w:color w:val="000000"/>
                <w:sz w:val="20"/>
                <w:szCs w:val="20"/>
              </w:rPr>
            </w:pPr>
            <w:r w:rsidRPr="00501E2B">
              <w:rPr>
                <w:rFonts w:ascii="Arial" w:hAnsi="Arial" w:cs="Arial"/>
                <w:b w:val="0"/>
                <w:color w:val="000000"/>
                <w:sz w:val="20"/>
                <w:szCs w:val="20"/>
              </w:rPr>
              <w:t>P</w:t>
            </w:r>
            <w:r w:rsidR="00051E90" w:rsidRPr="00501E2B">
              <w:rPr>
                <w:rFonts w:ascii="Arial" w:hAnsi="Arial" w:cs="Arial"/>
                <w:b w:val="0"/>
                <w:color w:val="000000"/>
                <w:sz w:val="20"/>
                <w:szCs w:val="20"/>
              </w:rPr>
              <w:t xml:space="preserve">or el mal comportamiento </w:t>
            </w:r>
            <w:r w:rsidRPr="00501E2B">
              <w:rPr>
                <w:rFonts w:ascii="Arial" w:hAnsi="Arial" w:cs="Arial"/>
                <w:b w:val="0"/>
                <w:color w:val="000000"/>
                <w:sz w:val="20"/>
                <w:szCs w:val="20"/>
              </w:rPr>
              <w:t>prohíben</w:t>
            </w:r>
            <w:r w:rsidR="00051E90" w:rsidRPr="00501E2B">
              <w:rPr>
                <w:rFonts w:ascii="Arial" w:hAnsi="Arial" w:cs="Arial"/>
                <w:b w:val="0"/>
                <w:color w:val="000000"/>
                <w:sz w:val="20"/>
                <w:szCs w:val="20"/>
              </w:rPr>
              <w:t xml:space="preserve"> la televisión</w:t>
            </w:r>
            <w:r w:rsidRPr="00501E2B">
              <w:rPr>
                <w:rFonts w:ascii="Arial" w:hAnsi="Arial" w:cs="Arial"/>
                <w:b w:val="0"/>
                <w:color w:val="000000"/>
                <w:sz w:val="20"/>
                <w:szCs w:val="20"/>
              </w:rPr>
              <w:t xml:space="preserve"> y </w:t>
            </w:r>
            <w:r w:rsidR="00051E90" w:rsidRPr="00501E2B">
              <w:rPr>
                <w:rFonts w:ascii="Arial" w:hAnsi="Arial" w:cs="Arial"/>
                <w:b w:val="0"/>
                <w:color w:val="000000"/>
                <w:sz w:val="20"/>
                <w:szCs w:val="20"/>
              </w:rPr>
              <w:t>nos quitan las visitas.</w:t>
            </w:r>
          </w:p>
        </w:tc>
        <w:tc>
          <w:tcPr>
            <w:tcW w:w="1871" w:type="dxa"/>
            <w:noWrap/>
            <w:hideMark/>
          </w:tcPr>
          <w:p w:rsidR="00051E90" w:rsidRPr="00501E2B" w:rsidRDefault="00051E9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13%</w:t>
            </w:r>
          </w:p>
        </w:tc>
      </w:tr>
      <w:tr w:rsidR="00051E90" w:rsidRPr="00501E2B" w:rsidTr="00051E90">
        <w:trPr>
          <w:trHeight w:val="6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5C7DC4">
            <w:pPr>
              <w:rPr>
                <w:rFonts w:ascii="Arial" w:hAnsi="Arial" w:cs="Arial"/>
                <w:b w:val="0"/>
                <w:color w:val="000000"/>
                <w:sz w:val="20"/>
                <w:szCs w:val="20"/>
              </w:rPr>
            </w:pPr>
            <w:r w:rsidRPr="00501E2B">
              <w:rPr>
                <w:rFonts w:ascii="Arial" w:hAnsi="Arial" w:cs="Arial"/>
                <w:b w:val="0"/>
                <w:color w:val="000000"/>
                <w:sz w:val="20"/>
                <w:szCs w:val="20"/>
              </w:rPr>
              <w:t>H</w:t>
            </w:r>
            <w:r w:rsidR="00051E90" w:rsidRPr="00501E2B">
              <w:rPr>
                <w:rFonts w:ascii="Arial" w:hAnsi="Arial" w:cs="Arial"/>
                <w:b w:val="0"/>
                <w:color w:val="000000"/>
                <w:sz w:val="20"/>
                <w:szCs w:val="20"/>
              </w:rPr>
              <w:t>ay prejuicios con relación a la condición de adicción de las personas en recuperación</w:t>
            </w:r>
          </w:p>
        </w:tc>
        <w:tc>
          <w:tcPr>
            <w:tcW w:w="1871" w:type="dxa"/>
            <w:noWrap/>
            <w:hideMark/>
          </w:tcPr>
          <w:p w:rsidR="00051E90" w:rsidRPr="00501E2B" w:rsidRDefault="00051E9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6%</w:t>
            </w:r>
          </w:p>
        </w:tc>
      </w:tr>
      <w:tr w:rsidR="00051E90" w:rsidRPr="00501E2B" w:rsidTr="00051E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941" w:type="dxa"/>
            <w:hideMark/>
          </w:tcPr>
          <w:p w:rsidR="00051E90" w:rsidRPr="00501E2B" w:rsidRDefault="005C7DC4">
            <w:pPr>
              <w:rPr>
                <w:rFonts w:ascii="Arial" w:hAnsi="Arial" w:cs="Arial"/>
                <w:b w:val="0"/>
                <w:color w:val="000000"/>
                <w:sz w:val="20"/>
                <w:szCs w:val="20"/>
              </w:rPr>
            </w:pPr>
            <w:r w:rsidRPr="00501E2B">
              <w:rPr>
                <w:rFonts w:ascii="Arial" w:hAnsi="Arial" w:cs="Arial"/>
                <w:b w:val="0"/>
                <w:color w:val="000000"/>
                <w:sz w:val="20"/>
                <w:szCs w:val="20"/>
              </w:rPr>
              <w:t>N</w:t>
            </w:r>
            <w:r w:rsidR="00051E90" w:rsidRPr="00501E2B">
              <w:rPr>
                <w:rFonts w:ascii="Arial" w:hAnsi="Arial" w:cs="Arial"/>
                <w:b w:val="0"/>
                <w:color w:val="000000"/>
                <w:sz w:val="20"/>
                <w:szCs w:val="20"/>
              </w:rPr>
              <w:t xml:space="preserve">o es agradable que la gente sepa cosas de la vida personal, la </w:t>
            </w:r>
            <w:r w:rsidRPr="00501E2B">
              <w:rPr>
                <w:rFonts w:ascii="Arial" w:hAnsi="Arial" w:cs="Arial"/>
                <w:b w:val="0"/>
                <w:color w:val="000000"/>
                <w:sz w:val="20"/>
                <w:szCs w:val="20"/>
              </w:rPr>
              <w:t>integración</w:t>
            </w:r>
            <w:r w:rsidR="00051E90" w:rsidRPr="00501E2B">
              <w:rPr>
                <w:rFonts w:ascii="Arial" w:hAnsi="Arial" w:cs="Arial"/>
                <w:b w:val="0"/>
                <w:color w:val="000000"/>
                <w:sz w:val="20"/>
                <w:szCs w:val="20"/>
              </w:rPr>
              <w:t xml:space="preserve"> en los </w:t>
            </w:r>
            <w:r w:rsidRPr="00501E2B">
              <w:rPr>
                <w:rFonts w:ascii="Arial" w:hAnsi="Arial" w:cs="Arial"/>
                <w:b w:val="0"/>
                <w:color w:val="000000"/>
                <w:sz w:val="20"/>
                <w:szCs w:val="20"/>
              </w:rPr>
              <w:t>círculos</w:t>
            </w:r>
            <w:r w:rsidR="00051E90" w:rsidRPr="00501E2B">
              <w:rPr>
                <w:rFonts w:ascii="Arial" w:hAnsi="Arial" w:cs="Arial"/>
                <w:b w:val="0"/>
                <w:color w:val="000000"/>
                <w:sz w:val="20"/>
                <w:szCs w:val="20"/>
              </w:rPr>
              <w:t xml:space="preserve"> no es buena</w:t>
            </w:r>
          </w:p>
        </w:tc>
        <w:tc>
          <w:tcPr>
            <w:tcW w:w="1871" w:type="dxa"/>
            <w:noWrap/>
            <w:hideMark/>
          </w:tcPr>
          <w:p w:rsidR="00051E90" w:rsidRPr="00501E2B" w:rsidRDefault="00051E9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6%</w:t>
            </w:r>
          </w:p>
        </w:tc>
      </w:tr>
    </w:tbl>
    <w:p w:rsidR="005C7DC4" w:rsidRDefault="005C7DC4" w:rsidP="005C7DC4">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051E90" w:rsidRDefault="00051E90" w:rsidP="0009740E">
      <w:pPr>
        <w:rPr>
          <w:lang w:eastAsia="es-CO"/>
        </w:rPr>
      </w:pPr>
    </w:p>
    <w:p w:rsidR="00D0405A" w:rsidRDefault="00D0405A" w:rsidP="0009740E">
      <w:pPr>
        <w:rPr>
          <w:lang w:eastAsia="es-CO"/>
        </w:rPr>
      </w:pPr>
    </w:p>
    <w:p w:rsidR="0009740E" w:rsidRDefault="0009740E" w:rsidP="00A65BC0">
      <w:pPr>
        <w:pStyle w:val="Ttulo3"/>
        <w:numPr>
          <w:ilvl w:val="2"/>
          <w:numId w:val="19"/>
        </w:numPr>
      </w:pPr>
      <w:bookmarkStart w:id="310" w:name="_Toc502324958"/>
      <w:r w:rsidRPr="00A272C6">
        <w:t>Indicadores de oportunidades d</w:t>
      </w:r>
      <w:r>
        <w:t>e mejora</w:t>
      </w:r>
      <w:bookmarkEnd w:id="310"/>
    </w:p>
    <w:p w:rsidR="0009740E" w:rsidRDefault="0009740E" w:rsidP="0009740E">
      <w:pPr>
        <w:rPr>
          <w:lang w:eastAsia="es-CO"/>
        </w:rPr>
      </w:pPr>
    </w:p>
    <w:p w:rsidR="0009740E" w:rsidRDefault="00AE26A5" w:rsidP="0009740E">
      <w:pPr>
        <w:rPr>
          <w:rFonts w:ascii="Arial" w:hAnsi="Arial" w:cs="Arial"/>
          <w:sz w:val="22"/>
          <w:szCs w:val="22"/>
          <w:lang w:val="es-MX"/>
        </w:rPr>
      </w:pPr>
      <w:r>
        <w:rPr>
          <w:rFonts w:ascii="Arial" w:hAnsi="Arial" w:cs="Arial"/>
          <w:sz w:val="22"/>
          <w:szCs w:val="22"/>
          <w:lang w:val="es-MX"/>
        </w:rPr>
        <w:t>Las sugerencias para mejorar el programa expuestas por los beneficiarios son las siguientes:</w:t>
      </w:r>
    </w:p>
    <w:p w:rsidR="00AE26A5" w:rsidRDefault="00AE26A5" w:rsidP="0009740E">
      <w:pPr>
        <w:rPr>
          <w:rFonts w:ascii="Arial" w:hAnsi="Arial" w:cs="Arial"/>
          <w:sz w:val="22"/>
          <w:szCs w:val="22"/>
          <w:lang w:val="es-MX"/>
        </w:rPr>
      </w:pPr>
    </w:p>
    <w:p w:rsidR="00FA74C5" w:rsidRPr="009C15F2" w:rsidRDefault="00FA74C5" w:rsidP="00FA74C5">
      <w:pPr>
        <w:jc w:val="center"/>
        <w:rPr>
          <w:rFonts w:ascii="Arial" w:hAnsi="Arial" w:cs="Arial"/>
          <w:b/>
          <w:color w:val="1F497D" w:themeColor="text2"/>
          <w:sz w:val="20"/>
          <w:szCs w:val="20"/>
          <w:lang w:val="es-MX"/>
        </w:rPr>
      </w:pPr>
      <w:bookmarkStart w:id="311" w:name="_Toc502288380"/>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97</w:t>
      </w:r>
      <w:r w:rsidRPr="009C15F2">
        <w:rPr>
          <w:rFonts w:ascii="Arial" w:hAnsi="Arial" w:cs="Arial"/>
          <w:b/>
          <w:color w:val="1F497D" w:themeColor="text2"/>
          <w:sz w:val="20"/>
          <w:szCs w:val="20"/>
        </w:rPr>
        <w:fldChar w:fldCharType="end"/>
      </w:r>
      <w:r>
        <w:rPr>
          <w:rFonts w:ascii="Arial" w:hAnsi="Arial" w:cs="Arial"/>
          <w:b/>
          <w:color w:val="1F497D" w:themeColor="text2"/>
          <w:sz w:val="20"/>
          <w:szCs w:val="20"/>
        </w:rPr>
        <w:t>. Oportunidades de mejora</w:t>
      </w:r>
      <w:r>
        <w:rPr>
          <w:rFonts w:ascii="Arial" w:hAnsi="Arial" w:cs="Arial"/>
          <w:b/>
          <w:color w:val="1F497D" w:themeColor="text2"/>
          <w:sz w:val="20"/>
          <w:szCs w:val="20"/>
          <w:lang w:val="es-MX"/>
        </w:rPr>
        <w:t xml:space="preserve">. </w:t>
      </w:r>
      <w:r w:rsidRPr="009C15F2">
        <w:rPr>
          <w:rFonts w:ascii="Arial" w:hAnsi="Arial" w:cs="Arial"/>
          <w:b/>
          <w:color w:val="1F497D" w:themeColor="text2"/>
          <w:sz w:val="20"/>
          <w:szCs w:val="20"/>
          <w:lang w:val="es-MX"/>
        </w:rPr>
        <w:t>Programa SPA</w:t>
      </w:r>
      <w:bookmarkEnd w:id="311"/>
    </w:p>
    <w:p w:rsidR="00FA74C5" w:rsidRPr="009C15F2" w:rsidRDefault="00FA74C5" w:rsidP="00FA74C5">
      <w:pPr>
        <w:jc w:val="center"/>
        <w:rPr>
          <w:rFonts w:ascii="Arial" w:hAnsi="Arial" w:cs="Arial"/>
          <w:b/>
          <w:color w:val="1F497D" w:themeColor="text2"/>
          <w:sz w:val="20"/>
          <w:szCs w:val="20"/>
          <w:lang w:val="es-MX"/>
        </w:rPr>
      </w:pPr>
      <w:r>
        <w:rPr>
          <w:rFonts w:ascii="Arial" w:hAnsi="Arial" w:cs="Arial"/>
          <w:b/>
          <w:color w:val="1F497D" w:themeColor="text2"/>
          <w:sz w:val="20"/>
          <w:szCs w:val="20"/>
          <w:lang w:val="es-MX"/>
        </w:rPr>
        <w:t>Por operador</w:t>
      </w:r>
    </w:p>
    <w:p w:rsidR="00FA74C5" w:rsidRDefault="00FA74C5" w:rsidP="0009740E">
      <w:pPr>
        <w:rPr>
          <w:rFonts w:ascii="Arial" w:hAnsi="Arial" w:cs="Arial"/>
          <w:sz w:val="22"/>
          <w:szCs w:val="22"/>
          <w:lang w:val="es-MX"/>
        </w:rPr>
      </w:pPr>
    </w:p>
    <w:tbl>
      <w:tblPr>
        <w:tblStyle w:val="Tabladecuadrcula4-nfasis11"/>
        <w:tblW w:w="8784" w:type="dxa"/>
        <w:tblLook w:val="04A0" w:firstRow="1" w:lastRow="0" w:firstColumn="1" w:lastColumn="0" w:noHBand="0" w:noVBand="1"/>
      </w:tblPr>
      <w:tblGrid>
        <w:gridCol w:w="562"/>
        <w:gridCol w:w="2172"/>
        <w:gridCol w:w="6050"/>
      </w:tblGrid>
      <w:tr w:rsidR="00AE26A5" w:rsidRPr="00501E2B" w:rsidTr="00980421">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rsidP="00AE26A5">
            <w:pPr>
              <w:jc w:val="center"/>
              <w:rPr>
                <w:rFonts w:ascii="Arial" w:hAnsi="Arial" w:cs="Arial"/>
                <w:color w:val="FFFFFF"/>
                <w:sz w:val="20"/>
                <w:szCs w:val="20"/>
                <w:lang w:eastAsia="es-CO"/>
              </w:rPr>
            </w:pPr>
            <w:r w:rsidRPr="00501E2B">
              <w:rPr>
                <w:rFonts w:ascii="Arial" w:hAnsi="Arial" w:cs="Arial"/>
                <w:b w:val="0"/>
                <w:bCs w:val="0"/>
                <w:color w:val="FFFFFF"/>
                <w:sz w:val="20"/>
                <w:szCs w:val="20"/>
              </w:rPr>
              <w:t xml:space="preserve">No. </w:t>
            </w:r>
          </w:p>
        </w:tc>
        <w:tc>
          <w:tcPr>
            <w:tcW w:w="2172" w:type="dxa"/>
            <w:hideMark/>
          </w:tcPr>
          <w:p w:rsidR="00AE26A5" w:rsidRPr="00501E2B" w:rsidRDefault="00AE26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501E2B">
              <w:rPr>
                <w:rFonts w:ascii="Arial" w:hAnsi="Arial" w:cs="Arial"/>
                <w:b w:val="0"/>
                <w:bCs w:val="0"/>
                <w:color w:val="FFFFFF"/>
                <w:sz w:val="20"/>
                <w:szCs w:val="20"/>
              </w:rPr>
              <w:t>PALABRA CLAVE</w:t>
            </w:r>
          </w:p>
        </w:tc>
        <w:tc>
          <w:tcPr>
            <w:tcW w:w="6050" w:type="dxa"/>
            <w:hideMark/>
          </w:tcPr>
          <w:p w:rsidR="00AE26A5" w:rsidRPr="00501E2B" w:rsidRDefault="00AE26A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501E2B">
              <w:rPr>
                <w:rFonts w:ascii="Arial" w:hAnsi="Arial" w:cs="Arial"/>
                <w:b w:val="0"/>
                <w:bCs w:val="0"/>
                <w:color w:val="FFFFFF"/>
                <w:sz w:val="20"/>
                <w:szCs w:val="20"/>
              </w:rPr>
              <w:t>SUGERENCIA</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b w:val="0"/>
                <w:bCs w:val="0"/>
                <w:color w:val="000000"/>
                <w:sz w:val="20"/>
                <w:szCs w:val="20"/>
              </w:rPr>
            </w:pPr>
            <w:r w:rsidRPr="00501E2B">
              <w:rPr>
                <w:rFonts w:ascii="Arial" w:hAnsi="Arial" w:cs="Arial"/>
                <w:color w:val="000000"/>
                <w:sz w:val="20"/>
                <w:szCs w:val="20"/>
              </w:rPr>
              <w:t>1</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APRENDIZAJE</w:t>
            </w:r>
          </w:p>
        </w:tc>
        <w:tc>
          <w:tcPr>
            <w:tcW w:w="6050" w:type="dxa"/>
            <w:hideMark/>
          </w:tcPr>
          <w:p w:rsidR="00AE26A5" w:rsidRPr="00501E2B" w:rsidRDefault="00C51F7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Podrían</w:t>
            </w:r>
            <w:r w:rsidR="00F60C82" w:rsidRPr="00501E2B">
              <w:rPr>
                <w:rFonts w:ascii="Arial" w:hAnsi="Arial" w:cs="Arial"/>
                <w:color w:val="000000"/>
                <w:sz w:val="20"/>
                <w:szCs w:val="20"/>
              </w:rPr>
              <w:t xml:space="preserve"> dictar talleres del </w:t>
            </w:r>
            <w:r w:rsidRPr="00501E2B">
              <w:rPr>
                <w:rFonts w:ascii="Arial" w:hAnsi="Arial" w:cs="Arial"/>
                <w:color w:val="000000"/>
                <w:sz w:val="20"/>
                <w:szCs w:val="20"/>
              </w:rPr>
              <w:t>Sena</w:t>
            </w:r>
            <w:r w:rsidR="00F60C82" w:rsidRPr="00501E2B">
              <w:rPr>
                <w:rFonts w:ascii="Arial" w:hAnsi="Arial" w:cs="Arial"/>
                <w:color w:val="000000"/>
                <w:sz w:val="20"/>
                <w:szCs w:val="20"/>
              </w:rPr>
              <w:t xml:space="preserve">,  clases de lectura, escritura, de cocina, que nos den estudio, </w:t>
            </w:r>
            <w:r w:rsidRPr="00501E2B">
              <w:rPr>
                <w:rFonts w:ascii="Arial" w:hAnsi="Arial" w:cs="Arial"/>
                <w:color w:val="000000"/>
                <w:sz w:val="20"/>
                <w:szCs w:val="20"/>
              </w:rPr>
              <w:t>natación</w:t>
            </w:r>
            <w:r w:rsidR="00F60C82" w:rsidRPr="00501E2B">
              <w:rPr>
                <w:rFonts w:ascii="Arial" w:hAnsi="Arial" w:cs="Arial"/>
                <w:color w:val="000000"/>
                <w:sz w:val="20"/>
                <w:szCs w:val="20"/>
              </w:rPr>
              <w:t xml:space="preserve">, clases de futbol, que nos den </w:t>
            </w:r>
            <w:r w:rsidRPr="00501E2B">
              <w:rPr>
                <w:rFonts w:ascii="Arial" w:hAnsi="Arial" w:cs="Arial"/>
                <w:color w:val="000000"/>
                <w:sz w:val="20"/>
                <w:szCs w:val="20"/>
              </w:rPr>
              <w:t>más</w:t>
            </w:r>
            <w:r w:rsidR="00F60C82" w:rsidRPr="00501E2B">
              <w:rPr>
                <w:rFonts w:ascii="Arial" w:hAnsi="Arial" w:cs="Arial"/>
                <w:color w:val="000000"/>
                <w:sz w:val="20"/>
                <w:szCs w:val="20"/>
              </w:rPr>
              <w:t xml:space="preserve"> beneficios</w:t>
            </w:r>
            <w:r w:rsidR="005E0F68">
              <w:rPr>
                <w:rFonts w:ascii="Arial" w:hAnsi="Arial" w:cs="Arial"/>
                <w:color w:val="000000"/>
                <w:sz w:val="20"/>
                <w:szCs w:val="20"/>
              </w:rPr>
              <w:t>.</w:t>
            </w:r>
          </w:p>
        </w:tc>
      </w:tr>
      <w:tr w:rsidR="00AE26A5" w:rsidRPr="00501E2B" w:rsidTr="00980421">
        <w:trPr>
          <w:trHeight w:val="994"/>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2</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INFRAESTRUCURA</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el agua llegue de mejor calidad, hay fallas de luz, implementos como televisor, gas natural, mallas, gimnasio para hombres y mujeres, lavadero, ventiladores, </w:t>
            </w:r>
            <w:r w:rsidR="00C51F71" w:rsidRPr="00501E2B">
              <w:rPr>
                <w:rFonts w:ascii="Arial" w:hAnsi="Arial" w:cs="Arial"/>
                <w:color w:val="000000"/>
                <w:sz w:val="20"/>
                <w:szCs w:val="20"/>
              </w:rPr>
              <w:t>jabón</w:t>
            </w:r>
            <w:r w:rsidRPr="00501E2B">
              <w:rPr>
                <w:rFonts w:ascii="Arial" w:hAnsi="Arial" w:cs="Arial"/>
                <w:color w:val="000000"/>
                <w:sz w:val="20"/>
                <w:szCs w:val="20"/>
              </w:rPr>
              <w:t>, adecuar los salones, cancha, el lugar es peligroso, que arreglen los baños</w:t>
            </w:r>
            <w:r w:rsidR="005E0F68">
              <w:rPr>
                <w:rFonts w:ascii="Arial" w:hAnsi="Arial" w:cs="Arial"/>
                <w:color w:val="000000"/>
                <w:sz w:val="20"/>
                <w:szCs w:val="20"/>
              </w:rPr>
              <w:t>.</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3</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AGRADECIMIENTOS</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Todo </w:t>
            </w:r>
            <w:r w:rsidR="00C51F71" w:rsidRPr="00501E2B">
              <w:rPr>
                <w:rFonts w:ascii="Arial" w:hAnsi="Arial" w:cs="Arial"/>
                <w:color w:val="000000"/>
                <w:sz w:val="20"/>
                <w:szCs w:val="20"/>
              </w:rPr>
              <w:t>está</w:t>
            </w:r>
            <w:r w:rsidRPr="00501E2B">
              <w:rPr>
                <w:rFonts w:ascii="Arial" w:hAnsi="Arial" w:cs="Arial"/>
                <w:color w:val="000000"/>
                <w:sz w:val="20"/>
                <w:szCs w:val="20"/>
              </w:rPr>
              <w:t xml:space="preserve"> bien, agradezco por ayudarnos, por tratarnos bien, nos dan herramientas para seguir adelante, siento </w:t>
            </w:r>
            <w:r w:rsidR="00C51F71" w:rsidRPr="00501E2B">
              <w:rPr>
                <w:rFonts w:ascii="Arial" w:hAnsi="Arial" w:cs="Arial"/>
                <w:color w:val="000000"/>
                <w:sz w:val="20"/>
                <w:szCs w:val="20"/>
              </w:rPr>
              <w:t>satisfacción</w:t>
            </w:r>
            <w:r w:rsidRPr="00501E2B">
              <w:rPr>
                <w:rFonts w:ascii="Arial" w:hAnsi="Arial" w:cs="Arial"/>
                <w:color w:val="000000"/>
                <w:sz w:val="20"/>
                <w:szCs w:val="20"/>
              </w:rPr>
              <w:t>, me estoy recuperando, se siente el apoyo y el amor</w:t>
            </w:r>
          </w:p>
        </w:tc>
      </w:tr>
      <w:tr w:rsidR="00AE26A5" w:rsidRPr="00501E2B" w:rsidTr="00980421">
        <w:trPr>
          <w:trHeight w:val="706"/>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4</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ACTIVIDADES</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Actividades </w:t>
            </w:r>
            <w:r w:rsidR="00C51F71" w:rsidRPr="00501E2B">
              <w:rPr>
                <w:rFonts w:ascii="Arial" w:hAnsi="Arial" w:cs="Arial"/>
                <w:color w:val="000000"/>
                <w:sz w:val="20"/>
                <w:szCs w:val="20"/>
              </w:rPr>
              <w:t>lúdicas</w:t>
            </w:r>
            <w:r w:rsidRPr="00501E2B">
              <w:rPr>
                <w:rFonts w:ascii="Arial" w:hAnsi="Arial" w:cs="Arial"/>
                <w:color w:val="000000"/>
                <w:sz w:val="20"/>
                <w:szCs w:val="20"/>
              </w:rPr>
              <w:t xml:space="preserve">, juegos, escuchar </w:t>
            </w:r>
            <w:r w:rsidR="00C51F71" w:rsidRPr="00501E2B">
              <w:rPr>
                <w:rFonts w:ascii="Arial" w:hAnsi="Arial" w:cs="Arial"/>
                <w:color w:val="000000"/>
                <w:sz w:val="20"/>
                <w:szCs w:val="20"/>
              </w:rPr>
              <w:t>música</w:t>
            </w:r>
            <w:r w:rsidRPr="00501E2B">
              <w:rPr>
                <w:rFonts w:ascii="Arial" w:hAnsi="Arial" w:cs="Arial"/>
                <w:color w:val="000000"/>
                <w:sz w:val="20"/>
                <w:szCs w:val="20"/>
              </w:rPr>
              <w:t xml:space="preserve">, cuadernos de sopa de letras, deportes, usar la piscina, actividades con la </w:t>
            </w:r>
            <w:r w:rsidR="00C51F71" w:rsidRPr="00501E2B">
              <w:rPr>
                <w:rFonts w:ascii="Arial" w:hAnsi="Arial" w:cs="Arial"/>
                <w:color w:val="000000"/>
                <w:sz w:val="20"/>
                <w:szCs w:val="20"/>
              </w:rPr>
              <w:t>participación</w:t>
            </w:r>
            <w:r w:rsidRPr="00501E2B">
              <w:rPr>
                <w:rFonts w:ascii="Arial" w:hAnsi="Arial" w:cs="Arial"/>
                <w:color w:val="000000"/>
                <w:sz w:val="20"/>
                <w:szCs w:val="20"/>
              </w:rPr>
              <w:t xml:space="preserve"> de la familia, mejorar las convivencias, </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5</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HORA AUTONOMA</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me dieran la hora </w:t>
            </w:r>
            <w:r w:rsidR="00C51F71" w:rsidRPr="00501E2B">
              <w:rPr>
                <w:rFonts w:ascii="Arial" w:hAnsi="Arial" w:cs="Arial"/>
                <w:color w:val="000000"/>
                <w:sz w:val="20"/>
                <w:szCs w:val="20"/>
              </w:rPr>
              <w:t>autónoma</w:t>
            </w:r>
            <w:r w:rsidRPr="00501E2B">
              <w:rPr>
                <w:rFonts w:ascii="Arial" w:hAnsi="Arial" w:cs="Arial"/>
                <w:color w:val="000000"/>
                <w:sz w:val="20"/>
                <w:szCs w:val="20"/>
              </w:rPr>
              <w:t xml:space="preserve"> para estar solo</w:t>
            </w:r>
          </w:p>
        </w:tc>
      </w:tr>
      <w:tr w:rsidR="00AE26A5" w:rsidRPr="00501E2B" w:rsidTr="00980421">
        <w:trPr>
          <w:trHeight w:val="806"/>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6</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INFORMACION</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brinden </w:t>
            </w:r>
            <w:r w:rsidR="00C51F71" w:rsidRPr="00501E2B">
              <w:rPr>
                <w:rFonts w:ascii="Arial" w:hAnsi="Arial" w:cs="Arial"/>
                <w:color w:val="000000"/>
                <w:sz w:val="20"/>
                <w:szCs w:val="20"/>
              </w:rPr>
              <w:t>información</w:t>
            </w:r>
            <w:r w:rsidRPr="00501E2B">
              <w:rPr>
                <w:rFonts w:ascii="Arial" w:hAnsi="Arial" w:cs="Arial"/>
                <w:color w:val="000000"/>
                <w:sz w:val="20"/>
                <w:szCs w:val="20"/>
              </w:rPr>
              <w:t xml:space="preserve"> del proceso para estar informado de cuando voy a salir, que los defensores se comuniquen </w:t>
            </w:r>
            <w:r w:rsidR="00C51F71" w:rsidRPr="00501E2B">
              <w:rPr>
                <w:rFonts w:ascii="Arial" w:hAnsi="Arial" w:cs="Arial"/>
                <w:color w:val="000000"/>
                <w:sz w:val="20"/>
                <w:szCs w:val="20"/>
              </w:rPr>
              <w:t>más</w:t>
            </w:r>
            <w:r w:rsidRPr="00501E2B">
              <w:rPr>
                <w:rFonts w:ascii="Arial" w:hAnsi="Arial" w:cs="Arial"/>
                <w:color w:val="000000"/>
                <w:sz w:val="20"/>
                <w:szCs w:val="20"/>
              </w:rPr>
              <w:t xml:space="preserve"> y nos visiten, que el proceso sea </w:t>
            </w:r>
            <w:r w:rsidR="00C51F71" w:rsidRPr="00501E2B">
              <w:rPr>
                <w:rFonts w:ascii="Arial" w:hAnsi="Arial" w:cs="Arial"/>
                <w:color w:val="000000"/>
                <w:sz w:val="20"/>
                <w:szCs w:val="20"/>
              </w:rPr>
              <w:t>más</w:t>
            </w:r>
            <w:r w:rsidRPr="00501E2B">
              <w:rPr>
                <w:rFonts w:ascii="Arial" w:hAnsi="Arial" w:cs="Arial"/>
                <w:color w:val="000000"/>
                <w:sz w:val="20"/>
                <w:szCs w:val="20"/>
              </w:rPr>
              <w:t xml:space="preserve"> corto</w:t>
            </w:r>
            <w:r w:rsidR="005E0F68">
              <w:rPr>
                <w:rFonts w:ascii="Arial" w:hAnsi="Arial" w:cs="Arial"/>
                <w:color w:val="000000"/>
                <w:sz w:val="20"/>
                <w:szCs w:val="20"/>
              </w:rPr>
              <w:t>.</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7</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AYUDA</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lo ayuden con la salud, el </w:t>
            </w:r>
            <w:r w:rsidR="00C51F71" w:rsidRPr="00501E2B">
              <w:rPr>
                <w:rFonts w:ascii="Arial" w:hAnsi="Arial" w:cs="Arial"/>
                <w:color w:val="000000"/>
                <w:sz w:val="20"/>
                <w:szCs w:val="20"/>
              </w:rPr>
              <w:t>psicólogo</w:t>
            </w:r>
            <w:r w:rsidRPr="00501E2B">
              <w:rPr>
                <w:rFonts w:ascii="Arial" w:hAnsi="Arial" w:cs="Arial"/>
                <w:color w:val="000000"/>
                <w:sz w:val="20"/>
                <w:szCs w:val="20"/>
              </w:rPr>
              <w:t>, cuando cumpla los 18 años que no me saquen a las calles</w:t>
            </w:r>
            <w:r w:rsidR="005E0F68">
              <w:rPr>
                <w:rFonts w:ascii="Arial" w:hAnsi="Arial" w:cs="Arial"/>
                <w:color w:val="000000"/>
                <w:sz w:val="20"/>
                <w:szCs w:val="20"/>
              </w:rPr>
              <w:t>.</w:t>
            </w:r>
          </w:p>
        </w:tc>
      </w:tr>
      <w:tr w:rsidR="00AE26A5" w:rsidRPr="00501E2B" w:rsidTr="0098042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8</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ALIMENTACION</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aumenten la </w:t>
            </w:r>
            <w:r w:rsidR="00C51F71" w:rsidRPr="00501E2B">
              <w:rPr>
                <w:rFonts w:ascii="Arial" w:hAnsi="Arial" w:cs="Arial"/>
                <w:color w:val="000000"/>
                <w:sz w:val="20"/>
                <w:szCs w:val="20"/>
              </w:rPr>
              <w:t>porción</w:t>
            </w:r>
            <w:r w:rsidRPr="00501E2B">
              <w:rPr>
                <w:rFonts w:ascii="Arial" w:hAnsi="Arial" w:cs="Arial"/>
                <w:color w:val="000000"/>
                <w:sz w:val="20"/>
                <w:szCs w:val="20"/>
              </w:rPr>
              <w:t xml:space="preserve"> de alimentos, que nos den fruta, pan, jugo</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9</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VISITAS</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Extender el horario de las visitas, pasar </w:t>
            </w:r>
            <w:r w:rsidR="00C51F71" w:rsidRPr="00501E2B">
              <w:rPr>
                <w:rFonts w:ascii="Arial" w:hAnsi="Arial" w:cs="Arial"/>
                <w:color w:val="000000"/>
                <w:sz w:val="20"/>
                <w:szCs w:val="20"/>
              </w:rPr>
              <w:t>más</w:t>
            </w:r>
            <w:r w:rsidRPr="00501E2B">
              <w:rPr>
                <w:rFonts w:ascii="Arial" w:hAnsi="Arial" w:cs="Arial"/>
                <w:color w:val="000000"/>
                <w:sz w:val="20"/>
                <w:szCs w:val="20"/>
              </w:rPr>
              <w:t xml:space="preserve"> tiempo con la familia, ayuda a vincularnos </w:t>
            </w:r>
            <w:r w:rsidR="00C51F71" w:rsidRPr="00501E2B">
              <w:rPr>
                <w:rFonts w:ascii="Arial" w:hAnsi="Arial" w:cs="Arial"/>
                <w:color w:val="000000"/>
                <w:sz w:val="20"/>
                <w:szCs w:val="20"/>
              </w:rPr>
              <w:t>más</w:t>
            </w:r>
            <w:r w:rsidRPr="00501E2B">
              <w:rPr>
                <w:rFonts w:ascii="Arial" w:hAnsi="Arial" w:cs="Arial"/>
                <w:color w:val="000000"/>
                <w:sz w:val="20"/>
                <w:szCs w:val="20"/>
              </w:rPr>
              <w:t xml:space="preserve"> con la familia</w:t>
            </w:r>
          </w:p>
        </w:tc>
      </w:tr>
      <w:tr w:rsidR="00AE26A5" w:rsidRPr="00501E2B" w:rsidTr="00980421">
        <w:trPr>
          <w:trHeight w:val="6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10</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SALIDA</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Que agilicen el proceso de reintegro para poder salir, que nos den salidas, paseos, caminatas</w:t>
            </w:r>
            <w:r w:rsidR="005E0F68">
              <w:rPr>
                <w:rFonts w:ascii="Arial" w:hAnsi="Arial" w:cs="Arial"/>
                <w:color w:val="000000"/>
                <w:sz w:val="20"/>
                <w:szCs w:val="20"/>
              </w:rPr>
              <w:t>.</w:t>
            </w:r>
            <w:r w:rsidRPr="00501E2B">
              <w:rPr>
                <w:rFonts w:ascii="Arial" w:hAnsi="Arial" w:cs="Arial"/>
                <w:color w:val="000000"/>
                <w:sz w:val="20"/>
                <w:szCs w:val="20"/>
              </w:rPr>
              <w:t xml:space="preserve"> </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11</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VESTUARIO</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Que cambien el vestuario, que no nos roben la ropa</w:t>
            </w:r>
            <w:r w:rsidR="005E0F68">
              <w:rPr>
                <w:rFonts w:ascii="Arial" w:hAnsi="Arial" w:cs="Arial"/>
                <w:color w:val="000000"/>
                <w:sz w:val="20"/>
                <w:szCs w:val="20"/>
              </w:rPr>
              <w:t>.</w:t>
            </w:r>
          </w:p>
        </w:tc>
      </w:tr>
      <w:tr w:rsidR="00AE26A5" w:rsidRPr="00501E2B" w:rsidTr="0098042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12</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COMUNICACIÓN</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Mejor comunicación entre los </w:t>
            </w:r>
            <w:r w:rsidR="00C51F71" w:rsidRPr="00501E2B">
              <w:rPr>
                <w:rFonts w:ascii="Arial" w:hAnsi="Arial" w:cs="Arial"/>
                <w:color w:val="000000"/>
                <w:sz w:val="20"/>
                <w:szCs w:val="20"/>
              </w:rPr>
              <w:t>líderes</w:t>
            </w:r>
            <w:r w:rsidRPr="00501E2B">
              <w:rPr>
                <w:rFonts w:ascii="Arial" w:hAnsi="Arial" w:cs="Arial"/>
                <w:color w:val="000000"/>
                <w:sz w:val="20"/>
                <w:szCs w:val="20"/>
              </w:rPr>
              <w:t>, formadores, con los familiares</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13</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TRATO</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no nos amarren ni nos tiren al piso cuando no queremos entrar al </w:t>
            </w:r>
            <w:r w:rsidR="00C51F71" w:rsidRPr="00501E2B">
              <w:rPr>
                <w:rFonts w:ascii="Arial" w:hAnsi="Arial" w:cs="Arial"/>
                <w:color w:val="000000"/>
                <w:sz w:val="20"/>
                <w:szCs w:val="20"/>
              </w:rPr>
              <w:t>círculo</w:t>
            </w:r>
            <w:r w:rsidRPr="00501E2B">
              <w:rPr>
                <w:rFonts w:ascii="Arial" w:hAnsi="Arial" w:cs="Arial"/>
                <w:color w:val="000000"/>
                <w:sz w:val="20"/>
                <w:szCs w:val="20"/>
              </w:rPr>
              <w:t xml:space="preserve">, que nuestra </w:t>
            </w:r>
            <w:r w:rsidR="00C51F71" w:rsidRPr="00501E2B">
              <w:rPr>
                <w:rFonts w:ascii="Arial" w:hAnsi="Arial" w:cs="Arial"/>
                <w:color w:val="000000"/>
                <w:sz w:val="20"/>
                <w:szCs w:val="20"/>
              </w:rPr>
              <w:t>opinión</w:t>
            </w:r>
            <w:r w:rsidRPr="00501E2B">
              <w:rPr>
                <w:rFonts w:ascii="Arial" w:hAnsi="Arial" w:cs="Arial"/>
                <w:color w:val="000000"/>
                <w:sz w:val="20"/>
                <w:szCs w:val="20"/>
              </w:rPr>
              <w:t xml:space="preserve"> sea tenida en cuenta, que no sean tan montadores, nos interrumpen las llamadas </w:t>
            </w:r>
            <w:r w:rsidR="00C51F71" w:rsidRPr="00501E2B">
              <w:rPr>
                <w:rFonts w:ascii="Arial" w:hAnsi="Arial" w:cs="Arial"/>
                <w:color w:val="000000"/>
                <w:sz w:val="20"/>
                <w:szCs w:val="20"/>
              </w:rPr>
              <w:t>telefónicas</w:t>
            </w:r>
            <w:r w:rsidRPr="00501E2B">
              <w:rPr>
                <w:rFonts w:ascii="Arial" w:hAnsi="Arial" w:cs="Arial"/>
                <w:color w:val="000000"/>
                <w:sz w:val="20"/>
                <w:szCs w:val="20"/>
              </w:rPr>
              <w:t xml:space="preserve">, que nos levanten </w:t>
            </w:r>
            <w:r w:rsidR="00C51F71" w:rsidRPr="00501E2B">
              <w:rPr>
                <w:rFonts w:ascii="Arial" w:hAnsi="Arial" w:cs="Arial"/>
                <w:color w:val="000000"/>
                <w:sz w:val="20"/>
                <w:szCs w:val="20"/>
              </w:rPr>
              <w:t>más</w:t>
            </w:r>
            <w:r w:rsidRPr="00501E2B">
              <w:rPr>
                <w:rFonts w:ascii="Arial" w:hAnsi="Arial" w:cs="Arial"/>
                <w:color w:val="000000"/>
                <w:sz w:val="20"/>
                <w:szCs w:val="20"/>
              </w:rPr>
              <w:t xml:space="preserve"> tarde, hay problemas con la profesora catalina</w:t>
            </w:r>
          </w:p>
        </w:tc>
      </w:tr>
      <w:tr w:rsidR="00AE26A5" w:rsidRPr="00501E2B" w:rsidTr="0098042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14</w:t>
            </w:r>
          </w:p>
        </w:tc>
        <w:tc>
          <w:tcPr>
            <w:tcW w:w="2172" w:type="dxa"/>
            <w:noWrap/>
            <w:hideMark/>
          </w:tcPr>
          <w:p w:rsidR="00AE26A5" w:rsidRPr="00501E2B" w:rsidRDefault="00AE26A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HUERTAS</w:t>
            </w:r>
          </w:p>
        </w:tc>
        <w:tc>
          <w:tcPr>
            <w:tcW w:w="6050" w:type="dxa"/>
            <w:hideMark/>
          </w:tcPr>
          <w:p w:rsidR="00AE26A5" w:rsidRPr="00501E2B"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Tener como cultivar una huerta, </w:t>
            </w:r>
          </w:p>
        </w:tc>
      </w:tr>
      <w:tr w:rsidR="00AE26A5" w:rsidRPr="00501E2B" w:rsidTr="00980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AE26A5" w:rsidRPr="00501E2B" w:rsidRDefault="00AE26A5">
            <w:pPr>
              <w:jc w:val="center"/>
              <w:rPr>
                <w:rFonts w:ascii="Arial" w:hAnsi="Arial" w:cs="Arial"/>
                <w:color w:val="000000"/>
                <w:sz w:val="20"/>
                <w:szCs w:val="20"/>
              </w:rPr>
            </w:pPr>
            <w:r w:rsidRPr="00501E2B">
              <w:rPr>
                <w:rFonts w:ascii="Arial" w:hAnsi="Arial" w:cs="Arial"/>
                <w:color w:val="000000"/>
                <w:sz w:val="20"/>
                <w:szCs w:val="20"/>
              </w:rPr>
              <w:t>15</w:t>
            </w:r>
          </w:p>
        </w:tc>
        <w:tc>
          <w:tcPr>
            <w:tcW w:w="2172" w:type="dxa"/>
            <w:noWrap/>
            <w:hideMark/>
          </w:tcPr>
          <w:p w:rsidR="00AE26A5" w:rsidRPr="00501E2B" w:rsidRDefault="00AE26A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MEDICO</w:t>
            </w:r>
          </w:p>
        </w:tc>
        <w:tc>
          <w:tcPr>
            <w:tcW w:w="6050" w:type="dxa"/>
            <w:hideMark/>
          </w:tcPr>
          <w:p w:rsidR="00AE26A5" w:rsidRPr="00501E2B"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1E2B">
              <w:rPr>
                <w:rFonts w:ascii="Arial" w:hAnsi="Arial" w:cs="Arial"/>
                <w:color w:val="000000"/>
                <w:sz w:val="20"/>
                <w:szCs w:val="20"/>
              </w:rPr>
              <w:t xml:space="preserve">Que las citas </w:t>
            </w:r>
            <w:r w:rsidR="00C51F71" w:rsidRPr="00501E2B">
              <w:rPr>
                <w:rFonts w:ascii="Arial" w:hAnsi="Arial" w:cs="Arial"/>
                <w:color w:val="000000"/>
                <w:sz w:val="20"/>
                <w:szCs w:val="20"/>
              </w:rPr>
              <w:t>médicas</w:t>
            </w:r>
            <w:r w:rsidRPr="00501E2B">
              <w:rPr>
                <w:rFonts w:ascii="Arial" w:hAnsi="Arial" w:cs="Arial"/>
                <w:color w:val="000000"/>
                <w:sz w:val="20"/>
                <w:szCs w:val="20"/>
              </w:rPr>
              <w:t xml:space="preserve"> no sean tan largas </w:t>
            </w:r>
          </w:p>
        </w:tc>
      </w:tr>
    </w:tbl>
    <w:p w:rsidR="004E53A0" w:rsidRDefault="004E53A0" w:rsidP="004E53A0">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p>
    <w:p w:rsidR="0009740E" w:rsidRDefault="0009740E" w:rsidP="00A65BC0">
      <w:pPr>
        <w:pStyle w:val="Ttulo3"/>
        <w:numPr>
          <w:ilvl w:val="2"/>
          <w:numId w:val="19"/>
        </w:numPr>
      </w:pPr>
      <w:bookmarkStart w:id="312" w:name="_Toc502324959"/>
      <w:r>
        <w:t>Comparativo resultados indicadores de satisfacción 2016 y 2017</w:t>
      </w:r>
      <w:bookmarkEnd w:id="312"/>
    </w:p>
    <w:p w:rsidR="0009740E" w:rsidRDefault="0009740E" w:rsidP="0009740E">
      <w:pPr>
        <w:rPr>
          <w:lang w:eastAsia="es-CO"/>
        </w:rPr>
      </w:pPr>
    </w:p>
    <w:p w:rsidR="0004277C" w:rsidRDefault="0004277C" w:rsidP="0004277C">
      <w:pPr>
        <w:rPr>
          <w:rFonts w:ascii="Arial" w:hAnsi="Arial" w:cs="Arial"/>
          <w:color w:val="000000"/>
          <w:sz w:val="22"/>
          <w:szCs w:val="22"/>
        </w:rPr>
      </w:pPr>
      <w:r w:rsidRPr="00DC3904">
        <w:rPr>
          <w:rFonts w:ascii="Arial" w:hAnsi="Arial" w:cs="Arial"/>
          <w:color w:val="000000"/>
          <w:sz w:val="22"/>
          <w:szCs w:val="22"/>
        </w:rPr>
        <w:t xml:space="preserve">Al Comparar los resultados de esta medición frente a la de 2016, se tiene que se dieron cambios positivos </w:t>
      </w:r>
      <w:r>
        <w:rPr>
          <w:rFonts w:ascii="Arial" w:hAnsi="Arial" w:cs="Arial"/>
          <w:color w:val="000000"/>
          <w:sz w:val="22"/>
          <w:szCs w:val="22"/>
        </w:rPr>
        <w:t>a nivel global, en donde se pasó de un 96% en el 2016 a un 98% en el 2017, es decir se mantiene el Nivel alto de satisfacción.  Los indicadores en los que se dieron cambios positivos son los siguientes</w:t>
      </w:r>
      <w:r w:rsidRPr="00DC3904">
        <w:rPr>
          <w:rFonts w:ascii="Arial" w:hAnsi="Arial" w:cs="Arial"/>
          <w:color w:val="000000"/>
          <w:sz w:val="22"/>
          <w:szCs w:val="22"/>
        </w:rPr>
        <w:t>:</w:t>
      </w:r>
    </w:p>
    <w:p w:rsidR="00DC3904" w:rsidRPr="00DC3904" w:rsidRDefault="00DC3904" w:rsidP="0009740E">
      <w:pPr>
        <w:rPr>
          <w:rFonts w:ascii="Arial" w:hAnsi="Arial" w:cs="Arial"/>
          <w:color w:val="000000"/>
          <w:sz w:val="22"/>
          <w:szCs w:val="22"/>
        </w:rPr>
      </w:pPr>
    </w:p>
    <w:p w:rsidR="00DC3904" w:rsidRPr="00DC3904" w:rsidRDefault="00DC3904" w:rsidP="00A65BC0">
      <w:pPr>
        <w:pStyle w:val="Prrafodelista"/>
        <w:numPr>
          <w:ilvl w:val="0"/>
          <w:numId w:val="13"/>
        </w:numPr>
        <w:rPr>
          <w:rFonts w:ascii="Arial" w:hAnsi="Arial" w:cs="Arial"/>
          <w:color w:val="000000"/>
        </w:rPr>
      </w:pPr>
      <w:r w:rsidRPr="00DC3904">
        <w:rPr>
          <w:rFonts w:ascii="Arial" w:hAnsi="Arial" w:cs="Arial"/>
          <w:color w:val="000000"/>
        </w:rPr>
        <w:t>Acompañamiento, diálogo y comunicación, intervención y ayuda que ha recibido  del trabajador social</w:t>
      </w:r>
    </w:p>
    <w:p w:rsidR="00DC3904" w:rsidRPr="00DC3904" w:rsidRDefault="00DC3904" w:rsidP="00A65BC0">
      <w:pPr>
        <w:pStyle w:val="Prrafodelista"/>
        <w:numPr>
          <w:ilvl w:val="0"/>
          <w:numId w:val="13"/>
        </w:numPr>
        <w:rPr>
          <w:rFonts w:ascii="Arial" w:hAnsi="Arial" w:cs="Arial"/>
          <w:lang w:eastAsia="es-CO"/>
        </w:rPr>
      </w:pPr>
      <w:r w:rsidRPr="00DC3904">
        <w:rPr>
          <w:rFonts w:ascii="Arial" w:hAnsi="Arial" w:cs="Arial"/>
          <w:lang w:eastAsia="es-CO"/>
        </w:rPr>
        <w:t xml:space="preserve">Acompañamiento, diálogo y comunicación, intervención y ayuda que ha recibido  del personal administrativo </w:t>
      </w:r>
    </w:p>
    <w:p w:rsidR="00DC3904" w:rsidRPr="00DC3904" w:rsidRDefault="00DC3904" w:rsidP="00A65BC0">
      <w:pPr>
        <w:pStyle w:val="Prrafodelista"/>
        <w:numPr>
          <w:ilvl w:val="0"/>
          <w:numId w:val="13"/>
        </w:numPr>
        <w:rPr>
          <w:rFonts w:ascii="Arial" w:hAnsi="Arial" w:cs="Arial"/>
          <w:lang w:eastAsia="es-CO"/>
        </w:rPr>
      </w:pPr>
      <w:r w:rsidRPr="00DC3904">
        <w:rPr>
          <w:rFonts w:ascii="Arial" w:hAnsi="Arial" w:cs="Arial"/>
          <w:lang w:eastAsia="es-CO"/>
        </w:rPr>
        <w:t>En general, ¿cómo califica las instalaciones dónde funciona el Programa?</w:t>
      </w:r>
    </w:p>
    <w:p w:rsidR="00DC3904" w:rsidRPr="00DC3904" w:rsidRDefault="00DC3904" w:rsidP="00A65BC0">
      <w:pPr>
        <w:pStyle w:val="Prrafodelista"/>
        <w:numPr>
          <w:ilvl w:val="0"/>
          <w:numId w:val="13"/>
        </w:numPr>
        <w:rPr>
          <w:rFonts w:ascii="Arial" w:hAnsi="Arial" w:cs="Arial"/>
          <w:lang w:eastAsia="es-CO"/>
        </w:rPr>
      </w:pPr>
      <w:r w:rsidRPr="00DC3904">
        <w:rPr>
          <w:rFonts w:ascii="Arial" w:hAnsi="Arial" w:cs="Arial"/>
          <w:lang w:eastAsia="es-CO"/>
        </w:rPr>
        <w:t xml:space="preserve">Información y orientación al ingreso al servicio por parte del personal administrativo.  </w:t>
      </w:r>
    </w:p>
    <w:p w:rsidR="0009740E" w:rsidRPr="009C15F2" w:rsidRDefault="009C15F2" w:rsidP="0009740E">
      <w:pPr>
        <w:jc w:val="center"/>
        <w:rPr>
          <w:rFonts w:ascii="Arial" w:hAnsi="Arial" w:cs="Arial"/>
          <w:b/>
          <w:color w:val="1F497D" w:themeColor="text2"/>
          <w:sz w:val="20"/>
          <w:szCs w:val="20"/>
          <w:lang w:val="es-MX"/>
        </w:rPr>
      </w:pPr>
      <w:bookmarkStart w:id="313" w:name="_Toc502288381"/>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98</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09740E" w:rsidRPr="009C15F2">
        <w:rPr>
          <w:rFonts w:ascii="Arial" w:hAnsi="Arial" w:cs="Arial"/>
          <w:b/>
          <w:color w:val="1F497D" w:themeColor="text2"/>
          <w:sz w:val="20"/>
          <w:szCs w:val="20"/>
          <w:lang w:val="es-MX"/>
        </w:rPr>
        <w:t>Nivel de satisfacción beneficiarios Programa</w:t>
      </w:r>
      <w:r w:rsidR="00DC3904" w:rsidRPr="009C15F2">
        <w:rPr>
          <w:rFonts w:ascii="Arial" w:hAnsi="Arial" w:cs="Arial"/>
          <w:b/>
          <w:color w:val="1F497D" w:themeColor="text2"/>
          <w:sz w:val="20"/>
          <w:szCs w:val="20"/>
          <w:lang w:val="es-MX"/>
        </w:rPr>
        <w:t xml:space="preserve"> SPA</w:t>
      </w:r>
      <w:bookmarkEnd w:id="313"/>
    </w:p>
    <w:p w:rsidR="0009740E" w:rsidRDefault="0009740E" w:rsidP="0009740E">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Comparativo medición 2016 y 2017</w:t>
      </w:r>
    </w:p>
    <w:p w:rsidR="009C15F2" w:rsidRPr="009C15F2" w:rsidRDefault="009C15F2" w:rsidP="0009740E">
      <w:pPr>
        <w:jc w:val="center"/>
        <w:rPr>
          <w:rFonts w:ascii="Arial" w:hAnsi="Arial" w:cs="Arial"/>
          <w:b/>
          <w:color w:val="1F497D" w:themeColor="text2"/>
          <w:sz w:val="20"/>
          <w:szCs w:val="20"/>
          <w:lang w:val="es-MX"/>
        </w:rPr>
      </w:pPr>
    </w:p>
    <w:tbl>
      <w:tblPr>
        <w:tblStyle w:val="Tabladecuadrcula4-nfasis11"/>
        <w:tblW w:w="8240" w:type="dxa"/>
        <w:tblLook w:val="04A0" w:firstRow="1" w:lastRow="0" w:firstColumn="1" w:lastColumn="0" w:noHBand="0" w:noVBand="1"/>
      </w:tblPr>
      <w:tblGrid>
        <w:gridCol w:w="1202"/>
        <w:gridCol w:w="1350"/>
        <w:gridCol w:w="1992"/>
        <w:gridCol w:w="1373"/>
        <w:gridCol w:w="1373"/>
        <w:gridCol w:w="950"/>
      </w:tblGrid>
      <w:tr w:rsidR="00F60C82" w:rsidRPr="0019590D" w:rsidTr="00A466B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46" w:type="dxa"/>
            <w:hideMark/>
          </w:tcPr>
          <w:p w:rsidR="00F60C82" w:rsidRPr="0019590D" w:rsidRDefault="00F60C82">
            <w:pPr>
              <w:jc w:val="center"/>
              <w:rPr>
                <w:rFonts w:ascii="Arial" w:hAnsi="Arial" w:cs="Arial"/>
                <w:bCs w:val="0"/>
                <w:sz w:val="20"/>
                <w:szCs w:val="20"/>
                <w:lang w:eastAsia="es-CO"/>
              </w:rPr>
            </w:pPr>
            <w:r w:rsidRPr="0019590D">
              <w:rPr>
                <w:rFonts w:ascii="Arial" w:hAnsi="Arial" w:cs="Arial"/>
                <w:bCs w:val="0"/>
                <w:sz w:val="20"/>
                <w:szCs w:val="20"/>
              </w:rPr>
              <w:t>Programa</w:t>
            </w:r>
          </w:p>
        </w:tc>
        <w:tc>
          <w:tcPr>
            <w:tcW w:w="1156" w:type="dxa"/>
            <w:hideMark/>
          </w:tcPr>
          <w:p w:rsidR="00F60C82" w:rsidRPr="0019590D" w:rsidRDefault="00F60C8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19590D">
              <w:rPr>
                <w:rFonts w:ascii="Arial" w:hAnsi="Arial" w:cs="Arial"/>
                <w:bCs w:val="0"/>
                <w:sz w:val="20"/>
                <w:szCs w:val="20"/>
              </w:rPr>
              <w:t>Dimensión</w:t>
            </w:r>
          </w:p>
        </w:tc>
        <w:tc>
          <w:tcPr>
            <w:tcW w:w="2747" w:type="dxa"/>
            <w:hideMark/>
          </w:tcPr>
          <w:p w:rsidR="00F60C82" w:rsidRPr="0019590D" w:rsidRDefault="00F60C8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19590D">
              <w:rPr>
                <w:rFonts w:ascii="Arial" w:hAnsi="Arial" w:cs="Arial"/>
                <w:bCs w:val="0"/>
                <w:sz w:val="20"/>
                <w:szCs w:val="20"/>
              </w:rPr>
              <w:t>Indicador</w:t>
            </w:r>
          </w:p>
        </w:tc>
        <w:tc>
          <w:tcPr>
            <w:tcW w:w="1070" w:type="dxa"/>
            <w:hideMark/>
          </w:tcPr>
          <w:p w:rsidR="00F60C82" w:rsidRPr="0019590D" w:rsidRDefault="00F60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xml:space="preserve">Indicador de satisfacción </w:t>
            </w:r>
            <w:r w:rsidRPr="0019590D">
              <w:rPr>
                <w:rFonts w:ascii="Arial" w:hAnsi="Arial" w:cs="Arial"/>
                <w:sz w:val="20"/>
                <w:szCs w:val="20"/>
              </w:rPr>
              <w:br/>
              <w:t>2016</w:t>
            </w:r>
          </w:p>
        </w:tc>
        <w:tc>
          <w:tcPr>
            <w:tcW w:w="1070" w:type="dxa"/>
            <w:hideMark/>
          </w:tcPr>
          <w:p w:rsidR="00F60C82" w:rsidRPr="0019590D" w:rsidRDefault="00F60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xml:space="preserve">Indicador de satisfacción </w:t>
            </w:r>
            <w:r w:rsidRPr="0019590D">
              <w:rPr>
                <w:rFonts w:ascii="Arial" w:hAnsi="Arial" w:cs="Arial"/>
                <w:sz w:val="20"/>
                <w:szCs w:val="20"/>
              </w:rPr>
              <w:br/>
              <w:t>2017</w:t>
            </w:r>
          </w:p>
        </w:tc>
        <w:tc>
          <w:tcPr>
            <w:tcW w:w="751" w:type="dxa"/>
            <w:hideMark/>
          </w:tcPr>
          <w:p w:rsidR="00F60C82" w:rsidRPr="0019590D" w:rsidRDefault="00F60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xml:space="preserve">Cambio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val="restart"/>
            <w:hideMark/>
          </w:tcPr>
          <w:p w:rsidR="00F60C82" w:rsidRPr="0019590D" w:rsidRDefault="00F60C82">
            <w:pPr>
              <w:jc w:val="center"/>
              <w:rPr>
                <w:rFonts w:ascii="Arial" w:hAnsi="Arial" w:cs="Arial"/>
                <w:b w:val="0"/>
                <w:bCs w:val="0"/>
                <w:sz w:val="20"/>
                <w:szCs w:val="20"/>
              </w:rPr>
            </w:pPr>
            <w:r w:rsidRPr="0019590D">
              <w:rPr>
                <w:rFonts w:ascii="Arial" w:hAnsi="Arial" w:cs="Arial"/>
                <w:b w:val="0"/>
                <w:bCs w:val="0"/>
                <w:sz w:val="20"/>
                <w:szCs w:val="20"/>
              </w:rPr>
              <w:t>Consumo SPA</w:t>
            </w:r>
          </w:p>
        </w:tc>
        <w:tc>
          <w:tcPr>
            <w:tcW w:w="1156" w:type="dxa"/>
            <w:vMerge w:val="restart"/>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Calidad de la atención</w:t>
            </w: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Atención y trato en términos de amabilidad, calidez y cordialidad  por parte  del  trabajador social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Interés y respeto del trabajador social hacia Usted.</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Acompañamiento, diálogo y comunicación, intervención y ayuda que ha recibido  del trabajador social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94%</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Atención y trato en términos de amabilidad, calidez y cordialidad  por parte  del psicólogo </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Interés y respeto del psicólogo hacia Usted.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Acompañamiento, diálogo y comunicación, intervención y ayuda que ha recibido  del psicólogo </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Atención y trato en términos de amabilidad, calidez y cordialidad por parte del formador que presta el servicio.</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Interés y respeto del formador hacia usted</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Acompañamiento, diálogo y comunicación, intervención y ayuda que ha recibido del formador.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683"/>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Atención y trato en términos de amabilidad, calidez y cordialidad por parte del personal administrativo que presta el servicio.</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Interés y respeto del personal administrativo hacia Usted.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100%</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683"/>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Acompañamiento, diálogo y comunicación, intervención y ayuda que ha recibido  del personal administrativo </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95%</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100%</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En general, ¿cómo califica las instalaciones dónde funciona el Programa?</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91%</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val="restart"/>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Calidad de la información</w:t>
            </w: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Información y orientación al ingreso al servicio por parte del trabajador social.  </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95%</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Información y orientación al ingreso al servicio por parte del psicólogo.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99%</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341"/>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Información y orientación al ingreso al servicio por parte del formador.  </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100%</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Información y orientación al ingreso al servicio por parte del personal administrativo.  </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96%</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100%</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trHeight w:val="32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val="restart"/>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Expectativas frente al programa</w:t>
            </w:r>
          </w:p>
        </w:tc>
        <w:tc>
          <w:tcPr>
            <w:tcW w:w="2747" w:type="dxa"/>
            <w:hideMark/>
          </w:tcPr>
          <w:p w:rsidR="00F60C82" w:rsidRPr="0019590D" w:rsidRDefault="00F60C8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En general, ¿Qué tan oportunas son las respuestas por parte del personal que presta el servicio?</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93%</w:t>
            </w:r>
          </w:p>
        </w:tc>
        <w:tc>
          <w:tcPr>
            <w:tcW w:w="1070"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93%</w:t>
            </w:r>
          </w:p>
        </w:tc>
        <w:tc>
          <w:tcPr>
            <w:tcW w:w="751" w:type="dxa"/>
            <w:noWrap/>
            <w:hideMark/>
          </w:tcPr>
          <w:p w:rsidR="00F60C82" w:rsidRPr="0019590D" w:rsidRDefault="00F60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r w:rsidR="00F60C82" w:rsidRPr="0019590D" w:rsidTr="00A466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46" w:type="dxa"/>
            <w:vMerge/>
            <w:hideMark/>
          </w:tcPr>
          <w:p w:rsidR="00F60C82" w:rsidRPr="0019590D" w:rsidRDefault="00F60C82">
            <w:pPr>
              <w:rPr>
                <w:rFonts w:ascii="Arial" w:hAnsi="Arial" w:cs="Arial"/>
                <w:b w:val="0"/>
                <w:bCs w:val="0"/>
                <w:sz w:val="20"/>
                <w:szCs w:val="20"/>
              </w:rPr>
            </w:pPr>
          </w:p>
        </w:tc>
        <w:tc>
          <w:tcPr>
            <w:tcW w:w="1156" w:type="dxa"/>
            <w:vMerge/>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747" w:type="dxa"/>
            <w:hideMark/>
          </w:tcPr>
          <w:p w:rsidR="00F60C82" w:rsidRPr="0019590D" w:rsidRDefault="00F60C8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En general, ¿cómo califica las estrategias de participación que le brinda la institución?</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97%</w:t>
            </w:r>
          </w:p>
        </w:tc>
        <w:tc>
          <w:tcPr>
            <w:tcW w:w="1070"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98%</w:t>
            </w:r>
          </w:p>
        </w:tc>
        <w:tc>
          <w:tcPr>
            <w:tcW w:w="751" w:type="dxa"/>
            <w:noWrap/>
            <w:hideMark/>
          </w:tcPr>
          <w:p w:rsidR="00F60C82" w:rsidRPr="0019590D" w:rsidRDefault="00F60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90D">
              <w:rPr>
                <w:rFonts w:ascii="Arial" w:hAnsi="Arial" w:cs="Arial"/>
                <w:sz w:val="20"/>
                <w:szCs w:val="20"/>
              </w:rPr>
              <w:t> =</w:t>
            </w:r>
          </w:p>
        </w:tc>
      </w:tr>
    </w:tbl>
    <w:p w:rsidR="0009740E" w:rsidRDefault="0009740E" w:rsidP="0009740E">
      <w:pPr>
        <w:jc w:val="both"/>
        <w:rPr>
          <w:rFonts w:ascii="Arial" w:hAnsi="Arial" w:cs="Arial"/>
          <w:sz w:val="18"/>
          <w:szCs w:val="18"/>
          <w:lang w:val="es-MX"/>
        </w:rPr>
      </w:pPr>
      <w:r w:rsidRPr="00A93D8D">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A93D8D">
        <w:rPr>
          <w:rFonts w:ascii="Arial" w:hAnsi="Arial" w:cs="Arial"/>
          <w:sz w:val="18"/>
          <w:szCs w:val="18"/>
          <w:lang w:val="es-MX"/>
        </w:rPr>
        <w:t xml:space="preserve"> - Proyectamos Colombia, 2017</w:t>
      </w:r>
    </w:p>
    <w:p w:rsidR="0009740E" w:rsidRPr="00A94701" w:rsidRDefault="0009740E" w:rsidP="0009740E">
      <w:pPr>
        <w:rPr>
          <w:rFonts w:ascii="Arial" w:hAnsi="Arial" w:cs="Arial"/>
          <w:sz w:val="18"/>
          <w:szCs w:val="18"/>
          <w:lang w:val="es-MX"/>
        </w:rPr>
      </w:pPr>
    </w:p>
    <w:p w:rsidR="0009740E" w:rsidRPr="00A94701" w:rsidRDefault="0009740E" w:rsidP="0009740E">
      <w:pPr>
        <w:rPr>
          <w:rFonts w:ascii="Arial" w:hAnsi="Arial" w:cs="Arial"/>
          <w:sz w:val="18"/>
          <w:szCs w:val="18"/>
          <w:lang w:val="es-MX"/>
        </w:rPr>
      </w:pPr>
    </w:p>
    <w:p w:rsidR="00111725" w:rsidRDefault="00111725" w:rsidP="00111725">
      <w:pPr>
        <w:jc w:val="both"/>
        <w:rPr>
          <w:rFonts w:ascii="Arial" w:hAnsi="Arial" w:cs="Arial"/>
          <w:sz w:val="22"/>
          <w:szCs w:val="22"/>
          <w:lang w:val="es-MX"/>
        </w:rPr>
      </w:pPr>
    </w:p>
    <w:p w:rsidR="000E51F5" w:rsidRDefault="000E51F5">
      <w:pPr>
        <w:rPr>
          <w:rFonts w:ascii="Arial" w:hAnsi="Arial" w:cs="Arial"/>
          <w:sz w:val="22"/>
          <w:szCs w:val="22"/>
          <w:lang w:val="es-MX"/>
        </w:rPr>
      </w:pPr>
      <w:r>
        <w:rPr>
          <w:rFonts w:ascii="Arial" w:hAnsi="Arial" w:cs="Arial"/>
          <w:sz w:val="22"/>
          <w:szCs w:val="22"/>
          <w:lang w:val="es-MX"/>
        </w:rPr>
        <w:br w:type="page"/>
      </w:r>
    </w:p>
    <w:p w:rsidR="00483B52" w:rsidRPr="00E76DEF" w:rsidRDefault="00483B52" w:rsidP="00A65BC0">
      <w:pPr>
        <w:pStyle w:val="Ttulo2"/>
        <w:numPr>
          <w:ilvl w:val="1"/>
          <w:numId w:val="19"/>
        </w:numPr>
      </w:pPr>
      <w:bookmarkStart w:id="314" w:name="_Toc502324960"/>
      <w:r>
        <w:t xml:space="preserve">Programa </w:t>
      </w:r>
      <w:r w:rsidRPr="00B42E7F">
        <w:t>cumplimiento de sanciones del Sistema de Responsabilidad Penal</w:t>
      </w:r>
      <w:r w:rsidRPr="00557F36">
        <w:t xml:space="preserve"> </w:t>
      </w:r>
      <w:r w:rsidR="00557F36">
        <w:t>Adolescente</w:t>
      </w:r>
      <w:bookmarkEnd w:id="314"/>
    </w:p>
    <w:p w:rsidR="00483B52" w:rsidRDefault="00483B52" w:rsidP="00F60C76">
      <w:pPr>
        <w:jc w:val="both"/>
        <w:rPr>
          <w:rFonts w:ascii="Arial Narrow" w:hAnsi="Arial Narrow" w:cs="Calibri"/>
          <w:color w:val="000000"/>
          <w:lang w:eastAsia="es-CO"/>
        </w:rPr>
      </w:pPr>
      <w:r w:rsidRPr="00B42E7F">
        <w:rPr>
          <w:rFonts w:ascii="Arial" w:hAnsi="Arial" w:cs="Arial"/>
          <w:color w:val="000000"/>
          <w:sz w:val="22"/>
          <w:szCs w:val="22"/>
          <w:lang w:eastAsia="es-CO"/>
        </w:rPr>
        <w:t>El propósito de</w:t>
      </w:r>
      <w:r w:rsidR="00F60C76">
        <w:rPr>
          <w:rFonts w:ascii="Arial" w:hAnsi="Arial" w:cs="Arial"/>
          <w:color w:val="000000"/>
          <w:sz w:val="22"/>
          <w:szCs w:val="22"/>
          <w:lang w:eastAsia="es-CO"/>
        </w:rPr>
        <w:t xml:space="preserve"> </w:t>
      </w:r>
      <w:r w:rsidRPr="00B42E7F">
        <w:rPr>
          <w:rFonts w:ascii="Arial" w:hAnsi="Arial" w:cs="Arial"/>
          <w:color w:val="000000"/>
          <w:sz w:val="22"/>
          <w:szCs w:val="22"/>
          <w:lang w:eastAsia="es-CO"/>
        </w:rPr>
        <w:t>l</w:t>
      </w:r>
      <w:r w:rsidR="00F60C76">
        <w:rPr>
          <w:rFonts w:ascii="Arial" w:hAnsi="Arial" w:cs="Arial"/>
          <w:color w:val="000000"/>
          <w:sz w:val="22"/>
          <w:szCs w:val="22"/>
          <w:lang w:eastAsia="es-CO"/>
        </w:rPr>
        <w:t>a Encuesta</w:t>
      </w:r>
      <w:r w:rsidRPr="00B42E7F">
        <w:rPr>
          <w:rFonts w:ascii="Arial" w:hAnsi="Arial" w:cs="Arial"/>
          <w:color w:val="000000"/>
          <w:sz w:val="22"/>
          <w:szCs w:val="22"/>
          <w:lang w:eastAsia="es-CO"/>
        </w:rPr>
        <w:t xml:space="preserve"> </w:t>
      </w:r>
      <w:r w:rsidR="00F60C76">
        <w:rPr>
          <w:rFonts w:ascii="Arial" w:hAnsi="Arial" w:cs="Arial"/>
          <w:color w:val="000000"/>
          <w:sz w:val="22"/>
          <w:szCs w:val="22"/>
          <w:lang w:eastAsia="es-CO"/>
        </w:rPr>
        <w:t xml:space="preserve">de Satisfacción aplicada en el marco del Programa </w:t>
      </w:r>
      <w:r>
        <w:rPr>
          <w:rFonts w:ascii="Arial" w:hAnsi="Arial" w:cs="Arial"/>
          <w:color w:val="000000"/>
          <w:sz w:val="22"/>
          <w:szCs w:val="22"/>
          <w:lang w:eastAsia="es-CO"/>
        </w:rPr>
        <w:t>“cumplimiento de sanciones del Sistema de Responsabilidad Penal Adolescente -  SRPA, es c</w:t>
      </w:r>
      <w:r w:rsidRPr="004C6546">
        <w:rPr>
          <w:rFonts w:ascii="Arial" w:hAnsi="Arial" w:cs="Arial"/>
          <w:color w:val="000000"/>
          <w:sz w:val="22"/>
          <w:szCs w:val="22"/>
          <w:lang w:eastAsia="es-CO"/>
        </w:rPr>
        <w:t>onocer la atención y trato en términos de amabilidad, calidez y cordialidad; la diligencia y oportunidad en las respuestas dadas por el operador; interés y respeto; acompañamiento, diálogo y comunicación, intervención y ayuda; información y orientación al ingreso; espacios y estrategias de participación.</w:t>
      </w:r>
      <w:r w:rsidRPr="00204D0E">
        <w:rPr>
          <w:rFonts w:ascii="Arial Narrow" w:hAnsi="Arial Narrow" w:cs="Calibri"/>
          <w:color w:val="000000"/>
          <w:lang w:eastAsia="es-CO"/>
        </w:rPr>
        <w:t xml:space="preserve">   </w:t>
      </w:r>
    </w:p>
    <w:p w:rsidR="00483B52" w:rsidRPr="00E20059" w:rsidRDefault="00483B52" w:rsidP="00483B52">
      <w:pPr>
        <w:rPr>
          <w:rFonts w:ascii="Arial" w:hAnsi="Arial" w:cs="Arial"/>
          <w:sz w:val="22"/>
          <w:szCs w:val="22"/>
          <w:lang w:val="es-MX"/>
        </w:rPr>
      </w:pPr>
    </w:p>
    <w:p w:rsidR="00483B52" w:rsidRPr="00E20059" w:rsidRDefault="00F60C76" w:rsidP="00483B52">
      <w:pPr>
        <w:jc w:val="both"/>
        <w:rPr>
          <w:rFonts w:ascii="Arial" w:hAnsi="Arial" w:cs="Arial"/>
          <w:color w:val="000000"/>
          <w:sz w:val="22"/>
          <w:szCs w:val="22"/>
          <w:lang w:eastAsia="es-CO"/>
        </w:rPr>
      </w:pPr>
      <w:r>
        <w:rPr>
          <w:rFonts w:ascii="Arial" w:hAnsi="Arial" w:cs="Arial"/>
          <w:color w:val="000000"/>
          <w:sz w:val="22"/>
          <w:szCs w:val="22"/>
          <w:lang w:eastAsia="es-CO"/>
        </w:rPr>
        <w:t xml:space="preserve">Para esto, se aplicó una encuesta </w:t>
      </w:r>
      <w:r w:rsidR="00483B52" w:rsidRPr="00E20059">
        <w:rPr>
          <w:rFonts w:ascii="Arial" w:hAnsi="Arial" w:cs="Arial"/>
          <w:color w:val="000000"/>
          <w:sz w:val="22"/>
          <w:szCs w:val="22"/>
          <w:lang w:eastAsia="es-CO"/>
        </w:rPr>
        <w:t xml:space="preserve">cara a cara a los </w:t>
      </w:r>
      <w:r>
        <w:rPr>
          <w:rFonts w:ascii="Arial" w:hAnsi="Arial" w:cs="Arial"/>
          <w:color w:val="000000"/>
          <w:sz w:val="22"/>
          <w:szCs w:val="22"/>
          <w:lang w:eastAsia="es-CO"/>
        </w:rPr>
        <w:t>a</w:t>
      </w:r>
      <w:r w:rsidR="00483B52" w:rsidRPr="00E20059">
        <w:rPr>
          <w:rFonts w:ascii="Arial" w:hAnsi="Arial" w:cs="Arial"/>
          <w:color w:val="000000"/>
          <w:sz w:val="22"/>
          <w:szCs w:val="22"/>
          <w:lang w:eastAsia="es-CO"/>
        </w:rPr>
        <w:t>dolescentes y Jóvenes que cumplen sanción privativa de la libertad en Centro de Atención Especializada CAE.</w:t>
      </w:r>
    </w:p>
    <w:p w:rsidR="00483B52" w:rsidRPr="00E20059" w:rsidRDefault="00483B52" w:rsidP="00483B52">
      <w:pPr>
        <w:jc w:val="both"/>
        <w:rPr>
          <w:rFonts w:ascii="Arial" w:hAnsi="Arial" w:cs="Arial"/>
          <w:color w:val="000000"/>
          <w:sz w:val="22"/>
          <w:szCs w:val="22"/>
          <w:lang w:eastAsia="es-CO"/>
        </w:rPr>
      </w:pPr>
    </w:p>
    <w:p w:rsidR="00483B52" w:rsidRPr="00E20059" w:rsidRDefault="00483B52" w:rsidP="00483B52">
      <w:pPr>
        <w:jc w:val="both"/>
        <w:rPr>
          <w:rFonts w:ascii="Arial" w:hAnsi="Arial" w:cs="Arial"/>
          <w:color w:val="212121"/>
          <w:sz w:val="22"/>
          <w:szCs w:val="22"/>
          <w:lang w:val="es-ES"/>
        </w:rPr>
      </w:pPr>
      <w:r w:rsidRPr="00E20059">
        <w:rPr>
          <w:rFonts w:ascii="Arial" w:hAnsi="Arial" w:cs="Arial"/>
          <w:color w:val="000000"/>
          <w:sz w:val="22"/>
          <w:szCs w:val="22"/>
          <w:lang w:eastAsia="es-CO"/>
        </w:rPr>
        <w:t>La encuesta se aplicó en las ciudades de Bogotá, Tunja, Manizales y Pereira, en una</w:t>
      </w:r>
      <w:r>
        <w:rPr>
          <w:rFonts w:ascii="Arial" w:hAnsi="Arial" w:cs="Arial"/>
          <w:color w:val="000000"/>
          <w:sz w:val="22"/>
          <w:szCs w:val="22"/>
          <w:lang w:eastAsia="es-CO"/>
        </w:rPr>
        <w:t xml:space="preserve"> muestra de 460 encuestados, distribuidos de acuerdo con el universo estratificado por ciudad.</w:t>
      </w:r>
      <w:r w:rsidRPr="00E20059">
        <w:rPr>
          <w:rFonts w:ascii="Arial" w:hAnsi="Arial" w:cs="Arial"/>
          <w:sz w:val="22"/>
          <w:szCs w:val="22"/>
          <w:lang w:val="es-MX"/>
        </w:rPr>
        <w:t xml:space="preserve"> </w:t>
      </w:r>
    </w:p>
    <w:p w:rsidR="00483B52" w:rsidRDefault="00483B52" w:rsidP="00483B52">
      <w:pPr>
        <w:pStyle w:val="HTMLconformatoprevio"/>
        <w:shd w:val="clear" w:color="auto" w:fill="FFFFFF"/>
        <w:jc w:val="both"/>
        <w:rPr>
          <w:rFonts w:ascii="Arial" w:hAnsi="Arial" w:cs="Arial"/>
          <w:color w:val="212121"/>
          <w:sz w:val="22"/>
          <w:szCs w:val="22"/>
          <w:lang w:val="es-ES"/>
        </w:rPr>
      </w:pPr>
    </w:p>
    <w:p w:rsidR="00483B52" w:rsidRDefault="00483B52" w:rsidP="00A65BC0">
      <w:pPr>
        <w:pStyle w:val="Ttulo3"/>
        <w:numPr>
          <w:ilvl w:val="2"/>
          <w:numId w:val="19"/>
        </w:numPr>
      </w:pPr>
      <w:bookmarkStart w:id="315" w:name="_Toc502324961"/>
      <w:r>
        <w:t>Indicadores de caracterización</w:t>
      </w:r>
      <w:bookmarkEnd w:id="315"/>
    </w:p>
    <w:p w:rsidR="00483B52" w:rsidRDefault="00483B52" w:rsidP="00483B52">
      <w:pPr>
        <w:rPr>
          <w:lang w:eastAsia="es-CO"/>
        </w:rPr>
      </w:pPr>
    </w:p>
    <w:p w:rsidR="00483B52" w:rsidRPr="00F670B3" w:rsidRDefault="00483B52" w:rsidP="00483B52">
      <w:pPr>
        <w:jc w:val="both"/>
        <w:rPr>
          <w:rFonts w:ascii="Arial" w:hAnsi="Arial" w:cs="Arial"/>
          <w:sz w:val="22"/>
          <w:szCs w:val="22"/>
        </w:rPr>
      </w:pPr>
      <w:r w:rsidRPr="00F670B3">
        <w:rPr>
          <w:rFonts w:ascii="Arial" w:hAnsi="Arial" w:cs="Arial"/>
          <w:sz w:val="22"/>
          <w:szCs w:val="22"/>
        </w:rPr>
        <w:t xml:space="preserve">En esta sección se analizan los resultados de las siguientes variables: </w:t>
      </w:r>
      <w:r>
        <w:rPr>
          <w:rFonts w:ascii="Arial" w:hAnsi="Arial" w:cs="Arial"/>
          <w:sz w:val="22"/>
          <w:szCs w:val="22"/>
        </w:rPr>
        <w:t>tiempo de cumplimiento de las sanciones,</w:t>
      </w:r>
      <w:r w:rsidRPr="00F670B3">
        <w:rPr>
          <w:rFonts w:ascii="Arial" w:hAnsi="Arial" w:cs="Arial"/>
          <w:sz w:val="22"/>
          <w:szCs w:val="22"/>
        </w:rPr>
        <w:t xml:space="preserve"> sexo, </w:t>
      </w:r>
      <w:r>
        <w:rPr>
          <w:rFonts w:ascii="Arial" w:hAnsi="Arial" w:cs="Arial"/>
          <w:sz w:val="22"/>
          <w:szCs w:val="22"/>
        </w:rPr>
        <w:t xml:space="preserve">y </w:t>
      </w:r>
      <w:r w:rsidRPr="00F670B3">
        <w:rPr>
          <w:rFonts w:ascii="Arial" w:hAnsi="Arial" w:cs="Arial"/>
          <w:sz w:val="22"/>
          <w:szCs w:val="22"/>
        </w:rPr>
        <w:t>nivel educativo</w:t>
      </w:r>
      <w:r>
        <w:rPr>
          <w:rFonts w:ascii="Arial" w:hAnsi="Arial" w:cs="Arial"/>
          <w:sz w:val="22"/>
          <w:szCs w:val="22"/>
        </w:rPr>
        <w:t xml:space="preserve">. </w:t>
      </w:r>
    </w:p>
    <w:p w:rsidR="00483B52" w:rsidRDefault="00483B52" w:rsidP="00483B52">
      <w:pPr>
        <w:jc w:val="both"/>
        <w:rPr>
          <w:rFonts w:ascii="Arial" w:hAnsi="Arial" w:cs="Arial"/>
          <w:sz w:val="22"/>
          <w:szCs w:val="22"/>
        </w:rPr>
      </w:pPr>
    </w:p>
    <w:p w:rsidR="00483B52" w:rsidRDefault="00483B52" w:rsidP="00A65BC0">
      <w:pPr>
        <w:pStyle w:val="Prrafodelista"/>
        <w:numPr>
          <w:ilvl w:val="0"/>
          <w:numId w:val="15"/>
        </w:numPr>
        <w:jc w:val="both"/>
        <w:rPr>
          <w:rFonts w:ascii="Arial" w:hAnsi="Arial" w:cs="Arial"/>
          <w:b/>
        </w:rPr>
      </w:pPr>
      <w:r>
        <w:rPr>
          <w:rFonts w:ascii="Arial" w:hAnsi="Arial" w:cs="Arial"/>
          <w:b/>
        </w:rPr>
        <w:t xml:space="preserve">Tiempo en el cumplimiento de </w:t>
      </w:r>
      <w:r w:rsidR="0038408D">
        <w:rPr>
          <w:rFonts w:ascii="Arial" w:hAnsi="Arial" w:cs="Arial"/>
          <w:b/>
        </w:rPr>
        <w:t>las sanciones del programa SRPA</w:t>
      </w:r>
    </w:p>
    <w:p w:rsidR="00483B52" w:rsidRDefault="00483B52" w:rsidP="00483B52">
      <w:pPr>
        <w:jc w:val="both"/>
        <w:rPr>
          <w:rFonts w:ascii="Arial" w:hAnsi="Arial" w:cs="Arial"/>
          <w:sz w:val="22"/>
          <w:szCs w:val="22"/>
        </w:rPr>
      </w:pPr>
      <w:r>
        <w:rPr>
          <w:rFonts w:ascii="Arial" w:hAnsi="Arial" w:cs="Arial"/>
          <w:sz w:val="22"/>
          <w:szCs w:val="22"/>
        </w:rPr>
        <w:t xml:space="preserve">Los resultados de la encuesta indican que la mayoría de jóvenes (69,7%) del SRPA de cada una de las cuatro ciudades encuestadas, llevan cumpliendo la sanción durante meses, en un rango que va entre 1 y 10 meses. Le siguen jóvenes que llevan más de un año, con porcentajes importantes en Boyacá y Caldas con 41% y 34% respectivamente. </w:t>
      </w:r>
    </w:p>
    <w:p w:rsidR="00483B52" w:rsidRDefault="00483B52" w:rsidP="00483B52">
      <w:pPr>
        <w:jc w:val="both"/>
        <w:rPr>
          <w:rFonts w:ascii="Arial" w:hAnsi="Arial" w:cs="Arial"/>
          <w:sz w:val="22"/>
          <w:szCs w:val="22"/>
        </w:rPr>
      </w:pPr>
    </w:p>
    <w:p w:rsidR="00483B52" w:rsidRPr="009C15F2" w:rsidRDefault="008A6480" w:rsidP="00483B52">
      <w:pPr>
        <w:pStyle w:val="Descripcin"/>
        <w:jc w:val="center"/>
        <w:rPr>
          <w:rFonts w:ascii="Arial" w:hAnsi="Arial" w:cs="Arial"/>
          <w:b/>
          <w:i w:val="0"/>
          <w:sz w:val="20"/>
          <w:szCs w:val="20"/>
        </w:rPr>
      </w:pPr>
      <w:bookmarkStart w:id="316" w:name="_Toc502288481"/>
      <w:r w:rsidRPr="009C15F2">
        <w:rPr>
          <w:rFonts w:ascii="Arial" w:hAnsi="Arial" w:cs="Arial"/>
          <w:b/>
          <w:i w:val="0"/>
          <w:sz w:val="20"/>
          <w:szCs w:val="20"/>
        </w:rPr>
        <w:t xml:space="preserve">Gráfica </w:t>
      </w:r>
      <w:r w:rsidRPr="009C15F2">
        <w:rPr>
          <w:rFonts w:ascii="Arial" w:hAnsi="Arial" w:cs="Arial"/>
          <w:b/>
          <w:i w:val="0"/>
          <w:sz w:val="20"/>
          <w:szCs w:val="20"/>
        </w:rPr>
        <w:fldChar w:fldCharType="begin"/>
      </w:r>
      <w:r w:rsidRPr="009C15F2">
        <w:rPr>
          <w:rFonts w:ascii="Arial" w:hAnsi="Arial" w:cs="Arial"/>
          <w:b/>
          <w:i w:val="0"/>
          <w:sz w:val="20"/>
          <w:szCs w:val="20"/>
        </w:rPr>
        <w:instrText xml:space="preserve"> SEQ Gráfica \* ARABIC </w:instrText>
      </w:r>
      <w:r w:rsidRPr="009C15F2">
        <w:rPr>
          <w:rFonts w:ascii="Arial" w:hAnsi="Arial" w:cs="Arial"/>
          <w:b/>
          <w:i w:val="0"/>
          <w:sz w:val="20"/>
          <w:szCs w:val="20"/>
        </w:rPr>
        <w:fldChar w:fldCharType="separate"/>
      </w:r>
      <w:r w:rsidR="00373E4F">
        <w:rPr>
          <w:rFonts w:ascii="Arial" w:hAnsi="Arial" w:cs="Arial"/>
          <w:b/>
          <w:i w:val="0"/>
          <w:noProof/>
          <w:sz w:val="20"/>
          <w:szCs w:val="20"/>
        </w:rPr>
        <w:t>90</w:t>
      </w:r>
      <w:r w:rsidRPr="009C15F2">
        <w:rPr>
          <w:rFonts w:ascii="Arial" w:hAnsi="Arial" w:cs="Arial"/>
          <w:b/>
          <w:i w:val="0"/>
          <w:sz w:val="20"/>
          <w:szCs w:val="20"/>
        </w:rPr>
        <w:fldChar w:fldCharType="end"/>
      </w:r>
      <w:r w:rsidRPr="009C15F2">
        <w:rPr>
          <w:rFonts w:ascii="Arial" w:hAnsi="Arial" w:cs="Arial"/>
          <w:b/>
          <w:i w:val="0"/>
          <w:sz w:val="20"/>
          <w:szCs w:val="20"/>
        </w:rPr>
        <w:t xml:space="preserve">. </w:t>
      </w:r>
      <w:r w:rsidR="00483B52" w:rsidRPr="009C15F2">
        <w:rPr>
          <w:rFonts w:ascii="Arial" w:hAnsi="Arial" w:cs="Arial"/>
          <w:b/>
          <w:i w:val="0"/>
          <w:sz w:val="20"/>
          <w:szCs w:val="20"/>
        </w:rPr>
        <w:t>Tiempo de cumplimiento de la sanción por departamento.</w:t>
      </w:r>
      <w:r w:rsidR="0038408D">
        <w:rPr>
          <w:rFonts w:ascii="Arial" w:hAnsi="Arial" w:cs="Arial"/>
          <w:b/>
          <w:i w:val="0"/>
          <w:sz w:val="20"/>
          <w:szCs w:val="20"/>
        </w:rPr>
        <w:t xml:space="preserve"> Programa SRPA</w:t>
      </w:r>
      <w:bookmarkEnd w:id="316"/>
    </w:p>
    <w:p w:rsidR="00483B52" w:rsidRDefault="00483B52" w:rsidP="00483B52">
      <w:pPr>
        <w:jc w:val="center"/>
        <w:rPr>
          <w:rFonts w:ascii="Arial" w:hAnsi="Arial" w:cs="Arial"/>
          <w:sz w:val="22"/>
          <w:szCs w:val="22"/>
        </w:rPr>
      </w:pPr>
      <w:r>
        <w:rPr>
          <w:noProof/>
          <w:lang w:eastAsia="es-CO"/>
        </w:rPr>
        <w:drawing>
          <wp:inline distT="0" distB="0" distL="0" distR="0" wp14:anchorId="1B3090A6" wp14:editId="3129E056">
            <wp:extent cx="3848100" cy="2238375"/>
            <wp:effectExtent l="0" t="0" r="0" b="9525"/>
            <wp:docPr id="253" name="Gráfico 2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35878B5-E0F6-4B62-9105-38FD9C8D7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jc w:val="both"/>
        <w:rPr>
          <w:rFonts w:ascii="Arial" w:hAnsi="Arial" w:cs="Arial"/>
          <w:sz w:val="22"/>
          <w:szCs w:val="22"/>
          <w:lang w:val="es-MX"/>
        </w:rPr>
      </w:pPr>
    </w:p>
    <w:p w:rsidR="00483B52" w:rsidRPr="00F670B3" w:rsidRDefault="00483B52" w:rsidP="00483B52">
      <w:pPr>
        <w:jc w:val="both"/>
        <w:rPr>
          <w:rFonts w:ascii="Arial" w:hAnsi="Arial" w:cs="Arial"/>
          <w:sz w:val="22"/>
          <w:szCs w:val="22"/>
        </w:rPr>
      </w:pPr>
      <w:r>
        <w:rPr>
          <w:rFonts w:ascii="Arial" w:hAnsi="Arial" w:cs="Arial"/>
          <w:sz w:val="22"/>
          <w:szCs w:val="22"/>
        </w:rPr>
        <w:t>Por otra parte, la encuesta indica que la mayor parte de las personas que cumplen sanciones en el SRPA son hombres. El porcentaje en jóvenes mujeres es importante en Risaralda con un 30%.</w:t>
      </w:r>
    </w:p>
    <w:p w:rsidR="00483B52" w:rsidRDefault="00483B52" w:rsidP="00483B52">
      <w:pPr>
        <w:jc w:val="both"/>
        <w:rPr>
          <w:rFonts w:ascii="Arial" w:hAnsi="Arial" w:cs="Arial"/>
          <w:color w:val="FF0000"/>
          <w:sz w:val="22"/>
          <w:szCs w:val="22"/>
        </w:rPr>
      </w:pPr>
    </w:p>
    <w:p w:rsidR="0038408D" w:rsidRPr="0038408D" w:rsidRDefault="008A6480" w:rsidP="0038408D">
      <w:pPr>
        <w:pStyle w:val="Descripcin"/>
        <w:spacing w:after="0"/>
        <w:jc w:val="center"/>
        <w:rPr>
          <w:rFonts w:ascii="Arial" w:hAnsi="Arial" w:cs="Arial"/>
          <w:b/>
          <w:i w:val="0"/>
          <w:sz w:val="20"/>
          <w:szCs w:val="20"/>
        </w:rPr>
      </w:pPr>
      <w:bookmarkStart w:id="317" w:name="_Toc502288482"/>
      <w:r w:rsidRPr="009C15F2">
        <w:rPr>
          <w:rFonts w:ascii="Arial" w:hAnsi="Arial" w:cs="Arial"/>
          <w:b/>
          <w:i w:val="0"/>
          <w:sz w:val="20"/>
          <w:szCs w:val="20"/>
        </w:rPr>
        <w:t xml:space="preserve">Gráfica </w:t>
      </w:r>
      <w:r w:rsidRPr="009C15F2">
        <w:rPr>
          <w:rFonts w:ascii="Arial" w:hAnsi="Arial" w:cs="Arial"/>
          <w:b/>
          <w:i w:val="0"/>
          <w:sz w:val="20"/>
          <w:szCs w:val="20"/>
        </w:rPr>
        <w:fldChar w:fldCharType="begin"/>
      </w:r>
      <w:r w:rsidRPr="009C15F2">
        <w:rPr>
          <w:rFonts w:ascii="Arial" w:hAnsi="Arial" w:cs="Arial"/>
          <w:b/>
          <w:i w:val="0"/>
          <w:sz w:val="20"/>
          <w:szCs w:val="20"/>
        </w:rPr>
        <w:instrText xml:space="preserve"> SEQ Gráfica \* ARABIC </w:instrText>
      </w:r>
      <w:r w:rsidRPr="009C15F2">
        <w:rPr>
          <w:rFonts w:ascii="Arial" w:hAnsi="Arial" w:cs="Arial"/>
          <w:b/>
          <w:i w:val="0"/>
          <w:sz w:val="20"/>
          <w:szCs w:val="20"/>
        </w:rPr>
        <w:fldChar w:fldCharType="separate"/>
      </w:r>
      <w:r w:rsidR="00373E4F">
        <w:rPr>
          <w:rFonts w:ascii="Arial" w:hAnsi="Arial" w:cs="Arial"/>
          <w:b/>
          <w:i w:val="0"/>
          <w:noProof/>
          <w:sz w:val="20"/>
          <w:szCs w:val="20"/>
        </w:rPr>
        <w:t>91</w:t>
      </w:r>
      <w:r w:rsidRPr="009C15F2">
        <w:rPr>
          <w:rFonts w:ascii="Arial" w:hAnsi="Arial" w:cs="Arial"/>
          <w:b/>
          <w:i w:val="0"/>
          <w:sz w:val="20"/>
          <w:szCs w:val="20"/>
        </w:rPr>
        <w:fldChar w:fldCharType="end"/>
      </w:r>
      <w:r w:rsidRPr="009C15F2">
        <w:rPr>
          <w:rFonts w:ascii="Arial" w:hAnsi="Arial" w:cs="Arial"/>
          <w:b/>
          <w:i w:val="0"/>
          <w:sz w:val="20"/>
          <w:szCs w:val="20"/>
        </w:rPr>
        <w:t>.</w:t>
      </w:r>
      <w:r w:rsidR="00F60C76">
        <w:rPr>
          <w:rFonts w:ascii="Arial" w:hAnsi="Arial" w:cs="Arial"/>
          <w:b/>
          <w:i w:val="0"/>
          <w:sz w:val="20"/>
          <w:szCs w:val="20"/>
        </w:rPr>
        <w:t xml:space="preserve"> </w:t>
      </w:r>
      <w:r w:rsidR="00F60C76" w:rsidRPr="00EB40DC">
        <w:rPr>
          <w:rFonts w:ascii="Arial" w:hAnsi="Arial" w:cs="Arial"/>
          <w:b/>
          <w:i w:val="0"/>
          <w:sz w:val="20"/>
          <w:szCs w:val="20"/>
        </w:rPr>
        <w:t xml:space="preserve"> </w:t>
      </w:r>
      <w:r w:rsidR="00F93850">
        <w:rPr>
          <w:rFonts w:ascii="Arial" w:hAnsi="Arial" w:cs="Arial"/>
          <w:b/>
          <w:i w:val="0"/>
          <w:sz w:val="20"/>
          <w:szCs w:val="20"/>
        </w:rPr>
        <w:t>B</w:t>
      </w:r>
      <w:r w:rsidR="00F60C76" w:rsidRPr="00935A23">
        <w:rPr>
          <w:rFonts w:ascii="Arial" w:hAnsi="Arial" w:cs="Arial"/>
          <w:b/>
          <w:i w:val="0"/>
          <w:sz w:val="20"/>
          <w:szCs w:val="20"/>
        </w:rPr>
        <w:t>enefic</w:t>
      </w:r>
      <w:r w:rsidR="00F60C76">
        <w:rPr>
          <w:rFonts w:ascii="Arial" w:hAnsi="Arial" w:cs="Arial"/>
          <w:b/>
          <w:i w:val="0"/>
          <w:sz w:val="20"/>
          <w:szCs w:val="20"/>
        </w:rPr>
        <w:t>iarios según sexo</w:t>
      </w:r>
      <w:r w:rsidR="00F60C76" w:rsidRPr="0038408D">
        <w:rPr>
          <w:rFonts w:ascii="Arial" w:hAnsi="Arial" w:cs="Arial"/>
          <w:b/>
          <w:i w:val="0"/>
          <w:sz w:val="20"/>
          <w:szCs w:val="20"/>
        </w:rPr>
        <w:t xml:space="preserve">. Programa </w:t>
      </w:r>
      <w:r w:rsidR="009C15F2" w:rsidRPr="0038408D">
        <w:rPr>
          <w:rFonts w:ascii="Arial" w:hAnsi="Arial" w:cs="Arial"/>
          <w:b/>
          <w:i w:val="0"/>
          <w:sz w:val="20"/>
          <w:szCs w:val="20"/>
        </w:rPr>
        <w:t>SRPA</w:t>
      </w:r>
      <w:r w:rsidR="0038408D" w:rsidRPr="0038408D">
        <w:rPr>
          <w:rFonts w:ascii="Arial" w:hAnsi="Arial" w:cs="Arial"/>
          <w:b/>
          <w:i w:val="0"/>
          <w:sz w:val="20"/>
          <w:szCs w:val="20"/>
        </w:rPr>
        <w:t>.</w:t>
      </w:r>
      <w:bookmarkEnd w:id="317"/>
    </w:p>
    <w:p w:rsidR="00483B52" w:rsidRDefault="0038408D" w:rsidP="0038408D">
      <w:pPr>
        <w:pStyle w:val="Descripcin"/>
        <w:spacing w:after="0"/>
        <w:jc w:val="center"/>
        <w:rPr>
          <w:rFonts w:ascii="Arial" w:hAnsi="Arial" w:cs="Arial"/>
          <w:b/>
          <w:i w:val="0"/>
          <w:sz w:val="20"/>
          <w:szCs w:val="20"/>
        </w:rPr>
      </w:pPr>
      <w:r w:rsidRPr="0038408D">
        <w:rPr>
          <w:rFonts w:ascii="Arial" w:hAnsi="Arial" w:cs="Arial"/>
          <w:b/>
          <w:i w:val="0"/>
          <w:sz w:val="20"/>
          <w:szCs w:val="20"/>
        </w:rPr>
        <w:t>Por regional</w:t>
      </w:r>
    </w:p>
    <w:p w:rsidR="0019590D" w:rsidRPr="0019590D" w:rsidRDefault="0019590D" w:rsidP="0019590D">
      <w:pPr>
        <w:rPr>
          <w:lang w:val="es-MX"/>
        </w:rPr>
      </w:pPr>
    </w:p>
    <w:p w:rsidR="00483B52" w:rsidRDefault="00483B52" w:rsidP="00483B52">
      <w:pPr>
        <w:jc w:val="center"/>
        <w:rPr>
          <w:rFonts w:ascii="Arial" w:hAnsi="Arial" w:cs="Arial"/>
          <w:color w:val="FF0000"/>
          <w:sz w:val="22"/>
          <w:szCs w:val="22"/>
        </w:rPr>
      </w:pPr>
      <w:r>
        <w:rPr>
          <w:noProof/>
          <w:lang w:eastAsia="es-CO"/>
        </w:rPr>
        <w:drawing>
          <wp:inline distT="0" distB="0" distL="0" distR="0" wp14:anchorId="2E900747" wp14:editId="667405EF">
            <wp:extent cx="5332020" cy="2280063"/>
            <wp:effectExtent l="0" t="0" r="2540" b="6350"/>
            <wp:docPr id="254" name="Gráfico 2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2C91A6D-977A-463C-8EE4-B3ECAAC52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jc w:val="center"/>
        <w:rPr>
          <w:rFonts w:ascii="Arial" w:hAnsi="Arial" w:cs="Arial"/>
          <w:color w:val="FF0000"/>
          <w:sz w:val="22"/>
          <w:szCs w:val="22"/>
        </w:rPr>
      </w:pPr>
    </w:p>
    <w:p w:rsidR="00483B52" w:rsidRDefault="00483B52" w:rsidP="00483B52">
      <w:pPr>
        <w:jc w:val="both"/>
        <w:rPr>
          <w:rFonts w:ascii="Arial" w:hAnsi="Arial" w:cs="Arial"/>
          <w:sz w:val="22"/>
          <w:szCs w:val="22"/>
        </w:rPr>
      </w:pPr>
      <w:r>
        <w:rPr>
          <w:rFonts w:ascii="Arial" w:hAnsi="Arial" w:cs="Arial"/>
          <w:sz w:val="22"/>
          <w:szCs w:val="22"/>
        </w:rPr>
        <w:t xml:space="preserve">Respecto al nivel educativo de los jóvenes del SRPA se puede evidenciar que la gran mayoría en los tres departamentos y en Bogotá, ha logrado terminar un curso de bachillerato. Las personas que solo han aprobado algún curso en el nivel de primaria, corresponde al 32% y 31% en Risaralda y Caldas respectivamente, mientras en Bogotá en sólo del 14%. En Boyacá casi la totalidad (87%) tiene algún curso aprobado en bachillerado y o técnico. </w:t>
      </w:r>
    </w:p>
    <w:p w:rsidR="00483B52" w:rsidRPr="00B32A9E" w:rsidRDefault="00483B52" w:rsidP="00483B52">
      <w:pPr>
        <w:jc w:val="both"/>
        <w:rPr>
          <w:rFonts w:ascii="Arial" w:hAnsi="Arial" w:cs="Arial"/>
          <w:color w:val="FF0000"/>
          <w:sz w:val="22"/>
          <w:szCs w:val="22"/>
        </w:rPr>
      </w:pPr>
    </w:p>
    <w:p w:rsidR="00483B52" w:rsidRPr="009C15F2" w:rsidRDefault="008A6480" w:rsidP="00483B52">
      <w:pPr>
        <w:pStyle w:val="Descripcin"/>
        <w:jc w:val="center"/>
        <w:rPr>
          <w:rFonts w:ascii="Arial" w:hAnsi="Arial" w:cs="Arial"/>
          <w:b/>
          <w:i w:val="0"/>
          <w:sz w:val="22"/>
          <w:szCs w:val="22"/>
        </w:rPr>
      </w:pPr>
      <w:bookmarkStart w:id="318" w:name="_Toc502288483"/>
      <w:r w:rsidRPr="009C15F2">
        <w:rPr>
          <w:rFonts w:ascii="Arial" w:hAnsi="Arial" w:cs="Arial"/>
          <w:b/>
          <w:i w:val="0"/>
          <w:sz w:val="20"/>
          <w:szCs w:val="20"/>
        </w:rPr>
        <w:t xml:space="preserve">Gráfica </w:t>
      </w:r>
      <w:r w:rsidRPr="009C15F2">
        <w:rPr>
          <w:rFonts w:ascii="Arial" w:hAnsi="Arial" w:cs="Arial"/>
          <w:b/>
          <w:i w:val="0"/>
          <w:sz w:val="20"/>
          <w:szCs w:val="20"/>
        </w:rPr>
        <w:fldChar w:fldCharType="begin"/>
      </w:r>
      <w:r w:rsidRPr="009C15F2">
        <w:rPr>
          <w:rFonts w:ascii="Arial" w:hAnsi="Arial" w:cs="Arial"/>
          <w:b/>
          <w:i w:val="0"/>
          <w:sz w:val="20"/>
          <w:szCs w:val="20"/>
        </w:rPr>
        <w:instrText xml:space="preserve"> SEQ Gráfica \* ARABIC </w:instrText>
      </w:r>
      <w:r w:rsidRPr="009C15F2">
        <w:rPr>
          <w:rFonts w:ascii="Arial" w:hAnsi="Arial" w:cs="Arial"/>
          <w:b/>
          <w:i w:val="0"/>
          <w:sz w:val="20"/>
          <w:szCs w:val="20"/>
        </w:rPr>
        <w:fldChar w:fldCharType="separate"/>
      </w:r>
      <w:r w:rsidR="00373E4F">
        <w:rPr>
          <w:rFonts w:ascii="Arial" w:hAnsi="Arial" w:cs="Arial"/>
          <w:b/>
          <w:i w:val="0"/>
          <w:noProof/>
          <w:sz w:val="20"/>
          <w:szCs w:val="20"/>
        </w:rPr>
        <w:t>92</w:t>
      </w:r>
      <w:r w:rsidRPr="009C15F2">
        <w:rPr>
          <w:rFonts w:ascii="Arial" w:hAnsi="Arial" w:cs="Arial"/>
          <w:b/>
          <w:i w:val="0"/>
          <w:sz w:val="20"/>
          <w:szCs w:val="20"/>
        </w:rPr>
        <w:fldChar w:fldCharType="end"/>
      </w:r>
      <w:r w:rsidRPr="009C15F2">
        <w:rPr>
          <w:rFonts w:ascii="Arial" w:hAnsi="Arial" w:cs="Arial"/>
          <w:b/>
          <w:i w:val="0"/>
          <w:sz w:val="20"/>
          <w:szCs w:val="20"/>
        </w:rPr>
        <w:t xml:space="preserve">. </w:t>
      </w:r>
      <w:r w:rsidR="00483B52" w:rsidRPr="009C15F2">
        <w:rPr>
          <w:rFonts w:ascii="Arial" w:hAnsi="Arial" w:cs="Arial"/>
          <w:b/>
          <w:i w:val="0"/>
          <w:sz w:val="22"/>
          <w:szCs w:val="22"/>
        </w:rPr>
        <w:t>Nivel educativo de los jóvenes</w:t>
      </w:r>
      <w:r w:rsidR="0038408D">
        <w:rPr>
          <w:rFonts w:ascii="Arial" w:hAnsi="Arial" w:cs="Arial"/>
          <w:b/>
          <w:i w:val="0"/>
          <w:sz w:val="22"/>
          <w:szCs w:val="22"/>
        </w:rPr>
        <w:t>. Programa SRPA. Por regional</w:t>
      </w:r>
      <w:bookmarkEnd w:id="318"/>
    </w:p>
    <w:p w:rsidR="00483B52" w:rsidRPr="001062B7" w:rsidRDefault="00483B52" w:rsidP="00483B52">
      <w:pPr>
        <w:jc w:val="center"/>
        <w:rPr>
          <w:color w:val="FF0000"/>
          <w:sz w:val="22"/>
          <w:szCs w:val="22"/>
          <w:lang w:val="es-MX"/>
        </w:rPr>
      </w:pPr>
      <w:r>
        <w:rPr>
          <w:noProof/>
          <w:lang w:eastAsia="es-CO"/>
        </w:rPr>
        <w:drawing>
          <wp:inline distT="0" distB="0" distL="0" distR="0" wp14:anchorId="0C14852F" wp14:editId="0A460A02">
            <wp:extent cx="5462650" cy="1959429"/>
            <wp:effectExtent l="0" t="0" r="5080" b="3175"/>
            <wp:docPr id="263" name="Gráfico 2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1843CBD-B126-4E77-BADD-5E59DC802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Pr="00E42782" w:rsidRDefault="00483B52" w:rsidP="00483B52">
      <w:pPr>
        <w:rPr>
          <w:rFonts w:ascii="Arial" w:hAnsi="Arial" w:cs="Arial"/>
          <w:sz w:val="22"/>
          <w:szCs w:val="22"/>
        </w:rPr>
      </w:pPr>
    </w:p>
    <w:p w:rsidR="00483B52" w:rsidRDefault="00483B52" w:rsidP="00483B52">
      <w:pPr>
        <w:jc w:val="both"/>
        <w:rPr>
          <w:rFonts w:ascii="Arial" w:hAnsi="Arial" w:cs="Arial"/>
          <w:sz w:val="22"/>
          <w:szCs w:val="22"/>
        </w:rPr>
      </w:pPr>
      <w:r w:rsidRPr="00582F69">
        <w:rPr>
          <w:rFonts w:ascii="Arial" w:hAnsi="Arial" w:cs="Arial"/>
          <w:sz w:val="22"/>
          <w:szCs w:val="22"/>
        </w:rPr>
        <w:t xml:space="preserve">Como se mencionó inicialmente, los resultados </w:t>
      </w:r>
      <w:r>
        <w:rPr>
          <w:rFonts w:ascii="Arial" w:hAnsi="Arial" w:cs="Arial"/>
          <w:sz w:val="22"/>
          <w:szCs w:val="22"/>
        </w:rPr>
        <w:t>de</w:t>
      </w:r>
      <w:r w:rsidRPr="00582F69">
        <w:rPr>
          <w:rFonts w:ascii="Arial" w:hAnsi="Arial" w:cs="Arial"/>
          <w:sz w:val="22"/>
          <w:szCs w:val="22"/>
        </w:rPr>
        <w:t xml:space="preserve"> la anterior gráfica representan el porcentaje de personas por nivel educativo, en donde por lo menos hayan completado un año o semestre. </w:t>
      </w:r>
    </w:p>
    <w:p w:rsidR="00483B52" w:rsidRDefault="00483B52" w:rsidP="00483B52">
      <w:pPr>
        <w:jc w:val="both"/>
        <w:rPr>
          <w:rFonts w:ascii="Arial" w:hAnsi="Arial" w:cs="Arial"/>
          <w:sz w:val="22"/>
          <w:szCs w:val="22"/>
        </w:rPr>
      </w:pPr>
    </w:p>
    <w:p w:rsidR="00483B52" w:rsidRDefault="00483B52" w:rsidP="00483B52">
      <w:pPr>
        <w:jc w:val="both"/>
        <w:rPr>
          <w:rFonts w:ascii="Arial" w:hAnsi="Arial" w:cs="Arial"/>
          <w:sz w:val="22"/>
          <w:szCs w:val="22"/>
        </w:rPr>
      </w:pPr>
      <w:r>
        <w:rPr>
          <w:rFonts w:ascii="Arial" w:hAnsi="Arial" w:cs="Arial"/>
          <w:sz w:val="22"/>
          <w:szCs w:val="22"/>
        </w:rPr>
        <w:t xml:space="preserve">El siguiente cuadro muestra el porcentaje de personas de acuerdo con el máximo curso, </w:t>
      </w:r>
      <w:r w:rsidRPr="00582F69">
        <w:rPr>
          <w:rFonts w:ascii="Arial" w:hAnsi="Arial" w:cs="Arial"/>
          <w:sz w:val="22"/>
          <w:szCs w:val="22"/>
        </w:rPr>
        <w:t>año o semestre</w:t>
      </w:r>
      <w:r>
        <w:rPr>
          <w:rFonts w:ascii="Arial" w:hAnsi="Arial" w:cs="Arial"/>
          <w:sz w:val="22"/>
          <w:szCs w:val="22"/>
        </w:rPr>
        <w:t xml:space="preserve"> aprobado. De esta manera, los resultados muestran que para  los jóvenes que tienen hasta nivel bachillerato, sólo el 17% tiene aprobado hasta el grado 11, y aproximadamente el 40% de los jóvenes solo ha aprobado hasta 6</w:t>
      </w:r>
      <w:r w:rsidR="00E97F35">
        <w:rPr>
          <w:rFonts w:ascii="Arial" w:hAnsi="Arial" w:cs="Arial"/>
          <w:sz w:val="22"/>
          <w:szCs w:val="22"/>
        </w:rPr>
        <w:t>°</w:t>
      </w:r>
      <w:r>
        <w:rPr>
          <w:rFonts w:ascii="Arial" w:hAnsi="Arial" w:cs="Arial"/>
          <w:sz w:val="22"/>
          <w:szCs w:val="22"/>
        </w:rPr>
        <w:t xml:space="preserve"> o 7</w:t>
      </w:r>
      <w:r w:rsidR="00E97F35">
        <w:rPr>
          <w:rFonts w:ascii="Arial" w:hAnsi="Arial" w:cs="Arial"/>
          <w:sz w:val="22"/>
          <w:szCs w:val="22"/>
        </w:rPr>
        <w:t>°</w:t>
      </w:r>
      <w:r>
        <w:rPr>
          <w:rFonts w:ascii="Arial" w:hAnsi="Arial" w:cs="Arial"/>
          <w:sz w:val="22"/>
          <w:szCs w:val="22"/>
        </w:rPr>
        <w:t xml:space="preserve"> grado. En el caso de los jóvenes con algún curso aprobado en primaria, se puede afirmar que la mayoría, el 74% ya terminó este nivel. Por su parte quienes reportaron tener un nivel tecnológico, han aprobado en su mayoría los dos primeros semestres en Bogotá y Boyacá.</w:t>
      </w:r>
    </w:p>
    <w:p w:rsidR="00483B52" w:rsidRDefault="00483B52" w:rsidP="00483B52">
      <w:pPr>
        <w:jc w:val="both"/>
        <w:rPr>
          <w:rFonts w:ascii="Arial" w:hAnsi="Arial" w:cs="Arial"/>
          <w:sz w:val="22"/>
          <w:szCs w:val="22"/>
        </w:rPr>
      </w:pPr>
    </w:p>
    <w:p w:rsidR="0038408D" w:rsidRDefault="009C15F2" w:rsidP="0038408D">
      <w:pPr>
        <w:pStyle w:val="Descripcin"/>
        <w:spacing w:after="0"/>
        <w:jc w:val="center"/>
        <w:rPr>
          <w:rFonts w:ascii="Arial" w:hAnsi="Arial" w:cs="Arial"/>
          <w:b/>
          <w:i w:val="0"/>
          <w:sz w:val="20"/>
          <w:szCs w:val="20"/>
        </w:rPr>
      </w:pPr>
      <w:bookmarkStart w:id="319" w:name="_Toc502288382"/>
      <w:r w:rsidRPr="00132F1A">
        <w:rPr>
          <w:rFonts w:ascii="Arial" w:hAnsi="Arial" w:cs="Arial"/>
          <w:b/>
          <w:i w:val="0"/>
          <w:sz w:val="20"/>
          <w:szCs w:val="20"/>
        </w:rPr>
        <w:t xml:space="preserve">Cuadro </w:t>
      </w:r>
      <w:r w:rsidRPr="00132F1A">
        <w:rPr>
          <w:rFonts w:ascii="Arial" w:hAnsi="Arial" w:cs="Arial"/>
          <w:b/>
          <w:i w:val="0"/>
          <w:sz w:val="20"/>
          <w:szCs w:val="20"/>
        </w:rPr>
        <w:fldChar w:fldCharType="begin"/>
      </w:r>
      <w:r w:rsidRPr="00132F1A">
        <w:rPr>
          <w:rFonts w:ascii="Arial" w:hAnsi="Arial" w:cs="Arial"/>
          <w:b/>
          <w:i w:val="0"/>
          <w:sz w:val="20"/>
          <w:szCs w:val="20"/>
        </w:rPr>
        <w:instrText xml:space="preserve"> SEQ Cuadro \* ARABIC </w:instrText>
      </w:r>
      <w:r w:rsidRPr="00132F1A">
        <w:rPr>
          <w:rFonts w:ascii="Arial" w:hAnsi="Arial" w:cs="Arial"/>
          <w:b/>
          <w:i w:val="0"/>
          <w:sz w:val="20"/>
          <w:szCs w:val="20"/>
        </w:rPr>
        <w:fldChar w:fldCharType="separate"/>
      </w:r>
      <w:r w:rsidR="00373E4F">
        <w:rPr>
          <w:rFonts w:ascii="Arial" w:hAnsi="Arial" w:cs="Arial"/>
          <w:b/>
          <w:i w:val="0"/>
          <w:noProof/>
          <w:sz w:val="20"/>
          <w:szCs w:val="20"/>
        </w:rPr>
        <w:t>99</w:t>
      </w:r>
      <w:r w:rsidRPr="00132F1A">
        <w:rPr>
          <w:rFonts w:ascii="Arial" w:hAnsi="Arial" w:cs="Arial"/>
          <w:b/>
          <w:i w:val="0"/>
          <w:sz w:val="20"/>
          <w:szCs w:val="20"/>
        </w:rPr>
        <w:fldChar w:fldCharType="end"/>
      </w:r>
      <w:r w:rsidRPr="00132F1A">
        <w:rPr>
          <w:rFonts w:ascii="Arial" w:hAnsi="Arial" w:cs="Arial"/>
          <w:b/>
          <w:i w:val="0"/>
          <w:sz w:val="20"/>
          <w:szCs w:val="20"/>
        </w:rPr>
        <w:t xml:space="preserve">. </w:t>
      </w:r>
      <w:r w:rsidR="005464A7" w:rsidRPr="005464A7">
        <w:rPr>
          <w:rFonts w:ascii="Arial" w:hAnsi="Arial" w:cs="Arial"/>
          <w:b/>
          <w:i w:val="0"/>
          <w:iCs w:val="0"/>
          <w:sz w:val="20"/>
          <w:szCs w:val="20"/>
        </w:rPr>
        <w:t>Nivel educativo de beneficiarios según último año o semestre aprobado.</w:t>
      </w:r>
      <w:r w:rsidR="0038408D">
        <w:rPr>
          <w:rFonts w:ascii="Arial" w:hAnsi="Arial" w:cs="Arial"/>
          <w:b/>
          <w:i w:val="0"/>
          <w:sz w:val="20"/>
          <w:szCs w:val="20"/>
        </w:rPr>
        <w:t xml:space="preserve"> Programa SRPA</w:t>
      </w:r>
      <w:bookmarkEnd w:id="319"/>
    </w:p>
    <w:p w:rsidR="00483B52" w:rsidRDefault="0038408D" w:rsidP="0038408D">
      <w:pPr>
        <w:pStyle w:val="Descripcin"/>
        <w:spacing w:after="0"/>
        <w:jc w:val="center"/>
        <w:rPr>
          <w:rFonts w:ascii="Arial" w:hAnsi="Arial" w:cs="Arial"/>
          <w:b/>
          <w:i w:val="0"/>
          <w:sz w:val="20"/>
          <w:szCs w:val="20"/>
        </w:rPr>
      </w:pPr>
      <w:r>
        <w:rPr>
          <w:rFonts w:ascii="Arial" w:hAnsi="Arial" w:cs="Arial"/>
          <w:b/>
          <w:i w:val="0"/>
          <w:sz w:val="20"/>
          <w:szCs w:val="20"/>
        </w:rPr>
        <w:t>P</w:t>
      </w:r>
      <w:r w:rsidR="00483B52" w:rsidRPr="009C15F2">
        <w:rPr>
          <w:rFonts w:ascii="Arial" w:hAnsi="Arial" w:cs="Arial"/>
          <w:b/>
          <w:i w:val="0"/>
          <w:sz w:val="20"/>
          <w:szCs w:val="20"/>
        </w:rPr>
        <w:t xml:space="preserve">or </w:t>
      </w:r>
      <w:r>
        <w:rPr>
          <w:rFonts w:ascii="Arial" w:hAnsi="Arial" w:cs="Arial"/>
          <w:b/>
          <w:i w:val="0"/>
          <w:sz w:val="20"/>
          <w:szCs w:val="20"/>
        </w:rPr>
        <w:t>regional</w:t>
      </w:r>
    </w:p>
    <w:p w:rsidR="0019590D" w:rsidRPr="0019590D" w:rsidRDefault="0019590D" w:rsidP="0019590D">
      <w:pPr>
        <w:rPr>
          <w:lang w:val="es-MX"/>
        </w:rPr>
      </w:pPr>
    </w:p>
    <w:p w:rsidR="00483B52" w:rsidRDefault="00483B52" w:rsidP="00483B52">
      <w:pPr>
        <w:tabs>
          <w:tab w:val="left" w:pos="4213"/>
          <w:tab w:val="center" w:pos="4390"/>
        </w:tabs>
        <w:rPr>
          <w:rFonts w:ascii="Arial" w:hAnsi="Arial" w:cs="Arial"/>
          <w:b/>
          <w:sz w:val="20"/>
          <w:szCs w:val="20"/>
          <w:lang w:val="es-MX"/>
        </w:rPr>
      </w:pPr>
      <w:r w:rsidRPr="0019590D">
        <w:rPr>
          <w:rFonts w:ascii="Arial" w:hAnsi="Arial" w:cs="Arial"/>
          <w:noProof/>
          <w:lang w:eastAsia="es-CO"/>
        </w:rPr>
        <w:drawing>
          <wp:inline distT="0" distB="0" distL="0" distR="0" wp14:anchorId="3BFAAF77" wp14:editId="1B2A3FAD">
            <wp:extent cx="5612130" cy="3356788"/>
            <wp:effectExtent l="0" t="0" r="762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12130" cy="3356788"/>
                    </a:xfrm>
                    <a:prstGeom prst="rect">
                      <a:avLst/>
                    </a:prstGeom>
                    <a:noFill/>
                    <a:ln>
                      <a:noFill/>
                    </a:ln>
                  </pic:spPr>
                </pic:pic>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 </w:t>
      </w:r>
      <w:r w:rsidRPr="005B029C">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5B029C">
        <w:rPr>
          <w:rFonts w:ascii="Arial" w:hAnsi="Arial" w:cs="Arial"/>
          <w:sz w:val="18"/>
          <w:szCs w:val="18"/>
          <w:lang w:val="es-MX"/>
        </w:rPr>
        <w:t xml:space="preserve"> - Proyectamos Colombia, 2017</w:t>
      </w:r>
    </w:p>
    <w:p w:rsidR="00483B52" w:rsidRDefault="00483B52" w:rsidP="00483B52">
      <w:pPr>
        <w:rPr>
          <w:rFonts w:ascii="Arial" w:hAnsi="Arial" w:cs="Arial"/>
          <w:color w:val="FF0000"/>
          <w:sz w:val="22"/>
          <w:szCs w:val="22"/>
        </w:rPr>
      </w:pPr>
    </w:p>
    <w:p w:rsidR="00483B52" w:rsidRDefault="00483B52" w:rsidP="00483B52">
      <w:pPr>
        <w:rPr>
          <w:rFonts w:ascii="Arial" w:hAnsi="Arial" w:cs="Arial"/>
          <w:color w:val="FF0000"/>
          <w:sz w:val="22"/>
          <w:szCs w:val="22"/>
        </w:rPr>
      </w:pPr>
    </w:p>
    <w:p w:rsidR="00483B52" w:rsidRDefault="00483B52" w:rsidP="00A65BC0">
      <w:pPr>
        <w:pStyle w:val="Ttulo3"/>
        <w:numPr>
          <w:ilvl w:val="2"/>
          <w:numId w:val="19"/>
        </w:numPr>
      </w:pPr>
      <w:bookmarkStart w:id="320" w:name="_Toc502324962"/>
      <w:r>
        <w:t>Indicadores de imagen y entendimiento del servicio</w:t>
      </w:r>
      <w:bookmarkEnd w:id="320"/>
    </w:p>
    <w:p w:rsidR="00483B52" w:rsidRDefault="00483B52" w:rsidP="00483B52"/>
    <w:p w:rsidR="00483B52" w:rsidRPr="008A6480" w:rsidRDefault="00483B52" w:rsidP="008A6480">
      <w:pPr>
        <w:jc w:val="both"/>
        <w:rPr>
          <w:rFonts w:ascii="Arial" w:hAnsi="Arial" w:cs="Arial"/>
          <w:sz w:val="22"/>
          <w:szCs w:val="22"/>
        </w:rPr>
      </w:pPr>
      <w:r w:rsidRPr="008A6480">
        <w:rPr>
          <w:rFonts w:ascii="Arial" w:hAnsi="Arial" w:cs="Arial"/>
          <w:sz w:val="22"/>
          <w:szCs w:val="22"/>
        </w:rPr>
        <w:t xml:space="preserve">Frente a la percepción o conocimiento sobre la institución que los atiende, reconocen principalmente a la institución en Bogotá y Caldas. Por su parte en Boyacá se reconoce una mixtura entre </w:t>
      </w:r>
      <w:r w:rsidR="00315C19" w:rsidRPr="008A6480">
        <w:rPr>
          <w:rFonts w:ascii="Arial" w:hAnsi="Arial" w:cs="Arial"/>
          <w:sz w:val="22"/>
          <w:szCs w:val="22"/>
        </w:rPr>
        <w:t>ICBF</w:t>
      </w:r>
      <w:r w:rsidRPr="008A6480">
        <w:rPr>
          <w:rFonts w:ascii="Arial" w:hAnsi="Arial" w:cs="Arial"/>
          <w:sz w:val="22"/>
          <w:szCs w:val="22"/>
        </w:rPr>
        <w:t xml:space="preserve"> y la Institución, mientras en Caldas sólo reconocen al </w:t>
      </w:r>
      <w:r w:rsidR="00315C19" w:rsidRPr="008A6480">
        <w:rPr>
          <w:rFonts w:ascii="Arial" w:hAnsi="Arial" w:cs="Arial"/>
          <w:sz w:val="22"/>
          <w:szCs w:val="22"/>
        </w:rPr>
        <w:t>ICBF</w:t>
      </w:r>
      <w:r w:rsidR="008A6480" w:rsidRPr="008A6480">
        <w:rPr>
          <w:rFonts w:ascii="Arial" w:hAnsi="Arial" w:cs="Arial"/>
          <w:sz w:val="22"/>
          <w:szCs w:val="22"/>
        </w:rPr>
        <w:t>.</w:t>
      </w:r>
    </w:p>
    <w:p w:rsidR="00483B52" w:rsidRDefault="00483B52" w:rsidP="00483B52"/>
    <w:p w:rsidR="0038408D" w:rsidRDefault="0038408D" w:rsidP="00483B52"/>
    <w:p w:rsidR="00D0405A" w:rsidRDefault="00D0405A" w:rsidP="008A6480">
      <w:pPr>
        <w:jc w:val="center"/>
        <w:rPr>
          <w:rFonts w:ascii="Arial" w:hAnsi="Arial" w:cs="Arial"/>
          <w:b/>
          <w:color w:val="1F497D" w:themeColor="text2"/>
          <w:sz w:val="20"/>
          <w:szCs w:val="20"/>
        </w:rPr>
      </w:pPr>
    </w:p>
    <w:p w:rsidR="00483B52" w:rsidRPr="008A6480" w:rsidRDefault="008A6480" w:rsidP="008A6480">
      <w:pPr>
        <w:jc w:val="center"/>
        <w:rPr>
          <w:rFonts w:ascii="Arial" w:hAnsi="Arial" w:cs="Arial"/>
          <w:b/>
          <w:sz w:val="20"/>
          <w:szCs w:val="20"/>
          <w:lang w:val="es-MX"/>
        </w:rPr>
      </w:pPr>
      <w:bookmarkStart w:id="321" w:name="_Toc502288484"/>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93</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sidR="00483B52" w:rsidRPr="008A6480">
        <w:rPr>
          <w:rFonts w:ascii="Arial" w:hAnsi="Arial" w:cs="Arial"/>
          <w:b/>
          <w:iCs/>
          <w:color w:val="1F497D" w:themeColor="text2"/>
          <w:sz w:val="20"/>
          <w:szCs w:val="20"/>
          <w:lang w:val="es-MX"/>
        </w:rPr>
        <w:t>Entidad que lo atiende según percepción del joven del programa SRPA</w:t>
      </w:r>
      <w:r w:rsidR="00483B52" w:rsidRPr="008A6480">
        <w:rPr>
          <w:iCs/>
          <w:color w:val="1F497D" w:themeColor="text2"/>
          <w:sz w:val="18"/>
          <w:szCs w:val="18"/>
        </w:rPr>
        <w:t>.</w:t>
      </w:r>
      <w:bookmarkEnd w:id="321"/>
    </w:p>
    <w:p w:rsidR="00483B52" w:rsidRDefault="00483B52" w:rsidP="00483B52">
      <w:pPr>
        <w:jc w:val="center"/>
        <w:rPr>
          <w:rFonts w:ascii="Arial" w:hAnsi="Arial" w:cs="Arial"/>
          <w:color w:val="1F497D" w:themeColor="text2"/>
          <w:sz w:val="22"/>
          <w:szCs w:val="22"/>
        </w:rPr>
      </w:pPr>
      <w:r>
        <w:rPr>
          <w:noProof/>
          <w:lang w:eastAsia="es-CO"/>
        </w:rPr>
        <w:drawing>
          <wp:inline distT="0" distB="0" distL="0" distR="0" wp14:anchorId="3ED9825A" wp14:editId="396A7A82">
            <wp:extent cx="4572000" cy="1769165"/>
            <wp:effectExtent l="0" t="0" r="0" b="2540"/>
            <wp:docPr id="276" name="Gráfico 27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842C942-55A9-4090-9CEF-BA8CA12B6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483B52" w:rsidRDefault="00483B52" w:rsidP="00483B52">
      <w:pPr>
        <w:jc w:val="center"/>
        <w:rPr>
          <w:rFonts w:ascii="Arial" w:hAnsi="Arial" w:cs="Arial"/>
          <w:color w:val="1F497D" w:themeColor="text2"/>
          <w:sz w:val="22"/>
          <w:szCs w:val="22"/>
        </w:rPr>
      </w:pP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 w:rsidR="00483B52" w:rsidRDefault="00483B52" w:rsidP="00A65BC0">
      <w:pPr>
        <w:pStyle w:val="Ttulo3"/>
        <w:numPr>
          <w:ilvl w:val="2"/>
          <w:numId w:val="19"/>
        </w:numPr>
      </w:pPr>
      <w:bookmarkStart w:id="322" w:name="_Toc502324963"/>
      <w:r>
        <w:t>Indicadores de satisfacción</w:t>
      </w:r>
      <w:bookmarkEnd w:id="322"/>
    </w:p>
    <w:p w:rsidR="00483B52" w:rsidRDefault="00483B52" w:rsidP="00483B52">
      <w:pPr>
        <w:jc w:val="center"/>
        <w:rPr>
          <w:rFonts w:ascii="Arial" w:hAnsi="Arial" w:cs="Arial"/>
          <w:color w:val="1F497D" w:themeColor="text2"/>
          <w:sz w:val="22"/>
          <w:szCs w:val="22"/>
        </w:rPr>
      </w:pPr>
    </w:p>
    <w:p w:rsidR="00483B52" w:rsidRDefault="00483B52" w:rsidP="0038408D">
      <w:pPr>
        <w:jc w:val="both"/>
        <w:rPr>
          <w:rFonts w:ascii="Arial" w:hAnsi="Arial" w:cs="Arial"/>
          <w:sz w:val="22"/>
          <w:szCs w:val="22"/>
        </w:rPr>
      </w:pPr>
      <w:r>
        <w:rPr>
          <w:rFonts w:ascii="Arial" w:hAnsi="Arial" w:cs="Arial"/>
          <w:sz w:val="22"/>
          <w:szCs w:val="22"/>
        </w:rPr>
        <w:t xml:space="preserve">La encuesta establece 8 indicadores de satisfacción para los tres departamentos y Bogotá, los cuales se clasifican en indicadores de calidad de la atención, calidad de la información y expectativas frente al programa. </w:t>
      </w:r>
    </w:p>
    <w:p w:rsidR="00483B52" w:rsidRDefault="00483B52" w:rsidP="0038408D">
      <w:pPr>
        <w:jc w:val="both"/>
        <w:rPr>
          <w:rFonts w:ascii="Arial" w:hAnsi="Arial" w:cs="Arial"/>
          <w:sz w:val="22"/>
          <w:szCs w:val="22"/>
        </w:rPr>
      </w:pPr>
    </w:p>
    <w:p w:rsidR="00483B52" w:rsidRDefault="00483B52" w:rsidP="0038408D">
      <w:pPr>
        <w:jc w:val="both"/>
        <w:rPr>
          <w:rFonts w:ascii="Arial" w:hAnsi="Arial" w:cs="Arial"/>
          <w:sz w:val="22"/>
          <w:szCs w:val="22"/>
        </w:rPr>
      </w:pPr>
      <w:r>
        <w:rPr>
          <w:rFonts w:ascii="Arial" w:hAnsi="Arial" w:cs="Arial"/>
          <w:sz w:val="22"/>
          <w:szCs w:val="22"/>
        </w:rPr>
        <w:t xml:space="preserve">La calificación de percepción se establece en una escala de 1 a 5 donde 1 es la calificación más baja y 5 la más alta. De acuerdo con los resultados agregados se ubican en su mayoría en calificaciones entre 3 y 5. No obstante, los indicadores calificados por debajo de 3, </w:t>
      </w:r>
      <w:r w:rsidR="00C51F71">
        <w:rPr>
          <w:rFonts w:ascii="Arial" w:hAnsi="Arial" w:cs="Arial"/>
          <w:sz w:val="22"/>
          <w:szCs w:val="22"/>
        </w:rPr>
        <w:t>es</w:t>
      </w:r>
      <w:r>
        <w:rPr>
          <w:rFonts w:ascii="Arial" w:hAnsi="Arial" w:cs="Arial"/>
          <w:sz w:val="22"/>
          <w:szCs w:val="22"/>
        </w:rPr>
        <w:t xml:space="preserve"> decir</w:t>
      </w:r>
      <w:r w:rsidR="00E97F35">
        <w:rPr>
          <w:rFonts w:ascii="Arial" w:hAnsi="Arial" w:cs="Arial"/>
          <w:sz w:val="22"/>
          <w:szCs w:val="22"/>
        </w:rPr>
        <w:t xml:space="preserve">; </w:t>
      </w:r>
      <w:r>
        <w:rPr>
          <w:rFonts w:ascii="Arial" w:hAnsi="Arial" w:cs="Arial"/>
          <w:sz w:val="22"/>
          <w:szCs w:val="22"/>
        </w:rPr>
        <w:t>un nivel de desaprobación</w:t>
      </w:r>
      <w:r w:rsidR="00E97F35">
        <w:rPr>
          <w:rFonts w:ascii="Arial" w:hAnsi="Arial" w:cs="Arial"/>
          <w:sz w:val="22"/>
          <w:szCs w:val="22"/>
        </w:rPr>
        <w:t>,</w:t>
      </w:r>
      <w:r>
        <w:rPr>
          <w:rFonts w:ascii="Arial" w:hAnsi="Arial" w:cs="Arial"/>
          <w:sz w:val="22"/>
          <w:szCs w:val="22"/>
        </w:rPr>
        <w:t xml:space="preserve"> son menores al 29% en todos los indicadores en valores sumados de calificaciones entre 1 y 2. </w:t>
      </w:r>
    </w:p>
    <w:p w:rsidR="00483B52" w:rsidRDefault="00483B52" w:rsidP="00483B52">
      <w:pPr>
        <w:rPr>
          <w:rFonts w:ascii="Arial" w:hAnsi="Arial" w:cs="Arial"/>
          <w:sz w:val="22"/>
          <w:szCs w:val="22"/>
        </w:rPr>
      </w:pPr>
    </w:p>
    <w:p w:rsidR="00483B52" w:rsidRPr="00160A3B" w:rsidRDefault="009C15F2" w:rsidP="00483B52">
      <w:pPr>
        <w:pStyle w:val="Descripcin"/>
        <w:jc w:val="center"/>
        <w:rPr>
          <w:rFonts w:ascii="Arial" w:hAnsi="Arial" w:cs="Arial"/>
          <w:b/>
          <w:sz w:val="22"/>
          <w:szCs w:val="22"/>
        </w:rPr>
      </w:pPr>
      <w:bookmarkStart w:id="323" w:name="_Toc502288383"/>
      <w:r w:rsidRPr="00132F1A">
        <w:rPr>
          <w:rFonts w:ascii="Arial" w:hAnsi="Arial" w:cs="Arial"/>
          <w:b/>
          <w:i w:val="0"/>
          <w:sz w:val="20"/>
          <w:szCs w:val="20"/>
        </w:rPr>
        <w:t xml:space="preserve">Cuadro </w:t>
      </w:r>
      <w:r w:rsidRPr="00132F1A">
        <w:rPr>
          <w:rFonts w:ascii="Arial" w:hAnsi="Arial" w:cs="Arial"/>
          <w:b/>
          <w:i w:val="0"/>
          <w:sz w:val="20"/>
          <w:szCs w:val="20"/>
        </w:rPr>
        <w:fldChar w:fldCharType="begin"/>
      </w:r>
      <w:r w:rsidRPr="00132F1A">
        <w:rPr>
          <w:rFonts w:ascii="Arial" w:hAnsi="Arial" w:cs="Arial"/>
          <w:b/>
          <w:i w:val="0"/>
          <w:sz w:val="20"/>
          <w:szCs w:val="20"/>
        </w:rPr>
        <w:instrText xml:space="preserve"> SEQ Cuadro \* ARABIC </w:instrText>
      </w:r>
      <w:r w:rsidRPr="00132F1A">
        <w:rPr>
          <w:rFonts w:ascii="Arial" w:hAnsi="Arial" w:cs="Arial"/>
          <w:b/>
          <w:i w:val="0"/>
          <w:sz w:val="20"/>
          <w:szCs w:val="20"/>
        </w:rPr>
        <w:fldChar w:fldCharType="separate"/>
      </w:r>
      <w:r w:rsidR="00373E4F">
        <w:rPr>
          <w:rFonts w:ascii="Arial" w:hAnsi="Arial" w:cs="Arial"/>
          <w:b/>
          <w:i w:val="0"/>
          <w:noProof/>
          <w:sz w:val="20"/>
          <w:szCs w:val="20"/>
        </w:rPr>
        <w:t>100</w:t>
      </w:r>
      <w:r w:rsidRPr="00132F1A">
        <w:rPr>
          <w:rFonts w:ascii="Arial" w:hAnsi="Arial" w:cs="Arial"/>
          <w:b/>
          <w:i w:val="0"/>
          <w:sz w:val="20"/>
          <w:szCs w:val="20"/>
        </w:rPr>
        <w:fldChar w:fldCharType="end"/>
      </w:r>
      <w:r w:rsidRPr="00132F1A">
        <w:rPr>
          <w:rFonts w:ascii="Arial" w:hAnsi="Arial" w:cs="Arial"/>
          <w:b/>
          <w:i w:val="0"/>
          <w:sz w:val="20"/>
          <w:szCs w:val="20"/>
        </w:rPr>
        <w:t xml:space="preserve">. </w:t>
      </w:r>
      <w:r w:rsidR="00483B52">
        <w:rPr>
          <w:rFonts w:ascii="Arial" w:hAnsi="Arial" w:cs="Arial"/>
          <w:b/>
          <w:i w:val="0"/>
          <w:iCs w:val="0"/>
          <w:sz w:val="22"/>
          <w:szCs w:val="22"/>
        </w:rPr>
        <w:t>Indicadores de satisfacción según dimensión del programa SRPA.</w:t>
      </w:r>
      <w:bookmarkEnd w:id="323"/>
    </w:p>
    <w:tbl>
      <w:tblPr>
        <w:tblW w:w="8642" w:type="dxa"/>
        <w:jc w:val="center"/>
        <w:tblCellMar>
          <w:top w:w="15" w:type="dxa"/>
          <w:left w:w="70" w:type="dxa"/>
          <w:bottom w:w="15" w:type="dxa"/>
          <w:right w:w="70" w:type="dxa"/>
        </w:tblCellMar>
        <w:tblLook w:val="04A0" w:firstRow="1" w:lastRow="0" w:firstColumn="1" w:lastColumn="0" w:noHBand="0" w:noVBand="1"/>
      </w:tblPr>
      <w:tblGrid>
        <w:gridCol w:w="1413"/>
        <w:gridCol w:w="7229"/>
      </w:tblGrid>
      <w:tr w:rsidR="00FF1600" w:rsidRPr="00160A3B" w:rsidTr="00980421">
        <w:trPr>
          <w:trHeight w:val="519"/>
          <w:jc w:val="center"/>
        </w:trPr>
        <w:tc>
          <w:tcPr>
            <w:tcW w:w="141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FF1600" w:rsidRPr="00160A3B" w:rsidRDefault="00FF1600" w:rsidP="00F3483E">
            <w:pPr>
              <w:jc w:val="center"/>
              <w:rPr>
                <w:rFonts w:ascii="Arial" w:hAnsi="Arial" w:cs="Arial"/>
                <w:b/>
                <w:bCs/>
                <w:sz w:val="20"/>
                <w:szCs w:val="20"/>
                <w:lang w:eastAsia="es-CO"/>
              </w:rPr>
            </w:pPr>
            <w:r w:rsidRPr="00160A3B">
              <w:rPr>
                <w:rFonts w:ascii="Arial" w:hAnsi="Arial" w:cs="Arial"/>
                <w:b/>
                <w:bCs/>
                <w:sz w:val="20"/>
                <w:szCs w:val="20"/>
                <w:lang w:eastAsia="es-CO"/>
              </w:rPr>
              <w:t>Dimensión</w:t>
            </w:r>
          </w:p>
        </w:tc>
        <w:tc>
          <w:tcPr>
            <w:tcW w:w="7229"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F1600" w:rsidRPr="00160A3B" w:rsidRDefault="00FF1600" w:rsidP="00F3483E">
            <w:pPr>
              <w:jc w:val="both"/>
              <w:rPr>
                <w:rFonts w:ascii="Arial" w:hAnsi="Arial" w:cs="Arial"/>
                <w:b/>
                <w:bCs/>
                <w:color w:val="000000"/>
                <w:sz w:val="20"/>
                <w:szCs w:val="20"/>
                <w:lang w:eastAsia="es-CO"/>
              </w:rPr>
            </w:pPr>
            <w:r w:rsidRPr="00160A3B">
              <w:rPr>
                <w:rFonts w:ascii="Arial" w:hAnsi="Arial" w:cs="Arial"/>
                <w:b/>
                <w:bCs/>
                <w:color w:val="000000"/>
                <w:sz w:val="20"/>
                <w:szCs w:val="20"/>
                <w:lang w:eastAsia="es-CO"/>
              </w:rPr>
              <w:t>Indicador Satisfacción Total nacional</w:t>
            </w:r>
          </w:p>
        </w:tc>
      </w:tr>
      <w:tr w:rsidR="00FF1600" w:rsidRPr="00160A3B" w:rsidTr="00980421">
        <w:trPr>
          <w:trHeight w:val="344"/>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jc w:val="center"/>
              <w:rPr>
                <w:rFonts w:ascii="Arial" w:hAnsi="Arial" w:cs="Arial"/>
                <w:sz w:val="20"/>
                <w:szCs w:val="20"/>
                <w:lang w:eastAsia="es-CO"/>
              </w:rPr>
            </w:pPr>
            <w:r w:rsidRPr="00160A3B">
              <w:rPr>
                <w:rFonts w:ascii="Arial" w:hAnsi="Arial" w:cs="Arial"/>
                <w:sz w:val="20"/>
                <w:szCs w:val="20"/>
                <w:lang w:eastAsia="es-CO"/>
              </w:rPr>
              <w:t>Calidad de la atención</w:t>
            </w: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¿Cómo califica la atención y trato que recibe en la institución?</w:t>
            </w:r>
          </w:p>
        </w:tc>
      </w:tr>
      <w:tr w:rsidR="00FF1600" w:rsidRPr="00160A3B" w:rsidTr="00980421">
        <w:trPr>
          <w:trHeight w:val="352"/>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rPr>
                <w:rFonts w:ascii="Arial" w:hAnsi="Arial" w:cs="Arial"/>
                <w:sz w:val="20"/>
                <w:szCs w:val="20"/>
                <w:lang w:eastAsia="es-CO"/>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Califique la rapidez con que le dan respuesta a sus inquietudes y necesidades</w:t>
            </w:r>
            <w:r w:rsidR="003E74BC">
              <w:rPr>
                <w:rFonts w:ascii="Arial" w:hAnsi="Arial" w:cs="Arial"/>
                <w:color w:val="000000"/>
                <w:sz w:val="20"/>
                <w:szCs w:val="20"/>
                <w:lang w:eastAsia="es-CO"/>
              </w:rPr>
              <w:t>.</w:t>
            </w:r>
          </w:p>
        </w:tc>
      </w:tr>
      <w:tr w:rsidR="00FF1600" w:rsidRPr="00160A3B" w:rsidTr="00980421">
        <w:trPr>
          <w:trHeight w:val="30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rPr>
                <w:rFonts w:ascii="Arial" w:hAnsi="Arial" w:cs="Arial"/>
                <w:sz w:val="20"/>
                <w:szCs w:val="20"/>
                <w:lang w:eastAsia="es-CO"/>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¿Siente que lo tratan con respeto?</w:t>
            </w:r>
          </w:p>
        </w:tc>
      </w:tr>
      <w:tr w:rsidR="00FF1600" w:rsidRPr="00160A3B" w:rsidTr="00980421">
        <w:trPr>
          <w:trHeight w:val="32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rPr>
                <w:rFonts w:ascii="Arial" w:hAnsi="Arial" w:cs="Arial"/>
                <w:sz w:val="20"/>
                <w:szCs w:val="20"/>
                <w:lang w:eastAsia="es-CO"/>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¿Siente que prestan atención y se interesan por sus necesidades?</w:t>
            </w:r>
          </w:p>
        </w:tc>
      </w:tr>
      <w:tr w:rsidR="00FF1600" w:rsidRPr="00160A3B" w:rsidTr="00980421">
        <w:trPr>
          <w:trHeight w:val="386"/>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rPr>
                <w:rFonts w:ascii="Arial" w:hAnsi="Arial" w:cs="Arial"/>
                <w:sz w:val="20"/>
                <w:szCs w:val="20"/>
                <w:lang w:eastAsia="es-CO"/>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¿Se siente acompañado y apoyado por el personal que trabaja en la institución?</w:t>
            </w:r>
          </w:p>
        </w:tc>
      </w:tr>
      <w:tr w:rsidR="00FF1600" w:rsidRPr="00160A3B" w:rsidTr="00980421">
        <w:trPr>
          <w:trHeight w:val="778"/>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jc w:val="center"/>
              <w:rPr>
                <w:rFonts w:ascii="Arial" w:hAnsi="Arial" w:cs="Arial"/>
                <w:sz w:val="20"/>
                <w:szCs w:val="20"/>
                <w:lang w:eastAsia="es-CO"/>
              </w:rPr>
            </w:pPr>
            <w:r w:rsidRPr="00160A3B">
              <w:rPr>
                <w:rFonts w:ascii="Arial" w:hAnsi="Arial" w:cs="Arial"/>
                <w:sz w:val="20"/>
                <w:szCs w:val="20"/>
                <w:lang w:eastAsia="es-CO"/>
              </w:rPr>
              <w:t>Calidad de la información</w:t>
            </w: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 xml:space="preserve">¿Recibió información y orientación clara cuando ingresó a la institución por las personas que trabajan en el programa? </w:t>
            </w:r>
          </w:p>
        </w:tc>
      </w:tr>
      <w:tr w:rsidR="00FF1600" w:rsidRPr="00160A3B" w:rsidTr="00980421">
        <w:trPr>
          <w:trHeight w:val="265"/>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jc w:val="center"/>
              <w:rPr>
                <w:rFonts w:ascii="Arial" w:hAnsi="Arial" w:cs="Arial"/>
                <w:sz w:val="20"/>
                <w:szCs w:val="20"/>
                <w:lang w:eastAsia="es-CO"/>
              </w:rPr>
            </w:pPr>
            <w:r w:rsidRPr="00160A3B">
              <w:rPr>
                <w:rFonts w:ascii="Arial" w:hAnsi="Arial" w:cs="Arial"/>
                <w:sz w:val="20"/>
                <w:szCs w:val="20"/>
                <w:lang w:eastAsia="es-CO"/>
              </w:rPr>
              <w:t>Expectativas frente al programa</w:t>
            </w: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¿Cree que puede expresar sus ideas con libertad y tranquilidad?</w:t>
            </w:r>
          </w:p>
        </w:tc>
      </w:tr>
      <w:tr w:rsidR="00FF1600" w:rsidRPr="00160A3B" w:rsidTr="00980421">
        <w:trPr>
          <w:trHeight w:val="52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F1600" w:rsidRPr="00160A3B" w:rsidRDefault="00FF1600" w:rsidP="00F3483E">
            <w:pPr>
              <w:rPr>
                <w:rFonts w:ascii="Arial" w:hAnsi="Arial" w:cs="Arial"/>
                <w:sz w:val="20"/>
                <w:szCs w:val="20"/>
                <w:lang w:eastAsia="es-CO"/>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600" w:rsidRPr="00160A3B" w:rsidRDefault="00FF1600" w:rsidP="00F3483E">
            <w:pPr>
              <w:jc w:val="both"/>
              <w:rPr>
                <w:rFonts w:ascii="Arial" w:hAnsi="Arial" w:cs="Arial"/>
                <w:color w:val="000000"/>
                <w:sz w:val="20"/>
                <w:szCs w:val="20"/>
                <w:lang w:eastAsia="es-CO"/>
              </w:rPr>
            </w:pPr>
            <w:r w:rsidRPr="00160A3B">
              <w:rPr>
                <w:rFonts w:ascii="Arial" w:hAnsi="Arial" w:cs="Arial"/>
                <w:color w:val="000000"/>
                <w:sz w:val="20"/>
                <w:szCs w:val="20"/>
                <w:lang w:eastAsia="es-CO"/>
              </w:rPr>
              <w:t>¿En la institución se dispone de actividades y espacios de participación para expresar las ideas?</w:t>
            </w:r>
          </w:p>
        </w:tc>
      </w:tr>
    </w:tbl>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rPr>
          <w:rFonts w:ascii="Arial" w:hAnsi="Arial" w:cs="Arial"/>
          <w:color w:val="FF0000"/>
          <w:sz w:val="22"/>
          <w:szCs w:val="22"/>
          <w:lang w:val="es-MX"/>
        </w:rPr>
      </w:pPr>
    </w:p>
    <w:p w:rsidR="00483B52" w:rsidRPr="00C96410" w:rsidRDefault="009C15F2" w:rsidP="00483B52">
      <w:pPr>
        <w:pStyle w:val="Descripcin"/>
        <w:jc w:val="center"/>
        <w:rPr>
          <w:rFonts w:ascii="Arial" w:hAnsi="Arial" w:cs="Arial"/>
          <w:b/>
          <w:sz w:val="22"/>
          <w:szCs w:val="22"/>
        </w:rPr>
      </w:pPr>
      <w:bookmarkStart w:id="324" w:name="_Toc502288384"/>
      <w:r w:rsidRPr="00132F1A">
        <w:rPr>
          <w:rFonts w:ascii="Arial" w:hAnsi="Arial" w:cs="Arial"/>
          <w:b/>
          <w:i w:val="0"/>
          <w:sz w:val="20"/>
          <w:szCs w:val="20"/>
        </w:rPr>
        <w:t xml:space="preserve">Cuadro </w:t>
      </w:r>
      <w:r w:rsidRPr="00132F1A">
        <w:rPr>
          <w:rFonts w:ascii="Arial" w:hAnsi="Arial" w:cs="Arial"/>
          <w:b/>
          <w:i w:val="0"/>
          <w:sz w:val="20"/>
          <w:szCs w:val="20"/>
        </w:rPr>
        <w:fldChar w:fldCharType="begin"/>
      </w:r>
      <w:r w:rsidRPr="00132F1A">
        <w:rPr>
          <w:rFonts w:ascii="Arial" w:hAnsi="Arial" w:cs="Arial"/>
          <w:b/>
          <w:i w:val="0"/>
          <w:sz w:val="20"/>
          <w:szCs w:val="20"/>
        </w:rPr>
        <w:instrText xml:space="preserve"> SEQ Cuadro \* ARABIC </w:instrText>
      </w:r>
      <w:r w:rsidRPr="00132F1A">
        <w:rPr>
          <w:rFonts w:ascii="Arial" w:hAnsi="Arial" w:cs="Arial"/>
          <w:b/>
          <w:i w:val="0"/>
          <w:sz w:val="20"/>
          <w:szCs w:val="20"/>
        </w:rPr>
        <w:fldChar w:fldCharType="separate"/>
      </w:r>
      <w:r w:rsidR="00373E4F">
        <w:rPr>
          <w:rFonts w:ascii="Arial" w:hAnsi="Arial" w:cs="Arial"/>
          <w:b/>
          <w:i w:val="0"/>
          <w:noProof/>
          <w:sz w:val="20"/>
          <w:szCs w:val="20"/>
        </w:rPr>
        <w:t>101</w:t>
      </w:r>
      <w:r w:rsidRPr="00132F1A">
        <w:rPr>
          <w:rFonts w:ascii="Arial" w:hAnsi="Arial" w:cs="Arial"/>
          <w:b/>
          <w:i w:val="0"/>
          <w:sz w:val="20"/>
          <w:szCs w:val="20"/>
        </w:rPr>
        <w:fldChar w:fldCharType="end"/>
      </w:r>
      <w:r w:rsidRPr="00132F1A">
        <w:rPr>
          <w:rFonts w:ascii="Arial" w:hAnsi="Arial" w:cs="Arial"/>
          <w:b/>
          <w:i w:val="0"/>
          <w:sz w:val="20"/>
          <w:szCs w:val="20"/>
        </w:rPr>
        <w:t xml:space="preserve">. </w:t>
      </w:r>
      <w:r w:rsidR="00483B52">
        <w:rPr>
          <w:rFonts w:ascii="Arial" w:hAnsi="Arial" w:cs="Arial"/>
          <w:b/>
          <w:i w:val="0"/>
          <w:iCs w:val="0"/>
          <w:sz w:val="22"/>
          <w:szCs w:val="22"/>
        </w:rPr>
        <w:t>Calificación general indicadores de satisfacción.</w:t>
      </w:r>
      <w:r w:rsidR="00B66330">
        <w:rPr>
          <w:rFonts w:ascii="Arial" w:hAnsi="Arial" w:cs="Arial"/>
          <w:b/>
          <w:i w:val="0"/>
          <w:iCs w:val="0"/>
          <w:sz w:val="22"/>
          <w:szCs w:val="22"/>
        </w:rPr>
        <w:t xml:space="preserve"> Programa SRPA</w:t>
      </w:r>
      <w:bookmarkEnd w:id="324"/>
    </w:p>
    <w:p w:rsidR="00483B52" w:rsidRDefault="00483B52" w:rsidP="001A6E31">
      <w:pPr>
        <w:rPr>
          <w:rFonts w:ascii="Arial" w:hAnsi="Arial" w:cs="Arial"/>
          <w:color w:val="FF0000"/>
          <w:sz w:val="22"/>
          <w:szCs w:val="22"/>
          <w:lang w:val="es-MX"/>
        </w:rPr>
      </w:pPr>
      <w:r w:rsidRPr="00115DB7">
        <w:rPr>
          <w:noProof/>
          <w:lang w:eastAsia="es-CO"/>
        </w:rPr>
        <w:drawing>
          <wp:inline distT="0" distB="0" distL="0" distR="0" wp14:anchorId="44EA8F77" wp14:editId="758E9195">
            <wp:extent cx="5806440" cy="2838203"/>
            <wp:effectExtent l="0" t="0" r="3810" b="63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26195" cy="2847859"/>
                    </a:xfrm>
                    <a:prstGeom prst="rect">
                      <a:avLst/>
                    </a:prstGeom>
                    <a:noFill/>
                    <a:ln>
                      <a:noFill/>
                    </a:ln>
                  </pic:spPr>
                </pic:pic>
              </a:graphicData>
            </a:graphic>
          </wp:inline>
        </w:drawing>
      </w:r>
    </w:p>
    <w:p w:rsidR="00483B52" w:rsidRDefault="00483B52" w:rsidP="001A6E31">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D86C8C">
      <w:pPr>
        <w:tabs>
          <w:tab w:val="left" w:pos="1335"/>
        </w:tabs>
        <w:jc w:val="both"/>
        <w:rPr>
          <w:rFonts w:ascii="Arial" w:hAnsi="Arial" w:cs="Arial"/>
          <w:color w:val="FF0000"/>
          <w:sz w:val="22"/>
          <w:szCs w:val="22"/>
          <w:lang w:val="es-MX"/>
        </w:rPr>
      </w:pPr>
    </w:p>
    <w:p w:rsidR="00225C1E" w:rsidRDefault="00225C1E" w:rsidP="00D86C8C">
      <w:pPr>
        <w:tabs>
          <w:tab w:val="left" w:pos="1335"/>
        </w:tabs>
        <w:jc w:val="both"/>
        <w:rPr>
          <w:rFonts w:ascii="Arial" w:hAnsi="Arial" w:cs="Arial"/>
          <w:color w:val="FF0000"/>
          <w:sz w:val="22"/>
          <w:szCs w:val="22"/>
          <w:lang w:val="es-MX"/>
        </w:rPr>
      </w:pPr>
    </w:p>
    <w:p w:rsidR="00D86C8C" w:rsidRPr="00D86C8C" w:rsidRDefault="00D86C8C" w:rsidP="00A65BC0">
      <w:pPr>
        <w:pStyle w:val="Ttulo4"/>
        <w:numPr>
          <w:ilvl w:val="0"/>
          <w:numId w:val="40"/>
        </w:numPr>
      </w:pPr>
      <w:r>
        <w:t>C</w:t>
      </w:r>
      <w:r w:rsidRPr="00D86C8C">
        <w:t>alidad de la atención</w:t>
      </w:r>
    </w:p>
    <w:p w:rsidR="00483B52" w:rsidRPr="001A6E31" w:rsidRDefault="00D86C8C" w:rsidP="001A6E31">
      <w:pPr>
        <w:tabs>
          <w:tab w:val="left" w:pos="1650"/>
        </w:tabs>
        <w:jc w:val="both"/>
        <w:rPr>
          <w:rFonts w:ascii="Arial" w:hAnsi="Arial" w:cs="Arial"/>
          <w:sz w:val="22"/>
          <w:szCs w:val="22"/>
          <w:lang w:val="es-MX"/>
        </w:rPr>
      </w:pPr>
      <w:r w:rsidRPr="001A6E31">
        <w:rPr>
          <w:rFonts w:ascii="Arial" w:hAnsi="Arial" w:cs="Arial"/>
          <w:sz w:val="22"/>
          <w:szCs w:val="22"/>
        </w:rPr>
        <w:t xml:space="preserve">Los indicadores a través de los cuales se mide la calidad de la atención son: </w:t>
      </w:r>
      <w:r w:rsidR="00483B52" w:rsidRPr="001A6E31">
        <w:rPr>
          <w:rFonts w:ascii="Arial" w:hAnsi="Arial" w:cs="Arial"/>
          <w:sz w:val="22"/>
          <w:szCs w:val="22"/>
        </w:rPr>
        <w:t>atención y trato</w:t>
      </w:r>
      <w:r w:rsidRPr="001A6E31">
        <w:rPr>
          <w:rFonts w:ascii="Arial" w:hAnsi="Arial" w:cs="Arial"/>
          <w:sz w:val="22"/>
          <w:szCs w:val="22"/>
        </w:rPr>
        <w:t xml:space="preserve"> recibido en la institución</w:t>
      </w:r>
      <w:r w:rsidR="00483B52" w:rsidRPr="001A6E31">
        <w:rPr>
          <w:rFonts w:ascii="Arial" w:hAnsi="Arial" w:cs="Arial"/>
          <w:sz w:val="22"/>
          <w:szCs w:val="22"/>
        </w:rPr>
        <w:t>, rapid</w:t>
      </w:r>
      <w:r w:rsidRPr="001A6E31">
        <w:rPr>
          <w:rFonts w:ascii="Arial" w:hAnsi="Arial" w:cs="Arial"/>
          <w:sz w:val="22"/>
          <w:szCs w:val="22"/>
        </w:rPr>
        <w:t xml:space="preserve">ez de las respuestas, respeto, interés, apoyo, acompañamiento </w:t>
      </w:r>
      <w:r w:rsidR="00483B52" w:rsidRPr="001A6E31">
        <w:rPr>
          <w:rFonts w:ascii="Arial" w:hAnsi="Arial" w:cs="Arial"/>
          <w:sz w:val="22"/>
          <w:szCs w:val="22"/>
        </w:rPr>
        <w:t xml:space="preserve">de los funcionarios </w:t>
      </w:r>
      <w:r w:rsidRPr="001A6E31">
        <w:rPr>
          <w:rFonts w:ascii="Arial" w:hAnsi="Arial" w:cs="Arial"/>
          <w:sz w:val="22"/>
          <w:szCs w:val="22"/>
        </w:rPr>
        <w:t>en</w:t>
      </w:r>
      <w:r w:rsidR="00483B52" w:rsidRPr="001A6E31">
        <w:rPr>
          <w:rFonts w:ascii="Arial" w:hAnsi="Arial" w:cs="Arial"/>
          <w:sz w:val="22"/>
          <w:szCs w:val="22"/>
        </w:rPr>
        <w:t xml:space="preserve"> las necesidades de los jóvenes del SRPA. </w:t>
      </w:r>
    </w:p>
    <w:p w:rsidR="00B66330" w:rsidRPr="001A6E31" w:rsidRDefault="00B66330" w:rsidP="001A6E31">
      <w:pPr>
        <w:jc w:val="both"/>
        <w:rPr>
          <w:rFonts w:ascii="Arial" w:hAnsi="Arial" w:cs="Arial"/>
          <w:sz w:val="22"/>
          <w:szCs w:val="22"/>
          <w:lang w:val="es-MX"/>
        </w:rPr>
      </w:pPr>
    </w:p>
    <w:p w:rsidR="00B66330" w:rsidRPr="001A6E31" w:rsidRDefault="001A6E31" w:rsidP="001A6E31">
      <w:pPr>
        <w:jc w:val="both"/>
        <w:rPr>
          <w:rFonts w:ascii="Arial" w:hAnsi="Arial" w:cs="Arial"/>
          <w:sz w:val="22"/>
          <w:szCs w:val="22"/>
          <w:lang w:val="es-MX"/>
        </w:rPr>
      </w:pPr>
      <w:r w:rsidRPr="001A6E31">
        <w:rPr>
          <w:rFonts w:ascii="Arial" w:hAnsi="Arial" w:cs="Arial"/>
          <w:sz w:val="22"/>
          <w:szCs w:val="22"/>
          <w:lang w:val="es-MX"/>
        </w:rPr>
        <w:t xml:space="preserve">En el total nacional para la calidad de la atención, se tiene que los indicadores en los que un mayor porcentaje de beneficiarios calificó con 4 o 5 son: ¿Siente que lo tratan con respeto?, en donde el 63,3% calificó con 4 o 5, y ¿Cómo califica la atención y trato que recibe en la institución?, con el 55,8%.  No obstante, en el indicador sobre la rapidez en respuesta a las inquietudes solo el 37% otorgó alguna de estas calificaciones, es decir que el 63% considera que la satisfacción con la rapidez en las respuestas es baja, entre 1 y 3. </w:t>
      </w:r>
    </w:p>
    <w:p w:rsidR="001A6E31" w:rsidRPr="001A6E31" w:rsidRDefault="001A6E31" w:rsidP="001A6E31">
      <w:pPr>
        <w:jc w:val="both"/>
        <w:rPr>
          <w:rFonts w:ascii="Arial" w:hAnsi="Arial" w:cs="Arial"/>
          <w:sz w:val="22"/>
          <w:szCs w:val="22"/>
          <w:lang w:val="es-MX"/>
        </w:rPr>
      </w:pPr>
    </w:p>
    <w:p w:rsidR="001A6E31" w:rsidRDefault="001A6E31" w:rsidP="00D0405A">
      <w:pPr>
        <w:jc w:val="both"/>
        <w:rPr>
          <w:rFonts w:ascii="Arial" w:hAnsi="Arial" w:cs="Arial"/>
          <w:sz w:val="22"/>
          <w:szCs w:val="22"/>
        </w:rPr>
      </w:pPr>
      <w:r w:rsidRPr="001A6E31">
        <w:rPr>
          <w:rFonts w:ascii="Arial" w:hAnsi="Arial" w:cs="Arial"/>
          <w:sz w:val="22"/>
          <w:szCs w:val="22"/>
          <w:lang w:val="es-MX"/>
        </w:rPr>
        <w:t>A continuación se tienen los resultados a nivel regional.</w:t>
      </w:r>
      <w:r w:rsidR="0050423F">
        <w:rPr>
          <w:rFonts w:ascii="Arial" w:hAnsi="Arial" w:cs="Arial"/>
          <w:sz w:val="22"/>
          <w:szCs w:val="22"/>
          <w:lang w:val="es-MX"/>
        </w:rPr>
        <w:t xml:space="preserve"> F</w:t>
      </w:r>
      <w:r>
        <w:rPr>
          <w:rFonts w:ascii="Arial" w:hAnsi="Arial" w:cs="Arial"/>
          <w:sz w:val="22"/>
          <w:szCs w:val="22"/>
        </w:rPr>
        <w:t>rente a la atención y trato, la calificación es en general alta en Boyacá, Caldas y Risaralda. Sin embargo, en Bogotá, la mayoría calificaron la atención y trato entre 1 y 3</w:t>
      </w:r>
      <w:r w:rsidR="00E97F35">
        <w:rPr>
          <w:rFonts w:ascii="Arial" w:hAnsi="Arial" w:cs="Arial"/>
          <w:sz w:val="22"/>
          <w:szCs w:val="22"/>
        </w:rPr>
        <w:t>,</w:t>
      </w:r>
      <w:r>
        <w:rPr>
          <w:rFonts w:ascii="Arial" w:hAnsi="Arial" w:cs="Arial"/>
          <w:sz w:val="22"/>
          <w:szCs w:val="22"/>
        </w:rPr>
        <w:t xml:space="preserve"> con lo cual se puede afirmar que es baja. </w:t>
      </w:r>
    </w:p>
    <w:p w:rsidR="001A6E31" w:rsidRDefault="001A6E31" w:rsidP="001A6E31">
      <w:pPr>
        <w:tabs>
          <w:tab w:val="left" w:pos="1650"/>
        </w:tabs>
        <w:jc w:val="both"/>
        <w:rPr>
          <w:rFonts w:ascii="Arial" w:hAnsi="Arial" w:cs="Arial"/>
          <w:sz w:val="22"/>
          <w:szCs w:val="22"/>
        </w:rPr>
      </w:pPr>
    </w:p>
    <w:p w:rsidR="003E74BC" w:rsidRDefault="003E74BC" w:rsidP="00483B52">
      <w:pPr>
        <w:jc w:val="center"/>
        <w:rPr>
          <w:rFonts w:ascii="Arial" w:hAnsi="Arial" w:cs="Arial"/>
          <w:b/>
          <w:color w:val="1F497D" w:themeColor="text2"/>
          <w:sz w:val="20"/>
          <w:szCs w:val="20"/>
        </w:rPr>
      </w:pPr>
      <w:bookmarkStart w:id="325" w:name="_Toc502288485"/>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3E74BC" w:rsidRDefault="003E74BC" w:rsidP="00483B52">
      <w:pPr>
        <w:jc w:val="center"/>
        <w:rPr>
          <w:rFonts w:ascii="Arial" w:hAnsi="Arial" w:cs="Arial"/>
          <w:b/>
          <w:color w:val="1F497D" w:themeColor="text2"/>
          <w:sz w:val="20"/>
          <w:szCs w:val="20"/>
        </w:rPr>
      </w:pPr>
    </w:p>
    <w:p w:rsidR="007546A3" w:rsidRDefault="003145D7" w:rsidP="00483B52">
      <w:pPr>
        <w:jc w:val="center"/>
        <w:rPr>
          <w:rFonts w:ascii="Arial" w:hAnsi="Arial" w:cs="Arial"/>
          <w:b/>
          <w:color w:val="1F497D" w:themeColor="text2"/>
          <w:sz w:val="20"/>
          <w:szCs w:val="20"/>
        </w:rPr>
      </w:pPr>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94</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sidR="00A466BB">
        <w:rPr>
          <w:rFonts w:ascii="Arial" w:hAnsi="Arial" w:cs="Arial"/>
          <w:b/>
          <w:color w:val="1F497D" w:themeColor="text2"/>
          <w:sz w:val="20"/>
          <w:szCs w:val="20"/>
        </w:rPr>
        <w:t>Nivel de satisfacción</w:t>
      </w:r>
      <w:r w:rsidR="00D86C8C">
        <w:rPr>
          <w:rFonts w:ascii="Arial" w:hAnsi="Arial" w:cs="Arial"/>
          <w:b/>
          <w:color w:val="1F497D" w:themeColor="text2"/>
          <w:sz w:val="20"/>
          <w:szCs w:val="20"/>
        </w:rPr>
        <w:t xml:space="preserve"> Programa SRPA Calidad de la atención</w:t>
      </w:r>
      <w:bookmarkEnd w:id="325"/>
    </w:p>
    <w:p w:rsidR="00D86C8C" w:rsidRDefault="007546A3" w:rsidP="00483B52">
      <w:pPr>
        <w:jc w:val="center"/>
        <w:rPr>
          <w:rFonts w:ascii="Arial" w:hAnsi="Arial" w:cs="Arial"/>
          <w:b/>
          <w:color w:val="1F497D" w:themeColor="text2"/>
          <w:sz w:val="20"/>
          <w:szCs w:val="20"/>
        </w:rPr>
      </w:pPr>
      <w:r>
        <w:rPr>
          <w:rFonts w:ascii="Arial" w:hAnsi="Arial" w:cs="Arial"/>
          <w:b/>
          <w:color w:val="1F497D" w:themeColor="text2"/>
          <w:sz w:val="20"/>
          <w:szCs w:val="20"/>
        </w:rPr>
        <w:t>Atención y trato</w:t>
      </w:r>
      <w:r w:rsidR="00D86C8C">
        <w:rPr>
          <w:rFonts w:ascii="Arial" w:hAnsi="Arial" w:cs="Arial"/>
          <w:b/>
          <w:color w:val="1F497D" w:themeColor="text2"/>
          <w:sz w:val="20"/>
          <w:szCs w:val="20"/>
        </w:rPr>
        <w:t xml:space="preserve"> </w:t>
      </w:r>
    </w:p>
    <w:p w:rsidR="00483B52" w:rsidRPr="008A6480" w:rsidRDefault="00D86C8C" w:rsidP="00483B52">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483B52" w:rsidRDefault="00483B52" w:rsidP="00483B52">
      <w:pPr>
        <w:jc w:val="center"/>
        <w:rPr>
          <w:rFonts w:ascii="Arial" w:hAnsi="Arial" w:cs="Arial"/>
          <w:b/>
          <w:i/>
          <w:iCs/>
          <w:color w:val="1F497D" w:themeColor="text2"/>
          <w:sz w:val="20"/>
          <w:szCs w:val="20"/>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7973FAA9" wp14:editId="71641735">
            <wp:extent cx="5288890" cy="2493818"/>
            <wp:effectExtent l="0" t="0" r="7620" b="1905"/>
            <wp:docPr id="279" name="Gráfico 2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9A1874C-1184-464F-8938-24560DD78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1A6E31" w:rsidRDefault="001A6E31" w:rsidP="001A6E31">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1A6E31" w:rsidRDefault="001A6E31" w:rsidP="00483B52">
      <w:pPr>
        <w:jc w:val="center"/>
        <w:rPr>
          <w:rFonts w:ascii="Arial" w:hAnsi="Arial" w:cs="Arial"/>
          <w:color w:val="FF0000"/>
          <w:sz w:val="22"/>
          <w:szCs w:val="22"/>
          <w:lang w:val="es-MX"/>
        </w:rPr>
      </w:pPr>
    </w:p>
    <w:p w:rsidR="001A6E31" w:rsidRPr="000A2267" w:rsidRDefault="001A6E31" w:rsidP="001A6E31">
      <w:pPr>
        <w:tabs>
          <w:tab w:val="left" w:pos="1650"/>
        </w:tabs>
        <w:jc w:val="both"/>
        <w:rPr>
          <w:rFonts w:ascii="Arial" w:hAnsi="Arial" w:cs="Arial"/>
          <w:sz w:val="22"/>
          <w:szCs w:val="22"/>
        </w:rPr>
      </w:pPr>
      <w:r>
        <w:rPr>
          <w:rFonts w:ascii="Arial" w:hAnsi="Arial" w:cs="Arial"/>
          <w:sz w:val="22"/>
          <w:szCs w:val="22"/>
        </w:rPr>
        <w:t>Por su parte la rapidez en la respuesta a las necesidades de los jóvenes es calificada mayoritariamente entre 1 y 3</w:t>
      </w:r>
      <w:r w:rsidR="00E97F35">
        <w:rPr>
          <w:rFonts w:ascii="Arial" w:hAnsi="Arial" w:cs="Arial"/>
          <w:sz w:val="22"/>
          <w:szCs w:val="22"/>
        </w:rPr>
        <w:t>;</w:t>
      </w:r>
      <w:r>
        <w:rPr>
          <w:rFonts w:ascii="Arial" w:hAnsi="Arial" w:cs="Arial"/>
          <w:sz w:val="22"/>
          <w:szCs w:val="22"/>
        </w:rPr>
        <w:t xml:space="preserve"> es decir baja, en Bogotá y Risaralda, mientras en Boyacá y Caldas es mayoritariamente alta.</w:t>
      </w:r>
    </w:p>
    <w:p w:rsidR="001A6E31" w:rsidRDefault="001A6E31" w:rsidP="001A6E31">
      <w:pPr>
        <w:rPr>
          <w:rFonts w:ascii="Arial" w:hAnsi="Arial" w:cs="Arial"/>
          <w:color w:val="FF0000"/>
          <w:sz w:val="22"/>
          <w:szCs w:val="22"/>
          <w:lang w:val="es-MX"/>
        </w:rPr>
      </w:pPr>
    </w:p>
    <w:p w:rsidR="007546A3" w:rsidRDefault="007546A3" w:rsidP="007546A3">
      <w:pPr>
        <w:jc w:val="center"/>
        <w:rPr>
          <w:rFonts w:ascii="Arial" w:hAnsi="Arial" w:cs="Arial"/>
          <w:b/>
          <w:color w:val="1F497D" w:themeColor="text2"/>
          <w:sz w:val="20"/>
          <w:szCs w:val="20"/>
        </w:rPr>
      </w:pPr>
      <w:bookmarkStart w:id="326" w:name="_Toc502288486"/>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95</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Pr>
          <w:rFonts w:ascii="Arial" w:hAnsi="Arial" w:cs="Arial"/>
          <w:b/>
          <w:color w:val="1F497D" w:themeColor="text2"/>
          <w:sz w:val="20"/>
          <w:szCs w:val="20"/>
        </w:rPr>
        <w:t>Nivel de satisfacción Programa SRPA Calidad de la atención</w:t>
      </w:r>
      <w:bookmarkEnd w:id="326"/>
    </w:p>
    <w:p w:rsidR="007546A3" w:rsidRDefault="007546A3" w:rsidP="007546A3">
      <w:pPr>
        <w:jc w:val="center"/>
        <w:rPr>
          <w:rFonts w:ascii="Arial" w:hAnsi="Arial" w:cs="Arial"/>
          <w:b/>
          <w:color w:val="1F497D" w:themeColor="text2"/>
          <w:sz w:val="20"/>
          <w:szCs w:val="20"/>
        </w:rPr>
      </w:pPr>
      <w:r>
        <w:rPr>
          <w:rFonts w:ascii="Arial" w:hAnsi="Arial" w:cs="Arial"/>
          <w:b/>
          <w:color w:val="1F497D" w:themeColor="text2"/>
          <w:sz w:val="20"/>
          <w:szCs w:val="20"/>
        </w:rPr>
        <w:t>Rapidez en las respuestas</w:t>
      </w:r>
    </w:p>
    <w:p w:rsidR="007546A3" w:rsidRPr="008A6480" w:rsidRDefault="007546A3" w:rsidP="007546A3">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7546A3" w:rsidRDefault="007546A3" w:rsidP="001A6E31">
      <w:pPr>
        <w:rPr>
          <w:rFonts w:ascii="Arial" w:hAnsi="Arial" w:cs="Arial"/>
          <w:color w:val="FF0000"/>
          <w:sz w:val="22"/>
          <w:szCs w:val="22"/>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27DB4929" wp14:editId="22927BF1">
            <wp:extent cx="5462649" cy="2660073"/>
            <wp:effectExtent l="0" t="0" r="5080" b="6985"/>
            <wp:docPr id="280" name="Gráfico 2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DD1E91F-2A5C-4185-B87B-34241991F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A6E31" w:rsidRDefault="001A6E31" w:rsidP="001A6E31">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95709" w:rsidRPr="00602B56" w:rsidRDefault="00495709" w:rsidP="00495709">
      <w:pPr>
        <w:jc w:val="both"/>
        <w:rPr>
          <w:rFonts w:ascii="Arial" w:hAnsi="Arial" w:cs="Arial"/>
          <w:sz w:val="22"/>
          <w:szCs w:val="22"/>
        </w:rPr>
      </w:pPr>
      <w:r w:rsidRPr="00602B56">
        <w:rPr>
          <w:rFonts w:ascii="Arial" w:hAnsi="Arial" w:cs="Arial"/>
          <w:sz w:val="22"/>
          <w:szCs w:val="22"/>
          <w:lang w:val="es-MX"/>
        </w:rPr>
        <w:t xml:space="preserve">En relación con la pregunta </w:t>
      </w:r>
      <w:r w:rsidRPr="00602B56">
        <w:rPr>
          <w:rFonts w:ascii="Arial" w:hAnsi="Arial" w:cs="Arial"/>
          <w:sz w:val="22"/>
          <w:szCs w:val="22"/>
        </w:rPr>
        <w:t>¿Siente que lo tratan con respeto?, es notorio que en el caso de Bogotá, el nivel de satisfacción en este aspecto es muy bajo, en donde un 56,7% de los jóvenes dan una calificación de a 1 a 3.  Para las demás regionales los resultados son mejores, por ejemplo, en Caldas el 97% da una calificación de 4 o 5 a este indicador, en Risaralda el 90% y en caldas el 85%.</w:t>
      </w:r>
    </w:p>
    <w:p w:rsidR="007546A3" w:rsidRDefault="007546A3" w:rsidP="00483B52">
      <w:pPr>
        <w:rPr>
          <w:rFonts w:ascii="Arial" w:hAnsi="Arial" w:cs="Arial"/>
          <w:color w:val="FF0000"/>
          <w:sz w:val="22"/>
          <w:szCs w:val="22"/>
          <w:lang w:val="es-MX"/>
        </w:rPr>
      </w:pPr>
    </w:p>
    <w:p w:rsidR="007546A3" w:rsidRDefault="007546A3" w:rsidP="007546A3">
      <w:pPr>
        <w:jc w:val="center"/>
        <w:rPr>
          <w:rFonts w:ascii="Arial" w:hAnsi="Arial" w:cs="Arial"/>
          <w:b/>
          <w:color w:val="1F497D" w:themeColor="text2"/>
          <w:sz w:val="20"/>
          <w:szCs w:val="20"/>
        </w:rPr>
      </w:pPr>
      <w:bookmarkStart w:id="327" w:name="_Toc502288487"/>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96</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Pr>
          <w:rFonts w:ascii="Arial" w:hAnsi="Arial" w:cs="Arial"/>
          <w:b/>
          <w:color w:val="1F497D" w:themeColor="text2"/>
          <w:sz w:val="20"/>
          <w:szCs w:val="20"/>
        </w:rPr>
        <w:t>Nivel de satisfacción Programa SRPA Calidad de la atención</w:t>
      </w:r>
      <w:bookmarkEnd w:id="327"/>
    </w:p>
    <w:p w:rsidR="007546A3" w:rsidRDefault="00495709" w:rsidP="007546A3">
      <w:pPr>
        <w:jc w:val="center"/>
        <w:rPr>
          <w:rFonts w:ascii="Arial" w:hAnsi="Arial" w:cs="Arial"/>
          <w:b/>
          <w:color w:val="1F497D" w:themeColor="text2"/>
          <w:sz w:val="20"/>
          <w:szCs w:val="20"/>
        </w:rPr>
      </w:pPr>
      <w:r>
        <w:rPr>
          <w:rFonts w:ascii="Arial" w:hAnsi="Arial" w:cs="Arial"/>
          <w:b/>
          <w:color w:val="1F497D" w:themeColor="text2"/>
          <w:sz w:val="20"/>
          <w:szCs w:val="20"/>
        </w:rPr>
        <w:t>¿Sienten que lo tratan con respeto?</w:t>
      </w:r>
    </w:p>
    <w:p w:rsidR="007546A3" w:rsidRPr="008A6480" w:rsidRDefault="007546A3" w:rsidP="007546A3">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7546A3" w:rsidRDefault="007546A3" w:rsidP="007546A3">
      <w:pPr>
        <w:jc w:val="center"/>
        <w:rPr>
          <w:rFonts w:ascii="Arial" w:hAnsi="Arial" w:cs="Arial"/>
          <w:color w:val="FF0000"/>
          <w:sz w:val="22"/>
          <w:szCs w:val="22"/>
          <w:lang w:val="es-MX"/>
        </w:rPr>
      </w:pPr>
    </w:p>
    <w:p w:rsidR="007546A3" w:rsidRDefault="007546A3" w:rsidP="007546A3">
      <w:pPr>
        <w:jc w:val="center"/>
        <w:rPr>
          <w:rFonts w:ascii="Arial" w:hAnsi="Arial" w:cs="Arial"/>
          <w:color w:val="FF0000"/>
          <w:sz w:val="22"/>
          <w:szCs w:val="22"/>
          <w:lang w:val="es-MX"/>
        </w:rPr>
      </w:pPr>
      <w:r>
        <w:rPr>
          <w:noProof/>
          <w:lang w:eastAsia="es-CO"/>
        </w:rPr>
        <w:drawing>
          <wp:inline distT="0" distB="0" distL="0" distR="0" wp14:anchorId="68A9A26B" wp14:editId="4EC8C2DB">
            <wp:extent cx="4429496" cy="3016332"/>
            <wp:effectExtent l="0" t="0" r="9525" b="12700"/>
            <wp:docPr id="281" name="Gráfico 28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14934B1-863F-4724-BE76-4FE8A58BF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7546A3" w:rsidRDefault="007546A3" w:rsidP="007546A3">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D0405A" w:rsidRDefault="00D0405A" w:rsidP="007546A3">
      <w:pPr>
        <w:rPr>
          <w:rFonts w:ascii="Arial" w:hAnsi="Arial" w:cs="Arial"/>
          <w:sz w:val="18"/>
          <w:szCs w:val="18"/>
          <w:lang w:val="es-MX"/>
        </w:rPr>
      </w:pPr>
    </w:p>
    <w:p w:rsidR="00225C1E" w:rsidRDefault="00225C1E" w:rsidP="007546A3">
      <w:pPr>
        <w:rPr>
          <w:rFonts w:ascii="Arial" w:hAnsi="Arial" w:cs="Arial"/>
          <w:sz w:val="18"/>
          <w:szCs w:val="18"/>
          <w:lang w:val="es-MX"/>
        </w:rPr>
      </w:pPr>
    </w:p>
    <w:p w:rsidR="00ED2277" w:rsidRPr="007546A3" w:rsidRDefault="00ED2277" w:rsidP="007546A3">
      <w:pPr>
        <w:jc w:val="both"/>
        <w:rPr>
          <w:rFonts w:ascii="Arial" w:hAnsi="Arial" w:cs="Arial"/>
          <w:sz w:val="22"/>
          <w:szCs w:val="22"/>
          <w:lang w:val="es-MX"/>
        </w:rPr>
      </w:pPr>
      <w:r w:rsidRPr="007546A3">
        <w:rPr>
          <w:rFonts w:ascii="Arial" w:hAnsi="Arial" w:cs="Arial"/>
          <w:sz w:val="22"/>
          <w:szCs w:val="22"/>
          <w:lang w:val="es-MX"/>
        </w:rPr>
        <w:t>Frente a la pregunta si ¿</w:t>
      </w:r>
      <w:r w:rsidR="007546A3" w:rsidRPr="007546A3">
        <w:rPr>
          <w:rFonts w:ascii="Arial" w:hAnsi="Arial" w:cs="Arial"/>
          <w:sz w:val="22"/>
          <w:szCs w:val="22"/>
          <w:lang w:val="es-MX"/>
        </w:rPr>
        <w:t>sienten que le prestan atención y se interesan por sus necesidades?, se tiene que en Bogotá y Risaralda se tiene el nivel de satisfacción más bajo, en donde el 68,7% de los jóvenes para el caso de Bogotá, da una calificaci</w:t>
      </w:r>
      <w:r w:rsidR="008B2578">
        <w:rPr>
          <w:rFonts w:ascii="Arial" w:hAnsi="Arial" w:cs="Arial"/>
          <w:sz w:val="22"/>
          <w:szCs w:val="22"/>
          <w:lang w:val="es-MX"/>
        </w:rPr>
        <w:t>ón de 1, 2 o 3</w:t>
      </w:r>
      <w:r w:rsidR="007546A3" w:rsidRPr="007546A3">
        <w:rPr>
          <w:rFonts w:ascii="Arial" w:hAnsi="Arial" w:cs="Arial"/>
          <w:sz w:val="22"/>
          <w:szCs w:val="22"/>
          <w:lang w:val="es-MX"/>
        </w:rPr>
        <w:t xml:space="preserve">.  En el caso de Risaralda el 56% opina lo mismo. Nuevamente en Boyacá y Caldas se tiene el mejor nivel de satisfacción al respecto. </w:t>
      </w:r>
    </w:p>
    <w:p w:rsidR="00483B52" w:rsidRDefault="00483B52"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D0405A" w:rsidRDefault="00D0405A" w:rsidP="00483B52">
      <w:pPr>
        <w:jc w:val="center"/>
        <w:rPr>
          <w:rFonts w:ascii="Arial" w:hAnsi="Arial" w:cs="Arial"/>
          <w:color w:val="FF0000"/>
          <w:sz w:val="22"/>
          <w:szCs w:val="22"/>
          <w:lang w:val="es-MX"/>
        </w:rPr>
      </w:pPr>
    </w:p>
    <w:p w:rsidR="007546A3" w:rsidRDefault="007546A3" w:rsidP="007546A3">
      <w:pPr>
        <w:jc w:val="center"/>
        <w:rPr>
          <w:rFonts w:ascii="Arial" w:hAnsi="Arial" w:cs="Arial"/>
          <w:b/>
          <w:color w:val="1F497D" w:themeColor="text2"/>
          <w:sz w:val="20"/>
          <w:szCs w:val="20"/>
        </w:rPr>
      </w:pPr>
      <w:bookmarkStart w:id="328" w:name="_Toc502288488"/>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97</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Pr>
          <w:rFonts w:ascii="Arial" w:hAnsi="Arial" w:cs="Arial"/>
          <w:b/>
          <w:color w:val="1F497D" w:themeColor="text2"/>
          <w:sz w:val="20"/>
          <w:szCs w:val="20"/>
        </w:rPr>
        <w:t>Nivel de satisfacción Programa SRPA Calidad de la atención</w:t>
      </w:r>
      <w:bookmarkEnd w:id="328"/>
      <w:r w:rsidR="00E97F35">
        <w:rPr>
          <w:rFonts w:ascii="Arial" w:hAnsi="Arial" w:cs="Arial"/>
          <w:b/>
          <w:color w:val="1F497D" w:themeColor="text2"/>
          <w:sz w:val="20"/>
          <w:szCs w:val="20"/>
        </w:rPr>
        <w:t>.</w:t>
      </w:r>
    </w:p>
    <w:p w:rsidR="007546A3" w:rsidRDefault="007546A3" w:rsidP="007546A3">
      <w:pPr>
        <w:jc w:val="center"/>
        <w:rPr>
          <w:rFonts w:ascii="Arial" w:hAnsi="Arial" w:cs="Arial"/>
          <w:b/>
          <w:color w:val="1F497D" w:themeColor="text2"/>
          <w:sz w:val="20"/>
          <w:szCs w:val="20"/>
        </w:rPr>
      </w:pPr>
      <w:r>
        <w:rPr>
          <w:rFonts w:ascii="Arial" w:hAnsi="Arial" w:cs="Arial"/>
          <w:b/>
          <w:color w:val="1F497D" w:themeColor="text2"/>
          <w:sz w:val="20"/>
          <w:szCs w:val="20"/>
        </w:rPr>
        <w:t>Atención e interés del funcionario por las necesidades de los jóvenes</w:t>
      </w:r>
    </w:p>
    <w:p w:rsidR="007546A3" w:rsidRPr="008A6480" w:rsidRDefault="007546A3" w:rsidP="007546A3">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483B52" w:rsidRDefault="00483B52" w:rsidP="00483B52">
      <w:pPr>
        <w:rPr>
          <w:rFonts w:ascii="Arial" w:hAnsi="Arial" w:cs="Arial"/>
          <w:color w:val="FF0000"/>
          <w:sz w:val="22"/>
          <w:szCs w:val="22"/>
          <w:lang w:val="es-MX"/>
        </w:rPr>
      </w:pPr>
    </w:p>
    <w:p w:rsidR="001A6E31" w:rsidRDefault="00483B52" w:rsidP="00483B52">
      <w:pPr>
        <w:jc w:val="center"/>
        <w:rPr>
          <w:rFonts w:ascii="Arial" w:hAnsi="Arial" w:cs="Arial"/>
          <w:color w:val="FF0000"/>
          <w:sz w:val="22"/>
          <w:szCs w:val="22"/>
          <w:lang w:val="es-MX"/>
        </w:rPr>
      </w:pPr>
      <w:r>
        <w:rPr>
          <w:noProof/>
          <w:lang w:eastAsia="es-CO"/>
        </w:rPr>
        <w:drawing>
          <wp:inline distT="0" distB="0" distL="0" distR="0" wp14:anchorId="06E81930" wp14:editId="111B00CF">
            <wp:extent cx="5545455" cy="2648197"/>
            <wp:effectExtent l="0" t="0" r="17145" b="0"/>
            <wp:docPr id="282" name="Gráfico 2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931F1C2-A544-4BC7-9E9A-49CE75246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A6E31" w:rsidRDefault="001A6E31" w:rsidP="001A6E31">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1A6E31" w:rsidRDefault="001A6E31" w:rsidP="00483B52">
      <w:pPr>
        <w:jc w:val="center"/>
        <w:rPr>
          <w:rFonts w:ascii="Arial" w:hAnsi="Arial" w:cs="Arial"/>
          <w:color w:val="FF0000"/>
          <w:sz w:val="22"/>
          <w:szCs w:val="22"/>
          <w:lang w:val="es-MX"/>
        </w:rPr>
      </w:pPr>
    </w:p>
    <w:p w:rsidR="008B2578" w:rsidRPr="007546A3" w:rsidRDefault="008B2578" w:rsidP="008B2578">
      <w:pPr>
        <w:jc w:val="both"/>
        <w:rPr>
          <w:rFonts w:ascii="Arial" w:hAnsi="Arial" w:cs="Arial"/>
          <w:sz w:val="22"/>
          <w:szCs w:val="22"/>
          <w:lang w:val="es-MX"/>
        </w:rPr>
      </w:pPr>
      <w:r w:rsidRPr="007546A3">
        <w:rPr>
          <w:rFonts w:ascii="Arial" w:hAnsi="Arial" w:cs="Arial"/>
          <w:sz w:val="22"/>
          <w:szCs w:val="22"/>
          <w:lang w:val="es-MX"/>
        </w:rPr>
        <w:t>Frente a la pregunta si ¿</w:t>
      </w:r>
      <w:r>
        <w:rPr>
          <w:rFonts w:ascii="Arial" w:hAnsi="Arial" w:cs="Arial"/>
          <w:sz w:val="22"/>
          <w:szCs w:val="22"/>
          <w:lang w:val="es-MX"/>
        </w:rPr>
        <w:t>siente acompañado y apoyado por el personal de la institución</w:t>
      </w:r>
      <w:r w:rsidRPr="007546A3">
        <w:rPr>
          <w:rFonts w:ascii="Arial" w:hAnsi="Arial" w:cs="Arial"/>
          <w:sz w:val="22"/>
          <w:szCs w:val="22"/>
          <w:lang w:val="es-MX"/>
        </w:rPr>
        <w:t xml:space="preserve">?, </w:t>
      </w:r>
      <w:r>
        <w:rPr>
          <w:rFonts w:ascii="Arial" w:hAnsi="Arial" w:cs="Arial"/>
          <w:sz w:val="22"/>
          <w:szCs w:val="22"/>
          <w:lang w:val="es-MX"/>
        </w:rPr>
        <w:t xml:space="preserve">nuevamente </w:t>
      </w:r>
      <w:r w:rsidRPr="007546A3">
        <w:rPr>
          <w:rFonts w:ascii="Arial" w:hAnsi="Arial" w:cs="Arial"/>
          <w:sz w:val="22"/>
          <w:szCs w:val="22"/>
          <w:lang w:val="es-MX"/>
        </w:rPr>
        <w:t xml:space="preserve">se tiene que en Bogotá se tiene el nivel de satisfacción más bajo, en donde el </w:t>
      </w:r>
      <w:r>
        <w:rPr>
          <w:rFonts w:ascii="Arial" w:hAnsi="Arial" w:cs="Arial"/>
          <w:sz w:val="22"/>
          <w:szCs w:val="22"/>
          <w:lang w:val="es-MX"/>
        </w:rPr>
        <w:t>72</w:t>
      </w:r>
      <w:r w:rsidRPr="007546A3">
        <w:rPr>
          <w:rFonts w:ascii="Arial" w:hAnsi="Arial" w:cs="Arial"/>
          <w:sz w:val="22"/>
          <w:szCs w:val="22"/>
          <w:lang w:val="es-MX"/>
        </w:rPr>
        <w:t xml:space="preserve">% de los jóvenes da una calificación de 1, 2 o </w:t>
      </w:r>
      <w:r>
        <w:rPr>
          <w:rFonts w:ascii="Arial" w:hAnsi="Arial" w:cs="Arial"/>
          <w:sz w:val="22"/>
          <w:szCs w:val="22"/>
          <w:lang w:val="es-MX"/>
        </w:rPr>
        <w:t>3</w:t>
      </w:r>
      <w:r w:rsidRPr="007546A3">
        <w:rPr>
          <w:rFonts w:ascii="Arial" w:hAnsi="Arial" w:cs="Arial"/>
          <w:sz w:val="22"/>
          <w:szCs w:val="22"/>
          <w:lang w:val="es-MX"/>
        </w:rPr>
        <w:t xml:space="preserve">.  En el caso de </w:t>
      </w:r>
      <w:r>
        <w:rPr>
          <w:rFonts w:ascii="Arial" w:hAnsi="Arial" w:cs="Arial"/>
          <w:sz w:val="22"/>
          <w:szCs w:val="22"/>
          <w:lang w:val="es-MX"/>
        </w:rPr>
        <w:t xml:space="preserve">Caldas solo el 5% tiene esa opinión, es decir, el 95% da una calificación de 4 o 5. Risaralda y Boyacá también tienen principalmente calificaciones altas </w:t>
      </w:r>
      <w:r w:rsidRPr="007546A3">
        <w:rPr>
          <w:rFonts w:ascii="Arial" w:hAnsi="Arial" w:cs="Arial"/>
          <w:sz w:val="22"/>
          <w:szCs w:val="22"/>
          <w:lang w:val="es-MX"/>
        </w:rPr>
        <w:t xml:space="preserve"> </w:t>
      </w:r>
      <w:r>
        <w:rPr>
          <w:rFonts w:ascii="Arial" w:hAnsi="Arial" w:cs="Arial"/>
          <w:sz w:val="22"/>
          <w:szCs w:val="22"/>
          <w:lang w:val="es-MX"/>
        </w:rPr>
        <w:t>de 4 o 5, con el 78</w:t>
      </w:r>
      <w:r w:rsidR="006E6C21">
        <w:rPr>
          <w:rFonts w:ascii="Arial" w:hAnsi="Arial" w:cs="Arial"/>
          <w:sz w:val="22"/>
          <w:szCs w:val="22"/>
          <w:lang w:val="es-MX"/>
        </w:rPr>
        <w:t>% y 79% respectivamente.</w:t>
      </w:r>
    </w:p>
    <w:p w:rsidR="001A6E31" w:rsidRDefault="001A6E31" w:rsidP="00483B52">
      <w:pPr>
        <w:jc w:val="center"/>
        <w:rPr>
          <w:rFonts w:ascii="Arial" w:hAnsi="Arial" w:cs="Arial"/>
          <w:color w:val="FF0000"/>
          <w:sz w:val="22"/>
          <w:szCs w:val="22"/>
          <w:lang w:val="es-MX"/>
        </w:rPr>
      </w:pPr>
    </w:p>
    <w:p w:rsidR="008B2578" w:rsidRDefault="008B2578" w:rsidP="008B2578">
      <w:pPr>
        <w:jc w:val="center"/>
        <w:rPr>
          <w:rFonts w:ascii="Arial" w:hAnsi="Arial" w:cs="Arial"/>
          <w:b/>
          <w:color w:val="1F497D" w:themeColor="text2"/>
          <w:sz w:val="20"/>
          <w:szCs w:val="20"/>
        </w:rPr>
      </w:pPr>
      <w:bookmarkStart w:id="329" w:name="_Toc502288489"/>
      <w:r w:rsidRPr="008A6480">
        <w:rPr>
          <w:rFonts w:ascii="Arial" w:hAnsi="Arial" w:cs="Arial"/>
          <w:b/>
          <w:color w:val="1F497D" w:themeColor="text2"/>
          <w:sz w:val="20"/>
          <w:szCs w:val="20"/>
        </w:rPr>
        <w:t xml:space="preserve">Gráfica </w:t>
      </w:r>
      <w:r w:rsidRPr="008A6480">
        <w:rPr>
          <w:rFonts w:ascii="Arial" w:hAnsi="Arial" w:cs="Arial"/>
          <w:b/>
          <w:color w:val="1F497D" w:themeColor="text2"/>
          <w:sz w:val="20"/>
          <w:szCs w:val="20"/>
        </w:rPr>
        <w:fldChar w:fldCharType="begin"/>
      </w:r>
      <w:r w:rsidRPr="008A6480">
        <w:rPr>
          <w:rFonts w:ascii="Arial" w:hAnsi="Arial" w:cs="Arial"/>
          <w:b/>
          <w:color w:val="1F497D" w:themeColor="text2"/>
          <w:sz w:val="20"/>
          <w:szCs w:val="20"/>
        </w:rPr>
        <w:instrText xml:space="preserve"> SEQ Gráfica \* ARABIC </w:instrText>
      </w:r>
      <w:r w:rsidRPr="008A6480">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98</w:t>
      </w:r>
      <w:r w:rsidRPr="008A6480">
        <w:rPr>
          <w:rFonts w:ascii="Arial" w:hAnsi="Arial" w:cs="Arial"/>
          <w:b/>
          <w:color w:val="1F497D" w:themeColor="text2"/>
          <w:sz w:val="20"/>
          <w:szCs w:val="20"/>
        </w:rPr>
        <w:fldChar w:fldCharType="end"/>
      </w:r>
      <w:r w:rsidRPr="008A6480">
        <w:rPr>
          <w:rFonts w:ascii="Arial" w:hAnsi="Arial" w:cs="Arial"/>
          <w:b/>
          <w:color w:val="1F497D" w:themeColor="text2"/>
          <w:sz w:val="20"/>
          <w:szCs w:val="20"/>
        </w:rPr>
        <w:t xml:space="preserve">. </w:t>
      </w:r>
      <w:r>
        <w:rPr>
          <w:rFonts w:ascii="Arial" w:hAnsi="Arial" w:cs="Arial"/>
          <w:b/>
          <w:color w:val="1F497D" w:themeColor="text2"/>
          <w:sz w:val="20"/>
          <w:szCs w:val="20"/>
        </w:rPr>
        <w:t>Nivel de satisfacción Programa SRPA Calidad de la atención</w:t>
      </w:r>
      <w:bookmarkEnd w:id="329"/>
    </w:p>
    <w:p w:rsidR="008B2578" w:rsidRDefault="008B2578" w:rsidP="008B2578">
      <w:pPr>
        <w:jc w:val="center"/>
        <w:rPr>
          <w:rFonts w:ascii="Arial" w:hAnsi="Arial" w:cs="Arial"/>
          <w:b/>
          <w:color w:val="1F497D" w:themeColor="text2"/>
          <w:sz w:val="20"/>
          <w:szCs w:val="20"/>
        </w:rPr>
      </w:pPr>
      <w:r>
        <w:rPr>
          <w:rFonts w:ascii="Arial" w:hAnsi="Arial" w:cs="Arial"/>
          <w:b/>
          <w:color w:val="1F497D" w:themeColor="text2"/>
          <w:sz w:val="20"/>
          <w:szCs w:val="20"/>
        </w:rPr>
        <w:t>Acompañamiento y apoyo</w:t>
      </w:r>
    </w:p>
    <w:p w:rsidR="008B2578" w:rsidRPr="008A6480" w:rsidRDefault="008B2578" w:rsidP="008B2578">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8B2578" w:rsidRDefault="008B2578" w:rsidP="00483B52">
      <w:pPr>
        <w:jc w:val="center"/>
        <w:rPr>
          <w:rFonts w:ascii="Arial" w:hAnsi="Arial" w:cs="Arial"/>
          <w:color w:val="FF0000"/>
          <w:sz w:val="22"/>
          <w:szCs w:val="22"/>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53FACBC8" wp14:editId="5768958A">
            <wp:extent cx="5830784" cy="1983179"/>
            <wp:effectExtent l="0" t="0" r="17780" b="17145"/>
            <wp:docPr id="283" name="Gráfico 28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7CE871-E00F-4D08-A497-6AD09123B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rPr>
          <w:rFonts w:ascii="Arial" w:hAnsi="Arial" w:cs="Arial"/>
          <w:color w:val="FF0000"/>
          <w:sz w:val="22"/>
          <w:szCs w:val="22"/>
          <w:lang w:val="es-MX"/>
        </w:rPr>
      </w:pPr>
    </w:p>
    <w:p w:rsidR="001A6E31" w:rsidRPr="00BE55B1" w:rsidRDefault="001A6E31" w:rsidP="00A65BC0">
      <w:pPr>
        <w:pStyle w:val="Ttulo4"/>
        <w:numPr>
          <w:ilvl w:val="0"/>
          <w:numId w:val="40"/>
        </w:numPr>
        <w:rPr>
          <w:color w:val="FF0000"/>
        </w:rPr>
      </w:pPr>
      <w:r w:rsidRPr="001A6E31">
        <w:t>Calidad de la información</w:t>
      </w:r>
    </w:p>
    <w:p w:rsidR="00CE7A61" w:rsidRDefault="00CE7A61" w:rsidP="00CE7A61">
      <w:pPr>
        <w:tabs>
          <w:tab w:val="left" w:pos="1650"/>
        </w:tabs>
        <w:jc w:val="both"/>
        <w:rPr>
          <w:rFonts w:ascii="Arial" w:hAnsi="Arial" w:cs="Arial"/>
          <w:sz w:val="22"/>
          <w:szCs w:val="22"/>
        </w:rPr>
      </w:pPr>
      <w:r>
        <w:rPr>
          <w:rFonts w:ascii="Arial" w:hAnsi="Arial" w:cs="Arial"/>
          <w:sz w:val="22"/>
          <w:szCs w:val="22"/>
        </w:rPr>
        <w:t xml:space="preserve">La calidad de la información se califica a partir de la pregunta: </w:t>
      </w:r>
      <w:r w:rsidRPr="00CE7A61">
        <w:rPr>
          <w:rFonts w:ascii="Arial" w:hAnsi="Arial" w:cs="Arial"/>
          <w:sz w:val="22"/>
          <w:szCs w:val="22"/>
        </w:rPr>
        <w:t>¿Recibió información y orientación clara cuando ingresó a la institución por las personas que trabajan en el programa?</w:t>
      </w:r>
      <w:r w:rsidR="0050423F">
        <w:rPr>
          <w:rFonts w:ascii="Arial" w:hAnsi="Arial" w:cs="Arial"/>
          <w:sz w:val="22"/>
          <w:szCs w:val="22"/>
        </w:rPr>
        <w:t xml:space="preserve"> </w:t>
      </w:r>
      <w:r>
        <w:rPr>
          <w:rFonts w:ascii="Arial" w:hAnsi="Arial" w:cs="Arial"/>
          <w:sz w:val="22"/>
          <w:szCs w:val="22"/>
        </w:rPr>
        <w:t xml:space="preserve">En este caso, el 72,4% da una calificación de 4 o 5 a este indicador, es decir, que el nivel de satisfacción es alto para la mayoría de jóvenes. </w:t>
      </w:r>
    </w:p>
    <w:p w:rsidR="00CE7A61" w:rsidRDefault="00CE7A61" w:rsidP="00483B52">
      <w:pPr>
        <w:tabs>
          <w:tab w:val="left" w:pos="1650"/>
        </w:tabs>
        <w:rPr>
          <w:rFonts w:ascii="Arial" w:hAnsi="Arial" w:cs="Arial"/>
          <w:sz w:val="22"/>
          <w:szCs w:val="22"/>
        </w:rPr>
      </w:pPr>
    </w:p>
    <w:p w:rsidR="00CE7A61" w:rsidRDefault="00CE7A61" w:rsidP="00CE7A61">
      <w:pPr>
        <w:tabs>
          <w:tab w:val="left" w:pos="1650"/>
        </w:tabs>
        <w:jc w:val="both"/>
        <w:rPr>
          <w:rFonts w:ascii="Arial" w:hAnsi="Arial" w:cs="Arial"/>
          <w:sz w:val="22"/>
          <w:szCs w:val="22"/>
        </w:rPr>
      </w:pPr>
      <w:r>
        <w:rPr>
          <w:rFonts w:ascii="Arial" w:hAnsi="Arial" w:cs="Arial"/>
          <w:sz w:val="22"/>
          <w:szCs w:val="22"/>
        </w:rPr>
        <w:t>A continuación se presentan los resultados por regional.</w:t>
      </w:r>
    </w:p>
    <w:p w:rsidR="00CE7A61" w:rsidRDefault="00CE7A61" w:rsidP="00CE7A61">
      <w:pPr>
        <w:tabs>
          <w:tab w:val="left" w:pos="1650"/>
        </w:tabs>
        <w:jc w:val="both"/>
        <w:rPr>
          <w:rFonts w:ascii="Arial" w:hAnsi="Arial" w:cs="Arial"/>
          <w:sz w:val="22"/>
          <w:szCs w:val="22"/>
        </w:rPr>
      </w:pPr>
    </w:p>
    <w:p w:rsidR="00483B52" w:rsidRPr="00567789" w:rsidRDefault="00CE7A61" w:rsidP="00CE7A61">
      <w:pPr>
        <w:tabs>
          <w:tab w:val="left" w:pos="1650"/>
        </w:tabs>
        <w:jc w:val="both"/>
        <w:rPr>
          <w:rFonts w:ascii="Arial" w:hAnsi="Arial" w:cs="Arial"/>
          <w:color w:val="FF0000"/>
          <w:sz w:val="22"/>
          <w:szCs w:val="22"/>
        </w:rPr>
      </w:pPr>
      <w:r>
        <w:rPr>
          <w:rFonts w:ascii="Arial" w:hAnsi="Arial" w:cs="Arial"/>
          <w:sz w:val="22"/>
          <w:szCs w:val="22"/>
        </w:rPr>
        <w:t>En el caso de Caldas, Boyacá y Risaralda se tiene el nivel de satisfacción más alt</w:t>
      </w:r>
      <w:r w:rsidR="00E97F35">
        <w:rPr>
          <w:rFonts w:ascii="Arial" w:hAnsi="Arial" w:cs="Arial"/>
          <w:sz w:val="22"/>
          <w:szCs w:val="22"/>
        </w:rPr>
        <w:t>o</w:t>
      </w:r>
      <w:r>
        <w:rPr>
          <w:rFonts w:ascii="Arial" w:hAnsi="Arial" w:cs="Arial"/>
          <w:sz w:val="22"/>
          <w:szCs w:val="22"/>
        </w:rPr>
        <w:t>, en donde el 96%, 94% y 76% de los beneficiarios da una calificación de 4 o 5.  En el caso de Bogotá un porcentaje importante de beneficiarios da una calificación de 1, 2 o 3 (40%).</w:t>
      </w:r>
    </w:p>
    <w:p w:rsidR="00483B52" w:rsidRDefault="00483B52" w:rsidP="00483B52">
      <w:pPr>
        <w:rPr>
          <w:rFonts w:ascii="Arial" w:hAnsi="Arial" w:cs="Arial"/>
          <w:color w:val="FF0000"/>
          <w:sz w:val="22"/>
          <w:szCs w:val="22"/>
          <w:lang w:val="es-MX"/>
        </w:rPr>
      </w:pPr>
    </w:p>
    <w:p w:rsidR="006C6BD4" w:rsidRDefault="008A6480" w:rsidP="006C6BD4">
      <w:pPr>
        <w:jc w:val="center"/>
        <w:rPr>
          <w:rFonts w:ascii="Arial" w:hAnsi="Arial" w:cs="Arial"/>
          <w:b/>
          <w:color w:val="1F497D" w:themeColor="text2"/>
          <w:sz w:val="20"/>
          <w:szCs w:val="20"/>
        </w:rPr>
      </w:pPr>
      <w:bookmarkStart w:id="330" w:name="_Toc502288490"/>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99</w:t>
      </w:r>
      <w:r w:rsidRPr="009C15F2">
        <w:rPr>
          <w:rFonts w:ascii="Arial" w:hAnsi="Arial" w:cs="Arial"/>
          <w:b/>
          <w:i/>
          <w:color w:val="1F497D" w:themeColor="text2"/>
          <w:sz w:val="20"/>
          <w:szCs w:val="20"/>
        </w:rPr>
        <w:fldChar w:fldCharType="end"/>
      </w:r>
      <w:r w:rsidRPr="009C15F2">
        <w:rPr>
          <w:rFonts w:ascii="Arial" w:hAnsi="Arial" w:cs="Arial"/>
          <w:b/>
          <w:color w:val="1F497D" w:themeColor="text2"/>
          <w:sz w:val="20"/>
          <w:szCs w:val="20"/>
        </w:rPr>
        <w:t xml:space="preserve">. </w:t>
      </w:r>
      <w:r w:rsidR="006C6BD4">
        <w:rPr>
          <w:rFonts w:ascii="Arial" w:hAnsi="Arial" w:cs="Arial"/>
          <w:b/>
          <w:color w:val="1F497D" w:themeColor="text2"/>
          <w:sz w:val="20"/>
          <w:szCs w:val="20"/>
        </w:rPr>
        <w:t>Nivel de satisfacción Programa SRPA Calidad de la información</w:t>
      </w:r>
      <w:bookmarkEnd w:id="330"/>
    </w:p>
    <w:p w:rsidR="006C6BD4" w:rsidRPr="008A6480" w:rsidRDefault="006C6BD4" w:rsidP="006C6BD4">
      <w:pPr>
        <w:jc w:val="center"/>
        <w:rPr>
          <w:rFonts w:ascii="Arial" w:hAnsi="Arial" w:cs="Arial"/>
          <w:b/>
          <w:iCs/>
          <w:color w:val="1F497D" w:themeColor="text2"/>
          <w:sz w:val="20"/>
          <w:szCs w:val="20"/>
          <w:lang w:val="es-MX"/>
        </w:rPr>
      </w:pPr>
      <w:r>
        <w:rPr>
          <w:rFonts w:ascii="Arial" w:hAnsi="Arial" w:cs="Arial"/>
          <w:b/>
          <w:color w:val="1F497D" w:themeColor="text2"/>
          <w:sz w:val="20"/>
          <w:szCs w:val="20"/>
        </w:rPr>
        <w:t xml:space="preserve">Por regional </w:t>
      </w:r>
    </w:p>
    <w:p w:rsidR="00483B52" w:rsidRDefault="00483B52" w:rsidP="00483B52">
      <w:pPr>
        <w:jc w:val="center"/>
        <w:rPr>
          <w:rFonts w:ascii="Arial" w:hAnsi="Arial" w:cs="Arial"/>
          <w:b/>
          <w:i/>
          <w:iCs/>
          <w:color w:val="1F497D" w:themeColor="text2"/>
          <w:sz w:val="20"/>
          <w:szCs w:val="20"/>
          <w:lang w:val="es-MX"/>
        </w:rPr>
      </w:pPr>
    </w:p>
    <w:p w:rsidR="00483B52" w:rsidRDefault="00483B52" w:rsidP="00483B52">
      <w:pPr>
        <w:rPr>
          <w:rFonts w:ascii="Arial" w:hAnsi="Arial" w:cs="Arial"/>
          <w:color w:val="FF0000"/>
          <w:sz w:val="22"/>
          <w:szCs w:val="22"/>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623DBFD3" wp14:editId="75F4E2AE">
            <wp:extent cx="5514521" cy="2173185"/>
            <wp:effectExtent l="0" t="0" r="10160" b="17780"/>
            <wp:docPr id="284" name="Gráfico 28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DA1728-3BA0-4921-BF32-6D82ECC8F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rPr>
          <w:rFonts w:ascii="Arial" w:hAnsi="Arial" w:cs="Arial"/>
          <w:color w:val="FF0000"/>
          <w:sz w:val="22"/>
          <w:szCs w:val="22"/>
          <w:lang w:val="es-MX"/>
        </w:rPr>
      </w:pPr>
    </w:p>
    <w:p w:rsidR="005E00D2" w:rsidRPr="005E00D2" w:rsidRDefault="005E00D2" w:rsidP="00A65BC0">
      <w:pPr>
        <w:pStyle w:val="Ttulo4"/>
        <w:numPr>
          <w:ilvl w:val="0"/>
          <w:numId w:val="40"/>
        </w:numPr>
      </w:pPr>
      <w:r w:rsidRPr="005E00D2">
        <w:t>Expectativas frente al Programa</w:t>
      </w:r>
    </w:p>
    <w:p w:rsidR="005E00D2" w:rsidRDefault="00483B52" w:rsidP="005E00D2">
      <w:pPr>
        <w:tabs>
          <w:tab w:val="left" w:pos="1650"/>
        </w:tabs>
        <w:jc w:val="both"/>
        <w:rPr>
          <w:rFonts w:ascii="Arial" w:hAnsi="Arial" w:cs="Arial"/>
          <w:sz w:val="22"/>
          <w:szCs w:val="22"/>
        </w:rPr>
      </w:pPr>
      <w:r>
        <w:rPr>
          <w:rFonts w:ascii="Arial" w:hAnsi="Arial" w:cs="Arial"/>
          <w:sz w:val="22"/>
          <w:szCs w:val="22"/>
        </w:rPr>
        <w:t xml:space="preserve">En relación </w:t>
      </w:r>
      <w:r w:rsidR="00E97F35">
        <w:rPr>
          <w:rFonts w:ascii="Arial" w:hAnsi="Arial" w:cs="Arial"/>
          <w:sz w:val="22"/>
          <w:szCs w:val="22"/>
        </w:rPr>
        <w:t>con</w:t>
      </w:r>
      <w:r>
        <w:rPr>
          <w:rFonts w:ascii="Arial" w:hAnsi="Arial" w:cs="Arial"/>
          <w:sz w:val="22"/>
          <w:szCs w:val="22"/>
        </w:rPr>
        <w:t xml:space="preserve"> las expectativas frente al programa del SRPA, se califican dos aspectos</w:t>
      </w:r>
      <w:r w:rsidR="005E00D2">
        <w:rPr>
          <w:rFonts w:ascii="Arial" w:hAnsi="Arial" w:cs="Arial"/>
          <w:sz w:val="22"/>
          <w:szCs w:val="22"/>
        </w:rPr>
        <w:t>: p</w:t>
      </w:r>
      <w:r>
        <w:rPr>
          <w:rFonts w:ascii="Arial" w:hAnsi="Arial" w:cs="Arial"/>
          <w:sz w:val="22"/>
          <w:szCs w:val="22"/>
        </w:rPr>
        <w:t xml:space="preserve">or un lado, la libertad de expresión </w:t>
      </w:r>
      <w:r w:rsidR="005E00D2">
        <w:rPr>
          <w:rFonts w:ascii="Arial" w:hAnsi="Arial" w:cs="Arial"/>
          <w:sz w:val="22"/>
          <w:szCs w:val="22"/>
        </w:rPr>
        <w:t>y por otro lado la generación de espacios de participación.  Es decir, correspond</w:t>
      </w:r>
      <w:r w:rsidR="00E97F35">
        <w:rPr>
          <w:rFonts w:ascii="Arial" w:hAnsi="Arial" w:cs="Arial"/>
          <w:sz w:val="22"/>
          <w:szCs w:val="22"/>
        </w:rPr>
        <w:t>e</w:t>
      </w:r>
      <w:r w:rsidR="005E00D2">
        <w:rPr>
          <w:rFonts w:ascii="Arial" w:hAnsi="Arial" w:cs="Arial"/>
          <w:sz w:val="22"/>
          <w:szCs w:val="22"/>
        </w:rPr>
        <w:t xml:space="preserve"> a las respuestas a dos preguntas:</w:t>
      </w:r>
      <w:r w:rsidR="005E00D2" w:rsidRPr="005E00D2">
        <w:t xml:space="preserve"> </w:t>
      </w:r>
      <w:r w:rsidR="005E00D2" w:rsidRPr="005E00D2">
        <w:rPr>
          <w:rFonts w:ascii="Arial" w:hAnsi="Arial" w:cs="Arial"/>
          <w:sz w:val="22"/>
          <w:szCs w:val="22"/>
        </w:rPr>
        <w:t>¿Cree que puede expresar sus ideas con libertad y tranquilidad?</w:t>
      </w:r>
      <w:r w:rsidR="005E00D2">
        <w:rPr>
          <w:rFonts w:ascii="Arial" w:hAnsi="Arial" w:cs="Arial"/>
          <w:sz w:val="22"/>
          <w:szCs w:val="22"/>
        </w:rPr>
        <w:t xml:space="preserve"> y </w:t>
      </w:r>
      <w:r w:rsidR="005E00D2" w:rsidRPr="005E00D2">
        <w:rPr>
          <w:rFonts w:ascii="Arial" w:hAnsi="Arial" w:cs="Arial"/>
          <w:sz w:val="22"/>
          <w:szCs w:val="22"/>
        </w:rPr>
        <w:t>¿en la institución se dispone de actividades y espacios de participación para expresar las ideas?</w:t>
      </w:r>
    </w:p>
    <w:p w:rsidR="005E00D2" w:rsidRDefault="005E00D2" w:rsidP="005E00D2">
      <w:pPr>
        <w:tabs>
          <w:tab w:val="left" w:pos="1650"/>
        </w:tabs>
        <w:jc w:val="both"/>
        <w:rPr>
          <w:rFonts w:ascii="Arial" w:hAnsi="Arial" w:cs="Arial"/>
          <w:sz w:val="22"/>
          <w:szCs w:val="22"/>
        </w:rPr>
      </w:pPr>
    </w:p>
    <w:p w:rsidR="00483B52" w:rsidRPr="000A2267" w:rsidRDefault="0080674B" w:rsidP="005E00D2">
      <w:pPr>
        <w:tabs>
          <w:tab w:val="left" w:pos="1650"/>
        </w:tabs>
        <w:jc w:val="both"/>
        <w:rPr>
          <w:rFonts w:ascii="Arial" w:hAnsi="Arial" w:cs="Arial"/>
          <w:sz w:val="22"/>
          <w:szCs w:val="22"/>
        </w:rPr>
      </w:pPr>
      <w:r>
        <w:rPr>
          <w:rFonts w:ascii="Arial" w:hAnsi="Arial" w:cs="Arial"/>
          <w:sz w:val="22"/>
          <w:szCs w:val="22"/>
        </w:rPr>
        <w:t>Respecto a la libertad de expresión, e</w:t>
      </w:r>
      <w:r w:rsidR="00A75968">
        <w:rPr>
          <w:rFonts w:ascii="Arial" w:hAnsi="Arial" w:cs="Arial"/>
          <w:sz w:val="22"/>
          <w:szCs w:val="22"/>
        </w:rPr>
        <w:t xml:space="preserve">n </w:t>
      </w:r>
      <w:r w:rsidR="00483B52">
        <w:rPr>
          <w:rFonts w:ascii="Arial" w:hAnsi="Arial" w:cs="Arial"/>
          <w:sz w:val="22"/>
          <w:szCs w:val="22"/>
        </w:rPr>
        <w:t>Bogotá se obtuvo una califi</w:t>
      </w:r>
      <w:r w:rsidR="00A75968">
        <w:rPr>
          <w:rFonts w:ascii="Arial" w:hAnsi="Arial" w:cs="Arial"/>
          <w:sz w:val="22"/>
          <w:szCs w:val="22"/>
        </w:rPr>
        <w:t>cación</w:t>
      </w:r>
      <w:r w:rsidR="00E97F35">
        <w:rPr>
          <w:rFonts w:ascii="Arial" w:hAnsi="Arial" w:cs="Arial"/>
          <w:sz w:val="22"/>
          <w:szCs w:val="22"/>
        </w:rPr>
        <w:t xml:space="preserve"> </w:t>
      </w:r>
      <w:r w:rsidR="00A75968">
        <w:rPr>
          <w:rFonts w:ascii="Arial" w:hAnsi="Arial" w:cs="Arial"/>
          <w:sz w:val="22"/>
          <w:szCs w:val="22"/>
        </w:rPr>
        <w:t>baja mayoritariamente (64</w:t>
      </w:r>
      <w:r w:rsidR="00483B52">
        <w:rPr>
          <w:rFonts w:ascii="Arial" w:hAnsi="Arial" w:cs="Arial"/>
          <w:sz w:val="22"/>
          <w:szCs w:val="22"/>
        </w:rPr>
        <w:t xml:space="preserve">%) entre 1 y 3. </w:t>
      </w:r>
      <w:r w:rsidR="00A75968">
        <w:rPr>
          <w:rFonts w:ascii="Arial" w:hAnsi="Arial" w:cs="Arial"/>
          <w:sz w:val="22"/>
          <w:szCs w:val="22"/>
        </w:rPr>
        <w:t xml:space="preserve">En Boyacá, Caldas y Risaralda el porcentaje de jóvenes que siente un nivel de calificación alto, 4 o 5, es del </w:t>
      </w:r>
      <w:r>
        <w:rPr>
          <w:rFonts w:ascii="Arial" w:hAnsi="Arial" w:cs="Arial"/>
          <w:sz w:val="22"/>
          <w:szCs w:val="22"/>
        </w:rPr>
        <w:t xml:space="preserve">77%, 83% y 76%.  </w:t>
      </w:r>
    </w:p>
    <w:p w:rsidR="00483B52" w:rsidRDefault="00483B52" w:rsidP="00483B52">
      <w:pPr>
        <w:jc w:val="center"/>
        <w:rPr>
          <w:i/>
          <w:iCs/>
          <w:color w:val="1F497D" w:themeColor="text2"/>
          <w:sz w:val="22"/>
          <w:szCs w:val="22"/>
        </w:rPr>
      </w:pPr>
    </w:p>
    <w:p w:rsidR="00225C1E" w:rsidRDefault="00225C1E" w:rsidP="00483B52">
      <w:pPr>
        <w:jc w:val="center"/>
        <w:rPr>
          <w:i/>
          <w:iCs/>
          <w:color w:val="1F497D" w:themeColor="text2"/>
          <w:sz w:val="22"/>
          <w:szCs w:val="22"/>
        </w:rPr>
      </w:pPr>
    </w:p>
    <w:p w:rsidR="00225C1E" w:rsidRDefault="00225C1E" w:rsidP="00483B52">
      <w:pPr>
        <w:jc w:val="center"/>
        <w:rPr>
          <w:i/>
          <w:iCs/>
          <w:color w:val="1F497D" w:themeColor="text2"/>
          <w:sz w:val="22"/>
          <w:szCs w:val="22"/>
        </w:rPr>
      </w:pPr>
    </w:p>
    <w:p w:rsidR="00225C1E" w:rsidRDefault="00225C1E" w:rsidP="00483B52">
      <w:pPr>
        <w:jc w:val="center"/>
        <w:rPr>
          <w:i/>
          <w:iCs/>
          <w:color w:val="1F497D" w:themeColor="text2"/>
          <w:sz w:val="22"/>
          <w:szCs w:val="22"/>
        </w:rPr>
      </w:pPr>
    </w:p>
    <w:p w:rsidR="006C6BD4" w:rsidRDefault="008A6480" w:rsidP="006C6BD4">
      <w:pPr>
        <w:jc w:val="center"/>
        <w:rPr>
          <w:rFonts w:ascii="Arial" w:hAnsi="Arial" w:cs="Arial"/>
          <w:b/>
          <w:color w:val="1F497D" w:themeColor="text2"/>
          <w:sz w:val="20"/>
          <w:szCs w:val="20"/>
        </w:rPr>
      </w:pPr>
      <w:bookmarkStart w:id="331" w:name="_Toc502288491"/>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100</w:t>
      </w:r>
      <w:r w:rsidRPr="009C15F2">
        <w:rPr>
          <w:rFonts w:ascii="Arial" w:hAnsi="Arial" w:cs="Arial"/>
          <w:b/>
          <w:i/>
          <w:color w:val="1F497D" w:themeColor="text2"/>
          <w:sz w:val="20"/>
          <w:szCs w:val="20"/>
        </w:rPr>
        <w:fldChar w:fldCharType="end"/>
      </w:r>
      <w:r w:rsidRPr="009C15F2">
        <w:rPr>
          <w:rFonts w:ascii="Arial" w:hAnsi="Arial" w:cs="Arial"/>
          <w:b/>
          <w:color w:val="1F497D" w:themeColor="text2"/>
          <w:sz w:val="20"/>
          <w:szCs w:val="20"/>
        </w:rPr>
        <w:t xml:space="preserve">. </w:t>
      </w:r>
      <w:r w:rsidR="006C6BD4">
        <w:rPr>
          <w:rFonts w:ascii="Arial" w:hAnsi="Arial" w:cs="Arial"/>
          <w:b/>
          <w:color w:val="1F497D" w:themeColor="text2"/>
          <w:sz w:val="20"/>
          <w:szCs w:val="20"/>
        </w:rPr>
        <w:t>Nivel de satisfacción Programa SRPA Expectativas frente al Programa</w:t>
      </w:r>
      <w:bookmarkEnd w:id="331"/>
    </w:p>
    <w:p w:rsidR="006C6BD4" w:rsidRDefault="006C6BD4" w:rsidP="006C6BD4">
      <w:pPr>
        <w:jc w:val="center"/>
        <w:rPr>
          <w:rFonts w:ascii="Arial" w:hAnsi="Arial" w:cs="Arial"/>
          <w:b/>
          <w:color w:val="1F497D" w:themeColor="text2"/>
          <w:sz w:val="20"/>
          <w:szCs w:val="20"/>
        </w:rPr>
      </w:pPr>
      <w:r>
        <w:rPr>
          <w:rFonts w:ascii="Arial" w:hAnsi="Arial" w:cs="Arial"/>
          <w:b/>
          <w:color w:val="1F497D" w:themeColor="text2"/>
          <w:sz w:val="20"/>
          <w:szCs w:val="20"/>
        </w:rPr>
        <w:t>Libertad de expresión</w:t>
      </w:r>
    </w:p>
    <w:p w:rsidR="00483B52" w:rsidRPr="008A6480" w:rsidRDefault="006C6BD4" w:rsidP="006C6BD4">
      <w:pPr>
        <w:jc w:val="center"/>
        <w:rPr>
          <w:rFonts w:ascii="Arial" w:hAnsi="Arial" w:cs="Arial"/>
          <w:b/>
          <w:iCs/>
          <w:color w:val="1F497D" w:themeColor="text2"/>
          <w:sz w:val="20"/>
          <w:szCs w:val="20"/>
          <w:lang w:val="es-MX"/>
        </w:rPr>
      </w:pPr>
      <w:r>
        <w:rPr>
          <w:rFonts w:ascii="Arial" w:hAnsi="Arial" w:cs="Arial"/>
          <w:b/>
          <w:color w:val="1F497D" w:themeColor="text2"/>
          <w:sz w:val="20"/>
          <w:szCs w:val="20"/>
        </w:rPr>
        <w:t>Por regional</w:t>
      </w:r>
    </w:p>
    <w:p w:rsidR="00483B52" w:rsidRDefault="00483B52" w:rsidP="00483B52">
      <w:pPr>
        <w:rPr>
          <w:rFonts w:ascii="Arial" w:hAnsi="Arial" w:cs="Arial"/>
          <w:color w:val="FF0000"/>
          <w:sz w:val="22"/>
          <w:szCs w:val="22"/>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4EA93608" wp14:editId="4C8A9E75">
            <wp:extent cx="5770880" cy="2327563"/>
            <wp:effectExtent l="0" t="0" r="1270" b="15875"/>
            <wp:docPr id="286" name="Gráfico 2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82A90F0-4C63-4813-9483-B0F3CA1E4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483B52" w:rsidRDefault="00483B52" w:rsidP="00483B52">
      <w:pPr>
        <w:rPr>
          <w:rFonts w:ascii="Arial" w:hAnsi="Arial" w:cs="Arial"/>
          <w:sz w:val="18"/>
          <w:szCs w:val="18"/>
          <w:lang w:val="es-MX"/>
        </w:rPr>
      </w:pPr>
      <w:r>
        <w:rPr>
          <w:rFonts w:ascii="Arial" w:hAnsi="Arial" w:cs="Arial"/>
          <w:color w:val="FF0000"/>
          <w:sz w:val="22"/>
          <w:szCs w:val="22"/>
          <w:lang w:val="es-MX"/>
        </w:rPr>
        <w:tab/>
      </w: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483B52" w:rsidRDefault="00483B52" w:rsidP="00483B52">
      <w:pPr>
        <w:tabs>
          <w:tab w:val="left" w:pos="930"/>
        </w:tabs>
        <w:rPr>
          <w:rFonts w:ascii="Arial" w:hAnsi="Arial" w:cs="Arial"/>
          <w:color w:val="FF0000"/>
          <w:sz w:val="22"/>
          <w:szCs w:val="22"/>
          <w:lang w:val="es-MX"/>
        </w:rPr>
      </w:pPr>
    </w:p>
    <w:p w:rsidR="0080674B" w:rsidRPr="000A2267" w:rsidRDefault="0080674B" w:rsidP="0080674B">
      <w:pPr>
        <w:tabs>
          <w:tab w:val="left" w:pos="1650"/>
        </w:tabs>
        <w:jc w:val="both"/>
        <w:rPr>
          <w:rFonts w:ascii="Arial" w:hAnsi="Arial" w:cs="Arial"/>
          <w:sz w:val="22"/>
          <w:szCs w:val="22"/>
        </w:rPr>
      </w:pPr>
      <w:r>
        <w:rPr>
          <w:rFonts w:ascii="Arial" w:hAnsi="Arial" w:cs="Arial"/>
          <w:sz w:val="22"/>
          <w:szCs w:val="22"/>
        </w:rPr>
        <w:t xml:space="preserve">Finalmente, en el nivel nacional, el 64% de los jóvenes da una calificación de 4 o 5 a las actividades y espacios de participación disponibles o que habilita la institución para que puedan expresar sus ideas.  Nuevamente en Bogotá la mayoría tiene un nivel de calificación bajo (1, 2 o 3), correspondiente al 53%. En las demás regionales el nivel de satisfacción es alto. En donde el 83%,  92% y 90% de los jóvenes en Boyacá, Caldas y Risaralda, da una calificación de 4 o 5. </w:t>
      </w:r>
    </w:p>
    <w:p w:rsidR="0080674B" w:rsidRDefault="0080674B" w:rsidP="00483B52">
      <w:pPr>
        <w:tabs>
          <w:tab w:val="left" w:pos="930"/>
        </w:tabs>
        <w:rPr>
          <w:rFonts w:ascii="Arial" w:hAnsi="Arial" w:cs="Arial"/>
          <w:color w:val="FF0000"/>
          <w:sz w:val="22"/>
          <w:szCs w:val="22"/>
          <w:lang w:val="es-MX"/>
        </w:rPr>
      </w:pPr>
    </w:p>
    <w:p w:rsidR="006C6BD4" w:rsidRDefault="006C6BD4" w:rsidP="006C6BD4">
      <w:pPr>
        <w:jc w:val="center"/>
        <w:rPr>
          <w:rFonts w:ascii="Arial" w:hAnsi="Arial" w:cs="Arial"/>
          <w:b/>
          <w:color w:val="1F497D" w:themeColor="text2"/>
          <w:sz w:val="20"/>
          <w:szCs w:val="20"/>
        </w:rPr>
      </w:pPr>
      <w:bookmarkStart w:id="332" w:name="_Toc502288492"/>
      <w:r w:rsidRPr="009C15F2">
        <w:rPr>
          <w:rFonts w:ascii="Arial" w:hAnsi="Arial" w:cs="Arial"/>
          <w:b/>
          <w:color w:val="1F497D" w:themeColor="text2"/>
          <w:sz w:val="20"/>
          <w:szCs w:val="20"/>
        </w:rPr>
        <w:t xml:space="preserve">Gráfica </w:t>
      </w:r>
      <w:r w:rsidRPr="009C15F2">
        <w:rPr>
          <w:rFonts w:ascii="Arial" w:hAnsi="Arial" w:cs="Arial"/>
          <w:b/>
          <w:i/>
          <w:color w:val="1F497D" w:themeColor="text2"/>
          <w:sz w:val="20"/>
          <w:szCs w:val="20"/>
        </w:rPr>
        <w:fldChar w:fldCharType="begin"/>
      </w:r>
      <w:r w:rsidRPr="009C15F2">
        <w:rPr>
          <w:rFonts w:ascii="Arial" w:hAnsi="Arial" w:cs="Arial"/>
          <w:b/>
          <w:color w:val="1F497D" w:themeColor="text2"/>
          <w:sz w:val="20"/>
          <w:szCs w:val="20"/>
        </w:rPr>
        <w:instrText xml:space="preserve"> SEQ Gráfica \* ARABIC </w:instrText>
      </w:r>
      <w:r w:rsidRPr="009C15F2">
        <w:rPr>
          <w:rFonts w:ascii="Arial" w:hAnsi="Arial" w:cs="Arial"/>
          <w:b/>
          <w:i/>
          <w:color w:val="1F497D" w:themeColor="text2"/>
          <w:sz w:val="20"/>
          <w:szCs w:val="20"/>
        </w:rPr>
        <w:fldChar w:fldCharType="separate"/>
      </w:r>
      <w:r w:rsidR="00373E4F">
        <w:rPr>
          <w:rFonts w:ascii="Arial" w:hAnsi="Arial" w:cs="Arial"/>
          <w:b/>
          <w:noProof/>
          <w:color w:val="1F497D" w:themeColor="text2"/>
          <w:sz w:val="20"/>
          <w:szCs w:val="20"/>
        </w:rPr>
        <w:t>101</w:t>
      </w:r>
      <w:r w:rsidRPr="009C15F2">
        <w:rPr>
          <w:rFonts w:ascii="Arial" w:hAnsi="Arial" w:cs="Arial"/>
          <w:b/>
          <w:i/>
          <w:color w:val="1F497D" w:themeColor="text2"/>
          <w:sz w:val="20"/>
          <w:szCs w:val="20"/>
        </w:rPr>
        <w:fldChar w:fldCharType="end"/>
      </w:r>
      <w:r w:rsidRPr="009C15F2">
        <w:rPr>
          <w:rFonts w:ascii="Arial" w:hAnsi="Arial" w:cs="Arial"/>
          <w:b/>
          <w:color w:val="1F497D" w:themeColor="text2"/>
          <w:sz w:val="20"/>
          <w:szCs w:val="20"/>
        </w:rPr>
        <w:t xml:space="preserve">. </w:t>
      </w:r>
      <w:r>
        <w:rPr>
          <w:rFonts w:ascii="Arial" w:hAnsi="Arial" w:cs="Arial"/>
          <w:b/>
          <w:color w:val="1F497D" w:themeColor="text2"/>
          <w:sz w:val="20"/>
          <w:szCs w:val="20"/>
        </w:rPr>
        <w:t>Nivel de satisfacción Programa SRPA Expectativas frente al Programa</w:t>
      </w:r>
      <w:bookmarkEnd w:id="332"/>
    </w:p>
    <w:p w:rsidR="006C6BD4" w:rsidRDefault="006C6BD4" w:rsidP="006C6BD4">
      <w:pPr>
        <w:jc w:val="center"/>
        <w:rPr>
          <w:rFonts w:ascii="Arial" w:hAnsi="Arial" w:cs="Arial"/>
          <w:b/>
          <w:color w:val="1F497D" w:themeColor="text2"/>
          <w:sz w:val="20"/>
          <w:szCs w:val="20"/>
        </w:rPr>
      </w:pPr>
      <w:r>
        <w:rPr>
          <w:rFonts w:ascii="Arial" w:hAnsi="Arial" w:cs="Arial"/>
          <w:b/>
          <w:color w:val="1F497D" w:themeColor="text2"/>
          <w:sz w:val="20"/>
          <w:szCs w:val="20"/>
        </w:rPr>
        <w:t>Espacios de participación</w:t>
      </w:r>
    </w:p>
    <w:p w:rsidR="006C6BD4" w:rsidRPr="008A6480" w:rsidRDefault="006C6BD4" w:rsidP="006C6BD4">
      <w:pPr>
        <w:jc w:val="center"/>
        <w:rPr>
          <w:rFonts w:ascii="Arial" w:hAnsi="Arial" w:cs="Arial"/>
          <w:b/>
          <w:iCs/>
          <w:color w:val="1F497D" w:themeColor="text2"/>
          <w:sz w:val="20"/>
          <w:szCs w:val="20"/>
          <w:lang w:val="es-MX"/>
        </w:rPr>
      </w:pPr>
      <w:r>
        <w:rPr>
          <w:rFonts w:ascii="Arial" w:hAnsi="Arial" w:cs="Arial"/>
          <w:b/>
          <w:color w:val="1F497D" w:themeColor="text2"/>
          <w:sz w:val="20"/>
          <w:szCs w:val="20"/>
        </w:rPr>
        <w:t>Por regional</w:t>
      </w:r>
    </w:p>
    <w:p w:rsidR="006C6BD4" w:rsidRDefault="006C6BD4" w:rsidP="00483B52">
      <w:pPr>
        <w:tabs>
          <w:tab w:val="left" w:pos="930"/>
        </w:tabs>
        <w:rPr>
          <w:rFonts w:ascii="Arial" w:hAnsi="Arial" w:cs="Arial"/>
          <w:color w:val="FF0000"/>
          <w:sz w:val="22"/>
          <w:szCs w:val="22"/>
          <w:lang w:val="es-MX"/>
        </w:rPr>
      </w:pPr>
    </w:p>
    <w:p w:rsidR="00483B52" w:rsidRDefault="00483B52" w:rsidP="00483B52">
      <w:pPr>
        <w:jc w:val="center"/>
        <w:rPr>
          <w:rFonts w:ascii="Arial" w:hAnsi="Arial" w:cs="Arial"/>
          <w:color w:val="FF0000"/>
          <w:sz w:val="22"/>
          <w:szCs w:val="22"/>
          <w:lang w:val="es-MX"/>
        </w:rPr>
      </w:pPr>
      <w:r>
        <w:rPr>
          <w:noProof/>
          <w:lang w:eastAsia="es-CO"/>
        </w:rPr>
        <w:drawing>
          <wp:inline distT="0" distB="0" distL="0" distR="0" wp14:anchorId="7CEDC844" wp14:editId="4928C9C5">
            <wp:extent cx="5664530" cy="2351314"/>
            <wp:effectExtent l="0" t="0" r="12700" b="11430"/>
            <wp:docPr id="287" name="Gráfico 2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B7EC922-D128-484E-8CDB-3D6268D23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483B52" w:rsidRDefault="00483B52" w:rsidP="00483B52">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sidR="00315C19">
        <w:rPr>
          <w:rFonts w:ascii="Arial" w:hAnsi="Arial" w:cs="Arial"/>
          <w:sz w:val="18"/>
          <w:szCs w:val="18"/>
          <w:lang w:val="es-MX"/>
        </w:rPr>
        <w:t>ICBF</w:t>
      </w:r>
      <w:r w:rsidRPr="006B1540">
        <w:rPr>
          <w:rFonts w:ascii="Arial" w:hAnsi="Arial" w:cs="Arial"/>
          <w:sz w:val="18"/>
          <w:szCs w:val="18"/>
          <w:lang w:val="es-MX"/>
        </w:rPr>
        <w:t xml:space="preserve"> - Proyectamos Colombia, 2017</w:t>
      </w:r>
    </w:p>
    <w:p w:rsidR="00D44A70" w:rsidRPr="0096771D" w:rsidRDefault="00DF0419" w:rsidP="0097243E">
      <w:pPr>
        <w:jc w:val="both"/>
        <w:rPr>
          <w:rFonts w:ascii="Arial" w:hAnsi="Arial" w:cs="Arial"/>
          <w:sz w:val="22"/>
          <w:szCs w:val="22"/>
          <w:lang w:eastAsia="es-CO"/>
        </w:rPr>
      </w:pPr>
      <w:r w:rsidRPr="0096771D">
        <w:rPr>
          <w:rFonts w:ascii="Arial" w:hAnsi="Arial" w:cs="Arial"/>
          <w:sz w:val="22"/>
          <w:szCs w:val="22"/>
          <w:lang w:eastAsia="es-CO"/>
        </w:rPr>
        <w:t>Respecto a la pregunta</w:t>
      </w:r>
      <w:r w:rsidR="0097243E">
        <w:rPr>
          <w:rFonts w:ascii="Arial" w:hAnsi="Arial" w:cs="Arial"/>
          <w:sz w:val="22"/>
          <w:szCs w:val="22"/>
          <w:lang w:eastAsia="es-CO"/>
        </w:rPr>
        <w:t xml:space="preserve"> abierta</w:t>
      </w:r>
      <w:r w:rsidRPr="0096771D">
        <w:rPr>
          <w:rFonts w:ascii="Arial" w:hAnsi="Arial" w:cs="Arial"/>
          <w:sz w:val="22"/>
          <w:szCs w:val="22"/>
          <w:lang w:eastAsia="es-CO"/>
        </w:rPr>
        <w:t xml:space="preserve">: podría expresar </w:t>
      </w:r>
      <w:r w:rsidR="0097243E">
        <w:rPr>
          <w:rFonts w:ascii="Arial" w:hAnsi="Arial" w:cs="Arial"/>
          <w:sz w:val="22"/>
          <w:szCs w:val="22"/>
          <w:lang w:eastAsia="es-CO"/>
        </w:rPr>
        <w:t>¿</w:t>
      </w:r>
      <w:r w:rsidRPr="0096771D">
        <w:rPr>
          <w:rFonts w:ascii="Arial" w:hAnsi="Arial" w:cs="Arial"/>
          <w:sz w:val="22"/>
          <w:szCs w:val="22"/>
          <w:lang w:eastAsia="es-CO"/>
        </w:rPr>
        <w:t>cómo se siente con el trato dado en la ins</w:t>
      </w:r>
      <w:r w:rsidR="0097243E">
        <w:rPr>
          <w:rFonts w:ascii="Arial" w:hAnsi="Arial" w:cs="Arial"/>
          <w:sz w:val="22"/>
          <w:szCs w:val="22"/>
          <w:lang w:eastAsia="es-CO"/>
        </w:rPr>
        <w:t xml:space="preserve">titución o programa?, se tiene que el 61% de los jóvenes considera que el trato es respetuoso. </w:t>
      </w:r>
    </w:p>
    <w:p w:rsidR="00DF0419" w:rsidRPr="00D44A70" w:rsidRDefault="00DF0419" w:rsidP="00D44A70">
      <w:pPr>
        <w:rPr>
          <w:lang w:eastAsia="es-CO"/>
        </w:rPr>
      </w:pPr>
    </w:p>
    <w:tbl>
      <w:tblPr>
        <w:tblStyle w:val="Tabladecuadrcula4-nfasis11"/>
        <w:tblW w:w="8435" w:type="dxa"/>
        <w:tblLook w:val="04A0" w:firstRow="1" w:lastRow="0" w:firstColumn="1" w:lastColumn="0" w:noHBand="0" w:noVBand="1"/>
      </w:tblPr>
      <w:tblGrid>
        <w:gridCol w:w="567"/>
        <w:gridCol w:w="7154"/>
        <w:gridCol w:w="714"/>
      </w:tblGrid>
      <w:tr w:rsidR="00DF0419" w:rsidRPr="0019590D" w:rsidTr="00E2098A">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67" w:type="dxa"/>
            <w:hideMark/>
          </w:tcPr>
          <w:p w:rsidR="00DF0419" w:rsidRPr="0019590D" w:rsidRDefault="00564470">
            <w:pPr>
              <w:jc w:val="center"/>
              <w:rPr>
                <w:rFonts w:ascii="Arial" w:hAnsi="Arial" w:cs="Arial"/>
                <w:color w:val="FFFFFF"/>
                <w:sz w:val="20"/>
                <w:szCs w:val="20"/>
              </w:rPr>
            </w:pPr>
            <w:r w:rsidRPr="0019590D">
              <w:rPr>
                <w:rFonts w:ascii="Arial" w:hAnsi="Arial" w:cs="Arial"/>
                <w:sz w:val="20"/>
                <w:szCs w:val="20"/>
                <w:lang w:val="es-MX"/>
              </w:rPr>
              <w:br w:type="page"/>
            </w:r>
            <w:r w:rsidR="00DF0419" w:rsidRPr="0019590D">
              <w:rPr>
                <w:rFonts w:ascii="Arial" w:hAnsi="Arial" w:cs="Arial"/>
                <w:b w:val="0"/>
                <w:bCs w:val="0"/>
                <w:color w:val="FFFFFF"/>
                <w:sz w:val="20"/>
                <w:szCs w:val="20"/>
              </w:rPr>
              <w:t xml:space="preserve">No. </w:t>
            </w:r>
          </w:p>
        </w:tc>
        <w:tc>
          <w:tcPr>
            <w:tcW w:w="7154" w:type="dxa"/>
            <w:hideMark/>
          </w:tcPr>
          <w:p w:rsidR="00DF0419" w:rsidRPr="0019590D" w:rsidRDefault="00DF041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19590D">
              <w:rPr>
                <w:rFonts w:ascii="Arial" w:hAnsi="Arial" w:cs="Arial"/>
                <w:b w:val="0"/>
                <w:bCs w:val="0"/>
                <w:color w:val="FFFFFF"/>
                <w:sz w:val="20"/>
                <w:szCs w:val="20"/>
              </w:rPr>
              <w:t>Sugerencia, opiniones</w:t>
            </w:r>
          </w:p>
        </w:tc>
        <w:tc>
          <w:tcPr>
            <w:tcW w:w="714" w:type="dxa"/>
            <w:hideMark/>
          </w:tcPr>
          <w:p w:rsidR="00DF0419" w:rsidRPr="0019590D" w:rsidRDefault="00DF041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19590D">
              <w:rPr>
                <w:rFonts w:ascii="Arial" w:hAnsi="Arial" w:cs="Arial"/>
                <w:b w:val="0"/>
                <w:bCs w:val="0"/>
                <w:color w:val="FFFFFF"/>
                <w:sz w:val="20"/>
                <w:szCs w:val="20"/>
              </w:rPr>
              <w:t>%</w:t>
            </w:r>
          </w:p>
        </w:tc>
      </w:tr>
      <w:tr w:rsidR="00DF0419" w:rsidRPr="0019590D" w:rsidTr="00E2098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7" w:type="dxa"/>
            <w:hideMark/>
          </w:tcPr>
          <w:p w:rsidR="00DF0419" w:rsidRPr="0019590D" w:rsidRDefault="00DF0419">
            <w:pPr>
              <w:jc w:val="center"/>
              <w:rPr>
                <w:rFonts w:ascii="Arial" w:hAnsi="Arial" w:cs="Arial"/>
                <w:b w:val="0"/>
                <w:bCs w:val="0"/>
                <w:color w:val="000000"/>
                <w:sz w:val="20"/>
                <w:szCs w:val="20"/>
              </w:rPr>
            </w:pPr>
            <w:r w:rsidRPr="0019590D">
              <w:rPr>
                <w:rFonts w:ascii="Arial" w:hAnsi="Arial" w:cs="Arial"/>
                <w:color w:val="000000"/>
                <w:sz w:val="20"/>
                <w:szCs w:val="20"/>
              </w:rPr>
              <w:t>1</w:t>
            </w:r>
          </w:p>
        </w:tc>
        <w:tc>
          <w:tcPr>
            <w:tcW w:w="7154" w:type="dxa"/>
            <w:hideMark/>
          </w:tcPr>
          <w:p w:rsidR="00DF0419" w:rsidRPr="0019590D" w:rsidRDefault="00E209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Los </w:t>
            </w:r>
            <w:r w:rsidR="00C51F71" w:rsidRPr="0019590D">
              <w:rPr>
                <w:rFonts w:ascii="Arial" w:hAnsi="Arial" w:cs="Arial"/>
                <w:color w:val="000000"/>
                <w:sz w:val="20"/>
                <w:szCs w:val="20"/>
              </w:rPr>
              <w:t>trámites</w:t>
            </w:r>
            <w:r w:rsidRPr="0019590D">
              <w:rPr>
                <w:rFonts w:ascii="Arial" w:hAnsi="Arial" w:cs="Arial"/>
                <w:color w:val="000000"/>
                <w:sz w:val="20"/>
                <w:szCs w:val="20"/>
              </w:rPr>
              <w:t xml:space="preserve"> administrativos para poder estudiar son muchos y eso desmotiva el estudio, son pocos los que estudian, que sea </w:t>
            </w:r>
            <w:r w:rsidR="00C51F71" w:rsidRPr="0019590D">
              <w:rPr>
                <w:rFonts w:ascii="Arial" w:hAnsi="Arial" w:cs="Arial"/>
                <w:color w:val="000000"/>
                <w:sz w:val="20"/>
                <w:szCs w:val="20"/>
              </w:rPr>
              <w:t>más</w:t>
            </w:r>
            <w:r w:rsidRPr="0019590D">
              <w:rPr>
                <w:rFonts w:ascii="Arial" w:hAnsi="Arial" w:cs="Arial"/>
                <w:color w:val="000000"/>
                <w:sz w:val="20"/>
                <w:szCs w:val="20"/>
              </w:rPr>
              <w:t xml:space="preserve"> </w:t>
            </w:r>
            <w:r w:rsidR="00C51F71" w:rsidRPr="0019590D">
              <w:rPr>
                <w:rFonts w:ascii="Arial" w:hAnsi="Arial" w:cs="Arial"/>
                <w:color w:val="000000"/>
                <w:sz w:val="20"/>
                <w:szCs w:val="20"/>
              </w:rPr>
              <w:t>rápida</w:t>
            </w:r>
            <w:r w:rsidRPr="0019590D">
              <w:rPr>
                <w:rFonts w:ascii="Arial" w:hAnsi="Arial" w:cs="Arial"/>
                <w:color w:val="000000"/>
                <w:sz w:val="20"/>
                <w:szCs w:val="20"/>
              </w:rPr>
              <w:t xml:space="preserve"> la respuesta de las solicitudes que se realizan, </w:t>
            </w:r>
          </w:p>
        </w:tc>
        <w:tc>
          <w:tcPr>
            <w:tcW w:w="714" w:type="dxa"/>
            <w:noWrap/>
            <w:hideMark/>
          </w:tcPr>
          <w:p w:rsidR="00DF0419" w:rsidRPr="0019590D" w:rsidRDefault="00DF04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1%</w:t>
            </w:r>
          </w:p>
        </w:tc>
      </w:tr>
      <w:tr w:rsidR="00DF0419" w:rsidRPr="0019590D" w:rsidTr="00E2098A">
        <w:trPr>
          <w:trHeight w:val="379"/>
        </w:trPr>
        <w:tc>
          <w:tcPr>
            <w:cnfStyle w:val="001000000000" w:firstRow="0" w:lastRow="0" w:firstColumn="1" w:lastColumn="0" w:oddVBand="0" w:evenVBand="0" w:oddHBand="0" w:evenHBand="0" w:firstRowFirstColumn="0" w:firstRowLastColumn="0" w:lastRowFirstColumn="0" w:lastRowLastColumn="0"/>
            <w:tcW w:w="567" w:type="dxa"/>
            <w:noWrap/>
            <w:hideMark/>
          </w:tcPr>
          <w:p w:rsidR="00DF0419" w:rsidRPr="0019590D" w:rsidRDefault="00DF0419">
            <w:pPr>
              <w:jc w:val="center"/>
              <w:rPr>
                <w:rFonts w:ascii="Arial" w:hAnsi="Arial" w:cs="Arial"/>
                <w:color w:val="000000"/>
                <w:sz w:val="20"/>
                <w:szCs w:val="20"/>
              </w:rPr>
            </w:pPr>
            <w:r w:rsidRPr="0019590D">
              <w:rPr>
                <w:rFonts w:ascii="Arial" w:hAnsi="Arial" w:cs="Arial"/>
                <w:color w:val="000000"/>
                <w:sz w:val="20"/>
                <w:szCs w:val="20"/>
              </w:rPr>
              <w:t>2</w:t>
            </w:r>
          </w:p>
        </w:tc>
        <w:tc>
          <w:tcPr>
            <w:tcW w:w="7154" w:type="dxa"/>
            <w:hideMark/>
          </w:tcPr>
          <w:p w:rsidR="00DF0419" w:rsidRPr="0019590D" w:rsidRDefault="00E2098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Son estrictos con la llegada, si se llega tarde lo ponen a hacer oficio en horas que no </w:t>
            </w:r>
            <w:r w:rsidR="00C51F71" w:rsidRPr="0019590D">
              <w:rPr>
                <w:rFonts w:ascii="Arial" w:hAnsi="Arial" w:cs="Arial"/>
                <w:color w:val="000000"/>
                <w:sz w:val="20"/>
                <w:szCs w:val="20"/>
              </w:rPr>
              <w:t>está</w:t>
            </w:r>
            <w:r w:rsidRPr="0019590D">
              <w:rPr>
                <w:rFonts w:ascii="Arial" w:hAnsi="Arial" w:cs="Arial"/>
                <w:color w:val="000000"/>
                <w:sz w:val="20"/>
                <w:szCs w:val="20"/>
              </w:rPr>
              <w:t xml:space="preserve"> asignado, y algunos profesores no se dejan hablar, algunos docentes son </w:t>
            </w:r>
            <w:r w:rsidR="00C51F71" w:rsidRPr="0019590D">
              <w:rPr>
                <w:rFonts w:ascii="Arial" w:hAnsi="Arial" w:cs="Arial"/>
                <w:color w:val="000000"/>
                <w:sz w:val="20"/>
                <w:szCs w:val="20"/>
              </w:rPr>
              <w:t>humillanticos</w:t>
            </w:r>
            <w:r w:rsidRPr="0019590D">
              <w:rPr>
                <w:rFonts w:ascii="Arial" w:hAnsi="Arial" w:cs="Arial"/>
                <w:color w:val="000000"/>
                <w:sz w:val="20"/>
                <w:szCs w:val="20"/>
              </w:rPr>
              <w:t xml:space="preserve">, algunos docentes molestan a los </w:t>
            </w:r>
            <w:r w:rsidR="00C51F71" w:rsidRPr="0019590D">
              <w:rPr>
                <w:rFonts w:ascii="Arial" w:hAnsi="Arial" w:cs="Arial"/>
                <w:color w:val="000000"/>
                <w:sz w:val="20"/>
                <w:szCs w:val="20"/>
              </w:rPr>
              <w:t>más</w:t>
            </w:r>
            <w:r w:rsidRPr="0019590D">
              <w:rPr>
                <w:rFonts w:ascii="Arial" w:hAnsi="Arial" w:cs="Arial"/>
                <w:color w:val="000000"/>
                <w:sz w:val="20"/>
                <w:szCs w:val="20"/>
              </w:rPr>
              <w:t xml:space="preserve"> nuevos</w:t>
            </w:r>
          </w:p>
        </w:tc>
        <w:tc>
          <w:tcPr>
            <w:tcW w:w="714" w:type="dxa"/>
            <w:noWrap/>
            <w:hideMark/>
          </w:tcPr>
          <w:p w:rsidR="00DF0419" w:rsidRPr="0019590D" w:rsidRDefault="00DF04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3%</w:t>
            </w:r>
          </w:p>
        </w:tc>
      </w:tr>
      <w:tr w:rsidR="00DF0419" w:rsidRPr="0019590D" w:rsidTr="00E2098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67" w:type="dxa"/>
            <w:noWrap/>
            <w:hideMark/>
          </w:tcPr>
          <w:p w:rsidR="00DF0419" w:rsidRPr="0019590D" w:rsidRDefault="00DF0419">
            <w:pPr>
              <w:jc w:val="center"/>
              <w:rPr>
                <w:rFonts w:ascii="Arial" w:hAnsi="Arial" w:cs="Arial"/>
                <w:color w:val="000000"/>
                <w:sz w:val="20"/>
                <w:szCs w:val="20"/>
              </w:rPr>
            </w:pPr>
            <w:r w:rsidRPr="0019590D">
              <w:rPr>
                <w:rFonts w:ascii="Arial" w:hAnsi="Arial" w:cs="Arial"/>
                <w:color w:val="000000"/>
                <w:sz w:val="20"/>
                <w:szCs w:val="20"/>
              </w:rPr>
              <w:t>3</w:t>
            </w:r>
          </w:p>
        </w:tc>
        <w:tc>
          <w:tcPr>
            <w:tcW w:w="7154" w:type="dxa"/>
            <w:hideMark/>
          </w:tcPr>
          <w:p w:rsidR="00DF0419" w:rsidRPr="0019590D" w:rsidRDefault="00E2098A" w:rsidP="00E209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 xml:space="preserve">El trato es tranquilo, es respetuoso, nos apoyan para estudiar, no gritan, hay privilegios como internet, visitas, si no se acatan las normas nos toca sufrir, los diurnos nos tratan bien, los nocturnos son alzados, los </w:t>
            </w:r>
            <w:r w:rsidR="00C51F71" w:rsidRPr="0019590D">
              <w:rPr>
                <w:rFonts w:ascii="Arial" w:hAnsi="Arial" w:cs="Arial"/>
                <w:color w:val="000000"/>
                <w:sz w:val="20"/>
                <w:szCs w:val="20"/>
              </w:rPr>
              <w:t>psicólogos</w:t>
            </w:r>
            <w:r w:rsidRPr="0019590D">
              <w:rPr>
                <w:rFonts w:ascii="Arial" w:hAnsi="Arial" w:cs="Arial"/>
                <w:color w:val="000000"/>
                <w:sz w:val="20"/>
                <w:szCs w:val="20"/>
              </w:rPr>
              <w:t xml:space="preserve"> nos tratan bien</w:t>
            </w:r>
          </w:p>
        </w:tc>
        <w:tc>
          <w:tcPr>
            <w:tcW w:w="714" w:type="dxa"/>
            <w:noWrap/>
            <w:hideMark/>
          </w:tcPr>
          <w:p w:rsidR="00DF0419" w:rsidRPr="0019590D" w:rsidRDefault="00DF04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9590D">
              <w:rPr>
                <w:rFonts w:ascii="Arial" w:hAnsi="Arial" w:cs="Arial"/>
                <w:color w:val="000000"/>
                <w:sz w:val="20"/>
                <w:szCs w:val="20"/>
              </w:rPr>
              <w:t>61%</w:t>
            </w:r>
          </w:p>
        </w:tc>
      </w:tr>
    </w:tbl>
    <w:p w:rsidR="00564470" w:rsidRDefault="00DF0419">
      <w:pPr>
        <w:rPr>
          <w:rFonts w:ascii="Arial" w:hAnsi="Arial" w:cs="Arial"/>
          <w:sz w:val="22"/>
          <w:szCs w:val="22"/>
          <w:lang w:val="es-MX"/>
        </w:rPr>
      </w:pPr>
      <w:r>
        <w:rPr>
          <w:rFonts w:ascii="Arial" w:hAnsi="Arial" w:cs="Arial"/>
          <w:sz w:val="22"/>
          <w:szCs w:val="22"/>
          <w:lang w:val="es-MX"/>
        </w:rPr>
        <w:t xml:space="preserve"> </w:t>
      </w:r>
    </w:p>
    <w:p w:rsidR="00977399" w:rsidRDefault="00977399">
      <w:pPr>
        <w:rPr>
          <w:rFonts w:ascii="Arial" w:hAnsi="Arial" w:cs="Arial"/>
          <w:sz w:val="22"/>
          <w:szCs w:val="22"/>
          <w:lang w:val="es-MX"/>
        </w:rPr>
      </w:pPr>
    </w:p>
    <w:p w:rsidR="00E2098A" w:rsidRDefault="00E2098A" w:rsidP="00A65BC0">
      <w:pPr>
        <w:pStyle w:val="Ttulo3"/>
        <w:numPr>
          <w:ilvl w:val="2"/>
          <w:numId w:val="19"/>
        </w:numPr>
      </w:pPr>
      <w:bookmarkStart w:id="333" w:name="_Toc502324964"/>
      <w:r w:rsidRPr="00F25043">
        <w:t>Indicadores de oportunidades de mejora</w:t>
      </w:r>
      <w:bookmarkEnd w:id="333"/>
    </w:p>
    <w:p w:rsidR="0097243E" w:rsidRDefault="0097243E" w:rsidP="0097243E">
      <w:pPr>
        <w:rPr>
          <w:lang w:eastAsia="es-CO"/>
        </w:rPr>
      </w:pPr>
    </w:p>
    <w:p w:rsidR="0097243E" w:rsidRPr="0097243E" w:rsidRDefault="0097243E" w:rsidP="0097243E">
      <w:pPr>
        <w:rPr>
          <w:rFonts w:ascii="Arial" w:hAnsi="Arial" w:cs="Arial"/>
          <w:sz w:val="22"/>
          <w:szCs w:val="22"/>
          <w:lang w:eastAsia="es-CO"/>
        </w:rPr>
      </w:pPr>
      <w:r w:rsidRPr="0097243E">
        <w:rPr>
          <w:rFonts w:ascii="Arial" w:hAnsi="Arial" w:cs="Arial"/>
          <w:sz w:val="22"/>
          <w:szCs w:val="22"/>
          <w:lang w:eastAsia="es-CO"/>
        </w:rPr>
        <w:t xml:space="preserve">Frente a la pregunta ¿Qué propone o sugiere para mejorar? Se tienen las siguientes respuestas: </w:t>
      </w:r>
    </w:p>
    <w:p w:rsidR="00E2098A" w:rsidRPr="0097243E" w:rsidRDefault="00E2098A">
      <w:pPr>
        <w:rPr>
          <w:rFonts w:ascii="Arial" w:hAnsi="Arial" w:cs="Arial"/>
          <w:sz w:val="22"/>
          <w:szCs w:val="22"/>
          <w:lang w:val="es-MX"/>
        </w:rPr>
      </w:pPr>
    </w:p>
    <w:p w:rsidR="0097243E" w:rsidRPr="00943EC3" w:rsidRDefault="0097243E" w:rsidP="0097243E">
      <w:pPr>
        <w:pStyle w:val="Descripcin"/>
        <w:jc w:val="center"/>
        <w:rPr>
          <w:rFonts w:ascii="Arial" w:hAnsi="Arial" w:cs="Arial"/>
          <w:b/>
          <w:i w:val="0"/>
          <w:sz w:val="20"/>
          <w:szCs w:val="20"/>
        </w:rPr>
      </w:pPr>
      <w:bookmarkStart w:id="334" w:name="_Toc502288385"/>
      <w:r w:rsidRPr="00943EC3">
        <w:rPr>
          <w:rFonts w:ascii="Arial" w:hAnsi="Arial" w:cs="Arial"/>
          <w:b/>
          <w:i w:val="0"/>
          <w:sz w:val="20"/>
          <w:szCs w:val="20"/>
        </w:rPr>
        <w:t xml:space="preserve">Cuadro </w:t>
      </w:r>
      <w:r w:rsidRPr="00943EC3">
        <w:rPr>
          <w:rFonts w:ascii="Arial" w:hAnsi="Arial" w:cs="Arial"/>
          <w:b/>
          <w:i w:val="0"/>
          <w:sz w:val="20"/>
          <w:szCs w:val="20"/>
        </w:rPr>
        <w:fldChar w:fldCharType="begin"/>
      </w:r>
      <w:r w:rsidRPr="00943EC3">
        <w:rPr>
          <w:rFonts w:ascii="Arial" w:hAnsi="Arial" w:cs="Arial"/>
          <w:b/>
          <w:i w:val="0"/>
          <w:sz w:val="20"/>
          <w:szCs w:val="20"/>
        </w:rPr>
        <w:instrText xml:space="preserve"> SEQ Cuadro \* ARABIC </w:instrText>
      </w:r>
      <w:r w:rsidRPr="00943EC3">
        <w:rPr>
          <w:rFonts w:ascii="Arial" w:hAnsi="Arial" w:cs="Arial"/>
          <w:b/>
          <w:i w:val="0"/>
          <w:sz w:val="20"/>
          <w:szCs w:val="20"/>
        </w:rPr>
        <w:fldChar w:fldCharType="separate"/>
      </w:r>
      <w:r w:rsidR="00373E4F">
        <w:rPr>
          <w:rFonts w:ascii="Arial" w:hAnsi="Arial" w:cs="Arial"/>
          <w:b/>
          <w:i w:val="0"/>
          <w:noProof/>
          <w:sz w:val="20"/>
          <w:szCs w:val="20"/>
        </w:rPr>
        <w:t>102</w:t>
      </w:r>
      <w:r w:rsidRPr="00943EC3">
        <w:rPr>
          <w:rFonts w:ascii="Arial" w:hAnsi="Arial" w:cs="Arial"/>
          <w:b/>
          <w:i w:val="0"/>
          <w:sz w:val="20"/>
          <w:szCs w:val="20"/>
        </w:rPr>
        <w:fldChar w:fldCharType="end"/>
      </w:r>
      <w:r w:rsidRPr="00943EC3">
        <w:rPr>
          <w:rFonts w:ascii="Arial" w:hAnsi="Arial" w:cs="Arial"/>
          <w:b/>
          <w:i w:val="0"/>
          <w:sz w:val="20"/>
          <w:szCs w:val="20"/>
        </w:rPr>
        <w:t xml:space="preserve">. Oportunidades de mejora. Programa </w:t>
      </w:r>
      <w:r>
        <w:rPr>
          <w:rFonts w:ascii="Arial" w:hAnsi="Arial" w:cs="Arial"/>
          <w:b/>
          <w:i w:val="0"/>
          <w:sz w:val="20"/>
          <w:szCs w:val="20"/>
        </w:rPr>
        <w:t>SRPA</w:t>
      </w:r>
      <w:bookmarkEnd w:id="334"/>
    </w:p>
    <w:tbl>
      <w:tblPr>
        <w:tblStyle w:val="Tabladecuadrcula4-nfasis11"/>
        <w:tblW w:w="8080" w:type="dxa"/>
        <w:tblLook w:val="04A0" w:firstRow="1" w:lastRow="0" w:firstColumn="1" w:lastColumn="0" w:noHBand="0" w:noVBand="1"/>
      </w:tblPr>
      <w:tblGrid>
        <w:gridCol w:w="567"/>
        <w:gridCol w:w="6663"/>
        <w:gridCol w:w="850"/>
      </w:tblGrid>
      <w:tr w:rsidR="00964ADA" w:rsidRPr="00964ADA" w:rsidTr="00964AD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67" w:type="dxa"/>
            <w:hideMark/>
          </w:tcPr>
          <w:p w:rsidR="00964ADA" w:rsidRPr="00964ADA" w:rsidRDefault="00964ADA" w:rsidP="00964ADA">
            <w:pPr>
              <w:jc w:val="center"/>
              <w:rPr>
                <w:rFonts w:ascii="Arial" w:hAnsi="Arial" w:cs="Arial"/>
                <w:color w:val="FFFFFF"/>
                <w:sz w:val="20"/>
                <w:szCs w:val="20"/>
                <w:lang w:eastAsia="es-CO"/>
              </w:rPr>
            </w:pPr>
            <w:r w:rsidRPr="00964ADA">
              <w:rPr>
                <w:rFonts w:ascii="Arial" w:hAnsi="Arial" w:cs="Arial"/>
                <w:color w:val="FFFFFF"/>
                <w:sz w:val="20"/>
                <w:szCs w:val="20"/>
              </w:rPr>
              <w:t>No.</w:t>
            </w:r>
          </w:p>
        </w:tc>
        <w:tc>
          <w:tcPr>
            <w:tcW w:w="6663" w:type="dxa"/>
            <w:hideMark/>
          </w:tcPr>
          <w:p w:rsidR="00964ADA" w:rsidRPr="00964ADA" w:rsidRDefault="00964ADA" w:rsidP="00964AD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rPr>
            </w:pPr>
            <w:r w:rsidRPr="00964ADA">
              <w:rPr>
                <w:rFonts w:ascii="Arial" w:hAnsi="Arial" w:cs="Arial"/>
                <w:color w:val="FFFFFF"/>
                <w:sz w:val="20"/>
                <w:szCs w:val="20"/>
              </w:rPr>
              <w:t>Sugerencias, opiniones para mejorar el programa</w:t>
            </w:r>
          </w:p>
        </w:tc>
        <w:tc>
          <w:tcPr>
            <w:tcW w:w="850" w:type="dxa"/>
            <w:hideMark/>
          </w:tcPr>
          <w:p w:rsidR="00964ADA" w:rsidRPr="00964ADA" w:rsidRDefault="00964ADA" w:rsidP="00964AD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rPr>
            </w:pPr>
            <w:r w:rsidRPr="00964ADA">
              <w:rPr>
                <w:rFonts w:ascii="Arial" w:hAnsi="Arial" w:cs="Arial"/>
                <w:color w:val="FFFFFF"/>
                <w:sz w:val="20"/>
                <w:szCs w:val="20"/>
              </w:rPr>
              <w:t>%</w:t>
            </w:r>
          </w:p>
        </w:tc>
      </w:tr>
      <w:tr w:rsidR="00964ADA" w:rsidRPr="00964ADA" w:rsidTr="00C318D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w:t>
            </w:r>
          </w:p>
        </w:tc>
        <w:tc>
          <w:tcPr>
            <w:tcW w:w="6663" w:type="dxa"/>
            <w:hideMark/>
          </w:tcPr>
          <w:p w:rsidR="00964ADA" w:rsidRPr="00964ADA" w:rsidRDefault="00C318DF" w:rsidP="00C318D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La</w:t>
            </w:r>
            <w:r w:rsidR="00964ADA" w:rsidRPr="00964ADA">
              <w:rPr>
                <w:rFonts w:ascii="Arial" w:hAnsi="Arial" w:cs="Arial"/>
                <w:color w:val="000000"/>
                <w:sz w:val="20"/>
                <w:szCs w:val="20"/>
              </w:rPr>
              <w:t xml:space="preserve"> </w:t>
            </w:r>
            <w:r w:rsidRPr="00964ADA">
              <w:rPr>
                <w:rFonts w:ascii="Arial" w:hAnsi="Arial" w:cs="Arial"/>
                <w:color w:val="000000"/>
                <w:sz w:val="20"/>
                <w:szCs w:val="20"/>
              </w:rPr>
              <w:t>porción</w:t>
            </w:r>
            <w:r w:rsidR="00964ADA" w:rsidRPr="00964ADA">
              <w:rPr>
                <w:rFonts w:ascii="Arial" w:hAnsi="Arial" w:cs="Arial"/>
                <w:color w:val="000000"/>
                <w:sz w:val="20"/>
                <w:szCs w:val="20"/>
              </w:rPr>
              <w:t xml:space="preserve"> de los alimentos es </w:t>
            </w:r>
            <w:r w:rsidRPr="00964ADA">
              <w:rPr>
                <w:rFonts w:ascii="Arial" w:hAnsi="Arial" w:cs="Arial"/>
                <w:color w:val="000000"/>
                <w:sz w:val="20"/>
                <w:szCs w:val="20"/>
              </w:rPr>
              <w:t xml:space="preserve">desproporcionada, </w:t>
            </w:r>
            <w:r>
              <w:rPr>
                <w:rFonts w:ascii="Arial" w:hAnsi="Arial" w:cs="Arial"/>
                <w:color w:val="000000"/>
                <w:sz w:val="20"/>
                <w:szCs w:val="20"/>
              </w:rPr>
              <w:t xml:space="preserve">a </w:t>
            </w:r>
            <w:r w:rsidRPr="00964ADA">
              <w:rPr>
                <w:rFonts w:ascii="Arial" w:hAnsi="Arial" w:cs="Arial"/>
                <w:color w:val="000000"/>
                <w:sz w:val="20"/>
                <w:szCs w:val="20"/>
              </w:rPr>
              <w:t>algunos</w:t>
            </w:r>
            <w:r w:rsidR="00964ADA" w:rsidRPr="00964ADA">
              <w:rPr>
                <w:rFonts w:ascii="Arial" w:hAnsi="Arial" w:cs="Arial"/>
                <w:color w:val="000000"/>
                <w:sz w:val="20"/>
                <w:szCs w:val="20"/>
              </w:rPr>
              <w:t xml:space="preserve"> les sirven muy poco y quedan con hambre y a otros les sirven mucho. </w:t>
            </w:r>
            <w:r w:rsidRPr="00964ADA">
              <w:rPr>
                <w:rFonts w:ascii="Arial" w:hAnsi="Arial" w:cs="Arial"/>
                <w:color w:val="000000"/>
                <w:sz w:val="20"/>
                <w:szCs w:val="20"/>
              </w:rPr>
              <w:t>Siempre</w:t>
            </w:r>
            <w:r w:rsidR="00964ADA" w:rsidRPr="00964ADA">
              <w:rPr>
                <w:rFonts w:ascii="Arial" w:hAnsi="Arial" w:cs="Arial"/>
                <w:color w:val="000000"/>
                <w:sz w:val="20"/>
                <w:szCs w:val="20"/>
              </w:rPr>
              <w:t xml:space="preserve"> dan lo mismo. </w:t>
            </w:r>
            <w:r w:rsidRPr="00964ADA">
              <w:rPr>
                <w:rFonts w:ascii="Arial" w:hAnsi="Arial" w:cs="Arial"/>
                <w:color w:val="000000"/>
                <w:sz w:val="20"/>
                <w:szCs w:val="20"/>
              </w:rPr>
              <w:t>Mala</w:t>
            </w:r>
            <w:r w:rsidR="00964ADA" w:rsidRPr="00964ADA">
              <w:rPr>
                <w:rFonts w:ascii="Arial" w:hAnsi="Arial" w:cs="Arial"/>
                <w:color w:val="000000"/>
                <w:sz w:val="20"/>
                <w:szCs w:val="20"/>
              </w:rPr>
              <w:t xml:space="preserve"> preparación. </w:t>
            </w:r>
            <w:r w:rsidRPr="00964ADA">
              <w:rPr>
                <w:rFonts w:ascii="Arial" w:hAnsi="Arial" w:cs="Arial"/>
                <w:color w:val="000000"/>
                <w:sz w:val="20"/>
                <w:szCs w:val="20"/>
              </w:rPr>
              <w:t>El</w:t>
            </w:r>
            <w:r w:rsidR="00964ADA" w:rsidRPr="00964ADA">
              <w:rPr>
                <w:rFonts w:ascii="Arial" w:hAnsi="Arial" w:cs="Arial"/>
                <w:color w:val="000000"/>
                <w:sz w:val="20"/>
                <w:szCs w:val="20"/>
              </w:rPr>
              <w:t xml:space="preserve"> horario de la comida es muy temprano y se pasa hambre en la noche. </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22%</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w:t>
            </w:r>
          </w:p>
        </w:tc>
        <w:tc>
          <w:tcPr>
            <w:tcW w:w="6663" w:type="dxa"/>
            <w:hideMark/>
          </w:tcPr>
          <w:p w:rsidR="00964ADA" w:rsidRPr="00964ADA" w:rsidRDefault="00C318DF"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w:t>
            </w:r>
            <w:r w:rsidR="00964ADA" w:rsidRPr="00964ADA">
              <w:rPr>
                <w:rFonts w:ascii="Arial" w:hAnsi="Arial" w:cs="Arial"/>
                <w:color w:val="000000"/>
                <w:sz w:val="20"/>
                <w:szCs w:val="20"/>
              </w:rPr>
              <w:t>o tiene sugerencias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12%</w:t>
            </w:r>
          </w:p>
        </w:tc>
      </w:tr>
      <w:tr w:rsidR="00964ADA" w:rsidRPr="00964ADA" w:rsidTr="00C318DF">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3</w:t>
            </w:r>
          </w:p>
        </w:tc>
        <w:tc>
          <w:tcPr>
            <w:tcW w:w="6663" w:type="dxa"/>
            <w:hideMark/>
          </w:tcPr>
          <w:p w:rsidR="00964ADA" w:rsidRPr="00964ADA" w:rsidRDefault="00C318DF" w:rsidP="00C318D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Más</w:t>
            </w:r>
            <w:r w:rsidR="00964ADA" w:rsidRPr="00964ADA">
              <w:rPr>
                <w:rFonts w:ascii="Arial" w:hAnsi="Arial" w:cs="Arial"/>
                <w:color w:val="000000"/>
                <w:sz w:val="20"/>
                <w:szCs w:val="20"/>
              </w:rPr>
              <w:t xml:space="preserve"> días de visita. </w:t>
            </w:r>
            <w:r w:rsidRPr="00964ADA">
              <w:rPr>
                <w:rFonts w:ascii="Arial" w:hAnsi="Arial" w:cs="Arial"/>
                <w:color w:val="000000"/>
                <w:sz w:val="20"/>
                <w:szCs w:val="20"/>
              </w:rPr>
              <w:t>Permiso</w:t>
            </w:r>
            <w:r w:rsidR="00964ADA" w:rsidRPr="00964ADA">
              <w:rPr>
                <w:rFonts w:ascii="Arial" w:hAnsi="Arial" w:cs="Arial"/>
                <w:color w:val="000000"/>
                <w:sz w:val="20"/>
                <w:szCs w:val="20"/>
              </w:rPr>
              <w:t xml:space="preserve"> de ingreso a más personas por visita.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llamadas, más largas. </w:t>
            </w:r>
            <w:r w:rsidRPr="00964ADA">
              <w:rPr>
                <w:rFonts w:ascii="Arial" w:hAnsi="Arial" w:cs="Arial"/>
                <w:color w:val="000000"/>
                <w:sz w:val="20"/>
                <w:szCs w:val="20"/>
              </w:rPr>
              <w:t>La</w:t>
            </w:r>
            <w:r w:rsidR="00964ADA" w:rsidRPr="00964ADA">
              <w:rPr>
                <w:rFonts w:ascii="Arial" w:hAnsi="Arial" w:cs="Arial"/>
                <w:color w:val="000000"/>
                <w:sz w:val="20"/>
                <w:szCs w:val="20"/>
              </w:rPr>
              <w:t xml:space="preserve"> </w:t>
            </w:r>
            <w:r w:rsidRPr="00964ADA">
              <w:rPr>
                <w:rFonts w:ascii="Arial" w:hAnsi="Arial" w:cs="Arial"/>
                <w:color w:val="000000"/>
                <w:sz w:val="20"/>
                <w:szCs w:val="20"/>
              </w:rPr>
              <w:t>institución</w:t>
            </w:r>
            <w:r w:rsidR="00964ADA" w:rsidRPr="00964ADA">
              <w:rPr>
                <w:rFonts w:ascii="Arial" w:hAnsi="Arial" w:cs="Arial"/>
                <w:color w:val="000000"/>
                <w:sz w:val="20"/>
                <w:szCs w:val="20"/>
              </w:rPr>
              <w:t xml:space="preserve"> puede dar apoyo económico a familias de escasos recursos que vienen de muy lejos. </w:t>
            </w:r>
            <w:r w:rsidRPr="00964ADA">
              <w:rPr>
                <w:rFonts w:ascii="Arial" w:hAnsi="Arial" w:cs="Arial"/>
                <w:color w:val="000000"/>
                <w:sz w:val="20"/>
                <w:szCs w:val="20"/>
              </w:rPr>
              <w:t>Hacer</w:t>
            </w:r>
            <w:r w:rsidR="00964ADA" w:rsidRPr="00964ADA">
              <w:rPr>
                <w:rFonts w:ascii="Arial" w:hAnsi="Arial" w:cs="Arial"/>
                <w:color w:val="000000"/>
                <w:sz w:val="20"/>
                <w:szCs w:val="20"/>
              </w:rPr>
              <w:t xml:space="preserve"> video llamadas a las familias.</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10%</w:t>
            </w:r>
          </w:p>
        </w:tc>
      </w:tr>
      <w:tr w:rsidR="00964ADA" w:rsidRPr="00964ADA" w:rsidTr="00964ADA">
        <w:trPr>
          <w:trHeight w:val="1084"/>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4</w:t>
            </w:r>
          </w:p>
        </w:tc>
        <w:tc>
          <w:tcPr>
            <w:tcW w:w="6663" w:type="dxa"/>
            <w:hideMark/>
          </w:tcPr>
          <w:p w:rsidR="00964ADA" w:rsidRPr="00964ADA" w:rsidRDefault="00C318D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Que</w:t>
            </w:r>
            <w:r w:rsidR="00964ADA" w:rsidRPr="00964ADA">
              <w:rPr>
                <w:rFonts w:ascii="Arial" w:hAnsi="Arial" w:cs="Arial"/>
                <w:color w:val="000000"/>
                <w:sz w:val="20"/>
                <w:szCs w:val="20"/>
              </w:rPr>
              <w:t xml:space="preserve"> sigan los talleres porque el 30 de noviembre se van y se quedan sin talleres, que nos den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variedad de talleres. </w:t>
            </w:r>
            <w:r w:rsidRPr="00964ADA">
              <w:rPr>
                <w:rFonts w:ascii="Arial" w:hAnsi="Arial" w:cs="Arial"/>
                <w:color w:val="000000"/>
                <w:sz w:val="20"/>
                <w:szCs w:val="20"/>
              </w:rPr>
              <w:t>Falta</w:t>
            </w:r>
            <w:r w:rsidR="00964ADA" w:rsidRPr="00964ADA">
              <w:rPr>
                <w:rFonts w:ascii="Arial" w:hAnsi="Arial" w:cs="Arial"/>
                <w:color w:val="000000"/>
                <w:sz w:val="20"/>
                <w:szCs w:val="20"/>
              </w:rPr>
              <w:t xml:space="preserve"> internet para el taller de diseño.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días de taller. </w:t>
            </w:r>
            <w:r w:rsidRPr="00964ADA">
              <w:rPr>
                <w:rFonts w:ascii="Arial" w:hAnsi="Arial" w:cs="Arial"/>
                <w:color w:val="000000"/>
                <w:sz w:val="20"/>
                <w:szCs w:val="20"/>
              </w:rPr>
              <w:t>Poco</w:t>
            </w:r>
            <w:r w:rsidR="00964ADA" w:rsidRPr="00964ADA">
              <w:rPr>
                <w:rFonts w:ascii="Arial" w:hAnsi="Arial" w:cs="Arial"/>
                <w:color w:val="000000"/>
                <w:sz w:val="20"/>
                <w:szCs w:val="20"/>
              </w:rPr>
              <w:t xml:space="preserve"> </w:t>
            </w:r>
            <w:r w:rsidRPr="00964ADA">
              <w:rPr>
                <w:rFonts w:ascii="Arial" w:hAnsi="Arial" w:cs="Arial"/>
                <w:color w:val="000000"/>
                <w:sz w:val="20"/>
                <w:szCs w:val="20"/>
              </w:rPr>
              <w:t>interés</w:t>
            </w:r>
            <w:r>
              <w:rPr>
                <w:rFonts w:ascii="Arial" w:hAnsi="Arial" w:cs="Arial"/>
                <w:color w:val="000000"/>
                <w:sz w:val="20"/>
                <w:szCs w:val="20"/>
              </w:rPr>
              <w:t xml:space="preserve"> en los talleres.</w:t>
            </w:r>
            <w:r w:rsidRPr="00964ADA">
              <w:rPr>
                <w:rFonts w:ascii="Arial" w:hAnsi="Arial" w:cs="Arial"/>
                <w:color w:val="000000"/>
                <w:sz w:val="20"/>
                <w:szCs w:val="20"/>
              </w:rPr>
              <w:t xml:space="preserve"> </w:t>
            </w:r>
            <w:r>
              <w:rPr>
                <w:rFonts w:ascii="Arial" w:hAnsi="Arial" w:cs="Arial"/>
                <w:color w:val="000000"/>
                <w:sz w:val="20"/>
                <w:szCs w:val="20"/>
              </w:rPr>
              <w:t>Fal</w:t>
            </w:r>
            <w:r w:rsidRPr="00964ADA">
              <w:rPr>
                <w:rFonts w:ascii="Arial" w:hAnsi="Arial" w:cs="Arial"/>
                <w:color w:val="000000"/>
                <w:sz w:val="20"/>
                <w:szCs w:val="20"/>
              </w:rPr>
              <w:t>ta</w:t>
            </w:r>
            <w:r w:rsidR="00964ADA" w:rsidRPr="00964ADA">
              <w:rPr>
                <w:rFonts w:ascii="Arial" w:hAnsi="Arial" w:cs="Arial"/>
                <w:color w:val="000000"/>
                <w:sz w:val="20"/>
                <w:szCs w:val="20"/>
              </w:rPr>
              <w:t xml:space="preserve"> taller de ornamentación, automotriz</w:t>
            </w:r>
            <w:r w:rsidR="00E97F35">
              <w:rPr>
                <w:rFonts w:ascii="Arial" w:hAnsi="Arial" w:cs="Arial"/>
                <w:color w:val="000000"/>
                <w:sz w:val="20"/>
                <w:szCs w:val="20"/>
              </w:rPr>
              <w:t>.</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7%</w:t>
            </w:r>
          </w:p>
        </w:tc>
      </w:tr>
      <w:tr w:rsidR="00964ADA" w:rsidRPr="00964ADA" w:rsidTr="00C318D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5</w:t>
            </w:r>
          </w:p>
        </w:tc>
        <w:tc>
          <w:tcPr>
            <w:tcW w:w="6663" w:type="dxa"/>
            <w:hideMark/>
          </w:tcPr>
          <w:p w:rsidR="00964ADA" w:rsidRPr="00964ADA" w:rsidRDefault="00C318DF" w:rsidP="00C318D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Más</w:t>
            </w:r>
            <w:r>
              <w:rPr>
                <w:rFonts w:ascii="Arial" w:hAnsi="Arial" w:cs="Arial"/>
                <w:color w:val="000000"/>
                <w:sz w:val="20"/>
                <w:szCs w:val="20"/>
              </w:rPr>
              <w:t xml:space="preserve"> actividades, más largas</w:t>
            </w:r>
            <w:r w:rsidR="00964ADA" w:rsidRPr="00964ADA">
              <w:rPr>
                <w:rFonts w:ascii="Arial" w:hAnsi="Arial" w:cs="Arial"/>
                <w:color w:val="000000"/>
                <w:sz w:val="20"/>
                <w:szCs w:val="20"/>
              </w:rPr>
              <w:t xml:space="preserve">, menos encierro. </w:t>
            </w:r>
            <w:r w:rsidRPr="00964ADA">
              <w:rPr>
                <w:rFonts w:ascii="Arial" w:hAnsi="Arial" w:cs="Arial"/>
                <w:color w:val="000000"/>
                <w:sz w:val="20"/>
                <w:szCs w:val="20"/>
              </w:rPr>
              <w:t>Faltan</w:t>
            </w:r>
            <w:r w:rsidR="00964ADA" w:rsidRPr="00964ADA">
              <w:rPr>
                <w:rFonts w:ascii="Arial" w:hAnsi="Arial" w:cs="Arial"/>
                <w:color w:val="000000"/>
                <w:sz w:val="20"/>
                <w:szCs w:val="20"/>
              </w:rPr>
              <w:t xml:space="preserve"> actividades con las familias.</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5%</w:t>
            </w:r>
          </w:p>
        </w:tc>
      </w:tr>
      <w:tr w:rsidR="00964ADA" w:rsidRPr="00964ADA" w:rsidTr="00964ADA">
        <w:trPr>
          <w:trHeight w:val="429"/>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6</w:t>
            </w:r>
          </w:p>
        </w:tc>
        <w:tc>
          <w:tcPr>
            <w:tcW w:w="6663" w:type="dxa"/>
            <w:hideMark/>
          </w:tcPr>
          <w:p w:rsidR="00964ADA" w:rsidRPr="00964ADA" w:rsidRDefault="00C318DF" w:rsidP="00C318D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Nos</w:t>
            </w:r>
            <w:r w:rsidR="00964ADA" w:rsidRPr="00964ADA">
              <w:rPr>
                <w:rFonts w:ascii="Arial" w:hAnsi="Arial" w:cs="Arial"/>
                <w:color w:val="000000"/>
                <w:sz w:val="20"/>
                <w:szCs w:val="20"/>
              </w:rPr>
              <w:t xml:space="preserve"> dan pocos implementos de aseo, </w:t>
            </w:r>
            <w:r w:rsidR="00E97F35">
              <w:rPr>
                <w:rFonts w:ascii="Arial" w:hAnsi="Arial" w:cs="Arial"/>
                <w:color w:val="000000"/>
                <w:sz w:val="20"/>
                <w:szCs w:val="20"/>
              </w:rPr>
              <w:t>f</w:t>
            </w:r>
            <w:r w:rsidR="00964ADA" w:rsidRPr="00964ADA">
              <w:rPr>
                <w:rFonts w:ascii="Arial" w:hAnsi="Arial" w:cs="Arial"/>
                <w:color w:val="000000"/>
                <w:sz w:val="20"/>
                <w:szCs w:val="20"/>
              </w:rPr>
              <w:t>altan ventiladores, las c</w:t>
            </w:r>
            <w:r>
              <w:rPr>
                <w:rFonts w:ascii="Arial" w:hAnsi="Arial" w:cs="Arial"/>
                <w:color w:val="000000"/>
                <w:sz w:val="20"/>
                <w:szCs w:val="20"/>
              </w:rPr>
              <w:t>ó</w:t>
            </w:r>
            <w:r w:rsidR="0050423F">
              <w:rPr>
                <w:rFonts w:ascii="Arial" w:hAnsi="Arial" w:cs="Arial"/>
                <w:color w:val="000000"/>
                <w:sz w:val="20"/>
                <w:szCs w:val="20"/>
              </w:rPr>
              <w:t>modas son pequeñas. E</w:t>
            </w:r>
            <w:r w:rsidR="00964ADA" w:rsidRPr="00964ADA">
              <w:rPr>
                <w:rFonts w:ascii="Arial" w:hAnsi="Arial" w:cs="Arial"/>
                <w:color w:val="000000"/>
                <w:sz w:val="20"/>
                <w:szCs w:val="20"/>
              </w:rPr>
              <w:t xml:space="preserve">l horno microondas no sirve. </w:t>
            </w:r>
            <w:r w:rsidRPr="00964ADA">
              <w:rPr>
                <w:rFonts w:ascii="Arial" w:hAnsi="Arial" w:cs="Arial"/>
                <w:color w:val="000000"/>
                <w:sz w:val="20"/>
                <w:szCs w:val="20"/>
              </w:rPr>
              <w:t>Hay</w:t>
            </w:r>
            <w:r w:rsidR="00964ADA" w:rsidRPr="00964ADA">
              <w:rPr>
                <w:rFonts w:ascii="Arial" w:hAnsi="Arial" w:cs="Arial"/>
                <w:color w:val="000000"/>
                <w:sz w:val="20"/>
                <w:szCs w:val="20"/>
              </w:rPr>
              <w:t xml:space="preserve"> muy pocos libros.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5%</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7</w:t>
            </w:r>
          </w:p>
        </w:tc>
        <w:tc>
          <w:tcPr>
            <w:tcW w:w="6663" w:type="dxa"/>
            <w:hideMark/>
          </w:tcPr>
          <w:p w:rsidR="00964ADA" w:rsidRPr="00964ADA" w:rsidRDefault="00C318DF" w:rsidP="00C318D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Debe</w:t>
            </w:r>
            <w:r w:rsidR="00964ADA" w:rsidRPr="00964ADA">
              <w:rPr>
                <w:rFonts w:ascii="Arial" w:hAnsi="Arial" w:cs="Arial"/>
                <w:color w:val="000000"/>
                <w:sz w:val="20"/>
                <w:szCs w:val="20"/>
              </w:rPr>
              <w:t xml:space="preserve"> tenerse en cuenta otra forma de </w:t>
            </w:r>
            <w:r>
              <w:rPr>
                <w:rFonts w:ascii="Arial" w:hAnsi="Arial" w:cs="Arial"/>
                <w:color w:val="000000"/>
                <w:sz w:val="20"/>
                <w:szCs w:val="20"/>
              </w:rPr>
              <w:t xml:space="preserve">castigo que </w:t>
            </w:r>
            <w:r w:rsidR="00964ADA" w:rsidRPr="00964ADA">
              <w:rPr>
                <w:rFonts w:ascii="Arial" w:hAnsi="Arial" w:cs="Arial"/>
                <w:color w:val="000000"/>
                <w:sz w:val="20"/>
                <w:szCs w:val="20"/>
              </w:rPr>
              <w:t xml:space="preserve">no sea la </w:t>
            </w:r>
            <w:r w:rsidRPr="00964ADA">
              <w:rPr>
                <w:rFonts w:ascii="Arial" w:hAnsi="Arial" w:cs="Arial"/>
                <w:color w:val="000000"/>
                <w:sz w:val="20"/>
                <w:szCs w:val="20"/>
              </w:rPr>
              <w:t>reclusión</w:t>
            </w:r>
            <w:r w:rsidR="00E97F35">
              <w:rPr>
                <w:rFonts w:ascii="Arial" w:hAnsi="Arial" w:cs="Arial"/>
                <w:color w:val="000000"/>
                <w:sz w:val="20"/>
                <w:szCs w:val="20"/>
              </w:rPr>
              <w:t>,</w:t>
            </w:r>
            <w:r w:rsidR="00964ADA" w:rsidRPr="00964ADA">
              <w:rPr>
                <w:rFonts w:ascii="Arial" w:hAnsi="Arial" w:cs="Arial"/>
                <w:color w:val="000000"/>
                <w:sz w:val="20"/>
                <w:szCs w:val="20"/>
              </w:rPr>
              <w:t xml:space="preserve"> como quiere la defensora. </w:t>
            </w:r>
            <w:r w:rsidRPr="00964ADA">
              <w:rPr>
                <w:rFonts w:ascii="Arial" w:hAnsi="Arial" w:cs="Arial"/>
                <w:color w:val="000000"/>
                <w:sz w:val="20"/>
                <w:szCs w:val="20"/>
              </w:rPr>
              <w:t>Estar</w:t>
            </w:r>
            <w:r w:rsidR="00964ADA" w:rsidRPr="00964ADA">
              <w:rPr>
                <w:rFonts w:ascii="Arial" w:hAnsi="Arial" w:cs="Arial"/>
                <w:color w:val="000000"/>
                <w:sz w:val="20"/>
                <w:szCs w:val="20"/>
              </w:rPr>
              <w:t xml:space="preserve"> en espacios sin rejas</w:t>
            </w:r>
            <w:r>
              <w:rPr>
                <w:rFonts w:ascii="Arial" w:hAnsi="Arial" w:cs="Arial"/>
                <w:color w:val="000000"/>
                <w:sz w:val="20"/>
                <w:szCs w:val="20"/>
              </w:rPr>
              <w:t>,</w:t>
            </w:r>
            <w:r w:rsidR="00964ADA" w:rsidRPr="00964ADA">
              <w:rPr>
                <w:rFonts w:ascii="Arial" w:hAnsi="Arial" w:cs="Arial"/>
                <w:color w:val="000000"/>
                <w:sz w:val="20"/>
                <w:szCs w:val="20"/>
              </w:rPr>
              <w:t xml:space="preserve"> con dignidad.</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5%</w:t>
            </w:r>
          </w:p>
        </w:tc>
      </w:tr>
      <w:tr w:rsidR="00964ADA" w:rsidRPr="00964ADA" w:rsidTr="00964ADA">
        <w:trPr>
          <w:trHeight w:val="313"/>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8</w:t>
            </w:r>
          </w:p>
        </w:tc>
        <w:tc>
          <w:tcPr>
            <w:tcW w:w="6663" w:type="dxa"/>
            <w:hideMark/>
          </w:tcPr>
          <w:p w:rsidR="00964ADA" w:rsidRPr="00964ADA" w:rsidRDefault="00C318DF" w:rsidP="00AE05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Que</w:t>
            </w:r>
            <w:r w:rsidR="00964ADA" w:rsidRPr="00964ADA">
              <w:rPr>
                <w:rFonts w:ascii="Arial" w:hAnsi="Arial" w:cs="Arial"/>
                <w:color w:val="000000"/>
                <w:sz w:val="20"/>
                <w:szCs w:val="20"/>
              </w:rPr>
              <w:t xml:space="preserve"> existan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deportes no solo </w:t>
            </w:r>
            <w:r w:rsidRPr="00964ADA">
              <w:rPr>
                <w:rFonts w:ascii="Arial" w:hAnsi="Arial" w:cs="Arial"/>
                <w:color w:val="000000"/>
                <w:sz w:val="20"/>
                <w:szCs w:val="20"/>
              </w:rPr>
              <w:t>microfútbol</w:t>
            </w:r>
            <w:r>
              <w:rPr>
                <w:rFonts w:ascii="Arial" w:hAnsi="Arial" w:cs="Arial"/>
                <w:color w:val="000000"/>
                <w:sz w:val="20"/>
                <w:szCs w:val="20"/>
              </w:rPr>
              <w:t xml:space="preserve">. También </w:t>
            </w:r>
            <w:r w:rsidR="00964ADA" w:rsidRPr="00964ADA">
              <w:rPr>
                <w:rFonts w:ascii="Arial" w:hAnsi="Arial" w:cs="Arial"/>
                <w:color w:val="000000"/>
                <w:sz w:val="20"/>
                <w:szCs w:val="20"/>
              </w:rPr>
              <w:t xml:space="preserve">baloncesto, </w:t>
            </w:r>
            <w:r w:rsidR="003220F0" w:rsidRPr="00964ADA">
              <w:rPr>
                <w:rFonts w:ascii="Arial" w:hAnsi="Arial" w:cs="Arial"/>
                <w:color w:val="000000"/>
                <w:sz w:val="20"/>
                <w:szCs w:val="20"/>
              </w:rPr>
              <w:t>vole</w:t>
            </w:r>
            <w:r w:rsidR="003220F0">
              <w:rPr>
                <w:rFonts w:ascii="Arial" w:hAnsi="Arial" w:cs="Arial"/>
                <w:color w:val="000000"/>
                <w:sz w:val="20"/>
                <w:szCs w:val="20"/>
              </w:rPr>
              <w:t>ibol</w:t>
            </w:r>
            <w:r>
              <w:rPr>
                <w:rFonts w:ascii="Arial" w:hAnsi="Arial" w:cs="Arial"/>
                <w:color w:val="000000"/>
                <w:sz w:val="20"/>
                <w:szCs w:val="20"/>
              </w:rPr>
              <w:t>.</w:t>
            </w:r>
            <w:r w:rsidR="00964ADA" w:rsidRPr="00964ADA">
              <w:rPr>
                <w:rFonts w:ascii="Arial" w:hAnsi="Arial" w:cs="Arial"/>
                <w:color w:val="000000"/>
                <w:sz w:val="20"/>
                <w:szCs w:val="20"/>
              </w:rPr>
              <w:t xml:space="preserve"> </w:t>
            </w:r>
            <w:r>
              <w:rPr>
                <w:rFonts w:ascii="Arial" w:hAnsi="Arial" w:cs="Arial"/>
                <w:color w:val="000000"/>
                <w:sz w:val="20"/>
                <w:szCs w:val="20"/>
              </w:rPr>
              <w:t>S</w:t>
            </w:r>
            <w:r w:rsidR="00964ADA" w:rsidRPr="00964ADA">
              <w:rPr>
                <w:rFonts w:ascii="Arial" w:hAnsi="Arial" w:cs="Arial"/>
                <w:color w:val="000000"/>
                <w:sz w:val="20"/>
                <w:szCs w:val="20"/>
              </w:rPr>
              <w:t xml:space="preserve">ólo hay un balón de fútbol y no podemos acceder a un </w:t>
            </w:r>
            <w:r w:rsidR="00AE0508" w:rsidRPr="00964ADA">
              <w:rPr>
                <w:rFonts w:ascii="Arial" w:hAnsi="Arial" w:cs="Arial"/>
                <w:color w:val="000000"/>
                <w:sz w:val="20"/>
                <w:szCs w:val="20"/>
              </w:rPr>
              <w:t>gimnasio</w:t>
            </w:r>
            <w:r w:rsidR="00964ADA" w:rsidRPr="00964ADA">
              <w:rPr>
                <w:rFonts w:ascii="Arial" w:hAnsi="Arial" w:cs="Arial"/>
                <w:color w:val="000000"/>
                <w:sz w:val="20"/>
                <w:szCs w:val="20"/>
              </w:rPr>
              <w:t xml:space="preserve"> o una pesa, ya hemos hecho la solicitud y nada.</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4%</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9</w:t>
            </w:r>
          </w:p>
        </w:tc>
        <w:tc>
          <w:tcPr>
            <w:tcW w:w="6663" w:type="dxa"/>
            <w:hideMark/>
          </w:tcPr>
          <w:p w:rsidR="00964ADA" w:rsidRPr="00964ADA" w:rsidRDefault="00AE0508" w:rsidP="00AE05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Más</w:t>
            </w:r>
            <w:r w:rsidR="00964ADA" w:rsidRPr="00964ADA">
              <w:rPr>
                <w:rFonts w:ascii="Arial" w:hAnsi="Arial" w:cs="Arial"/>
                <w:color w:val="000000"/>
                <w:sz w:val="20"/>
                <w:szCs w:val="20"/>
              </w:rPr>
              <w:t xml:space="preserve"> atención a los estados de salud. </w:t>
            </w:r>
            <w:r>
              <w:rPr>
                <w:rFonts w:ascii="Arial" w:hAnsi="Arial" w:cs="Arial"/>
                <w:color w:val="000000"/>
                <w:sz w:val="20"/>
                <w:szCs w:val="20"/>
              </w:rPr>
              <w:t>P</w:t>
            </w:r>
            <w:r w:rsidR="00964ADA" w:rsidRPr="00964ADA">
              <w:rPr>
                <w:rFonts w:ascii="Arial" w:hAnsi="Arial" w:cs="Arial"/>
                <w:color w:val="000000"/>
                <w:sz w:val="20"/>
                <w:szCs w:val="20"/>
              </w:rPr>
              <w:t xml:space="preserve">ermisos especiales para ir al </w:t>
            </w:r>
            <w:r w:rsidR="0029035A" w:rsidRPr="00964ADA">
              <w:rPr>
                <w:rFonts w:ascii="Arial" w:hAnsi="Arial" w:cs="Arial"/>
                <w:color w:val="000000"/>
                <w:sz w:val="20"/>
                <w:szCs w:val="20"/>
              </w:rPr>
              <w:t>médico</w:t>
            </w:r>
            <w:r w:rsidR="00964ADA" w:rsidRPr="00964ADA">
              <w:rPr>
                <w:rFonts w:ascii="Arial" w:hAnsi="Arial" w:cs="Arial"/>
                <w:color w:val="000000"/>
                <w:sz w:val="20"/>
                <w:szCs w:val="20"/>
              </w:rPr>
              <w:t xml:space="preserve">. </w:t>
            </w:r>
            <w:r w:rsidR="0029035A" w:rsidRPr="00964ADA">
              <w:rPr>
                <w:rFonts w:ascii="Arial" w:hAnsi="Arial" w:cs="Arial"/>
                <w:color w:val="000000"/>
                <w:sz w:val="20"/>
                <w:szCs w:val="20"/>
              </w:rPr>
              <w:t>Se</w:t>
            </w:r>
            <w:r w:rsidR="00964ADA" w:rsidRPr="00964ADA">
              <w:rPr>
                <w:rFonts w:ascii="Arial" w:hAnsi="Arial" w:cs="Arial"/>
                <w:color w:val="000000"/>
                <w:sz w:val="20"/>
                <w:szCs w:val="20"/>
              </w:rPr>
              <w:t xml:space="preserve"> demora mucho la atención del médico.</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4%</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10</w:t>
            </w:r>
          </w:p>
        </w:tc>
        <w:tc>
          <w:tcPr>
            <w:tcW w:w="6663" w:type="dxa"/>
            <w:hideMark/>
          </w:tcPr>
          <w:p w:rsidR="00964ADA" w:rsidRPr="00964ADA" w:rsidRDefault="00AE0508" w:rsidP="00AE05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Ser</w:t>
            </w:r>
            <w:r w:rsidR="00964ADA" w:rsidRPr="00964ADA">
              <w:rPr>
                <w:rFonts w:ascii="Arial" w:hAnsi="Arial" w:cs="Arial"/>
                <w:color w:val="000000"/>
                <w:sz w:val="20"/>
                <w:szCs w:val="20"/>
              </w:rPr>
              <w:t xml:space="preserve">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tolerantes con las </w:t>
            </w:r>
            <w:r>
              <w:rPr>
                <w:rFonts w:ascii="Arial" w:hAnsi="Arial" w:cs="Arial"/>
                <w:color w:val="000000"/>
                <w:sz w:val="20"/>
                <w:szCs w:val="20"/>
              </w:rPr>
              <w:t>situaciones que se presentan.</w:t>
            </w:r>
            <w:r w:rsidR="0029035A">
              <w:rPr>
                <w:rFonts w:ascii="Arial" w:hAnsi="Arial" w:cs="Arial"/>
                <w:color w:val="000000"/>
                <w:sz w:val="20"/>
                <w:szCs w:val="20"/>
              </w:rPr>
              <w:t xml:space="preserve"> </w:t>
            </w:r>
            <w:r>
              <w:rPr>
                <w:rFonts w:ascii="Arial" w:hAnsi="Arial" w:cs="Arial"/>
                <w:color w:val="000000"/>
                <w:sz w:val="20"/>
                <w:szCs w:val="20"/>
              </w:rPr>
              <w:t>T</w:t>
            </w:r>
            <w:r w:rsidR="00964ADA" w:rsidRPr="00964ADA">
              <w:rPr>
                <w:rFonts w:ascii="Arial" w:hAnsi="Arial" w:cs="Arial"/>
                <w:color w:val="000000"/>
                <w:sz w:val="20"/>
                <w:szCs w:val="20"/>
              </w:rPr>
              <w:t>rato igual a todos, sin privilegios para los antiguos.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4%</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11</w:t>
            </w:r>
          </w:p>
        </w:tc>
        <w:tc>
          <w:tcPr>
            <w:tcW w:w="6663" w:type="dxa"/>
            <w:hideMark/>
          </w:tcPr>
          <w:p w:rsidR="00964ADA" w:rsidRPr="00964ADA" w:rsidRDefault="00AE0508" w:rsidP="00AE05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Mejor</w:t>
            </w:r>
            <w:r w:rsidR="00964ADA" w:rsidRPr="00964ADA">
              <w:rPr>
                <w:rFonts w:ascii="Arial" w:hAnsi="Arial" w:cs="Arial"/>
                <w:color w:val="000000"/>
                <w:sz w:val="20"/>
                <w:szCs w:val="20"/>
              </w:rPr>
              <w:t xml:space="preserve"> escucha a las opiniones y propuestas. </w:t>
            </w:r>
            <w:r w:rsidRPr="00964ADA">
              <w:rPr>
                <w:rFonts w:ascii="Arial" w:hAnsi="Arial" w:cs="Arial"/>
                <w:color w:val="000000"/>
                <w:sz w:val="20"/>
                <w:szCs w:val="20"/>
              </w:rPr>
              <w:t>Mayor</w:t>
            </w:r>
            <w:r w:rsidR="00964ADA" w:rsidRPr="00964ADA">
              <w:rPr>
                <w:rFonts w:ascii="Arial" w:hAnsi="Arial" w:cs="Arial"/>
                <w:color w:val="000000"/>
                <w:sz w:val="20"/>
                <w:szCs w:val="20"/>
              </w:rPr>
              <w:t xml:space="preserve"> confianza. </w:t>
            </w:r>
            <w:r w:rsidRPr="00964ADA">
              <w:rPr>
                <w:rFonts w:ascii="Arial" w:hAnsi="Arial" w:cs="Arial"/>
                <w:color w:val="000000"/>
                <w:sz w:val="20"/>
                <w:szCs w:val="20"/>
              </w:rPr>
              <w:t>Así</w:t>
            </w:r>
            <w:r w:rsidR="00964ADA" w:rsidRPr="00964ADA">
              <w:rPr>
                <w:rFonts w:ascii="Arial" w:hAnsi="Arial" w:cs="Arial"/>
                <w:color w:val="000000"/>
                <w:sz w:val="20"/>
                <w:szCs w:val="20"/>
              </w:rPr>
              <w:t xml:space="preserve"> como se escucha a los educadores, escuchar nuestra versión de lo que sucede. </w:t>
            </w:r>
            <w:r w:rsidRPr="00964ADA">
              <w:rPr>
                <w:rFonts w:ascii="Arial" w:hAnsi="Arial" w:cs="Arial"/>
                <w:color w:val="000000"/>
                <w:sz w:val="20"/>
                <w:szCs w:val="20"/>
              </w:rPr>
              <w:t>Se</w:t>
            </w:r>
            <w:r>
              <w:rPr>
                <w:rFonts w:ascii="Arial" w:hAnsi="Arial" w:cs="Arial"/>
                <w:color w:val="000000"/>
                <w:sz w:val="20"/>
                <w:szCs w:val="20"/>
              </w:rPr>
              <w:t xml:space="preserve"> necesita orientación, e</w:t>
            </w:r>
            <w:r w:rsidRPr="00964ADA">
              <w:rPr>
                <w:rFonts w:ascii="Arial" w:hAnsi="Arial" w:cs="Arial"/>
                <w:color w:val="000000"/>
                <w:sz w:val="20"/>
                <w:szCs w:val="20"/>
              </w:rPr>
              <w:t>spacios</w:t>
            </w:r>
            <w:r w:rsidR="00964ADA" w:rsidRPr="00964ADA">
              <w:rPr>
                <w:rFonts w:ascii="Arial" w:hAnsi="Arial" w:cs="Arial"/>
                <w:color w:val="000000"/>
                <w:sz w:val="20"/>
                <w:szCs w:val="20"/>
              </w:rPr>
              <w:t xml:space="preserve"> de participación y expresión. </w:t>
            </w:r>
            <w:r w:rsidRPr="00964ADA">
              <w:rPr>
                <w:rFonts w:ascii="Arial" w:hAnsi="Arial" w:cs="Arial"/>
                <w:color w:val="000000"/>
                <w:sz w:val="20"/>
                <w:szCs w:val="20"/>
              </w:rPr>
              <w:t>Asambleas</w:t>
            </w:r>
            <w:r w:rsidR="00964ADA" w:rsidRPr="00964ADA">
              <w:rPr>
                <w:rFonts w:ascii="Arial" w:hAnsi="Arial" w:cs="Arial"/>
                <w:color w:val="000000"/>
                <w:sz w:val="20"/>
                <w:szCs w:val="20"/>
              </w:rPr>
              <w:t xml:space="preserve"> más largas.</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4%</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12</w:t>
            </w:r>
          </w:p>
        </w:tc>
        <w:tc>
          <w:tcPr>
            <w:tcW w:w="6663" w:type="dxa"/>
            <w:hideMark/>
          </w:tcPr>
          <w:p w:rsidR="00964ADA" w:rsidRPr="00964ADA" w:rsidRDefault="00AE0508" w:rsidP="00AE050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Hay</w:t>
            </w:r>
            <w:r w:rsidR="00964ADA" w:rsidRPr="00964ADA">
              <w:rPr>
                <w:rFonts w:ascii="Arial" w:hAnsi="Arial" w:cs="Arial"/>
                <w:color w:val="000000"/>
                <w:sz w:val="20"/>
                <w:szCs w:val="20"/>
              </w:rPr>
              <w:t xml:space="preserve"> goteras en el tejado. </w:t>
            </w:r>
            <w:r w:rsidRPr="00964ADA">
              <w:rPr>
                <w:rFonts w:ascii="Arial" w:hAnsi="Arial" w:cs="Arial"/>
                <w:color w:val="000000"/>
                <w:sz w:val="20"/>
                <w:szCs w:val="20"/>
              </w:rPr>
              <w:t>Las</w:t>
            </w:r>
            <w:r w:rsidR="00964ADA" w:rsidRPr="00964ADA">
              <w:rPr>
                <w:rFonts w:ascii="Arial" w:hAnsi="Arial" w:cs="Arial"/>
                <w:color w:val="000000"/>
                <w:sz w:val="20"/>
                <w:szCs w:val="20"/>
              </w:rPr>
              <w:t xml:space="preserve"> instalaciones son muy pequeñas. </w:t>
            </w:r>
            <w:r w:rsidRPr="00964ADA">
              <w:rPr>
                <w:rFonts w:ascii="Arial" w:hAnsi="Arial" w:cs="Arial"/>
                <w:color w:val="000000"/>
                <w:sz w:val="20"/>
                <w:szCs w:val="20"/>
              </w:rPr>
              <w:t>Baños</w:t>
            </w:r>
            <w:r w:rsidR="00964ADA" w:rsidRPr="00964ADA">
              <w:rPr>
                <w:rFonts w:ascii="Arial" w:hAnsi="Arial" w:cs="Arial"/>
                <w:color w:val="000000"/>
                <w:sz w:val="20"/>
                <w:szCs w:val="20"/>
              </w:rPr>
              <w:t xml:space="preserve"> con problemas de agua. </w:t>
            </w:r>
            <w:r w:rsidRPr="00964ADA">
              <w:rPr>
                <w:rFonts w:ascii="Arial" w:hAnsi="Arial" w:cs="Arial"/>
                <w:color w:val="000000"/>
                <w:sz w:val="20"/>
                <w:szCs w:val="20"/>
              </w:rPr>
              <w:t>Las</w:t>
            </w:r>
            <w:r w:rsidR="00964ADA" w:rsidRPr="00964ADA">
              <w:rPr>
                <w:rFonts w:ascii="Arial" w:hAnsi="Arial" w:cs="Arial"/>
                <w:color w:val="000000"/>
                <w:sz w:val="20"/>
                <w:szCs w:val="20"/>
              </w:rPr>
              <w:t xml:space="preserve"> duchas </w:t>
            </w:r>
            <w:r w:rsidRPr="00964ADA">
              <w:rPr>
                <w:rFonts w:ascii="Arial" w:hAnsi="Arial" w:cs="Arial"/>
                <w:color w:val="000000"/>
                <w:sz w:val="20"/>
                <w:szCs w:val="20"/>
              </w:rPr>
              <w:t>están</w:t>
            </w:r>
            <w:r>
              <w:rPr>
                <w:rFonts w:ascii="Arial" w:hAnsi="Arial" w:cs="Arial"/>
                <w:color w:val="000000"/>
                <w:sz w:val="20"/>
                <w:szCs w:val="20"/>
              </w:rPr>
              <w:t xml:space="preserve"> mu</w:t>
            </w:r>
            <w:r w:rsidR="00964ADA" w:rsidRPr="00964ADA">
              <w:rPr>
                <w:rFonts w:ascii="Arial" w:hAnsi="Arial" w:cs="Arial"/>
                <w:color w:val="000000"/>
                <w:sz w:val="20"/>
                <w:szCs w:val="20"/>
              </w:rPr>
              <w:t xml:space="preserve">y abiertas. </w:t>
            </w:r>
            <w:r w:rsidRPr="00964ADA">
              <w:rPr>
                <w:rFonts w:ascii="Arial" w:hAnsi="Arial" w:cs="Arial"/>
                <w:color w:val="000000"/>
                <w:sz w:val="20"/>
                <w:szCs w:val="20"/>
              </w:rPr>
              <w:t>Faltan</w:t>
            </w:r>
            <w:r w:rsidR="00964ADA" w:rsidRPr="00964ADA">
              <w:rPr>
                <w:rFonts w:ascii="Arial" w:hAnsi="Arial" w:cs="Arial"/>
                <w:color w:val="000000"/>
                <w:sz w:val="20"/>
                <w:szCs w:val="20"/>
              </w:rPr>
              <w:t xml:space="preserve"> espacios con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ventilación. </w:t>
            </w:r>
            <w:r w:rsidRPr="00964ADA">
              <w:rPr>
                <w:rFonts w:ascii="Arial" w:hAnsi="Arial" w:cs="Arial"/>
                <w:color w:val="000000"/>
                <w:sz w:val="20"/>
                <w:szCs w:val="20"/>
              </w:rPr>
              <w:t>Faltan</w:t>
            </w:r>
            <w:r w:rsidR="00964ADA" w:rsidRPr="00964ADA">
              <w:rPr>
                <w:rFonts w:ascii="Arial" w:hAnsi="Arial" w:cs="Arial"/>
                <w:color w:val="000000"/>
                <w:sz w:val="20"/>
                <w:szCs w:val="20"/>
              </w:rPr>
              <w:t xml:space="preserve"> ventanas para</w:t>
            </w:r>
            <w:r>
              <w:rPr>
                <w:rFonts w:ascii="Arial" w:hAnsi="Arial" w:cs="Arial"/>
                <w:color w:val="000000"/>
                <w:sz w:val="20"/>
                <w:szCs w:val="20"/>
              </w:rPr>
              <w:t xml:space="preserve"> iluminación. F</w:t>
            </w:r>
            <w:r w:rsidR="00964ADA" w:rsidRPr="00964ADA">
              <w:rPr>
                <w:rFonts w:ascii="Arial" w:hAnsi="Arial" w:cs="Arial"/>
                <w:color w:val="000000"/>
                <w:sz w:val="20"/>
                <w:szCs w:val="20"/>
              </w:rPr>
              <w:t>altan vidrios en algunas ventanas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3%</w:t>
            </w:r>
          </w:p>
        </w:tc>
      </w:tr>
      <w:tr w:rsidR="00964ADA" w:rsidRPr="00964ADA" w:rsidTr="0029035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13</w:t>
            </w:r>
          </w:p>
        </w:tc>
        <w:tc>
          <w:tcPr>
            <w:tcW w:w="6663" w:type="dxa"/>
            <w:hideMark/>
          </w:tcPr>
          <w:p w:rsidR="00964ADA" w:rsidRPr="00964ADA" w:rsidRDefault="00430A86" w:rsidP="00AE050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Que</w:t>
            </w:r>
            <w:r w:rsidR="00964ADA" w:rsidRPr="00964ADA">
              <w:rPr>
                <w:rFonts w:ascii="Arial" w:hAnsi="Arial" w:cs="Arial"/>
                <w:color w:val="000000"/>
                <w:sz w:val="20"/>
                <w:szCs w:val="20"/>
              </w:rPr>
              <w:t xml:space="preserve"> la </w:t>
            </w:r>
            <w:r w:rsidRPr="00964ADA">
              <w:rPr>
                <w:rFonts w:ascii="Arial" w:hAnsi="Arial" w:cs="Arial"/>
                <w:color w:val="000000"/>
                <w:sz w:val="20"/>
                <w:szCs w:val="20"/>
              </w:rPr>
              <w:t>educación</w:t>
            </w:r>
            <w:r w:rsidR="00964ADA" w:rsidRPr="00964ADA">
              <w:rPr>
                <w:rFonts w:ascii="Arial" w:hAnsi="Arial" w:cs="Arial"/>
                <w:color w:val="000000"/>
                <w:sz w:val="20"/>
                <w:szCs w:val="20"/>
              </w:rPr>
              <w:t xml:space="preserve"> sea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completa, enseñan cosas de 6</w:t>
            </w:r>
            <w:r w:rsidR="00E97F35">
              <w:rPr>
                <w:rFonts w:ascii="Arial" w:hAnsi="Arial" w:cs="Arial"/>
                <w:color w:val="000000"/>
                <w:sz w:val="20"/>
                <w:szCs w:val="20"/>
              </w:rPr>
              <w:t>°</w:t>
            </w:r>
            <w:r w:rsidR="00964ADA" w:rsidRPr="00964ADA">
              <w:rPr>
                <w:rFonts w:ascii="Arial" w:hAnsi="Arial" w:cs="Arial"/>
                <w:color w:val="000000"/>
                <w:sz w:val="20"/>
                <w:szCs w:val="20"/>
              </w:rPr>
              <w:t xml:space="preserve"> y 7</w:t>
            </w:r>
            <w:r w:rsidR="00E97F35">
              <w:rPr>
                <w:rFonts w:ascii="Arial" w:hAnsi="Arial" w:cs="Arial"/>
                <w:color w:val="000000"/>
                <w:sz w:val="20"/>
                <w:szCs w:val="20"/>
              </w:rPr>
              <w:t>°</w:t>
            </w:r>
            <w:r w:rsidR="00964ADA" w:rsidRPr="00964ADA">
              <w:rPr>
                <w:rFonts w:ascii="Arial" w:hAnsi="Arial" w:cs="Arial"/>
                <w:color w:val="000000"/>
                <w:sz w:val="20"/>
                <w:szCs w:val="20"/>
              </w:rPr>
              <w:t xml:space="preserve"> como si fuera 8</w:t>
            </w:r>
            <w:r w:rsidR="00E97F35">
              <w:rPr>
                <w:rFonts w:ascii="Arial" w:hAnsi="Arial" w:cs="Arial"/>
                <w:color w:val="000000"/>
                <w:sz w:val="20"/>
                <w:szCs w:val="20"/>
              </w:rPr>
              <w:t>°</w:t>
            </w:r>
            <w:r w:rsidR="00964ADA" w:rsidRPr="00964ADA">
              <w:rPr>
                <w:rFonts w:ascii="Arial" w:hAnsi="Arial" w:cs="Arial"/>
                <w:color w:val="000000"/>
                <w:sz w:val="20"/>
                <w:szCs w:val="20"/>
              </w:rPr>
              <w:t xml:space="preserve"> y 9</w:t>
            </w:r>
            <w:r w:rsidR="00E97F35">
              <w:rPr>
                <w:rFonts w:ascii="Arial" w:hAnsi="Arial" w:cs="Arial"/>
                <w:color w:val="000000"/>
                <w:sz w:val="20"/>
                <w:szCs w:val="20"/>
              </w:rPr>
              <w:t>°</w:t>
            </w:r>
            <w:r w:rsidR="00964ADA" w:rsidRPr="00964ADA">
              <w:rPr>
                <w:rFonts w:ascii="Arial" w:hAnsi="Arial" w:cs="Arial"/>
                <w:color w:val="000000"/>
                <w:sz w:val="20"/>
                <w:szCs w:val="20"/>
              </w:rPr>
              <w:t xml:space="preserve">. </w:t>
            </w:r>
            <w:r w:rsidRPr="00964ADA">
              <w:rPr>
                <w:rFonts w:ascii="Arial" w:hAnsi="Arial" w:cs="Arial"/>
                <w:color w:val="000000"/>
                <w:sz w:val="20"/>
                <w:szCs w:val="20"/>
              </w:rPr>
              <w:t>Mejoras</w:t>
            </w:r>
            <w:r w:rsidR="00964ADA" w:rsidRPr="00964ADA">
              <w:rPr>
                <w:rFonts w:ascii="Arial" w:hAnsi="Arial" w:cs="Arial"/>
                <w:color w:val="000000"/>
                <w:sz w:val="20"/>
                <w:szCs w:val="20"/>
              </w:rPr>
              <w:t xml:space="preserve"> del servicio de la educadora. </w:t>
            </w:r>
            <w:r w:rsidRPr="00964ADA">
              <w:rPr>
                <w:rFonts w:ascii="Arial" w:hAnsi="Arial" w:cs="Arial"/>
                <w:color w:val="000000"/>
                <w:sz w:val="20"/>
                <w:szCs w:val="20"/>
              </w:rPr>
              <w:t>Hay</w:t>
            </w:r>
            <w:r w:rsidR="00964ADA" w:rsidRPr="00964ADA">
              <w:rPr>
                <w:rFonts w:ascii="Arial" w:hAnsi="Arial" w:cs="Arial"/>
                <w:color w:val="000000"/>
                <w:sz w:val="20"/>
                <w:szCs w:val="20"/>
              </w:rPr>
              <w:t xml:space="preserve"> que ser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firme con las niñas para evitar agresiones. </w:t>
            </w:r>
            <w:r w:rsidR="00AE0508">
              <w:rPr>
                <w:rFonts w:ascii="Arial" w:hAnsi="Arial" w:cs="Arial"/>
                <w:color w:val="000000"/>
                <w:sz w:val="20"/>
                <w:szCs w:val="20"/>
              </w:rPr>
              <w:t>M</w:t>
            </w:r>
            <w:r w:rsidR="00964ADA" w:rsidRPr="00964ADA">
              <w:rPr>
                <w:rFonts w:ascii="Arial" w:hAnsi="Arial" w:cs="Arial"/>
                <w:color w:val="000000"/>
                <w:sz w:val="20"/>
                <w:szCs w:val="20"/>
              </w:rPr>
              <w:t xml:space="preserve">ás tiempo </w:t>
            </w:r>
            <w:r w:rsidRPr="00964ADA">
              <w:rPr>
                <w:rFonts w:ascii="Arial" w:hAnsi="Arial" w:cs="Arial"/>
                <w:color w:val="000000"/>
                <w:sz w:val="20"/>
                <w:szCs w:val="20"/>
              </w:rPr>
              <w:t>productivo</w:t>
            </w:r>
            <w:r w:rsidR="00E97F35">
              <w:rPr>
                <w:rFonts w:ascii="Arial" w:hAnsi="Arial" w:cs="Arial"/>
                <w:color w:val="000000"/>
                <w:sz w:val="20"/>
                <w:szCs w:val="20"/>
              </w:rPr>
              <w:t>.</w:t>
            </w:r>
            <w:r w:rsidR="00964ADA" w:rsidRPr="00964ADA">
              <w:rPr>
                <w:rFonts w:ascii="Arial" w:hAnsi="Arial" w:cs="Arial"/>
                <w:color w:val="000000"/>
                <w:sz w:val="20"/>
                <w:szCs w:val="20"/>
              </w:rPr>
              <w:t xml:space="preserve"> </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14</w:t>
            </w:r>
          </w:p>
        </w:tc>
        <w:tc>
          <w:tcPr>
            <w:tcW w:w="6663" w:type="dxa"/>
            <w:hideMark/>
          </w:tcPr>
          <w:p w:rsidR="00964ADA" w:rsidRPr="00964ADA" w:rsidRDefault="00430A86"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El</w:t>
            </w:r>
            <w:r w:rsidR="00964ADA" w:rsidRPr="00964ADA">
              <w:rPr>
                <w:rFonts w:ascii="Arial" w:hAnsi="Arial" w:cs="Arial"/>
                <w:color w:val="000000"/>
                <w:sz w:val="20"/>
                <w:szCs w:val="20"/>
              </w:rPr>
              <w:t xml:space="preserve"> </w:t>
            </w:r>
            <w:r w:rsidRPr="00964ADA">
              <w:rPr>
                <w:rFonts w:ascii="Arial" w:hAnsi="Arial" w:cs="Arial"/>
                <w:color w:val="000000"/>
                <w:sz w:val="20"/>
                <w:szCs w:val="20"/>
              </w:rPr>
              <w:t>trámite</w:t>
            </w:r>
            <w:r w:rsidR="00964ADA" w:rsidRPr="00964ADA">
              <w:rPr>
                <w:rFonts w:ascii="Arial" w:hAnsi="Arial" w:cs="Arial"/>
                <w:color w:val="000000"/>
                <w:sz w:val="20"/>
                <w:szCs w:val="20"/>
              </w:rPr>
              <w:t xml:space="preserve"> para solicitar los permisos debe ser </w:t>
            </w:r>
            <w:r w:rsidRPr="00964ADA">
              <w:rPr>
                <w:rFonts w:ascii="Arial" w:hAnsi="Arial" w:cs="Arial"/>
                <w:color w:val="000000"/>
                <w:sz w:val="20"/>
                <w:szCs w:val="20"/>
              </w:rPr>
              <w:t>más</w:t>
            </w:r>
            <w:r w:rsidR="00964ADA" w:rsidRPr="00964ADA">
              <w:rPr>
                <w:rFonts w:ascii="Arial" w:hAnsi="Arial" w:cs="Arial"/>
                <w:color w:val="000000"/>
                <w:sz w:val="20"/>
                <w:szCs w:val="20"/>
              </w:rPr>
              <w:t xml:space="preserve"> </w:t>
            </w:r>
            <w:r w:rsidRPr="00964ADA">
              <w:rPr>
                <w:rFonts w:ascii="Arial" w:hAnsi="Arial" w:cs="Arial"/>
                <w:color w:val="000000"/>
                <w:sz w:val="20"/>
                <w:szCs w:val="20"/>
              </w:rPr>
              <w:t>rápido</w:t>
            </w:r>
            <w:r w:rsidR="00964ADA" w:rsidRPr="00964ADA">
              <w:rPr>
                <w:rFonts w:ascii="Arial" w:hAnsi="Arial" w:cs="Arial"/>
                <w:color w:val="000000"/>
                <w:sz w:val="20"/>
                <w:szCs w:val="20"/>
              </w:rPr>
              <w:t xml:space="preserve">. </w:t>
            </w:r>
            <w:r w:rsidRPr="00964ADA">
              <w:rPr>
                <w:rFonts w:ascii="Arial" w:hAnsi="Arial" w:cs="Arial"/>
                <w:color w:val="000000"/>
                <w:sz w:val="20"/>
                <w:szCs w:val="20"/>
              </w:rPr>
              <w:t>Permisos</w:t>
            </w:r>
            <w:r w:rsidR="00964ADA" w:rsidRPr="00964ADA">
              <w:rPr>
                <w:rFonts w:ascii="Arial" w:hAnsi="Arial" w:cs="Arial"/>
                <w:color w:val="000000"/>
                <w:sz w:val="20"/>
                <w:szCs w:val="20"/>
              </w:rPr>
              <w:t xml:space="preserve"> de 24 horas para ir a la casa más seguido. </w:t>
            </w:r>
            <w:r w:rsidRPr="00964ADA">
              <w:rPr>
                <w:rFonts w:ascii="Arial" w:hAnsi="Arial" w:cs="Arial"/>
                <w:color w:val="000000"/>
                <w:sz w:val="20"/>
                <w:szCs w:val="20"/>
              </w:rPr>
              <w:t>Permisos</w:t>
            </w:r>
            <w:r w:rsidR="00964ADA" w:rsidRPr="00964ADA">
              <w:rPr>
                <w:rFonts w:ascii="Arial" w:hAnsi="Arial" w:cs="Arial"/>
                <w:color w:val="000000"/>
                <w:sz w:val="20"/>
                <w:szCs w:val="20"/>
              </w:rPr>
              <w:t xml:space="preserve"> para fechas especiales.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15</w:t>
            </w:r>
          </w:p>
        </w:tc>
        <w:tc>
          <w:tcPr>
            <w:tcW w:w="6663" w:type="dxa"/>
            <w:hideMark/>
          </w:tcPr>
          <w:p w:rsidR="00964ADA" w:rsidRPr="00964ADA" w:rsidRDefault="00430A86" w:rsidP="00964AD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Debe</w:t>
            </w:r>
            <w:r w:rsidR="00964ADA" w:rsidRPr="00964ADA">
              <w:rPr>
                <w:rFonts w:ascii="Arial" w:hAnsi="Arial" w:cs="Arial"/>
                <w:color w:val="000000"/>
                <w:sz w:val="20"/>
                <w:szCs w:val="20"/>
              </w:rPr>
              <w:t xml:space="preserve"> capacitarse al personal en el trato del tipo de población que van a atender. </w:t>
            </w:r>
            <w:r w:rsidRPr="00964ADA">
              <w:rPr>
                <w:rFonts w:ascii="Arial" w:hAnsi="Arial" w:cs="Arial"/>
                <w:color w:val="000000"/>
                <w:sz w:val="20"/>
                <w:szCs w:val="20"/>
              </w:rPr>
              <w:t>La</w:t>
            </w:r>
            <w:r w:rsidR="00964ADA" w:rsidRPr="00964ADA">
              <w:rPr>
                <w:rFonts w:ascii="Arial" w:hAnsi="Arial" w:cs="Arial"/>
                <w:color w:val="000000"/>
                <w:sz w:val="20"/>
                <w:szCs w:val="20"/>
              </w:rPr>
              <w:t xml:space="preserve"> gente que contraten debe tener vocación de ayudar. </w:t>
            </w:r>
            <w:r w:rsidRPr="00964ADA">
              <w:rPr>
                <w:rFonts w:ascii="Arial" w:hAnsi="Arial" w:cs="Arial"/>
                <w:color w:val="000000"/>
                <w:sz w:val="20"/>
                <w:szCs w:val="20"/>
              </w:rPr>
              <w:t>Atención</w:t>
            </w:r>
            <w:r w:rsidR="00964ADA" w:rsidRPr="00964ADA">
              <w:rPr>
                <w:rFonts w:ascii="Arial" w:hAnsi="Arial" w:cs="Arial"/>
                <w:color w:val="000000"/>
                <w:sz w:val="20"/>
                <w:szCs w:val="20"/>
              </w:rPr>
              <w:t xml:space="preserve"> personalizada cuando se requiera y apoyar en las necesidades. acompañamiento para construir proyectos de vida</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16</w:t>
            </w:r>
          </w:p>
        </w:tc>
        <w:tc>
          <w:tcPr>
            <w:tcW w:w="6663" w:type="dxa"/>
            <w:hideMark/>
          </w:tcPr>
          <w:p w:rsidR="00964ADA" w:rsidRPr="00964ADA" w:rsidRDefault="00430A86" w:rsidP="00430A8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Se</w:t>
            </w:r>
            <w:r w:rsidR="00964ADA" w:rsidRPr="00964ADA">
              <w:rPr>
                <w:rFonts w:ascii="Arial" w:hAnsi="Arial" w:cs="Arial"/>
                <w:color w:val="000000"/>
                <w:sz w:val="20"/>
                <w:szCs w:val="20"/>
              </w:rPr>
              <w:t xml:space="preserve"> deben evaluar las </w:t>
            </w:r>
            <w:r w:rsidRPr="00964ADA">
              <w:rPr>
                <w:rFonts w:ascii="Arial" w:hAnsi="Arial" w:cs="Arial"/>
                <w:color w:val="000000"/>
                <w:sz w:val="20"/>
                <w:szCs w:val="20"/>
              </w:rPr>
              <w:t>problemáticas</w:t>
            </w:r>
            <w:r w:rsidR="00964ADA" w:rsidRPr="00964ADA">
              <w:rPr>
                <w:rFonts w:ascii="Arial" w:hAnsi="Arial" w:cs="Arial"/>
                <w:color w:val="000000"/>
                <w:sz w:val="20"/>
                <w:szCs w:val="20"/>
              </w:rPr>
              <w:t xml:space="preserve"> de forma individual para que no castiguen a quienes no lo merecen, que </w:t>
            </w:r>
            <w:r>
              <w:rPr>
                <w:rFonts w:ascii="Arial" w:hAnsi="Arial" w:cs="Arial"/>
                <w:color w:val="000000"/>
                <w:sz w:val="20"/>
                <w:szCs w:val="20"/>
              </w:rPr>
              <w:t>no</w:t>
            </w:r>
            <w:r w:rsidR="00964ADA" w:rsidRPr="00964ADA">
              <w:rPr>
                <w:rFonts w:ascii="Arial" w:hAnsi="Arial" w:cs="Arial"/>
                <w:color w:val="000000"/>
                <w:sz w:val="20"/>
                <w:szCs w:val="20"/>
              </w:rPr>
              <w:t xml:space="preserve"> nos castiguen </w:t>
            </w:r>
            <w:r w:rsidRPr="00964ADA">
              <w:rPr>
                <w:rFonts w:ascii="Arial" w:hAnsi="Arial" w:cs="Arial"/>
                <w:color w:val="000000"/>
                <w:sz w:val="20"/>
                <w:szCs w:val="20"/>
              </w:rPr>
              <w:t>quitándonos</w:t>
            </w:r>
            <w:r w:rsidR="00964ADA" w:rsidRPr="00964ADA">
              <w:rPr>
                <w:rFonts w:ascii="Arial" w:hAnsi="Arial" w:cs="Arial"/>
                <w:color w:val="000000"/>
                <w:sz w:val="20"/>
                <w:szCs w:val="20"/>
              </w:rPr>
              <w:t xml:space="preserve"> el tiempo libre. </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17</w:t>
            </w:r>
          </w:p>
        </w:tc>
        <w:tc>
          <w:tcPr>
            <w:tcW w:w="6663" w:type="dxa"/>
            <w:hideMark/>
          </w:tcPr>
          <w:p w:rsidR="00964ADA" w:rsidRPr="00964ADA" w:rsidRDefault="00CD5775" w:rsidP="00430A8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w:t>
            </w:r>
            <w:r w:rsidR="00964ADA" w:rsidRPr="00964ADA">
              <w:rPr>
                <w:rFonts w:ascii="Arial" w:hAnsi="Arial" w:cs="Arial"/>
                <w:color w:val="000000"/>
                <w:sz w:val="20"/>
                <w:szCs w:val="20"/>
              </w:rPr>
              <w:t xml:space="preserve">eparación de grupos entre los nuevos y los antiguos para evitar problemas. </w:t>
            </w:r>
            <w:r>
              <w:rPr>
                <w:rFonts w:ascii="Arial" w:hAnsi="Arial" w:cs="Arial"/>
                <w:color w:val="000000"/>
                <w:sz w:val="20"/>
                <w:szCs w:val="20"/>
              </w:rPr>
              <w:t>H</w:t>
            </w:r>
            <w:r w:rsidR="00964ADA" w:rsidRPr="00964ADA">
              <w:rPr>
                <w:rFonts w:ascii="Arial" w:hAnsi="Arial" w:cs="Arial"/>
                <w:color w:val="000000"/>
                <w:sz w:val="20"/>
                <w:szCs w:val="20"/>
              </w:rPr>
              <w:t xml:space="preserve">ay secciones muy llenas y eso genera problemas. </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trHeight w:val="548"/>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18</w:t>
            </w:r>
          </w:p>
        </w:tc>
        <w:tc>
          <w:tcPr>
            <w:tcW w:w="6663" w:type="dxa"/>
            <w:hideMark/>
          </w:tcPr>
          <w:p w:rsidR="00964ADA" w:rsidRPr="00964ADA" w:rsidRDefault="00430A86"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Más</w:t>
            </w:r>
            <w:r w:rsidR="00964ADA" w:rsidRPr="00964ADA">
              <w:rPr>
                <w:rFonts w:ascii="Arial" w:hAnsi="Arial" w:cs="Arial"/>
                <w:color w:val="000000"/>
                <w:sz w:val="20"/>
                <w:szCs w:val="20"/>
              </w:rPr>
              <w:t xml:space="preserve"> cuidado en el corte de cabello. </w:t>
            </w:r>
            <w:r w:rsidRPr="00964ADA">
              <w:rPr>
                <w:rFonts w:ascii="Arial" w:hAnsi="Arial" w:cs="Arial"/>
                <w:color w:val="000000"/>
                <w:sz w:val="20"/>
                <w:szCs w:val="20"/>
              </w:rPr>
              <w:t>Que</w:t>
            </w:r>
            <w:r w:rsidR="00964ADA" w:rsidRPr="00964ADA">
              <w:rPr>
                <w:rFonts w:ascii="Arial" w:hAnsi="Arial" w:cs="Arial"/>
                <w:color w:val="000000"/>
                <w:sz w:val="20"/>
                <w:szCs w:val="20"/>
              </w:rPr>
              <w:t xml:space="preserve"> nos dejen tener el cabello más largo.</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2%</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19</w:t>
            </w:r>
          </w:p>
        </w:tc>
        <w:tc>
          <w:tcPr>
            <w:tcW w:w="6663" w:type="dxa"/>
            <w:hideMark/>
          </w:tcPr>
          <w:p w:rsidR="00964ADA" w:rsidRPr="00964ADA" w:rsidRDefault="00CD5775" w:rsidP="00CD577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F</w:t>
            </w:r>
            <w:r w:rsidR="00964ADA" w:rsidRPr="00964ADA">
              <w:rPr>
                <w:rFonts w:ascii="Arial" w:hAnsi="Arial" w:cs="Arial"/>
                <w:color w:val="000000"/>
                <w:sz w:val="20"/>
                <w:szCs w:val="20"/>
              </w:rPr>
              <w:t xml:space="preserve">lexibilidad en la hora de acostarse. </w:t>
            </w:r>
            <w:r>
              <w:rPr>
                <w:rFonts w:ascii="Arial" w:hAnsi="Arial" w:cs="Arial"/>
                <w:color w:val="000000"/>
                <w:sz w:val="20"/>
                <w:szCs w:val="20"/>
              </w:rPr>
              <w:t>I</w:t>
            </w:r>
            <w:r w:rsidR="00964ADA" w:rsidRPr="00964ADA">
              <w:rPr>
                <w:rFonts w:ascii="Arial" w:hAnsi="Arial" w:cs="Arial"/>
                <w:color w:val="000000"/>
                <w:sz w:val="20"/>
                <w:szCs w:val="20"/>
              </w:rPr>
              <w:t xml:space="preserve">ncentivos por el buen comportamiento. </w:t>
            </w:r>
            <w:r>
              <w:rPr>
                <w:rFonts w:ascii="Arial" w:hAnsi="Arial" w:cs="Arial"/>
                <w:color w:val="000000"/>
                <w:sz w:val="20"/>
                <w:szCs w:val="20"/>
              </w:rPr>
              <w:t>Más</w:t>
            </w:r>
            <w:r w:rsidR="00964ADA" w:rsidRPr="00964ADA">
              <w:rPr>
                <w:rFonts w:ascii="Arial" w:hAnsi="Arial" w:cs="Arial"/>
                <w:color w:val="000000"/>
                <w:sz w:val="20"/>
                <w:szCs w:val="20"/>
              </w:rPr>
              <w:t xml:space="preserve"> libertades. </w:t>
            </w:r>
            <w:r>
              <w:rPr>
                <w:rFonts w:ascii="Arial" w:hAnsi="Arial" w:cs="Arial"/>
                <w:color w:val="000000"/>
                <w:sz w:val="20"/>
                <w:szCs w:val="20"/>
              </w:rPr>
              <w:t>F</w:t>
            </w:r>
            <w:r w:rsidR="00964ADA" w:rsidRPr="00964ADA">
              <w:rPr>
                <w:rFonts w:ascii="Arial" w:hAnsi="Arial" w:cs="Arial"/>
                <w:color w:val="000000"/>
                <w:sz w:val="20"/>
                <w:szCs w:val="20"/>
              </w:rPr>
              <w:t>lexibilidad en el uso de ropa que no sea overoles.</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w:t>
            </w:r>
          </w:p>
        </w:tc>
      </w:tr>
      <w:tr w:rsidR="00964ADA" w:rsidRPr="00964ADA" w:rsidTr="00964ADA">
        <w:trPr>
          <w:trHeight w:val="304"/>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20</w:t>
            </w:r>
          </w:p>
        </w:tc>
        <w:tc>
          <w:tcPr>
            <w:tcW w:w="6663" w:type="dxa"/>
            <w:hideMark/>
          </w:tcPr>
          <w:p w:rsidR="00964ADA" w:rsidRPr="00964ADA" w:rsidRDefault="00CD5775"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w:t>
            </w:r>
            <w:r w:rsidR="00964ADA" w:rsidRPr="00964ADA">
              <w:rPr>
                <w:rFonts w:ascii="Arial" w:hAnsi="Arial" w:cs="Arial"/>
                <w:color w:val="000000"/>
                <w:sz w:val="20"/>
                <w:szCs w:val="20"/>
              </w:rPr>
              <w:t xml:space="preserve">ay mucha demora en responder las solicitudes, sugerencias, </w:t>
            </w:r>
            <w:r>
              <w:rPr>
                <w:rFonts w:ascii="Arial" w:hAnsi="Arial" w:cs="Arial"/>
                <w:color w:val="000000"/>
                <w:sz w:val="20"/>
                <w:szCs w:val="20"/>
              </w:rPr>
              <w:t>inquietudes  que se presentan. L</w:t>
            </w:r>
            <w:r w:rsidR="00964ADA" w:rsidRPr="00964ADA">
              <w:rPr>
                <w:rFonts w:ascii="Arial" w:hAnsi="Arial" w:cs="Arial"/>
                <w:color w:val="000000"/>
                <w:sz w:val="20"/>
                <w:szCs w:val="20"/>
              </w:rPr>
              <w:t>os extraordinarios se demoran mucho.</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21</w:t>
            </w:r>
          </w:p>
        </w:tc>
        <w:tc>
          <w:tcPr>
            <w:tcW w:w="6663" w:type="dxa"/>
            <w:hideMark/>
          </w:tcPr>
          <w:p w:rsidR="00964ADA" w:rsidRPr="00964ADA" w:rsidRDefault="00CD5775" w:rsidP="00CD577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w:t>
            </w:r>
            <w:r w:rsidR="00964ADA" w:rsidRPr="00964ADA">
              <w:rPr>
                <w:rFonts w:ascii="Arial" w:hAnsi="Arial" w:cs="Arial"/>
                <w:color w:val="000000"/>
                <w:sz w:val="20"/>
                <w:szCs w:val="20"/>
              </w:rPr>
              <w:t xml:space="preserve">e debe hacer un muy buen control a las armas que ingresan. </w:t>
            </w:r>
            <w:r>
              <w:rPr>
                <w:rFonts w:ascii="Arial" w:hAnsi="Arial" w:cs="Arial"/>
                <w:color w:val="000000"/>
                <w:sz w:val="20"/>
                <w:szCs w:val="20"/>
              </w:rPr>
              <w:t>C</w:t>
            </w:r>
            <w:r w:rsidR="00964ADA" w:rsidRPr="00964ADA">
              <w:rPr>
                <w:rFonts w:ascii="Arial" w:hAnsi="Arial" w:cs="Arial"/>
                <w:color w:val="000000"/>
                <w:sz w:val="20"/>
                <w:szCs w:val="20"/>
              </w:rPr>
              <w:t xml:space="preserve">ontrol a las personas. </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w:t>
            </w:r>
          </w:p>
        </w:tc>
      </w:tr>
      <w:tr w:rsidR="00964ADA" w:rsidRPr="00964ADA" w:rsidTr="00964ADA">
        <w:trPr>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22</w:t>
            </w:r>
          </w:p>
        </w:tc>
        <w:tc>
          <w:tcPr>
            <w:tcW w:w="6663" w:type="dxa"/>
            <w:hideMark/>
          </w:tcPr>
          <w:p w:rsidR="00964ADA" w:rsidRPr="00964ADA" w:rsidRDefault="00CD5775"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00964ADA" w:rsidRPr="00964ADA">
              <w:rPr>
                <w:rFonts w:ascii="Arial" w:hAnsi="Arial" w:cs="Arial"/>
                <w:color w:val="000000"/>
                <w:sz w:val="20"/>
                <w:szCs w:val="20"/>
              </w:rPr>
              <w:t>spacios para compartir con el grupo femenino.</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1%</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23</w:t>
            </w:r>
          </w:p>
        </w:tc>
        <w:tc>
          <w:tcPr>
            <w:tcW w:w="6663" w:type="dxa"/>
            <w:hideMark/>
          </w:tcPr>
          <w:p w:rsidR="00964ADA" w:rsidRPr="00964ADA" w:rsidRDefault="00CD5775" w:rsidP="00964AD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w:t>
            </w:r>
            <w:r w:rsidR="00964ADA" w:rsidRPr="00964ADA">
              <w:rPr>
                <w:rFonts w:ascii="Arial" w:hAnsi="Arial" w:cs="Arial"/>
                <w:color w:val="000000"/>
                <w:sz w:val="20"/>
                <w:szCs w:val="20"/>
              </w:rPr>
              <w:t>n e</w:t>
            </w:r>
            <w:r>
              <w:rPr>
                <w:rFonts w:ascii="Arial" w:hAnsi="Arial" w:cs="Arial"/>
                <w:color w:val="000000"/>
                <w:sz w:val="20"/>
                <w:szCs w:val="20"/>
              </w:rPr>
              <w:t>l ingreso no  me hablan mucho. S</w:t>
            </w:r>
            <w:r w:rsidR="00964ADA" w:rsidRPr="00964ADA">
              <w:rPr>
                <w:rFonts w:ascii="Arial" w:hAnsi="Arial" w:cs="Arial"/>
                <w:color w:val="000000"/>
                <w:sz w:val="20"/>
                <w:szCs w:val="20"/>
              </w:rPr>
              <w:t xml:space="preserve">ólo cómo tenía que actuar y ya. </w:t>
            </w:r>
            <w:r w:rsidR="00E97F35" w:rsidRPr="00964ADA">
              <w:rPr>
                <w:rFonts w:ascii="Arial" w:hAnsi="Arial" w:cs="Arial"/>
                <w:color w:val="000000"/>
                <w:sz w:val="20"/>
                <w:szCs w:val="20"/>
              </w:rPr>
              <w:t>Sería</w:t>
            </w:r>
            <w:r w:rsidR="00964ADA" w:rsidRPr="00964ADA">
              <w:rPr>
                <w:rFonts w:ascii="Arial" w:hAnsi="Arial" w:cs="Arial"/>
                <w:color w:val="000000"/>
                <w:sz w:val="20"/>
                <w:szCs w:val="20"/>
              </w:rPr>
              <w:t xml:space="preserve"> bueno que dieran inducción al proceso</w:t>
            </w:r>
            <w:r w:rsidR="00E97F35">
              <w:rPr>
                <w:rFonts w:ascii="Arial" w:hAnsi="Arial" w:cs="Arial"/>
                <w:color w:val="000000"/>
                <w:sz w:val="20"/>
                <w:szCs w:val="20"/>
              </w:rPr>
              <w:t>.</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0%</w:t>
            </w:r>
          </w:p>
        </w:tc>
      </w:tr>
      <w:tr w:rsidR="00964ADA" w:rsidRPr="00964ADA" w:rsidTr="00964ADA">
        <w:trPr>
          <w:trHeight w:val="267"/>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24</w:t>
            </w:r>
          </w:p>
        </w:tc>
        <w:tc>
          <w:tcPr>
            <w:tcW w:w="6663" w:type="dxa"/>
            <w:hideMark/>
          </w:tcPr>
          <w:p w:rsidR="00964ADA" w:rsidRPr="00964ADA" w:rsidRDefault="00CD5775" w:rsidP="00CD577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w:t>
            </w:r>
            <w:r w:rsidR="00964ADA" w:rsidRPr="00964ADA">
              <w:rPr>
                <w:rFonts w:ascii="Arial" w:hAnsi="Arial" w:cs="Arial"/>
                <w:color w:val="000000"/>
                <w:sz w:val="20"/>
                <w:szCs w:val="20"/>
              </w:rPr>
              <w:t xml:space="preserve">ealizar salidas </w:t>
            </w:r>
            <w:r w:rsidRPr="00964ADA">
              <w:rPr>
                <w:rFonts w:ascii="Arial" w:hAnsi="Arial" w:cs="Arial"/>
                <w:color w:val="000000"/>
                <w:sz w:val="20"/>
                <w:szCs w:val="20"/>
              </w:rPr>
              <w:t>pedagógicas</w:t>
            </w:r>
            <w:r w:rsidR="00964ADA" w:rsidRPr="00964ADA">
              <w:rPr>
                <w:rFonts w:ascii="Arial" w:hAnsi="Arial" w:cs="Arial"/>
                <w:color w:val="000000"/>
                <w:sz w:val="20"/>
                <w:szCs w:val="20"/>
              </w:rPr>
              <w:t xml:space="preserve">, </w:t>
            </w:r>
            <w:r>
              <w:rPr>
                <w:rFonts w:ascii="Arial" w:hAnsi="Arial" w:cs="Arial"/>
                <w:color w:val="000000"/>
                <w:sz w:val="20"/>
                <w:szCs w:val="20"/>
              </w:rPr>
              <w:t xml:space="preserve">a </w:t>
            </w:r>
            <w:r w:rsidR="00964ADA" w:rsidRPr="00964ADA">
              <w:rPr>
                <w:rFonts w:ascii="Arial" w:hAnsi="Arial" w:cs="Arial"/>
                <w:color w:val="000000"/>
                <w:sz w:val="20"/>
                <w:szCs w:val="20"/>
              </w:rPr>
              <w:t>museos</w:t>
            </w:r>
            <w:r>
              <w:rPr>
                <w:rFonts w:ascii="Arial" w:hAnsi="Arial" w:cs="Arial"/>
                <w:color w:val="000000"/>
                <w:sz w:val="20"/>
                <w:szCs w:val="20"/>
              </w:rPr>
              <w:t xml:space="preserve"> u otros lugares de la ciudad</w:t>
            </w:r>
            <w:r w:rsidR="00E97F35">
              <w:rPr>
                <w:rFonts w:ascii="Arial" w:hAnsi="Arial" w:cs="Arial"/>
                <w:color w:val="000000"/>
                <w:sz w:val="20"/>
                <w:szCs w:val="20"/>
              </w:rPr>
              <w:t>.</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0%</w:t>
            </w:r>
          </w:p>
        </w:tc>
      </w:tr>
      <w:tr w:rsidR="00964ADA" w:rsidRPr="00964ADA" w:rsidTr="00964AD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25</w:t>
            </w:r>
          </w:p>
        </w:tc>
        <w:tc>
          <w:tcPr>
            <w:tcW w:w="6663" w:type="dxa"/>
            <w:hideMark/>
          </w:tcPr>
          <w:p w:rsidR="00964ADA" w:rsidRPr="00964ADA" w:rsidRDefault="00CD5775" w:rsidP="00CD577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La</w:t>
            </w:r>
            <w:r w:rsidR="00964ADA" w:rsidRPr="00964ADA">
              <w:rPr>
                <w:rFonts w:ascii="Arial" w:hAnsi="Arial" w:cs="Arial"/>
                <w:color w:val="000000"/>
                <w:sz w:val="20"/>
                <w:szCs w:val="20"/>
              </w:rPr>
              <w:t xml:space="preserve"> información debe ser confidencial. </w:t>
            </w:r>
            <w:r w:rsidRPr="00964ADA">
              <w:rPr>
                <w:rFonts w:ascii="Arial" w:hAnsi="Arial" w:cs="Arial"/>
                <w:color w:val="000000"/>
                <w:sz w:val="20"/>
                <w:szCs w:val="20"/>
              </w:rPr>
              <w:t>Hay</w:t>
            </w:r>
            <w:r w:rsidR="00964ADA" w:rsidRPr="00964ADA">
              <w:rPr>
                <w:rFonts w:ascii="Arial" w:hAnsi="Arial" w:cs="Arial"/>
                <w:color w:val="000000"/>
                <w:sz w:val="20"/>
                <w:szCs w:val="20"/>
              </w:rPr>
              <w:t xml:space="preserve"> temas de manejo privado como la información del</w:t>
            </w:r>
            <w:r>
              <w:rPr>
                <w:rFonts w:ascii="Arial" w:hAnsi="Arial" w:cs="Arial"/>
                <w:color w:val="000000"/>
                <w:sz w:val="20"/>
                <w:szCs w:val="20"/>
              </w:rPr>
              <w:t xml:space="preserve"> VIH</w:t>
            </w:r>
            <w:r w:rsidR="00964ADA" w:rsidRPr="00964ADA">
              <w:rPr>
                <w:rFonts w:ascii="Arial" w:hAnsi="Arial" w:cs="Arial"/>
                <w:color w:val="000000"/>
                <w:sz w:val="20"/>
                <w:szCs w:val="20"/>
              </w:rPr>
              <w:t>.</w:t>
            </w:r>
          </w:p>
        </w:tc>
        <w:tc>
          <w:tcPr>
            <w:tcW w:w="850" w:type="dxa"/>
            <w:noWrap/>
            <w:hideMark/>
          </w:tcPr>
          <w:p w:rsidR="00964ADA" w:rsidRPr="00964ADA" w:rsidRDefault="00964ADA" w:rsidP="00964A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0%</w:t>
            </w:r>
          </w:p>
        </w:tc>
      </w:tr>
      <w:tr w:rsidR="00964ADA" w:rsidRPr="00964ADA" w:rsidTr="00964ADA">
        <w:trPr>
          <w:trHeight w:val="267"/>
        </w:trPr>
        <w:tc>
          <w:tcPr>
            <w:cnfStyle w:val="001000000000" w:firstRow="0" w:lastRow="0" w:firstColumn="1" w:lastColumn="0" w:oddVBand="0" w:evenVBand="0" w:oddHBand="0" w:evenHBand="0" w:firstRowFirstColumn="0" w:firstRowLastColumn="0" w:lastRowFirstColumn="0" w:lastRowLastColumn="0"/>
            <w:tcW w:w="567" w:type="dxa"/>
            <w:noWrap/>
            <w:hideMark/>
          </w:tcPr>
          <w:p w:rsidR="00964ADA" w:rsidRPr="00964ADA" w:rsidRDefault="00964ADA" w:rsidP="00964ADA">
            <w:pPr>
              <w:jc w:val="center"/>
              <w:rPr>
                <w:rFonts w:ascii="Arial" w:hAnsi="Arial" w:cs="Arial"/>
                <w:color w:val="000000"/>
                <w:sz w:val="20"/>
                <w:szCs w:val="20"/>
              </w:rPr>
            </w:pPr>
            <w:r w:rsidRPr="00964ADA">
              <w:rPr>
                <w:rFonts w:ascii="Arial" w:hAnsi="Arial" w:cs="Arial"/>
                <w:color w:val="000000"/>
                <w:sz w:val="20"/>
                <w:szCs w:val="20"/>
              </w:rPr>
              <w:t>26</w:t>
            </w:r>
          </w:p>
        </w:tc>
        <w:tc>
          <w:tcPr>
            <w:tcW w:w="6663" w:type="dxa"/>
            <w:hideMark/>
          </w:tcPr>
          <w:p w:rsidR="00964ADA" w:rsidRPr="00964ADA" w:rsidRDefault="00CD5775" w:rsidP="00964AD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Trabajo</w:t>
            </w:r>
            <w:r w:rsidR="00964ADA" w:rsidRPr="00964ADA">
              <w:rPr>
                <w:rFonts w:ascii="Arial" w:hAnsi="Arial" w:cs="Arial"/>
                <w:color w:val="000000"/>
                <w:sz w:val="20"/>
                <w:szCs w:val="20"/>
              </w:rPr>
              <w:t xml:space="preserve"> de medio tiempo, pues nuestras familias son de escasos recursos.</w:t>
            </w:r>
          </w:p>
        </w:tc>
        <w:tc>
          <w:tcPr>
            <w:tcW w:w="850" w:type="dxa"/>
            <w:noWrap/>
            <w:hideMark/>
          </w:tcPr>
          <w:p w:rsidR="00964ADA" w:rsidRPr="00964ADA" w:rsidRDefault="00964ADA" w:rsidP="00964A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64ADA">
              <w:rPr>
                <w:rFonts w:ascii="Arial" w:hAnsi="Arial" w:cs="Arial"/>
                <w:color w:val="000000"/>
                <w:sz w:val="20"/>
                <w:szCs w:val="20"/>
              </w:rPr>
              <w:t>0,2%</w:t>
            </w:r>
          </w:p>
        </w:tc>
      </w:tr>
    </w:tbl>
    <w:p w:rsidR="00074297" w:rsidRDefault="00074297" w:rsidP="00074297">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E2098A" w:rsidRDefault="00E2098A">
      <w:pPr>
        <w:rPr>
          <w:rFonts w:ascii="Arial" w:hAnsi="Arial" w:cs="Arial"/>
          <w:sz w:val="22"/>
          <w:szCs w:val="22"/>
          <w:lang w:val="es-MX"/>
        </w:rPr>
      </w:pPr>
    </w:p>
    <w:p w:rsidR="008510DF" w:rsidRDefault="008510DF">
      <w:pPr>
        <w:rPr>
          <w:rFonts w:ascii="Arial" w:hAnsi="Arial" w:cs="Arial"/>
          <w:b/>
          <w:sz w:val="22"/>
          <w:szCs w:val="22"/>
          <w:lang w:val="es-MX"/>
        </w:rPr>
      </w:pPr>
      <w:r w:rsidRPr="008510DF">
        <w:rPr>
          <w:rFonts w:ascii="Arial" w:hAnsi="Arial" w:cs="Arial"/>
          <w:b/>
          <w:sz w:val="22"/>
          <w:szCs w:val="22"/>
          <w:lang w:val="es-MX"/>
        </w:rPr>
        <w:t xml:space="preserve">Resultados </w:t>
      </w:r>
      <w:r>
        <w:rPr>
          <w:rFonts w:ascii="Arial" w:hAnsi="Arial" w:cs="Arial"/>
          <w:b/>
          <w:sz w:val="22"/>
          <w:szCs w:val="22"/>
          <w:lang w:val="es-MX"/>
        </w:rPr>
        <w:t xml:space="preserve">por </w:t>
      </w:r>
      <w:r w:rsidRPr="008510DF">
        <w:rPr>
          <w:rFonts w:ascii="Arial" w:hAnsi="Arial" w:cs="Arial"/>
          <w:b/>
          <w:sz w:val="22"/>
          <w:szCs w:val="22"/>
          <w:lang w:val="es-MX"/>
        </w:rPr>
        <w:t xml:space="preserve">Regional </w:t>
      </w:r>
    </w:p>
    <w:p w:rsidR="008510DF" w:rsidRDefault="008510DF">
      <w:pPr>
        <w:rPr>
          <w:rFonts w:ascii="Arial" w:hAnsi="Arial" w:cs="Arial"/>
          <w:b/>
          <w:sz w:val="22"/>
          <w:szCs w:val="22"/>
          <w:lang w:val="es-MX"/>
        </w:rPr>
      </w:pPr>
    </w:p>
    <w:p w:rsidR="008510DF" w:rsidRDefault="00F44FD4" w:rsidP="00F44FD4">
      <w:pPr>
        <w:jc w:val="both"/>
        <w:rPr>
          <w:rFonts w:ascii="Arial" w:hAnsi="Arial" w:cs="Arial"/>
          <w:sz w:val="22"/>
          <w:szCs w:val="22"/>
        </w:rPr>
      </w:pPr>
      <w:r>
        <w:rPr>
          <w:rFonts w:ascii="Arial" w:hAnsi="Arial" w:cs="Arial"/>
          <w:sz w:val="22"/>
          <w:szCs w:val="22"/>
          <w:lang w:val="es-MX"/>
        </w:rPr>
        <w:t xml:space="preserve">Los resultados de </w:t>
      </w:r>
      <w:r w:rsidR="00E97F35" w:rsidRPr="008510DF">
        <w:rPr>
          <w:rFonts w:ascii="Arial" w:hAnsi="Arial" w:cs="Arial"/>
          <w:sz w:val="22"/>
          <w:szCs w:val="22"/>
        </w:rPr>
        <w:t>sugerencias</w:t>
      </w:r>
      <w:r w:rsidR="008510DF">
        <w:rPr>
          <w:rFonts w:ascii="Arial" w:hAnsi="Arial" w:cs="Arial"/>
          <w:sz w:val="22"/>
          <w:szCs w:val="22"/>
        </w:rPr>
        <w:t xml:space="preserve"> u</w:t>
      </w:r>
      <w:r w:rsidR="008510DF" w:rsidRPr="008510DF">
        <w:rPr>
          <w:rFonts w:ascii="Arial" w:hAnsi="Arial" w:cs="Arial"/>
          <w:sz w:val="22"/>
          <w:szCs w:val="22"/>
        </w:rPr>
        <w:t xml:space="preserve"> opiniones para mejorar el programa</w:t>
      </w:r>
      <w:r>
        <w:rPr>
          <w:rFonts w:ascii="Arial" w:hAnsi="Arial" w:cs="Arial"/>
          <w:sz w:val="22"/>
          <w:szCs w:val="22"/>
        </w:rPr>
        <w:t xml:space="preserve"> por regional se pueden ver en el siguiente cuadro.  En el caso de Bogotá, </w:t>
      </w:r>
      <w:r w:rsidR="007962F0">
        <w:rPr>
          <w:rFonts w:ascii="Arial" w:hAnsi="Arial" w:cs="Arial"/>
          <w:sz w:val="22"/>
          <w:szCs w:val="22"/>
        </w:rPr>
        <w:t xml:space="preserve">se </w:t>
      </w:r>
      <w:r>
        <w:rPr>
          <w:rFonts w:ascii="Arial" w:hAnsi="Arial" w:cs="Arial"/>
          <w:sz w:val="22"/>
          <w:szCs w:val="22"/>
        </w:rPr>
        <w:t xml:space="preserve">resalta el tema de </w:t>
      </w:r>
      <w:r w:rsidR="007962F0">
        <w:rPr>
          <w:rFonts w:ascii="Arial" w:hAnsi="Arial" w:cs="Arial"/>
          <w:sz w:val="22"/>
          <w:szCs w:val="22"/>
        </w:rPr>
        <w:t>la alimentación e</w:t>
      </w:r>
      <w:r w:rsidR="00E97F35">
        <w:rPr>
          <w:rFonts w:ascii="Arial" w:hAnsi="Arial" w:cs="Arial"/>
          <w:sz w:val="22"/>
          <w:szCs w:val="22"/>
        </w:rPr>
        <w:t>n</w:t>
      </w:r>
      <w:r w:rsidR="007962F0">
        <w:rPr>
          <w:rFonts w:ascii="Arial" w:hAnsi="Arial" w:cs="Arial"/>
          <w:sz w:val="22"/>
          <w:szCs w:val="22"/>
        </w:rPr>
        <w:t xml:space="preserve"> cuanto a porciones, horarios y calidad.  </w:t>
      </w:r>
      <w:r w:rsidR="00A9347D">
        <w:rPr>
          <w:rFonts w:ascii="Arial" w:hAnsi="Arial" w:cs="Arial"/>
          <w:sz w:val="22"/>
          <w:szCs w:val="22"/>
        </w:rPr>
        <w:t xml:space="preserve">En Boyacá es donde menos sugerencias se dan, pero se resalta el tema de la posibilidad de disponer de más actividades para los jóvenes. </w:t>
      </w:r>
      <w:r w:rsidR="00660BA4">
        <w:rPr>
          <w:rFonts w:ascii="Arial" w:hAnsi="Arial" w:cs="Arial"/>
          <w:sz w:val="22"/>
          <w:szCs w:val="22"/>
        </w:rPr>
        <w:t xml:space="preserve">En Caldas las sugerencias destacadas se relacionan con mejoras en las visitas y la alimentación en cuanto a horarios, calidad y porciones. Finalmente en Risaralda se destaca el tema de la atención médica y la disposición de implementos de aseo y otros. </w:t>
      </w:r>
    </w:p>
    <w:p w:rsidR="007962F0" w:rsidRDefault="007962F0" w:rsidP="007962F0">
      <w:pPr>
        <w:jc w:val="both"/>
        <w:rPr>
          <w:rFonts w:ascii="Arial" w:hAnsi="Arial" w:cs="Arial"/>
          <w:sz w:val="22"/>
          <w:szCs w:val="22"/>
        </w:rPr>
      </w:pPr>
    </w:p>
    <w:p w:rsidR="007962F0" w:rsidRDefault="007962F0" w:rsidP="007962F0">
      <w:pPr>
        <w:pStyle w:val="Descripcin"/>
        <w:spacing w:after="0"/>
        <w:jc w:val="center"/>
        <w:rPr>
          <w:rFonts w:ascii="Arial" w:hAnsi="Arial" w:cs="Arial"/>
          <w:b/>
          <w:i w:val="0"/>
          <w:sz w:val="20"/>
          <w:szCs w:val="20"/>
        </w:rPr>
      </w:pPr>
      <w:bookmarkStart w:id="335" w:name="_Toc502288386"/>
      <w:r w:rsidRPr="00943EC3">
        <w:rPr>
          <w:rFonts w:ascii="Arial" w:hAnsi="Arial" w:cs="Arial"/>
          <w:b/>
          <w:i w:val="0"/>
          <w:sz w:val="20"/>
          <w:szCs w:val="20"/>
        </w:rPr>
        <w:t xml:space="preserve">Cuadro </w:t>
      </w:r>
      <w:r w:rsidRPr="00943EC3">
        <w:rPr>
          <w:rFonts w:ascii="Arial" w:hAnsi="Arial" w:cs="Arial"/>
          <w:b/>
          <w:i w:val="0"/>
          <w:sz w:val="20"/>
          <w:szCs w:val="20"/>
        </w:rPr>
        <w:fldChar w:fldCharType="begin"/>
      </w:r>
      <w:r w:rsidRPr="00943EC3">
        <w:rPr>
          <w:rFonts w:ascii="Arial" w:hAnsi="Arial" w:cs="Arial"/>
          <w:b/>
          <w:i w:val="0"/>
          <w:sz w:val="20"/>
          <w:szCs w:val="20"/>
        </w:rPr>
        <w:instrText xml:space="preserve"> SEQ Cuadro \* ARABIC </w:instrText>
      </w:r>
      <w:r w:rsidRPr="00943EC3">
        <w:rPr>
          <w:rFonts w:ascii="Arial" w:hAnsi="Arial" w:cs="Arial"/>
          <w:b/>
          <w:i w:val="0"/>
          <w:sz w:val="20"/>
          <w:szCs w:val="20"/>
        </w:rPr>
        <w:fldChar w:fldCharType="separate"/>
      </w:r>
      <w:r w:rsidR="00373E4F">
        <w:rPr>
          <w:rFonts w:ascii="Arial" w:hAnsi="Arial" w:cs="Arial"/>
          <w:b/>
          <w:i w:val="0"/>
          <w:noProof/>
          <w:sz w:val="20"/>
          <w:szCs w:val="20"/>
        </w:rPr>
        <w:t>103</w:t>
      </w:r>
      <w:r w:rsidRPr="00943EC3">
        <w:rPr>
          <w:rFonts w:ascii="Arial" w:hAnsi="Arial" w:cs="Arial"/>
          <w:b/>
          <w:i w:val="0"/>
          <w:sz w:val="20"/>
          <w:szCs w:val="20"/>
        </w:rPr>
        <w:fldChar w:fldCharType="end"/>
      </w:r>
      <w:r w:rsidRPr="00943EC3">
        <w:rPr>
          <w:rFonts w:ascii="Arial" w:hAnsi="Arial" w:cs="Arial"/>
          <w:b/>
          <w:i w:val="0"/>
          <w:sz w:val="20"/>
          <w:szCs w:val="20"/>
        </w:rPr>
        <w:t xml:space="preserve">. Oportunidades de mejora. Programa </w:t>
      </w:r>
      <w:r>
        <w:rPr>
          <w:rFonts w:ascii="Arial" w:hAnsi="Arial" w:cs="Arial"/>
          <w:b/>
          <w:i w:val="0"/>
          <w:sz w:val="20"/>
          <w:szCs w:val="20"/>
        </w:rPr>
        <w:t>SRPA.</w:t>
      </w:r>
      <w:bookmarkEnd w:id="335"/>
    </w:p>
    <w:p w:rsidR="007962F0" w:rsidRDefault="007962F0" w:rsidP="007962F0">
      <w:pPr>
        <w:jc w:val="center"/>
        <w:rPr>
          <w:rFonts w:ascii="Arial" w:eastAsiaTheme="minorHAnsi" w:hAnsi="Arial" w:cs="Arial"/>
          <w:b/>
          <w:iCs/>
          <w:color w:val="1F497D" w:themeColor="text2"/>
          <w:sz w:val="20"/>
          <w:szCs w:val="20"/>
          <w:lang w:val="es-MX"/>
        </w:rPr>
      </w:pPr>
      <w:r w:rsidRPr="007962F0">
        <w:rPr>
          <w:rFonts w:ascii="Arial" w:eastAsiaTheme="minorHAnsi" w:hAnsi="Arial" w:cs="Arial"/>
          <w:b/>
          <w:iCs/>
          <w:color w:val="1F497D" w:themeColor="text2"/>
          <w:sz w:val="20"/>
          <w:szCs w:val="20"/>
          <w:lang w:val="es-MX"/>
        </w:rPr>
        <w:t>Por regional</w:t>
      </w:r>
    </w:p>
    <w:p w:rsidR="007962F0" w:rsidRPr="007962F0" w:rsidRDefault="007962F0" w:rsidP="007962F0">
      <w:pPr>
        <w:jc w:val="center"/>
        <w:rPr>
          <w:rFonts w:ascii="Arial" w:eastAsiaTheme="minorHAnsi" w:hAnsi="Arial" w:cs="Arial"/>
          <w:b/>
          <w:iCs/>
          <w:color w:val="1F497D" w:themeColor="text2"/>
          <w:sz w:val="20"/>
          <w:szCs w:val="20"/>
          <w:lang w:val="es-MX"/>
        </w:rPr>
      </w:pPr>
    </w:p>
    <w:tbl>
      <w:tblPr>
        <w:tblStyle w:val="Tabladecuadrcula4-nfasis11"/>
        <w:tblW w:w="8752" w:type="dxa"/>
        <w:tblLook w:val="04A0" w:firstRow="1" w:lastRow="0" w:firstColumn="1" w:lastColumn="0" w:noHBand="0" w:noVBand="1"/>
      </w:tblPr>
      <w:tblGrid>
        <w:gridCol w:w="4248"/>
        <w:gridCol w:w="911"/>
        <w:gridCol w:w="895"/>
        <w:gridCol w:w="887"/>
        <w:gridCol w:w="1072"/>
        <w:gridCol w:w="739"/>
      </w:tblGrid>
      <w:tr w:rsidR="00F44FD4" w:rsidRPr="00F44FD4" w:rsidTr="007E08D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sz w:val="20"/>
                <w:szCs w:val="20"/>
                <w:lang w:eastAsia="es-CO"/>
              </w:rPr>
            </w:pPr>
            <w:r w:rsidRPr="00F44FD4">
              <w:rPr>
                <w:rFonts w:ascii="Arial" w:hAnsi="Arial" w:cs="Arial"/>
                <w:sz w:val="20"/>
                <w:szCs w:val="20"/>
              </w:rPr>
              <w:t>Observación, sugerencia</w:t>
            </w:r>
          </w:p>
        </w:tc>
        <w:tc>
          <w:tcPr>
            <w:tcW w:w="911" w:type="dxa"/>
            <w:noWrap/>
            <w:hideMark/>
          </w:tcPr>
          <w:p w:rsidR="00F44FD4" w:rsidRPr="00F44FD4" w:rsidRDefault="00F44FD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44FD4">
              <w:rPr>
                <w:rFonts w:ascii="Arial" w:hAnsi="Arial" w:cs="Arial"/>
                <w:sz w:val="18"/>
                <w:szCs w:val="18"/>
              </w:rPr>
              <w:t>Bogotá</w:t>
            </w:r>
          </w:p>
        </w:tc>
        <w:tc>
          <w:tcPr>
            <w:tcW w:w="895" w:type="dxa"/>
            <w:noWrap/>
            <w:hideMark/>
          </w:tcPr>
          <w:p w:rsidR="00F44FD4" w:rsidRPr="00F44FD4" w:rsidRDefault="00F44FD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44FD4">
              <w:rPr>
                <w:rFonts w:ascii="Arial" w:hAnsi="Arial" w:cs="Arial"/>
                <w:sz w:val="18"/>
                <w:szCs w:val="18"/>
              </w:rPr>
              <w:t>Boyacá</w:t>
            </w:r>
          </w:p>
        </w:tc>
        <w:tc>
          <w:tcPr>
            <w:tcW w:w="887" w:type="dxa"/>
            <w:noWrap/>
            <w:hideMark/>
          </w:tcPr>
          <w:p w:rsidR="00F44FD4" w:rsidRPr="00F44FD4" w:rsidRDefault="00F44FD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44FD4">
              <w:rPr>
                <w:rFonts w:ascii="Arial" w:hAnsi="Arial" w:cs="Arial"/>
                <w:sz w:val="18"/>
                <w:szCs w:val="18"/>
              </w:rPr>
              <w:t>Caldas</w:t>
            </w:r>
          </w:p>
        </w:tc>
        <w:tc>
          <w:tcPr>
            <w:tcW w:w="1072" w:type="dxa"/>
            <w:noWrap/>
            <w:hideMark/>
          </w:tcPr>
          <w:p w:rsidR="00F44FD4" w:rsidRPr="00F44FD4" w:rsidRDefault="00F44FD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44FD4">
              <w:rPr>
                <w:rFonts w:ascii="Arial" w:hAnsi="Arial" w:cs="Arial"/>
                <w:sz w:val="18"/>
                <w:szCs w:val="18"/>
              </w:rPr>
              <w:t>Risaralda</w:t>
            </w:r>
          </w:p>
        </w:tc>
        <w:tc>
          <w:tcPr>
            <w:tcW w:w="739" w:type="dxa"/>
            <w:noWrap/>
            <w:hideMark/>
          </w:tcPr>
          <w:p w:rsidR="00F44FD4" w:rsidRPr="00F44FD4" w:rsidRDefault="00F44FD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44FD4">
              <w:rPr>
                <w:rFonts w:ascii="Arial" w:hAnsi="Arial" w:cs="Arial"/>
                <w:sz w:val="18"/>
                <w:szCs w:val="18"/>
              </w:rPr>
              <w:t>Total</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La </w:t>
            </w:r>
            <w:r w:rsidR="000C61A1">
              <w:rPr>
                <w:rFonts w:ascii="Arial" w:hAnsi="Arial" w:cs="Arial"/>
                <w:b w:val="0"/>
                <w:color w:val="000000"/>
                <w:sz w:val="20"/>
                <w:szCs w:val="20"/>
              </w:rPr>
              <w:t>cantidad</w:t>
            </w:r>
            <w:r w:rsidR="000C61A1" w:rsidRPr="00F44FD4">
              <w:rPr>
                <w:rFonts w:ascii="Arial" w:hAnsi="Arial" w:cs="Arial"/>
                <w:b w:val="0"/>
                <w:color w:val="000000"/>
                <w:sz w:val="20"/>
                <w:szCs w:val="20"/>
              </w:rPr>
              <w:t xml:space="preserve"> </w:t>
            </w:r>
            <w:r w:rsidRPr="00F44FD4">
              <w:rPr>
                <w:rFonts w:ascii="Arial" w:hAnsi="Arial" w:cs="Arial"/>
                <w:b w:val="0"/>
                <w:color w:val="000000"/>
                <w:sz w:val="20"/>
                <w:szCs w:val="20"/>
              </w:rPr>
              <w:t xml:space="preserve">de los alimentos es desproporcionada, a algunos les sirven muy poco y quedan con hambre y a otros les sirven mucho. Siempre dan lo mismo. Mala preparación. El horario de la comida es muy temprano y se pasa hambre en la noche. </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28%</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21%</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6%</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22%</w:t>
            </w:r>
          </w:p>
        </w:tc>
      </w:tr>
      <w:tr w:rsidR="00F44FD4" w:rsidRPr="00F44FD4" w:rsidTr="007E08DD">
        <w:trPr>
          <w:trHeight w:val="156"/>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No tiene sugerencias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13%</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26%</w:t>
            </w: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10%</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12%</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Más días de visita. Permiso de ingreso a más personas por visita. Más llamadas, más largas. La institución puede dar apoyo económico a familias de escasos recursos que vienen de muy lejos. Hacer video llamadas a las familias.</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7%</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22%</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10%</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10%</w:t>
            </w:r>
          </w:p>
        </w:tc>
      </w:tr>
      <w:tr w:rsidR="00F44FD4" w:rsidRPr="00F44FD4" w:rsidTr="007E08DD">
        <w:trPr>
          <w:trHeight w:val="13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Que sigan los talleres por que el 30 de noviembre se van y se quedan sin talleres, que nos den más variedad de talleres. Falta internet para el taller de diseño. Más días de taller. Poco interés en los talleres. Falta taller de ornamentación, automotriz,</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7%</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Más actividades, más largas, menos encierro. Faltan actividades con las familias.</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3%</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19%</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6%</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5%</w:t>
            </w:r>
          </w:p>
        </w:tc>
      </w:tr>
      <w:tr w:rsidR="00F44FD4" w:rsidRPr="00F44FD4" w:rsidTr="007E08DD">
        <w:trPr>
          <w:trHeight w:val="512"/>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Nos dan pocos implementos de aseo, Faltan ventiladores, las cómodas son pequeñas. </w:t>
            </w:r>
            <w:r w:rsidR="00660BA4" w:rsidRPr="00F44FD4">
              <w:rPr>
                <w:rFonts w:ascii="Arial" w:hAnsi="Arial" w:cs="Arial"/>
                <w:b w:val="0"/>
                <w:color w:val="000000"/>
                <w:sz w:val="20"/>
                <w:szCs w:val="20"/>
              </w:rPr>
              <w:t>El</w:t>
            </w:r>
            <w:r w:rsidRPr="00F44FD4">
              <w:rPr>
                <w:rFonts w:ascii="Arial" w:hAnsi="Arial" w:cs="Arial"/>
                <w:b w:val="0"/>
                <w:color w:val="000000"/>
                <w:sz w:val="20"/>
                <w:szCs w:val="20"/>
              </w:rPr>
              <w:t xml:space="preserve"> horno microondas no sirve. Hay muy pocos libros.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0%</w:t>
            </w: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26%</w:t>
            </w: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5%</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Debe tenerse en cuenta otra forma de castigo que no sea la reclusión como quiere la defensora. Estar en espacios sin rejas, con dignidad.</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895"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5%</w:t>
            </w:r>
          </w:p>
        </w:tc>
      </w:tr>
      <w:tr w:rsidR="00F44FD4" w:rsidRPr="00F44FD4" w:rsidTr="007E08DD">
        <w:trPr>
          <w:trHeight w:val="8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Que existan más deportes no solo microfútbol. También baloncesto, </w:t>
            </w:r>
            <w:r w:rsidR="0050423F" w:rsidRPr="00F44FD4">
              <w:rPr>
                <w:rFonts w:ascii="Arial" w:hAnsi="Arial" w:cs="Arial"/>
                <w:b w:val="0"/>
                <w:color w:val="000000"/>
                <w:sz w:val="20"/>
                <w:szCs w:val="20"/>
              </w:rPr>
              <w:t>voleibol</w:t>
            </w:r>
            <w:r w:rsidRPr="00F44FD4">
              <w:rPr>
                <w:rFonts w:ascii="Arial" w:hAnsi="Arial" w:cs="Arial"/>
                <w:b w:val="0"/>
                <w:color w:val="000000"/>
                <w:sz w:val="20"/>
                <w:szCs w:val="20"/>
              </w:rPr>
              <w:t>. Sólo hay un balón de fútbol y no podemos acceder a un gimnasio o una pesa, ya hemos hecho la solicitud y nada.</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9%</w:t>
            </w: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9%</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Más atención a los estados de salud. Permisos especiales para ir al médico. Se demora mucho la atención del médico.</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0%</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28%</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r>
      <w:tr w:rsidR="00F44FD4" w:rsidRPr="00F44FD4" w:rsidTr="007E08DD">
        <w:trPr>
          <w:trHeight w:val="8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Ser más tolerantes con las situaciones que se presentan. Trato igual a todos, sin privilegios para los antiguos.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6%</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Mejor escucha a las opiniones y propuestas. Mayor confianza. Así como se escucha a los educadores, escuchar nuestra versión de lo que sucede. Se necesita orientación, espacios de participación y expresión. Asambleas más largas.</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7%</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r>
      <w:tr w:rsidR="00F44FD4" w:rsidRPr="00F44FD4" w:rsidTr="007E08DD">
        <w:trPr>
          <w:trHeight w:val="13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Hay goteras en el tejado. Las instalaciones son muy pequeñas. Baños con problemas de agua. Las duchas están muy abiertas. Faltan espacios con más ventilación. Faltan ventanas para iluminación. Faltan vidrios en algunas ventanas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895"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6%</w:t>
            </w: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3%</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Que la educación sea más completa, enseñan cosas de 6 y 7 como si fuera 8 y 9. Mejoras del servicio de la educadora. Hay que ser más firme con las niñas para evitar agresiones. Más tiempo productivo </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3%</w:t>
            </w:r>
          </w:p>
        </w:tc>
        <w:tc>
          <w:tcPr>
            <w:tcW w:w="895" w:type="dxa"/>
            <w:noWrap/>
            <w:hideMark/>
          </w:tcPr>
          <w:p w:rsidR="00F44FD4" w:rsidRPr="00F44FD4" w:rsidRDefault="00F44FD4" w:rsidP="00660BA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trHeight w:val="51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El trámite para solicitar los permisos debe ser más rápido. Permisos de 24 horas para ir a la casa más seguido. Permisos para fechas especiales.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3%</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Debe capacitarse al personal en el trato del tipo de población que van a atender. La gente que contraten debe tener vocación de ayudar. Atención personalizada cuando se requiera y apoyar en las necesidades. acompañamiento para construir proyectos de vida</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8%</w:t>
            </w: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trHeight w:val="321"/>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Se deben evaluar las problemáticas de forma individual para que no castiguen a quienes no lo merecen, que no nos castiguen quitándonos el tiempo libre. </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Separación de grupos entre los nuevos y los antiguos para evitar problemas. Hay secciones muy llenas y eso genera problemas. </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3%</w:t>
            </w:r>
          </w:p>
        </w:tc>
        <w:tc>
          <w:tcPr>
            <w:tcW w:w="895"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trHeight w:val="229"/>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Más cuidado en el corte de cabello. Que nos dejen tener el cabello más largo.</w:t>
            </w:r>
          </w:p>
        </w:tc>
        <w:tc>
          <w:tcPr>
            <w:tcW w:w="911"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95"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10%</w:t>
            </w:r>
          </w:p>
        </w:tc>
        <w:tc>
          <w:tcPr>
            <w:tcW w:w="1072"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Flexibilidad en la hora de acostarse. Incentivos por el buen comportamiento. Más libertades. Flexibilidad en el uso de ropa que no sea overoles.</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87"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4%</w:t>
            </w:r>
          </w:p>
        </w:tc>
        <w:tc>
          <w:tcPr>
            <w:tcW w:w="1072"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r>
      <w:tr w:rsidR="00F44FD4" w:rsidRPr="00F44FD4" w:rsidTr="007E08DD">
        <w:trPr>
          <w:trHeight w:val="762"/>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Hay mucha demora en responder las solicitudes, sugerencias, inquietudes  que se presentan. Los extraordinarios se demoran mucho.</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95"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 xml:space="preserve">Se debe hacer un muy buen control a las armas que ingresan. Control a las personas. </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87"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r>
      <w:tr w:rsidR="00F44FD4" w:rsidRPr="00F44FD4" w:rsidTr="007E08DD">
        <w:trPr>
          <w:trHeight w:val="8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Espacios para compartir con el grupo femenino.</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c>
          <w:tcPr>
            <w:tcW w:w="895"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1%</w:t>
            </w: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En el ingreso no  me hablan mucho. Sólo cómo tenía que actuar y ya. sería bueno que dieran inducción al proceso</w:t>
            </w:r>
          </w:p>
        </w:tc>
        <w:tc>
          <w:tcPr>
            <w:tcW w:w="911"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95"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87"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39" w:type="dxa"/>
            <w:noWrap/>
            <w:hideMark/>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0%</w:t>
            </w:r>
          </w:p>
        </w:tc>
      </w:tr>
      <w:tr w:rsidR="00F44FD4" w:rsidRPr="00F44FD4" w:rsidTr="007E08DD">
        <w:trPr>
          <w:trHeight w:val="112"/>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Realizar salidas pedagógicas, a museos u otros lugares de la ciudad</w:t>
            </w:r>
          </w:p>
        </w:tc>
        <w:tc>
          <w:tcPr>
            <w:tcW w:w="911" w:type="dxa"/>
            <w:noWrap/>
          </w:tcPr>
          <w:p w:rsidR="00F44FD4" w:rsidRPr="00F44FD4" w:rsidRDefault="00660BA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895"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F44FD4" w:rsidRPr="00F44FD4" w:rsidTr="007E08D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La información debe ser confidencial. Hay temas de manejo privado como la información del VIH.</w:t>
            </w:r>
          </w:p>
        </w:tc>
        <w:tc>
          <w:tcPr>
            <w:tcW w:w="911" w:type="dxa"/>
            <w:noWrap/>
          </w:tcPr>
          <w:p w:rsidR="00F44FD4" w:rsidRPr="00F44FD4" w:rsidRDefault="00660BA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895"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87"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39" w:type="dxa"/>
            <w:noWrap/>
          </w:tcPr>
          <w:p w:rsidR="00F44FD4" w:rsidRPr="00F44FD4" w:rsidRDefault="00F44F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F44FD4" w:rsidRPr="00F44FD4" w:rsidTr="007E08DD">
        <w:trPr>
          <w:trHeight w:val="85"/>
        </w:trPr>
        <w:tc>
          <w:tcPr>
            <w:cnfStyle w:val="001000000000" w:firstRow="0" w:lastRow="0" w:firstColumn="1" w:lastColumn="0" w:oddVBand="0" w:evenVBand="0" w:oddHBand="0" w:evenHBand="0" w:firstRowFirstColumn="0" w:firstRowLastColumn="0" w:lastRowFirstColumn="0" w:lastRowLastColumn="0"/>
            <w:tcW w:w="4248" w:type="dxa"/>
            <w:hideMark/>
          </w:tcPr>
          <w:p w:rsidR="00F44FD4" w:rsidRPr="00F44FD4" w:rsidRDefault="00F44FD4">
            <w:pPr>
              <w:rPr>
                <w:rFonts w:ascii="Arial" w:hAnsi="Arial" w:cs="Arial"/>
                <w:b w:val="0"/>
                <w:color w:val="000000"/>
                <w:sz w:val="20"/>
                <w:szCs w:val="20"/>
              </w:rPr>
            </w:pPr>
            <w:r w:rsidRPr="00F44FD4">
              <w:rPr>
                <w:rFonts w:ascii="Arial" w:hAnsi="Arial" w:cs="Arial"/>
                <w:b w:val="0"/>
                <w:color w:val="000000"/>
                <w:sz w:val="20"/>
                <w:szCs w:val="20"/>
              </w:rPr>
              <w:t>Trabajo de medio tiempo, pues nuestras familias son de escasos recursos.</w:t>
            </w:r>
          </w:p>
        </w:tc>
        <w:tc>
          <w:tcPr>
            <w:tcW w:w="911"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95" w:type="dxa"/>
            <w:noWrap/>
            <w:hideMark/>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4FD4">
              <w:rPr>
                <w:rFonts w:ascii="Arial" w:hAnsi="Arial" w:cs="Arial"/>
                <w:color w:val="000000"/>
                <w:sz w:val="20"/>
                <w:szCs w:val="20"/>
              </w:rPr>
              <w:t>2%</w:t>
            </w:r>
          </w:p>
        </w:tc>
        <w:tc>
          <w:tcPr>
            <w:tcW w:w="887"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72"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39" w:type="dxa"/>
            <w:noWrap/>
          </w:tcPr>
          <w:p w:rsidR="00F44FD4" w:rsidRPr="00F44FD4" w:rsidRDefault="00F44F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660BA4" w:rsidRDefault="00660BA4" w:rsidP="00660BA4">
      <w:pPr>
        <w:rPr>
          <w:rFonts w:ascii="Arial" w:hAnsi="Arial" w:cs="Arial"/>
          <w:sz w:val="18"/>
          <w:szCs w:val="18"/>
          <w:lang w:val="es-MX"/>
        </w:rPr>
      </w:pPr>
      <w:r w:rsidRPr="006B1540">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6B1540">
        <w:rPr>
          <w:rFonts w:ascii="Arial" w:hAnsi="Arial" w:cs="Arial"/>
          <w:sz w:val="18"/>
          <w:szCs w:val="18"/>
          <w:lang w:val="es-MX"/>
        </w:rPr>
        <w:t xml:space="preserve"> - Proyectamos Colombia, 2017</w:t>
      </w:r>
    </w:p>
    <w:p w:rsidR="008510DF" w:rsidRDefault="008510DF">
      <w:pPr>
        <w:rPr>
          <w:rFonts w:ascii="Arial" w:hAnsi="Arial" w:cs="Arial"/>
          <w:sz w:val="22"/>
          <w:szCs w:val="22"/>
          <w:lang w:val="es-MX"/>
        </w:rPr>
      </w:pPr>
    </w:p>
    <w:p w:rsidR="00B236F2" w:rsidRDefault="00B236F2" w:rsidP="00A65BC0">
      <w:pPr>
        <w:pStyle w:val="Ttulo3"/>
        <w:numPr>
          <w:ilvl w:val="2"/>
          <w:numId w:val="19"/>
        </w:numPr>
      </w:pPr>
      <w:bookmarkStart w:id="336" w:name="_Toc502324965"/>
      <w:r>
        <w:t>Comparativo resultados indicadores de satisfacción 2016 y 2017</w:t>
      </w:r>
      <w:bookmarkEnd w:id="336"/>
    </w:p>
    <w:p w:rsidR="00B236F2" w:rsidRDefault="00B236F2" w:rsidP="00B236F2">
      <w:pPr>
        <w:rPr>
          <w:lang w:eastAsia="es-CO"/>
        </w:rPr>
      </w:pPr>
    </w:p>
    <w:p w:rsidR="00B236F2" w:rsidRDefault="00B236F2" w:rsidP="00B236F2">
      <w:pPr>
        <w:jc w:val="both"/>
        <w:rPr>
          <w:rFonts w:ascii="Arial" w:hAnsi="Arial" w:cs="Arial"/>
          <w:sz w:val="22"/>
          <w:szCs w:val="22"/>
        </w:rPr>
      </w:pPr>
      <w:r>
        <w:rPr>
          <w:rFonts w:ascii="Arial" w:hAnsi="Arial" w:cs="Arial"/>
          <w:sz w:val="22"/>
          <w:szCs w:val="22"/>
          <w:lang w:val="es-MX"/>
        </w:rPr>
        <w:t xml:space="preserve">En términos generales, a partir de la </w:t>
      </w:r>
      <w:r w:rsidRPr="002D7A66">
        <w:rPr>
          <w:rFonts w:ascii="Arial" w:hAnsi="Arial" w:cs="Arial"/>
          <w:sz w:val="22"/>
          <w:szCs w:val="22"/>
          <w:lang w:val="es-MX"/>
        </w:rPr>
        <w:t xml:space="preserve">medición de los indicadores de satisfacción </w:t>
      </w:r>
      <w:r>
        <w:rPr>
          <w:rFonts w:ascii="Arial" w:hAnsi="Arial" w:cs="Arial"/>
          <w:sz w:val="22"/>
          <w:szCs w:val="22"/>
          <w:lang w:val="es-MX"/>
        </w:rPr>
        <w:t xml:space="preserve">se puede concluir </w:t>
      </w:r>
      <w:r w:rsidRPr="002D7A66">
        <w:rPr>
          <w:rFonts w:ascii="Arial" w:hAnsi="Arial" w:cs="Arial"/>
          <w:sz w:val="22"/>
          <w:szCs w:val="22"/>
          <w:lang w:val="es-MX"/>
        </w:rPr>
        <w:t xml:space="preserve">que el Programa </w:t>
      </w:r>
      <w:r w:rsidRPr="002D7A66">
        <w:rPr>
          <w:rFonts w:ascii="Arial" w:hAnsi="Arial" w:cs="Arial"/>
          <w:sz w:val="22"/>
          <w:szCs w:val="22"/>
        </w:rPr>
        <w:t xml:space="preserve">tiene un Nivel </w:t>
      </w:r>
      <w:r>
        <w:rPr>
          <w:rFonts w:ascii="Arial" w:hAnsi="Arial" w:cs="Arial"/>
          <w:sz w:val="22"/>
          <w:szCs w:val="22"/>
        </w:rPr>
        <w:t>BAJO</w:t>
      </w:r>
      <w:r w:rsidRPr="002D7A66">
        <w:rPr>
          <w:rFonts w:ascii="Arial" w:hAnsi="Arial" w:cs="Arial"/>
          <w:sz w:val="22"/>
          <w:szCs w:val="22"/>
        </w:rPr>
        <w:t xml:space="preserve"> d</w:t>
      </w:r>
      <w:r>
        <w:rPr>
          <w:rFonts w:ascii="Arial" w:hAnsi="Arial" w:cs="Arial"/>
          <w:sz w:val="22"/>
          <w:szCs w:val="22"/>
        </w:rPr>
        <w:t>e satisfacción</w:t>
      </w:r>
      <w:r w:rsidR="00E97F35">
        <w:rPr>
          <w:rFonts w:ascii="Arial" w:hAnsi="Arial" w:cs="Arial"/>
          <w:sz w:val="22"/>
          <w:szCs w:val="22"/>
        </w:rPr>
        <w:t>,</w:t>
      </w:r>
      <w:r>
        <w:rPr>
          <w:rFonts w:ascii="Arial" w:hAnsi="Arial" w:cs="Arial"/>
          <w:sz w:val="22"/>
          <w:szCs w:val="22"/>
        </w:rPr>
        <w:t xml:space="preserve"> equivalente al 74</w:t>
      </w:r>
      <w:r w:rsidRPr="002D7A66">
        <w:rPr>
          <w:rFonts w:ascii="Arial" w:hAnsi="Arial" w:cs="Arial"/>
          <w:sz w:val="22"/>
          <w:szCs w:val="22"/>
        </w:rPr>
        <w:t>%</w:t>
      </w:r>
      <w:r w:rsidR="003C038A">
        <w:rPr>
          <w:rFonts w:ascii="Arial" w:hAnsi="Arial" w:cs="Arial"/>
          <w:sz w:val="22"/>
          <w:szCs w:val="22"/>
        </w:rPr>
        <w:t>, frente al 77% de la medición anterior</w:t>
      </w:r>
      <w:r w:rsidRPr="002D7A66">
        <w:rPr>
          <w:rFonts w:ascii="Arial" w:hAnsi="Arial" w:cs="Arial"/>
          <w:sz w:val="22"/>
          <w:szCs w:val="22"/>
        </w:rPr>
        <w:t xml:space="preserve">. </w:t>
      </w:r>
    </w:p>
    <w:p w:rsidR="00B236F2" w:rsidRDefault="00B236F2" w:rsidP="00B236F2">
      <w:pPr>
        <w:jc w:val="both"/>
        <w:rPr>
          <w:rFonts w:ascii="Arial" w:hAnsi="Arial" w:cs="Arial"/>
          <w:sz w:val="22"/>
          <w:szCs w:val="22"/>
        </w:rPr>
      </w:pPr>
    </w:p>
    <w:p w:rsidR="00B236F2" w:rsidRPr="003C038A" w:rsidRDefault="00B236F2" w:rsidP="003C038A">
      <w:pPr>
        <w:jc w:val="both"/>
        <w:rPr>
          <w:rFonts w:ascii="Arial" w:hAnsi="Arial" w:cs="Arial"/>
          <w:color w:val="000000"/>
          <w:sz w:val="22"/>
          <w:szCs w:val="22"/>
        </w:rPr>
      </w:pPr>
      <w:r w:rsidRPr="003C038A">
        <w:rPr>
          <w:rFonts w:ascii="Arial" w:hAnsi="Arial" w:cs="Arial"/>
          <w:color w:val="000000"/>
          <w:sz w:val="22"/>
          <w:szCs w:val="22"/>
        </w:rPr>
        <w:t xml:space="preserve">Al comparar los resultados </w:t>
      </w:r>
      <w:r w:rsidR="003C038A" w:rsidRPr="003C038A">
        <w:rPr>
          <w:rFonts w:ascii="Arial" w:hAnsi="Arial" w:cs="Arial"/>
          <w:color w:val="000000"/>
          <w:sz w:val="22"/>
          <w:szCs w:val="22"/>
        </w:rPr>
        <w:t xml:space="preserve">de cada indicador </w:t>
      </w:r>
      <w:r w:rsidRPr="003C038A">
        <w:rPr>
          <w:rFonts w:ascii="Arial" w:hAnsi="Arial" w:cs="Arial"/>
          <w:color w:val="000000"/>
          <w:sz w:val="22"/>
          <w:szCs w:val="22"/>
        </w:rPr>
        <w:t xml:space="preserve">frente a la de 2016, se tiene que se dieron cambios </w:t>
      </w:r>
      <w:r w:rsidR="003C038A" w:rsidRPr="003C038A">
        <w:rPr>
          <w:rFonts w:ascii="Arial" w:hAnsi="Arial" w:cs="Arial"/>
          <w:color w:val="000000"/>
          <w:sz w:val="22"/>
          <w:szCs w:val="22"/>
        </w:rPr>
        <w:t xml:space="preserve">negativos </w:t>
      </w:r>
      <w:r w:rsidRPr="003C038A">
        <w:rPr>
          <w:rFonts w:ascii="Arial" w:hAnsi="Arial" w:cs="Arial"/>
          <w:color w:val="000000"/>
          <w:sz w:val="22"/>
          <w:szCs w:val="22"/>
        </w:rPr>
        <w:t xml:space="preserve">en </w:t>
      </w:r>
      <w:r w:rsidR="003C038A" w:rsidRPr="003C038A">
        <w:rPr>
          <w:rFonts w:ascii="Arial" w:hAnsi="Arial" w:cs="Arial"/>
          <w:color w:val="000000"/>
          <w:sz w:val="22"/>
          <w:szCs w:val="22"/>
        </w:rPr>
        <w:t xml:space="preserve">todos los indicadores, a excepción de la pregunta ¿Recibió información y orientación clara cuando ingresó a la institución por las personas que trabajan en el programa?, que se mantuvo igual. </w:t>
      </w:r>
      <w:r w:rsidR="003C038A">
        <w:rPr>
          <w:rFonts w:ascii="Arial" w:hAnsi="Arial" w:cs="Arial"/>
          <w:color w:val="000000"/>
          <w:sz w:val="22"/>
          <w:szCs w:val="22"/>
        </w:rPr>
        <w:t xml:space="preserve"> Debe tenerse en cuenta que la actual medición incluyó dos preguntas adicionales: </w:t>
      </w:r>
      <w:r w:rsidR="003C038A" w:rsidRPr="003C038A">
        <w:rPr>
          <w:rFonts w:ascii="Arial" w:hAnsi="Arial" w:cs="Arial"/>
          <w:color w:val="000000"/>
          <w:sz w:val="22"/>
          <w:szCs w:val="22"/>
        </w:rPr>
        <w:t>¿Siente que prestan atención y se interesan por sus necesidades?</w:t>
      </w:r>
      <w:r w:rsidR="003C038A">
        <w:rPr>
          <w:rFonts w:ascii="Arial" w:hAnsi="Arial" w:cs="Arial"/>
          <w:color w:val="000000"/>
          <w:sz w:val="22"/>
          <w:szCs w:val="22"/>
        </w:rPr>
        <w:t xml:space="preserve"> Y </w:t>
      </w:r>
      <w:r w:rsidR="003C038A" w:rsidRPr="003C038A">
        <w:rPr>
          <w:rFonts w:ascii="Arial" w:hAnsi="Arial" w:cs="Arial"/>
          <w:color w:val="000000"/>
          <w:sz w:val="22"/>
          <w:szCs w:val="22"/>
        </w:rPr>
        <w:t>¿En la institución se dispone de actividades y espacios de participación para expresar las ideas?</w:t>
      </w:r>
    </w:p>
    <w:p w:rsidR="00B236F2" w:rsidRPr="00DC3904" w:rsidRDefault="00B236F2" w:rsidP="00B236F2">
      <w:pPr>
        <w:rPr>
          <w:rFonts w:ascii="Arial" w:hAnsi="Arial" w:cs="Arial"/>
          <w:color w:val="000000"/>
          <w:sz w:val="22"/>
          <w:szCs w:val="22"/>
        </w:rPr>
      </w:pPr>
    </w:p>
    <w:p w:rsidR="00B236F2" w:rsidRPr="009C15F2" w:rsidRDefault="00B236F2" w:rsidP="00B236F2">
      <w:pPr>
        <w:jc w:val="center"/>
        <w:rPr>
          <w:rFonts w:ascii="Arial" w:hAnsi="Arial" w:cs="Arial"/>
          <w:b/>
          <w:color w:val="1F497D" w:themeColor="text2"/>
          <w:sz w:val="20"/>
          <w:szCs w:val="20"/>
          <w:lang w:val="es-MX"/>
        </w:rPr>
      </w:pPr>
      <w:bookmarkStart w:id="337" w:name="_Toc502288387"/>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104</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Pr="009C15F2">
        <w:rPr>
          <w:rFonts w:ascii="Arial" w:hAnsi="Arial" w:cs="Arial"/>
          <w:b/>
          <w:color w:val="1F497D" w:themeColor="text2"/>
          <w:sz w:val="20"/>
          <w:szCs w:val="20"/>
          <w:lang w:val="es-MX"/>
        </w:rPr>
        <w:t>Nivel de satisfacción beneficiarios Programa S</w:t>
      </w:r>
      <w:r>
        <w:rPr>
          <w:rFonts w:ascii="Arial" w:hAnsi="Arial" w:cs="Arial"/>
          <w:b/>
          <w:color w:val="1F497D" w:themeColor="text2"/>
          <w:sz w:val="20"/>
          <w:szCs w:val="20"/>
          <w:lang w:val="es-MX"/>
        </w:rPr>
        <w:t>R</w:t>
      </w:r>
      <w:r w:rsidRPr="009C15F2">
        <w:rPr>
          <w:rFonts w:ascii="Arial" w:hAnsi="Arial" w:cs="Arial"/>
          <w:b/>
          <w:color w:val="1F497D" w:themeColor="text2"/>
          <w:sz w:val="20"/>
          <w:szCs w:val="20"/>
          <w:lang w:val="es-MX"/>
        </w:rPr>
        <w:t>PA</w:t>
      </w:r>
      <w:bookmarkEnd w:id="337"/>
    </w:p>
    <w:p w:rsidR="00B236F2" w:rsidRDefault="00B236F2" w:rsidP="00B236F2">
      <w:pPr>
        <w:jc w:val="center"/>
        <w:rPr>
          <w:rFonts w:ascii="Arial" w:hAnsi="Arial" w:cs="Arial"/>
          <w:b/>
          <w:color w:val="1F497D" w:themeColor="text2"/>
          <w:sz w:val="20"/>
          <w:szCs w:val="20"/>
          <w:lang w:val="es-MX"/>
        </w:rPr>
      </w:pPr>
      <w:r w:rsidRPr="009C15F2">
        <w:rPr>
          <w:rFonts w:ascii="Arial" w:hAnsi="Arial" w:cs="Arial"/>
          <w:b/>
          <w:color w:val="1F497D" w:themeColor="text2"/>
          <w:sz w:val="20"/>
          <w:szCs w:val="20"/>
          <w:lang w:val="es-MX"/>
        </w:rPr>
        <w:t>Comparativo medición 2016 y 2017</w:t>
      </w:r>
    </w:p>
    <w:tbl>
      <w:tblPr>
        <w:tblW w:w="8789" w:type="dxa"/>
        <w:tblInd w:w="-5" w:type="dxa"/>
        <w:tblLayout w:type="fixed"/>
        <w:tblCellMar>
          <w:left w:w="70" w:type="dxa"/>
          <w:right w:w="70" w:type="dxa"/>
        </w:tblCellMar>
        <w:tblLook w:val="04A0" w:firstRow="1" w:lastRow="0" w:firstColumn="1" w:lastColumn="0" w:noHBand="0" w:noVBand="1"/>
      </w:tblPr>
      <w:tblGrid>
        <w:gridCol w:w="993"/>
        <w:gridCol w:w="1422"/>
        <w:gridCol w:w="3114"/>
        <w:gridCol w:w="1417"/>
        <w:gridCol w:w="1276"/>
        <w:gridCol w:w="567"/>
      </w:tblGrid>
      <w:tr w:rsidR="003E74BC" w:rsidRPr="003E74BC" w:rsidTr="003E74BC">
        <w:trPr>
          <w:trHeight w:val="270"/>
        </w:trPr>
        <w:tc>
          <w:tcPr>
            <w:tcW w:w="99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lang w:eastAsia="es-CO"/>
              </w:rPr>
            </w:pPr>
            <w:r w:rsidRPr="00980421">
              <w:rPr>
                <w:rFonts w:ascii="Arial" w:hAnsi="Arial" w:cs="Arial"/>
                <w:b/>
                <w:bCs/>
                <w:color w:val="000000"/>
                <w:sz w:val="18"/>
                <w:szCs w:val="18"/>
              </w:rPr>
              <w:t>Programa</w:t>
            </w:r>
          </w:p>
        </w:tc>
        <w:tc>
          <w:tcPr>
            <w:tcW w:w="1422" w:type="dxa"/>
            <w:tcBorders>
              <w:top w:val="single" w:sz="4" w:space="0" w:color="auto"/>
              <w:left w:val="nil"/>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rPr>
            </w:pPr>
            <w:r w:rsidRPr="00980421">
              <w:rPr>
                <w:rFonts w:ascii="Arial" w:hAnsi="Arial" w:cs="Arial"/>
                <w:b/>
                <w:bCs/>
                <w:color w:val="000000"/>
                <w:sz w:val="18"/>
                <w:szCs w:val="18"/>
              </w:rPr>
              <w:t>Dimensión</w:t>
            </w:r>
          </w:p>
        </w:tc>
        <w:tc>
          <w:tcPr>
            <w:tcW w:w="3114" w:type="dxa"/>
            <w:tcBorders>
              <w:top w:val="single" w:sz="4" w:space="0" w:color="auto"/>
              <w:left w:val="nil"/>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rPr>
            </w:pPr>
            <w:r w:rsidRPr="00980421">
              <w:rPr>
                <w:rFonts w:ascii="Arial" w:hAnsi="Arial" w:cs="Arial"/>
                <w:b/>
                <w:bCs/>
                <w:color w:val="000000"/>
                <w:sz w:val="18"/>
                <w:szCs w:val="18"/>
              </w:rPr>
              <w:t>Indicador</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rPr>
            </w:pPr>
            <w:r w:rsidRPr="00980421">
              <w:rPr>
                <w:rFonts w:ascii="Arial" w:hAnsi="Arial" w:cs="Arial"/>
                <w:b/>
                <w:bCs/>
                <w:color w:val="000000"/>
                <w:sz w:val="18"/>
                <w:szCs w:val="18"/>
              </w:rPr>
              <w:t xml:space="preserve">Indicador de satisfacción </w:t>
            </w:r>
            <w:r w:rsidRPr="00980421">
              <w:rPr>
                <w:rFonts w:ascii="Arial" w:hAnsi="Arial" w:cs="Arial"/>
                <w:b/>
                <w:bCs/>
                <w:color w:val="000000"/>
                <w:sz w:val="18"/>
                <w:szCs w:val="18"/>
              </w:rPr>
              <w:br/>
              <w:t>2016</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rPr>
            </w:pPr>
            <w:r w:rsidRPr="00980421">
              <w:rPr>
                <w:rFonts w:ascii="Arial" w:hAnsi="Arial" w:cs="Arial"/>
                <w:b/>
                <w:bCs/>
                <w:color w:val="000000"/>
                <w:sz w:val="18"/>
                <w:szCs w:val="18"/>
              </w:rPr>
              <w:t xml:space="preserve">Indicador de satisfacción </w:t>
            </w:r>
            <w:r w:rsidRPr="00980421">
              <w:rPr>
                <w:rFonts w:ascii="Arial" w:hAnsi="Arial" w:cs="Arial"/>
                <w:b/>
                <w:bCs/>
                <w:color w:val="000000"/>
                <w:sz w:val="18"/>
                <w:szCs w:val="18"/>
              </w:rPr>
              <w:br/>
              <w:t>2017</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rsidR="00B236F2" w:rsidRPr="00980421" w:rsidRDefault="00B236F2">
            <w:pPr>
              <w:jc w:val="center"/>
              <w:rPr>
                <w:rFonts w:ascii="Arial" w:hAnsi="Arial" w:cs="Arial"/>
                <w:b/>
                <w:bCs/>
                <w:color w:val="000000"/>
                <w:sz w:val="18"/>
                <w:szCs w:val="18"/>
              </w:rPr>
            </w:pPr>
            <w:r w:rsidRPr="00980421">
              <w:rPr>
                <w:rFonts w:ascii="Arial" w:hAnsi="Arial" w:cs="Arial"/>
                <w:b/>
                <w:bCs/>
                <w:color w:val="000000"/>
                <w:sz w:val="18"/>
                <w:szCs w:val="18"/>
              </w:rPr>
              <w:t xml:space="preserve">Cambio </w:t>
            </w:r>
          </w:p>
        </w:tc>
      </w:tr>
      <w:tr w:rsidR="003E74BC" w:rsidRPr="00B236F2" w:rsidTr="00980421">
        <w:trPr>
          <w:trHeight w:val="42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236F2" w:rsidRPr="00B236F2" w:rsidRDefault="00B236F2" w:rsidP="00B236F2">
            <w:pPr>
              <w:rPr>
                <w:rFonts w:ascii="Arial" w:hAnsi="Arial" w:cs="Arial"/>
                <w:b/>
                <w:bCs/>
                <w:sz w:val="20"/>
                <w:szCs w:val="20"/>
              </w:rPr>
            </w:pPr>
            <w:r w:rsidRPr="00B236F2">
              <w:rPr>
                <w:rFonts w:ascii="Arial" w:hAnsi="Arial" w:cs="Arial"/>
                <w:b/>
                <w:bCs/>
                <w:sz w:val="20"/>
                <w:szCs w:val="20"/>
              </w:rPr>
              <w:t>SRPA Sanción privativa</w:t>
            </w:r>
            <w:r w:rsidR="003E74BC">
              <w:rPr>
                <w:rFonts w:ascii="Arial" w:hAnsi="Arial" w:cs="Arial"/>
                <w:b/>
                <w:bCs/>
                <w:sz w:val="20"/>
                <w:szCs w:val="20"/>
              </w:rPr>
              <w:t>CAE</w:t>
            </w:r>
          </w:p>
        </w:tc>
        <w:tc>
          <w:tcPr>
            <w:tcW w:w="1422" w:type="dxa"/>
            <w:vMerge w:val="restart"/>
            <w:tcBorders>
              <w:top w:val="nil"/>
              <w:left w:val="single" w:sz="4" w:space="0" w:color="auto"/>
              <w:bottom w:val="single" w:sz="4" w:space="0" w:color="auto"/>
              <w:right w:val="single" w:sz="4" w:space="0" w:color="auto"/>
            </w:tcBorders>
            <w:shd w:val="clear" w:color="auto" w:fill="auto"/>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Calidad de la atención</w:t>
            </w: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¿Cómo califica la atención y trato que recibe en la institución?</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66%</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3C038A" w:rsidRDefault="00B236F2">
            <w:pPr>
              <w:jc w:val="center"/>
              <w:rPr>
                <w:rFonts w:ascii="Arial" w:hAnsi="Arial" w:cs="Arial"/>
                <w:sz w:val="28"/>
                <w:szCs w:val="28"/>
              </w:rPr>
            </w:pPr>
            <w:r w:rsidRPr="003C038A">
              <w:rPr>
                <w:rFonts w:ascii="Arial" w:hAnsi="Arial" w:cs="Arial"/>
                <w:sz w:val="28"/>
                <w:szCs w:val="28"/>
              </w:rPr>
              <w:t> </w:t>
            </w:r>
            <w:r w:rsidR="003C038A" w:rsidRPr="003C038A">
              <w:rPr>
                <w:rFonts w:ascii="Arial" w:hAnsi="Arial" w:cs="Arial"/>
                <w:sz w:val="28"/>
                <w:szCs w:val="28"/>
              </w:rPr>
              <w:t>-</w:t>
            </w:r>
          </w:p>
        </w:tc>
      </w:tr>
      <w:tr w:rsidR="003E74BC" w:rsidRPr="00B236F2" w:rsidTr="003E74BC">
        <w:trPr>
          <w:trHeight w:val="720"/>
        </w:trPr>
        <w:tc>
          <w:tcPr>
            <w:tcW w:w="993"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b/>
                <w:bCs/>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sz w:val="20"/>
                <w:szCs w:val="20"/>
              </w:rPr>
            </w:pP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 xml:space="preserve">Califique la rapidez con que le dan respuesta a sus inquietudes y necesidades   </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48%</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37%</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3C038A" w:rsidRDefault="00B236F2">
            <w:pPr>
              <w:jc w:val="center"/>
              <w:rPr>
                <w:rFonts w:ascii="Arial" w:hAnsi="Arial" w:cs="Arial"/>
                <w:sz w:val="28"/>
                <w:szCs w:val="28"/>
              </w:rPr>
            </w:pPr>
            <w:r w:rsidRPr="003C038A">
              <w:rPr>
                <w:rFonts w:ascii="Arial" w:hAnsi="Arial" w:cs="Arial"/>
                <w:sz w:val="28"/>
                <w:szCs w:val="28"/>
              </w:rPr>
              <w:t> </w:t>
            </w:r>
            <w:r w:rsidR="003C038A" w:rsidRPr="003C038A">
              <w:rPr>
                <w:rFonts w:ascii="Arial" w:hAnsi="Arial" w:cs="Arial"/>
                <w:sz w:val="28"/>
                <w:szCs w:val="28"/>
              </w:rPr>
              <w:t>-</w:t>
            </w:r>
          </w:p>
        </w:tc>
      </w:tr>
      <w:tr w:rsidR="003E74BC" w:rsidRPr="00B236F2" w:rsidTr="003E74BC">
        <w:trPr>
          <w:trHeight w:val="480"/>
        </w:trPr>
        <w:tc>
          <w:tcPr>
            <w:tcW w:w="993"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b/>
                <w:bCs/>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sz w:val="20"/>
                <w:szCs w:val="20"/>
              </w:rPr>
            </w:pP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¿Siente que lo tratan con respeto?</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73%</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3C038A" w:rsidRDefault="00B236F2">
            <w:pPr>
              <w:jc w:val="center"/>
              <w:rPr>
                <w:rFonts w:ascii="Arial" w:hAnsi="Arial" w:cs="Arial"/>
                <w:sz w:val="28"/>
                <w:szCs w:val="28"/>
              </w:rPr>
            </w:pPr>
            <w:r w:rsidRPr="003C038A">
              <w:rPr>
                <w:rFonts w:ascii="Arial" w:hAnsi="Arial" w:cs="Arial"/>
                <w:sz w:val="28"/>
                <w:szCs w:val="28"/>
              </w:rPr>
              <w:t> </w:t>
            </w:r>
            <w:r w:rsidR="003C038A" w:rsidRPr="003C038A">
              <w:rPr>
                <w:rFonts w:ascii="Arial" w:hAnsi="Arial" w:cs="Arial"/>
                <w:sz w:val="28"/>
                <w:szCs w:val="28"/>
              </w:rPr>
              <w:t>-</w:t>
            </w:r>
          </w:p>
        </w:tc>
      </w:tr>
      <w:tr w:rsidR="003E74BC" w:rsidRPr="00B236F2" w:rsidTr="003E74BC">
        <w:trPr>
          <w:trHeight w:val="720"/>
        </w:trPr>
        <w:tc>
          <w:tcPr>
            <w:tcW w:w="993"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b/>
                <w:bCs/>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sz w:val="20"/>
                <w:szCs w:val="20"/>
              </w:rPr>
            </w:pP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¿Se siente acompañado y apoyado por el personal que trabaja en la institución?</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73%</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52%</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3C038A" w:rsidRDefault="00B236F2">
            <w:pPr>
              <w:jc w:val="center"/>
              <w:rPr>
                <w:rFonts w:ascii="Arial" w:hAnsi="Arial" w:cs="Arial"/>
                <w:sz w:val="28"/>
                <w:szCs w:val="28"/>
              </w:rPr>
            </w:pPr>
            <w:r w:rsidRPr="003C038A">
              <w:rPr>
                <w:rFonts w:ascii="Arial" w:hAnsi="Arial" w:cs="Arial"/>
                <w:sz w:val="28"/>
                <w:szCs w:val="28"/>
              </w:rPr>
              <w:t> </w:t>
            </w:r>
            <w:r w:rsidR="003C038A" w:rsidRPr="003C038A">
              <w:rPr>
                <w:rFonts w:ascii="Arial" w:hAnsi="Arial" w:cs="Arial"/>
                <w:sz w:val="28"/>
                <w:szCs w:val="28"/>
              </w:rPr>
              <w:t>-</w:t>
            </w:r>
          </w:p>
        </w:tc>
      </w:tr>
      <w:tr w:rsidR="003E74BC" w:rsidRPr="00B236F2" w:rsidTr="003E74BC">
        <w:trPr>
          <w:trHeight w:val="795"/>
        </w:trPr>
        <w:tc>
          <w:tcPr>
            <w:tcW w:w="993"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b/>
                <w:bCs/>
                <w:sz w:val="20"/>
                <w:szCs w:val="20"/>
              </w:rPr>
            </w:pPr>
          </w:p>
        </w:tc>
        <w:tc>
          <w:tcPr>
            <w:tcW w:w="1422" w:type="dxa"/>
            <w:tcBorders>
              <w:top w:val="nil"/>
              <w:left w:val="nil"/>
              <w:bottom w:val="single" w:sz="4" w:space="0" w:color="auto"/>
              <w:right w:val="single" w:sz="4" w:space="0" w:color="auto"/>
            </w:tcBorders>
            <w:shd w:val="clear" w:color="auto" w:fill="auto"/>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Calidad de la información</w:t>
            </w: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 xml:space="preserve">¿Recibió información y orientación clara cuando ingresó a la institución por las personas que trabajan en el programa? </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72%</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 </w:t>
            </w:r>
            <w:r w:rsidR="003C038A">
              <w:rPr>
                <w:rFonts w:ascii="Arial" w:hAnsi="Arial" w:cs="Arial"/>
                <w:sz w:val="20"/>
                <w:szCs w:val="20"/>
              </w:rPr>
              <w:t>=</w:t>
            </w:r>
          </w:p>
        </w:tc>
      </w:tr>
      <w:tr w:rsidR="003E74BC" w:rsidRPr="00B236F2" w:rsidTr="003E74BC">
        <w:trPr>
          <w:trHeight w:val="720"/>
        </w:trPr>
        <w:tc>
          <w:tcPr>
            <w:tcW w:w="993" w:type="dxa"/>
            <w:vMerge/>
            <w:tcBorders>
              <w:top w:val="nil"/>
              <w:left w:val="single" w:sz="4" w:space="0" w:color="auto"/>
              <w:bottom w:val="single" w:sz="4" w:space="0" w:color="auto"/>
              <w:right w:val="single" w:sz="4" w:space="0" w:color="auto"/>
            </w:tcBorders>
            <w:vAlign w:val="center"/>
            <w:hideMark/>
          </w:tcPr>
          <w:p w:rsidR="00B236F2" w:rsidRPr="00B236F2" w:rsidRDefault="00B236F2">
            <w:pPr>
              <w:rPr>
                <w:rFonts w:ascii="Arial" w:hAnsi="Arial" w:cs="Arial"/>
                <w:b/>
                <w:bCs/>
                <w:sz w:val="20"/>
                <w:szCs w:val="20"/>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Expectativas frente al programa</w:t>
            </w:r>
          </w:p>
        </w:tc>
        <w:tc>
          <w:tcPr>
            <w:tcW w:w="3114" w:type="dxa"/>
            <w:tcBorders>
              <w:top w:val="nil"/>
              <w:left w:val="nil"/>
              <w:bottom w:val="single" w:sz="4" w:space="0" w:color="auto"/>
              <w:right w:val="single" w:sz="4" w:space="0" w:color="auto"/>
            </w:tcBorders>
            <w:shd w:val="clear" w:color="000000" w:fill="FFFFFF"/>
            <w:vAlign w:val="center"/>
            <w:hideMark/>
          </w:tcPr>
          <w:p w:rsidR="00B236F2" w:rsidRPr="00B236F2" w:rsidRDefault="00B236F2">
            <w:pPr>
              <w:jc w:val="both"/>
              <w:rPr>
                <w:rFonts w:ascii="Arial" w:hAnsi="Arial" w:cs="Arial"/>
                <w:color w:val="000000"/>
                <w:sz w:val="20"/>
                <w:szCs w:val="20"/>
              </w:rPr>
            </w:pPr>
            <w:r w:rsidRPr="00B236F2">
              <w:rPr>
                <w:rFonts w:ascii="Arial" w:hAnsi="Arial" w:cs="Arial"/>
                <w:color w:val="000000"/>
                <w:sz w:val="20"/>
                <w:szCs w:val="20"/>
              </w:rPr>
              <w:t>¿Cree que puede expresar sus ideas con libertad y tranquilidad?</w:t>
            </w:r>
          </w:p>
        </w:tc>
        <w:tc>
          <w:tcPr>
            <w:tcW w:w="1417"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70%</w:t>
            </w:r>
          </w:p>
        </w:tc>
        <w:tc>
          <w:tcPr>
            <w:tcW w:w="1276" w:type="dxa"/>
            <w:tcBorders>
              <w:top w:val="nil"/>
              <w:left w:val="nil"/>
              <w:bottom w:val="single" w:sz="4" w:space="0" w:color="auto"/>
              <w:right w:val="single" w:sz="4" w:space="0" w:color="auto"/>
            </w:tcBorders>
            <w:shd w:val="clear" w:color="auto" w:fill="auto"/>
            <w:noWrap/>
            <w:vAlign w:val="center"/>
            <w:hideMark/>
          </w:tcPr>
          <w:p w:rsidR="00B236F2" w:rsidRPr="00B236F2" w:rsidRDefault="00B236F2">
            <w:pPr>
              <w:jc w:val="center"/>
              <w:rPr>
                <w:rFonts w:ascii="Arial" w:hAnsi="Arial" w:cs="Arial"/>
                <w:sz w:val="20"/>
                <w:szCs w:val="20"/>
              </w:rPr>
            </w:pPr>
            <w:r w:rsidRPr="00B236F2">
              <w:rPr>
                <w:rFonts w:ascii="Arial" w:hAnsi="Arial" w:cs="Arial"/>
                <w:sz w:val="20"/>
                <w:szCs w:val="20"/>
              </w:rPr>
              <w:t>54%</w:t>
            </w:r>
          </w:p>
        </w:tc>
        <w:tc>
          <w:tcPr>
            <w:tcW w:w="567" w:type="dxa"/>
            <w:tcBorders>
              <w:top w:val="nil"/>
              <w:left w:val="nil"/>
              <w:bottom w:val="single" w:sz="4" w:space="0" w:color="auto"/>
              <w:right w:val="single" w:sz="4" w:space="0" w:color="auto"/>
            </w:tcBorders>
            <w:shd w:val="clear" w:color="auto" w:fill="auto"/>
            <w:noWrap/>
            <w:vAlign w:val="center"/>
            <w:hideMark/>
          </w:tcPr>
          <w:p w:rsidR="00B236F2" w:rsidRPr="003C038A" w:rsidRDefault="00B236F2">
            <w:pPr>
              <w:jc w:val="center"/>
              <w:rPr>
                <w:rFonts w:ascii="Arial" w:hAnsi="Arial" w:cs="Arial"/>
                <w:sz w:val="28"/>
                <w:szCs w:val="28"/>
              </w:rPr>
            </w:pPr>
            <w:r w:rsidRPr="00B236F2">
              <w:rPr>
                <w:rFonts w:ascii="Arial" w:hAnsi="Arial" w:cs="Arial"/>
                <w:sz w:val="20"/>
                <w:szCs w:val="20"/>
              </w:rPr>
              <w:t> </w:t>
            </w:r>
            <w:r w:rsidR="003C038A" w:rsidRPr="003C038A">
              <w:rPr>
                <w:rFonts w:ascii="Arial" w:hAnsi="Arial" w:cs="Arial"/>
                <w:sz w:val="28"/>
                <w:szCs w:val="28"/>
              </w:rPr>
              <w:t>-</w:t>
            </w:r>
          </w:p>
        </w:tc>
      </w:tr>
    </w:tbl>
    <w:p w:rsidR="00B236F2" w:rsidRDefault="00B236F2" w:rsidP="00980421">
      <w:pPr>
        <w:jc w:val="both"/>
        <w:rPr>
          <w:rFonts w:ascii="Arial" w:hAnsi="Arial" w:cs="Arial"/>
          <w:sz w:val="22"/>
          <w:szCs w:val="22"/>
          <w:lang w:val="es-MX"/>
        </w:rPr>
      </w:pPr>
      <w:r w:rsidRPr="00A93D8D">
        <w:rPr>
          <w:rFonts w:ascii="Arial" w:hAnsi="Arial" w:cs="Arial"/>
          <w:sz w:val="18"/>
          <w:szCs w:val="18"/>
          <w:lang w:val="es-MX"/>
        </w:rPr>
        <w:t xml:space="preserve">Fuente: Encuesta medición de satisfacción clientes externos sobre programas y servicios </w:t>
      </w:r>
      <w:r>
        <w:rPr>
          <w:rFonts w:ascii="Arial" w:hAnsi="Arial" w:cs="Arial"/>
          <w:sz w:val="18"/>
          <w:szCs w:val="18"/>
          <w:lang w:val="es-MX"/>
        </w:rPr>
        <w:t>ICBF</w:t>
      </w:r>
      <w:r w:rsidRPr="00A93D8D">
        <w:rPr>
          <w:rFonts w:ascii="Arial" w:hAnsi="Arial" w:cs="Arial"/>
          <w:sz w:val="18"/>
          <w:szCs w:val="18"/>
          <w:lang w:val="es-MX"/>
        </w:rPr>
        <w:t xml:space="preserve"> - Proyectamos Colombia, 2017</w:t>
      </w:r>
      <w:r>
        <w:rPr>
          <w:rFonts w:ascii="Arial" w:hAnsi="Arial" w:cs="Arial"/>
          <w:sz w:val="22"/>
          <w:szCs w:val="22"/>
          <w:lang w:val="es-MX"/>
        </w:rPr>
        <w:br w:type="page"/>
      </w:r>
    </w:p>
    <w:p w:rsidR="00564470" w:rsidRPr="007756B3" w:rsidRDefault="00564470" w:rsidP="000C4768">
      <w:pPr>
        <w:pStyle w:val="Ttulo1"/>
      </w:pPr>
      <w:bookmarkStart w:id="338" w:name="_Toc502324966"/>
      <w:r w:rsidRPr="007756B3">
        <w:t>Comparación satisfacción 2016-2017</w:t>
      </w:r>
      <w:bookmarkEnd w:id="338"/>
    </w:p>
    <w:p w:rsidR="00E4404F" w:rsidRDefault="00E4404F" w:rsidP="00E4404F">
      <w:pPr>
        <w:jc w:val="both"/>
        <w:rPr>
          <w:rFonts w:ascii="Arial" w:hAnsi="Arial" w:cs="Arial"/>
          <w:sz w:val="22"/>
          <w:szCs w:val="22"/>
        </w:rPr>
      </w:pPr>
      <w:r>
        <w:rPr>
          <w:rFonts w:ascii="Arial" w:hAnsi="Arial" w:cs="Arial"/>
          <w:sz w:val="22"/>
          <w:szCs w:val="22"/>
        </w:rPr>
        <w:t>Esta sección presenta la comparación del Índice de satisfacción según la medición del año 2016 y la realizada en el marco del presente estudio.</w:t>
      </w:r>
    </w:p>
    <w:p w:rsidR="00E4404F" w:rsidRDefault="00E4404F" w:rsidP="00E4404F">
      <w:pPr>
        <w:jc w:val="both"/>
        <w:rPr>
          <w:rFonts w:ascii="Arial" w:hAnsi="Arial" w:cs="Arial"/>
          <w:sz w:val="22"/>
          <w:szCs w:val="22"/>
        </w:rPr>
      </w:pPr>
    </w:p>
    <w:p w:rsidR="00E4404F" w:rsidRDefault="00E4404F" w:rsidP="00E4404F">
      <w:pPr>
        <w:jc w:val="both"/>
        <w:rPr>
          <w:rFonts w:ascii="Arial" w:hAnsi="Arial" w:cs="Arial"/>
          <w:sz w:val="22"/>
          <w:szCs w:val="22"/>
        </w:rPr>
      </w:pPr>
      <w:r>
        <w:rPr>
          <w:rFonts w:ascii="Arial" w:hAnsi="Arial" w:cs="Arial"/>
          <w:sz w:val="22"/>
          <w:szCs w:val="22"/>
        </w:rPr>
        <w:t xml:space="preserve">Para esta comparación, Proyectamos Colombia recalculó el índice de satisfacción de año 2016, de tal manera que fuera comparable con la actual medición.  </w:t>
      </w:r>
      <w:r w:rsidR="00225C1E">
        <w:rPr>
          <w:rFonts w:ascii="Arial" w:hAnsi="Arial" w:cs="Arial"/>
          <w:sz w:val="22"/>
          <w:szCs w:val="22"/>
        </w:rPr>
        <w:t>La medición del año anterior, Nivel de satisfacción alto fue de 89% para los pr</w:t>
      </w:r>
      <w:r w:rsidR="0050423F">
        <w:rPr>
          <w:rFonts w:ascii="Arial" w:hAnsi="Arial" w:cs="Arial"/>
          <w:sz w:val="22"/>
          <w:szCs w:val="22"/>
        </w:rPr>
        <w:t>ogramas misionales.  No obstant</w:t>
      </w:r>
      <w:r w:rsidR="00225C1E">
        <w:rPr>
          <w:rFonts w:ascii="Arial" w:hAnsi="Arial" w:cs="Arial"/>
          <w:sz w:val="22"/>
          <w:szCs w:val="22"/>
        </w:rPr>
        <w:t>e se recalculó, e</w:t>
      </w:r>
      <w:r>
        <w:rPr>
          <w:rFonts w:ascii="Arial" w:hAnsi="Arial" w:cs="Arial"/>
          <w:sz w:val="22"/>
          <w:szCs w:val="22"/>
        </w:rPr>
        <w:t xml:space="preserve">sto en razón a que el anterior estudio incluía el abordaje de algunos programas no contemplados en la presente vigencia: </w:t>
      </w:r>
      <w:r w:rsidRPr="00E4404F">
        <w:rPr>
          <w:rFonts w:ascii="Arial" w:hAnsi="Arial" w:cs="Arial"/>
          <w:sz w:val="22"/>
          <w:szCs w:val="22"/>
        </w:rPr>
        <w:t>Programa atención para el cumplimiento de las medidas y</w:t>
      </w:r>
      <w:r>
        <w:rPr>
          <w:rFonts w:ascii="Arial" w:hAnsi="Arial" w:cs="Arial"/>
          <w:sz w:val="22"/>
          <w:szCs w:val="22"/>
        </w:rPr>
        <w:t xml:space="preserve"> </w:t>
      </w:r>
      <w:r w:rsidRPr="00E4404F">
        <w:rPr>
          <w:rFonts w:ascii="Arial" w:hAnsi="Arial" w:cs="Arial"/>
          <w:sz w:val="22"/>
          <w:szCs w:val="22"/>
        </w:rPr>
        <w:t>sanciones – Sistema de Responsabilidad Penal para Adolescentes en la Modalidad Sanción No Privativa de la Libertad y Recuperación Nutricional con Enfoque Comunitario.</w:t>
      </w:r>
    </w:p>
    <w:p w:rsidR="00E4404F" w:rsidRDefault="00E4404F" w:rsidP="00E4404F">
      <w:pPr>
        <w:jc w:val="both"/>
        <w:rPr>
          <w:rFonts w:ascii="Arial" w:hAnsi="Arial" w:cs="Arial"/>
          <w:sz w:val="22"/>
          <w:szCs w:val="22"/>
        </w:rPr>
      </w:pPr>
    </w:p>
    <w:p w:rsidR="00E4404F" w:rsidRDefault="00E4404F" w:rsidP="00E4404F">
      <w:pPr>
        <w:jc w:val="both"/>
        <w:rPr>
          <w:rFonts w:ascii="Arial" w:hAnsi="Arial" w:cs="Arial"/>
          <w:b/>
          <w:color w:val="1F497D" w:themeColor="text2"/>
          <w:sz w:val="20"/>
          <w:szCs w:val="20"/>
        </w:rPr>
      </w:pPr>
      <w:r>
        <w:rPr>
          <w:rFonts w:ascii="Arial" w:hAnsi="Arial" w:cs="Arial"/>
          <w:sz w:val="22"/>
          <w:szCs w:val="22"/>
        </w:rPr>
        <w:t>En el siguiente cuadro se presentan las convenciones tenidas en cuenta para el análisis del nivel de satisfacción.</w:t>
      </w:r>
    </w:p>
    <w:p w:rsidR="00E4404F" w:rsidRDefault="00E4404F" w:rsidP="00564470">
      <w:pPr>
        <w:jc w:val="center"/>
        <w:rPr>
          <w:rFonts w:ascii="Arial" w:hAnsi="Arial" w:cs="Arial"/>
          <w:b/>
          <w:color w:val="1F497D" w:themeColor="text2"/>
          <w:sz w:val="20"/>
          <w:szCs w:val="20"/>
        </w:rPr>
      </w:pPr>
    </w:p>
    <w:p w:rsidR="00564470" w:rsidRPr="009C15F2" w:rsidRDefault="009C15F2" w:rsidP="00564470">
      <w:pPr>
        <w:jc w:val="center"/>
        <w:rPr>
          <w:rFonts w:ascii="Arial" w:hAnsi="Arial" w:cs="Arial"/>
          <w:b/>
          <w:color w:val="000000"/>
          <w:sz w:val="22"/>
          <w:szCs w:val="22"/>
        </w:rPr>
      </w:pPr>
      <w:bookmarkStart w:id="339" w:name="_Toc502288388"/>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105</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564470" w:rsidRPr="009C15F2">
        <w:rPr>
          <w:rFonts w:ascii="Arial" w:hAnsi="Arial" w:cs="Arial"/>
          <w:b/>
          <w:color w:val="1F497D" w:themeColor="text2"/>
          <w:sz w:val="22"/>
          <w:szCs w:val="22"/>
        </w:rPr>
        <w:t>Convenciones para el análisis del Nivel de Satisfacción</w:t>
      </w:r>
      <w:r w:rsidR="003B63F8" w:rsidRPr="009C15F2">
        <w:rPr>
          <w:rFonts w:ascii="Arial" w:hAnsi="Arial" w:cs="Arial"/>
          <w:b/>
          <w:color w:val="1F497D" w:themeColor="text2"/>
          <w:sz w:val="22"/>
          <w:szCs w:val="22"/>
        </w:rPr>
        <w:t xml:space="preserve"> 2017</w:t>
      </w:r>
      <w:bookmarkEnd w:id="339"/>
    </w:p>
    <w:p w:rsidR="00564470" w:rsidRPr="00564470" w:rsidRDefault="00564470" w:rsidP="00564470">
      <w:pPr>
        <w:rPr>
          <w:lang w:val="es-MX"/>
        </w:rPr>
      </w:pPr>
    </w:p>
    <w:tbl>
      <w:tblPr>
        <w:tblStyle w:val="Tabladecuadrcula4-nfasis11"/>
        <w:tblW w:w="5640" w:type="dxa"/>
        <w:jc w:val="center"/>
        <w:tblLook w:val="04A0" w:firstRow="1" w:lastRow="0" w:firstColumn="1" w:lastColumn="0" w:noHBand="0" w:noVBand="1"/>
      </w:tblPr>
      <w:tblGrid>
        <w:gridCol w:w="3160"/>
        <w:gridCol w:w="2480"/>
      </w:tblGrid>
      <w:tr w:rsidR="00E944E3" w:rsidRPr="00A60C08" w:rsidTr="00E944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rsidR="00E944E3" w:rsidRPr="00A60C08" w:rsidRDefault="00E944E3">
            <w:pPr>
              <w:jc w:val="center"/>
              <w:rPr>
                <w:rFonts w:ascii="Arial" w:hAnsi="Arial" w:cs="Arial"/>
                <w:color w:val="000000"/>
                <w:sz w:val="20"/>
                <w:szCs w:val="20"/>
              </w:rPr>
            </w:pPr>
            <w:r w:rsidRPr="00A60C08">
              <w:rPr>
                <w:rFonts w:ascii="Arial" w:hAnsi="Arial" w:cs="Arial"/>
                <w:color w:val="000000"/>
                <w:sz w:val="20"/>
                <w:szCs w:val="20"/>
              </w:rPr>
              <w:t>Porcentaje</w:t>
            </w:r>
          </w:p>
        </w:tc>
        <w:tc>
          <w:tcPr>
            <w:tcW w:w="2480" w:type="dxa"/>
            <w:hideMark/>
          </w:tcPr>
          <w:p w:rsidR="00E944E3" w:rsidRPr="00A60C08" w:rsidRDefault="00E944E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Categoría del indicador</w:t>
            </w:r>
          </w:p>
        </w:tc>
      </w:tr>
      <w:tr w:rsidR="00E944E3" w:rsidRPr="00A60C08" w:rsidTr="00E944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tcPr>
          <w:p w:rsidR="00E944E3" w:rsidRPr="00A60C08" w:rsidRDefault="00E944E3" w:rsidP="00564470">
            <w:pPr>
              <w:jc w:val="center"/>
              <w:rPr>
                <w:rFonts w:ascii="Arial" w:hAnsi="Arial" w:cs="Arial"/>
                <w:color w:val="000000"/>
                <w:sz w:val="20"/>
                <w:szCs w:val="20"/>
              </w:rPr>
            </w:pPr>
            <w:r w:rsidRPr="00A60C08">
              <w:rPr>
                <w:rFonts w:ascii="Arial" w:hAnsi="Arial" w:cs="Arial"/>
                <w:color w:val="000000"/>
                <w:sz w:val="20"/>
                <w:szCs w:val="20"/>
              </w:rPr>
              <w:t>Mayor del 82%</w:t>
            </w:r>
          </w:p>
        </w:tc>
        <w:tc>
          <w:tcPr>
            <w:tcW w:w="2480" w:type="dxa"/>
          </w:tcPr>
          <w:p w:rsidR="00E944E3" w:rsidRPr="00A60C08" w:rsidRDefault="00E944E3" w:rsidP="0056447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Nivel alto de satisfacción</w:t>
            </w:r>
          </w:p>
        </w:tc>
      </w:tr>
      <w:tr w:rsidR="00E944E3" w:rsidRPr="00A60C08" w:rsidTr="00E944E3">
        <w:trPr>
          <w:trHeight w:val="6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rsidR="00E944E3" w:rsidRPr="00A60C08" w:rsidRDefault="00E944E3">
            <w:pPr>
              <w:jc w:val="center"/>
              <w:rPr>
                <w:rFonts w:ascii="Arial" w:hAnsi="Arial" w:cs="Arial"/>
                <w:color w:val="000000"/>
                <w:sz w:val="20"/>
                <w:szCs w:val="20"/>
              </w:rPr>
            </w:pPr>
            <w:r w:rsidRPr="00A60C08">
              <w:rPr>
                <w:rFonts w:ascii="Arial" w:hAnsi="Arial" w:cs="Arial"/>
                <w:color w:val="000000"/>
                <w:sz w:val="20"/>
                <w:szCs w:val="20"/>
              </w:rPr>
              <w:t>Entre el 7% y el 82%</w:t>
            </w:r>
          </w:p>
        </w:tc>
        <w:tc>
          <w:tcPr>
            <w:tcW w:w="2480" w:type="dxa"/>
            <w:hideMark/>
          </w:tcPr>
          <w:p w:rsidR="00E944E3" w:rsidRPr="00A60C08" w:rsidRDefault="00E944E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Nivel aceptable de Satisfacción</w:t>
            </w:r>
          </w:p>
        </w:tc>
      </w:tr>
      <w:tr w:rsidR="00E944E3" w:rsidRPr="00A60C08" w:rsidTr="00E944E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rsidR="00E944E3" w:rsidRPr="00A60C08" w:rsidRDefault="00E944E3">
            <w:pPr>
              <w:jc w:val="center"/>
              <w:rPr>
                <w:rFonts w:ascii="Arial" w:hAnsi="Arial" w:cs="Arial"/>
                <w:color w:val="000000"/>
                <w:sz w:val="20"/>
                <w:szCs w:val="20"/>
              </w:rPr>
            </w:pPr>
            <w:r w:rsidRPr="00A60C08">
              <w:rPr>
                <w:rFonts w:ascii="Arial" w:hAnsi="Arial" w:cs="Arial"/>
                <w:color w:val="000000"/>
                <w:sz w:val="20"/>
                <w:szCs w:val="20"/>
              </w:rPr>
              <w:t>Menor del 75%</w:t>
            </w:r>
          </w:p>
        </w:tc>
        <w:tc>
          <w:tcPr>
            <w:tcW w:w="2480" w:type="dxa"/>
            <w:hideMark/>
          </w:tcPr>
          <w:p w:rsidR="00E944E3" w:rsidRPr="00A60C08" w:rsidRDefault="00E944E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Nivel bajo de satisfacción</w:t>
            </w:r>
          </w:p>
        </w:tc>
      </w:tr>
    </w:tbl>
    <w:p w:rsidR="00D44A70" w:rsidRDefault="00D44A70" w:rsidP="00ED5AC8">
      <w:pPr>
        <w:jc w:val="center"/>
        <w:rPr>
          <w:rFonts w:ascii="Arial" w:hAnsi="Arial" w:cs="Arial"/>
          <w:sz w:val="22"/>
          <w:szCs w:val="22"/>
          <w:lang w:val="es-MX"/>
        </w:rPr>
      </w:pPr>
    </w:p>
    <w:p w:rsidR="00E4404F" w:rsidRDefault="00E4404F" w:rsidP="00ED5AC8">
      <w:pPr>
        <w:jc w:val="center"/>
        <w:rPr>
          <w:rFonts w:ascii="Arial" w:hAnsi="Arial" w:cs="Arial"/>
          <w:sz w:val="22"/>
          <w:szCs w:val="22"/>
          <w:lang w:val="es-MX"/>
        </w:rPr>
      </w:pPr>
    </w:p>
    <w:p w:rsidR="00564470" w:rsidRPr="009C15F2" w:rsidRDefault="009C15F2" w:rsidP="00ED5AC8">
      <w:pPr>
        <w:jc w:val="center"/>
        <w:rPr>
          <w:rFonts w:ascii="Arial" w:hAnsi="Arial" w:cs="Arial"/>
          <w:color w:val="1F497D" w:themeColor="text2"/>
          <w:sz w:val="22"/>
          <w:szCs w:val="22"/>
          <w:lang w:val="es-MX"/>
        </w:rPr>
      </w:pPr>
      <w:bookmarkStart w:id="340" w:name="_Toc502288389"/>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106</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E37D9F" w:rsidRPr="009C15F2">
        <w:rPr>
          <w:rFonts w:ascii="Arial" w:hAnsi="Arial" w:cs="Arial"/>
          <w:color w:val="1F497D" w:themeColor="text2"/>
          <w:sz w:val="22"/>
          <w:szCs w:val="22"/>
          <w:lang w:val="es-MX"/>
        </w:rPr>
        <w:t>Índice</w:t>
      </w:r>
      <w:r w:rsidR="003B63F8" w:rsidRPr="009C15F2">
        <w:rPr>
          <w:rFonts w:ascii="Arial" w:hAnsi="Arial" w:cs="Arial"/>
          <w:color w:val="1F497D" w:themeColor="text2"/>
          <w:sz w:val="22"/>
          <w:szCs w:val="22"/>
          <w:lang w:val="es-MX"/>
        </w:rPr>
        <w:t xml:space="preserve"> sintético de satisfacción 2017</w:t>
      </w:r>
      <w:bookmarkEnd w:id="340"/>
    </w:p>
    <w:p w:rsidR="003B63F8" w:rsidRPr="009C15F2" w:rsidRDefault="003B63F8" w:rsidP="00ED5AC8">
      <w:pPr>
        <w:jc w:val="center"/>
        <w:rPr>
          <w:rFonts w:ascii="Arial" w:hAnsi="Arial" w:cs="Arial"/>
          <w:color w:val="1F497D" w:themeColor="text2"/>
          <w:sz w:val="22"/>
          <w:szCs w:val="22"/>
          <w:lang w:val="es-MX"/>
        </w:rPr>
      </w:pPr>
      <w:r w:rsidRPr="009C15F2">
        <w:rPr>
          <w:rFonts w:ascii="Arial" w:hAnsi="Arial" w:cs="Arial"/>
          <w:color w:val="1F497D" w:themeColor="text2"/>
          <w:sz w:val="22"/>
          <w:szCs w:val="22"/>
          <w:lang w:val="es-MX"/>
        </w:rPr>
        <w:t>Por programas y global</w:t>
      </w:r>
    </w:p>
    <w:p w:rsidR="003B63F8" w:rsidRDefault="003B63F8" w:rsidP="00ED5AC8">
      <w:pPr>
        <w:jc w:val="center"/>
        <w:rPr>
          <w:rFonts w:ascii="Arial" w:hAnsi="Arial" w:cs="Arial"/>
          <w:sz w:val="22"/>
          <w:szCs w:val="22"/>
          <w:lang w:val="es-MX"/>
        </w:rPr>
      </w:pPr>
    </w:p>
    <w:tbl>
      <w:tblPr>
        <w:tblStyle w:val="Tabladecuadrcula4-nfasis11"/>
        <w:tblW w:w="8960" w:type="dxa"/>
        <w:tblLook w:val="04A0" w:firstRow="1" w:lastRow="0" w:firstColumn="1" w:lastColumn="0" w:noHBand="0" w:noVBand="1"/>
      </w:tblPr>
      <w:tblGrid>
        <w:gridCol w:w="2210"/>
        <w:gridCol w:w="830"/>
        <w:gridCol w:w="969"/>
        <w:gridCol w:w="970"/>
        <w:gridCol w:w="830"/>
        <w:gridCol w:w="692"/>
        <w:gridCol w:w="1339"/>
        <w:gridCol w:w="1239"/>
      </w:tblGrid>
      <w:tr w:rsidR="003B63F8" w:rsidRPr="00A60C08" w:rsidTr="00483B52">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lang w:eastAsia="es-CO"/>
              </w:rPr>
            </w:pPr>
            <w:r w:rsidRPr="00A60C08">
              <w:rPr>
                <w:rFonts w:ascii="Arial" w:hAnsi="Arial" w:cs="Arial"/>
                <w:color w:val="000000"/>
                <w:sz w:val="20"/>
                <w:szCs w:val="20"/>
              </w:rPr>
              <w:t xml:space="preserve">Programas </w:t>
            </w:r>
          </w:p>
        </w:tc>
        <w:tc>
          <w:tcPr>
            <w:tcW w:w="830" w:type="dxa"/>
            <w:noWrap/>
            <w:hideMark/>
          </w:tcPr>
          <w:p w:rsidR="003B63F8" w:rsidRPr="00A60C08" w:rsidRDefault="003B63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1</w:t>
            </w:r>
          </w:p>
        </w:tc>
        <w:tc>
          <w:tcPr>
            <w:tcW w:w="969" w:type="dxa"/>
            <w:noWrap/>
            <w:hideMark/>
          </w:tcPr>
          <w:p w:rsidR="003B63F8" w:rsidRPr="00A60C08" w:rsidRDefault="003B63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2</w:t>
            </w:r>
          </w:p>
        </w:tc>
        <w:tc>
          <w:tcPr>
            <w:tcW w:w="970" w:type="dxa"/>
            <w:noWrap/>
            <w:hideMark/>
          </w:tcPr>
          <w:p w:rsidR="003B63F8" w:rsidRPr="00A60C08" w:rsidRDefault="003B63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3</w:t>
            </w:r>
          </w:p>
        </w:tc>
        <w:tc>
          <w:tcPr>
            <w:tcW w:w="830" w:type="dxa"/>
            <w:noWrap/>
            <w:hideMark/>
          </w:tcPr>
          <w:p w:rsidR="003B63F8" w:rsidRPr="00A60C08" w:rsidRDefault="003B63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4</w:t>
            </w:r>
          </w:p>
        </w:tc>
        <w:tc>
          <w:tcPr>
            <w:tcW w:w="692" w:type="dxa"/>
            <w:noWrap/>
            <w:hideMark/>
          </w:tcPr>
          <w:p w:rsidR="003B63F8" w:rsidRPr="00A60C08" w:rsidRDefault="003B63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5</w:t>
            </w:r>
          </w:p>
        </w:tc>
        <w:tc>
          <w:tcPr>
            <w:tcW w:w="1256" w:type="dxa"/>
            <w:noWrap/>
            <w:hideMark/>
          </w:tcPr>
          <w:p w:rsidR="003B63F8" w:rsidRPr="00A60C08" w:rsidRDefault="003B63F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 xml:space="preserve">Calificación </w:t>
            </w:r>
          </w:p>
        </w:tc>
        <w:tc>
          <w:tcPr>
            <w:tcW w:w="1203" w:type="dxa"/>
            <w:noWrap/>
            <w:hideMark/>
          </w:tcPr>
          <w:p w:rsidR="003B63F8" w:rsidRPr="00A60C08" w:rsidRDefault="003B63F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0C08">
              <w:rPr>
                <w:rFonts w:ascii="Arial" w:hAnsi="Arial" w:cs="Arial"/>
                <w:color w:val="000000"/>
                <w:sz w:val="20"/>
                <w:szCs w:val="20"/>
              </w:rPr>
              <w:t>Porcentaje</w:t>
            </w:r>
          </w:p>
        </w:tc>
      </w:tr>
      <w:tr w:rsidR="003B63F8" w:rsidRPr="00A60C08" w:rsidTr="00483B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1. Familias en proceso de adopción</w:t>
            </w:r>
          </w:p>
        </w:tc>
        <w:tc>
          <w:tcPr>
            <w:tcW w:w="83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3%</w:t>
            </w:r>
          </w:p>
        </w:tc>
        <w:tc>
          <w:tcPr>
            <w:tcW w:w="969"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w:t>
            </w:r>
          </w:p>
        </w:tc>
        <w:tc>
          <w:tcPr>
            <w:tcW w:w="97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7%</w:t>
            </w:r>
          </w:p>
        </w:tc>
        <w:tc>
          <w:tcPr>
            <w:tcW w:w="83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19%</w:t>
            </w:r>
          </w:p>
        </w:tc>
        <w:tc>
          <w:tcPr>
            <w:tcW w:w="692"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69%</w:t>
            </w:r>
          </w:p>
        </w:tc>
        <w:tc>
          <w:tcPr>
            <w:tcW w:w="1256"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4,49 </w:t>
            </w:r>
          </w:p>
        </w:tc>
        <w:tc>
          <w:tcPr>
            <w:tcW w:w="1203"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90%</w:t>
            </w:r>
          </w:p>
        </w:tc>
      </w:tr>
      <w:tr w:rsidR="003B63F8" w:rsidRPr="00A60C08" w:rsidTr="00483B52">
        <w:trPr>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2. Familias  residentes en el exterior</w:t>
            </w:r>
          </w:p>
        </w:tc>
        <w:tc>
          <w:tcPr>
            <w:tcW w:w="830"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1%</w:t>
            </w:r>
          </w:p>
        </w:tc>
        <w:tc>
          <w:tcPr>
            <w:tcW w:w="969"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1%</w:t>
            </w:r>
          </w:p>
        </w:tc>
        <w:tc>
          <w:tcPr>
            <w:tcW w:w="970"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4%</w:t>
            </w:r>
          </w:p>
        </w:tc>
        <w:tc>
          <w:tcPr>
            <w:tcW w:w="830"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27%</w:t>
            </w:r>
          </w:p>
        </w:tc>
        <w:tc>
          <w:tcPr>
            <w:tcW w:w="692"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65%</w:t>
            </w:r>
          </w:p>
        </w:tc>
        <w:tc>
          <w:tcPr>
            <w:tcW w:w="1256"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4,50 </w:t>
            </w:r>
          </w:p>
        </w:tc>
        <w:tc>
          <w:tcPr>
            <w:tcW w:w="1203"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90%</w:t>
            </w:r>
          </w:p>
        </w:tc>
      </w:tr>
      <w:tr w:rsidR="003B63F8" w:rsidRPr="00A60C08" w:rsidTr="00483B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3. Centro Recuperación Nutricional</w:t>
            </w:r>
          </w:p>
        </w:tc>
        <w:tc>
          <w:tcPr>
            <w:tcW w:w="83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4%</w:t>
            </w:r>
          </w:p>
        </w:tc>
        <w:tc>
          <w:tcPr>
            <w:tcW w:w="969"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1%</w:t>
            </w:r>
          </w:p>
        </w:tc>
        <w:tc>
          <w:tcPr>
            <w:tcW w:w="97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w:t>
            </w:r>
          </w:p>
        </w:tc>
        <w:tc>
          <w:tcPr>
            <w:tcW w:w="830"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37%</w:t>
            </w:r>
          </w:p>
        </w:tc>
        <w:tc>
          <w:tcPr>
            <w:tcW w:w="692"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58%</w:t>
            </w:r>
          </w:p>
        </w:tc>
        <w:tc>
          <w:tcPr>
            <w:tcW w:w="1256"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4,48 </w:t>
            </w:r>
          </w:p>
        </w:tc>
        <w:tc>
          <w:tcPr>
            <w:tcW w:w="1203"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90%</w:t>
            </w:r>
          </w:p>
        </w:tc>
      </w:tr>
      <w:tr w:rsidR="003B63F8" w:rsidRPr="00A60C08" w:rsidTr="00483B52">
        <w:trPr>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4. Familias con Bienestar</w:t>
            </w:r>
          </w:p>
        </w:tc>
        <w:tc>
          <w:tcPr>
            <w:tcW w:w="83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0%</w:t>
            </w:r>
          </w:p>
        </w:tc>
        <w:tc>
          <w:tcPr>
            <w:tcW w:w="969"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0%</w:t>
            </w:r>
          </w:p>
        </w:tc>
        <w:tc>
          <w:tcPr>
            <w:tcW w:w="97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2%</w:t>
            </w:r>
          </w:p>
        </w:tc>
        <w:tc>
          <w:tcPr>
            <w:tcW w:w="83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25%</w:t>
            </w:r>
          </w:p>
        </w:tc>
        <w:tc>
          <w:tcPr>
            <w:tcW w:w="692"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73%</w:t>
            </w:r>
          </w:p>
        </w:tc>
        <w:tc>
          <w:tcPr>
            <w:tcW w:w="1256"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4,71 </w:t>
            </w:r>
          </w:p>
        </w:tc>
        <w:tc>
          <w:tcPr>
            <w:tcW w:w="1203"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94%</w:t>
            </w:r>
          </w:p>
        </w:tc>
      </w:tr>
      <w:tr w:rsidR="0088067D" w:rsidRPr="00A60C08" w:rsidTr="0088067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88067D" w:rsidRPr="00A60C08" w:rsidRDefault="0088067D" w:rsidP="0088067D">
            <w:pPr>
              <w:rPr>
                <w:rFonts w:ascii="Arial" w:hAnsi="Arial" w:cs="Arial"/>
                <w:color w:val="000000"/>
                <w:sz w:val="20"/>
                <w:szCs w:val="20"/>
              </w:rPr>
            </w:pPr>
            <w:r w:rsidRPr="00A60C08">
              <w:rPr>
                <w:rFonts w:ascii="Arial" w:hAnsi="Arial" w:cs="Arial"/>
                <w:color w:val="000000"/>
                <w:sz w:val="20"/>
                <w:szCs w:val="20"/>
              </w:rPr>
              <w:t>5. Generaciones con Bienestar</w:t>
            </w:r>
          </w:p>
        </w:tc>
        <w:tc>
          <w:tcPr>
            <w:tcW w:w="830" w:type="dxa"/>
            <w:noWrap/>
            <w:hideMark/>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1%</w:t>
            </w:r>
          </w:p>
        </w:tc>
        <w:tc>
          <w:tcPr>
            <w:tcW w:w="969" w:type="dxa"/>
            <w:noWrap/>
            <w:hideMark/>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4%</w:t>
            </w:r>
          </w:p>
        </w:tc>
        <w:tc>
          <w:tcPr>
            <w:tcW w:w="970" w:type="dxa"/>
            <w:noWrap/>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0" w:type="dxa"/>
            <w:noWrap/>
            <w:hideMark/>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19%</w:t>
            </w:r>
          </w:p>
        </w:tc>
        <w:tc>
          <w:tcPr>
            <w:tcW w:w="692" w:type="dxa"/>
            <w:noWrap/>
            <w:hideMark/>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76%</w:t>
            </w:r>
          </w:p>
        </w:tc>
        <w:tc>
          <w:tcPr>
            <w:tcW w:w="1256" w:type="dxa"/>
            <w:hideMark/>
          </w:tcPr>
          <w:p w:rsidR="0088067D" w:rsidRPr="00A60C08" w:rsidRDefault="008A6480"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4,62</w:t>
            </w:r>
            <w:r w:rsidR="0088067D" w:rsidRPr="00A60C08">
              <w:rPr>
                <w:rFonts w:ascii="Arial" w:hAnsi="Arial" w:cs="Arial"/>
                <w:sz w:val="20"/>
                <w:szCs w:val="20"/>
              </w:rPr>
              <w:t xml:space="preserve"> </w:t>
            </w:r>
          </w:p>
        </w:tc>
        <w:tc>
          <w:tcPr>
            <w:tcW w:w="1203" w:type="dxa"/>
            <w:noWrap/>
            <w:hideMark/>
          </w:tcPr>
          <w:p w:rsidR="0088067D" w:rsidRPr="00A60C08" w:rsidRDefault="0088067D" w:rsidP="008806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92%</w:t>
            </w:r>
          </w:p>
        </w:tc>
      </w:tr>
      <w:tr w:rsidR="0088067D" w:rsidRPr="00A60C08" w:rsidTr="0088067D">
        <w:trPr>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88067D" w:rsidRPr="00A60C08" w:rsidRDefault="0088067D" w:rsidP="0088067D">
            <w:pPr>
              <w:rPr>
                <w:rFonts w:ascii="Arial" w:hAnsi="Arial" w:cs="Arial"/>
                <w:color w:val="000000"/>
                <w:sz w:val="20"/>
                <w:szCs w:val="20"/>
              </w:rPr>
            </w:pPr>
            <w:r w:rsidRPr="00A60C08">
              <w:rPr>
                <w:rFonts w:ascii="Arial" w:hAnsi="Arial" w:cs="Arial"/>
                <w:color w:val="000000"/>
                <w:sz w:val="20"/>
                <w:szCs w:val="20"/>
              </w:rPr>
              <w:t>6. Modalidad Propia</w:t>
            </w:r>
          </w:p>
        </w:tc>
        <w:tc>
          <w:tcPr>
            <w:tcW w:w="830" w:type="dxa"/>
            <w:noWrap/>
            <w:hideMark/>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0%</w:t>
            </w:r>
          </w:p>
        </w:tc>
        <w:tc>
          <w:tcPr>
            <w:tcW w:w="969" w:type="dxa"/>
            <w:noWrap/>
            <w:hideMark/>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1%</w:t>
            </w:r>
          </w:p>
        </w:tc>
        <w:tc>
          <w:tcPr>
            <w:tcW w:w="970" w:type="dxa"/>
            <w:noWrap/>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0" w:type="dxa"/>
            <w:noWrap/>
            <w:hideMark/>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40%</w:t>
            </w:r>
          </w:p>
        </w:tc>
        <w:tc>
          <w:tcPr>
            <w:tcW w:w="692" w:type="dxa"/>
            <w:noWrap/>
            <w:hideMark/>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59%</w:t>
            </w:r>
          </w:p>
        </w:tc>
        <w:tc>
          <w:tcPr>
            <w:tcW w:w="1256" w:type="dxa"/>
            <w:hideMark/>
          </w:tcPr>
          <w:p w:rsidR="0088067D" w:rsidRPr="00A60C08" w:rsidRDefault="008A6480"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4,46</w:t>
            </w:r>
            <w:r w:rsidR="0088067D" w:rsidRPr="00A60C08">
              <w:rPr>
                <w:rFonts w:ascii="Arial" w:hAnsi="Arial" w:cs="Arial"/>
                <w:sz w:val="20"/>
                <w:szCs w:val="20"/>
              </w:rPr>
              <w:t xml:space="preserve"> </w:t>
            </w:r>
          </w:p>
        </w:tc>
        <w:tc>
          <w:tcPr>
            <w:tcW w:w="1203" w:type="dxa"/>
            <w:noWrap/>
            <w:hideMark/>
          </w:tcPr>
          <w:p w:rsidR="0088067D" w:rsidRPr="00A60C08" w:rsidRDefault="0088067D" w:rsidP="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89%</w:t>
            </w:r>
          </w:p>
        </w:tc>
      </w:tr>
      <w:tr w:rsidR="003B63F8" w:rsidRPr="00A60C08" w:rsidTr="00483B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7. Hogares infantiles</w:t>
            </w:r>
          </w:p>
        </w:tc>
        <w:tc>
          <w:tcPr>
            <w:tcW w:w="83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0%</w:t>
            </w:r>
          </w:p>
        </w:tc>
        <w:tc>
          <w:tcPr>
            <w:tcW w:w="969"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0%</w:t>
            </w:r>
          </w:p>
        </w:tc>
        <w:tc>
          <w:tcPr>
            <w:tcW w:w="97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w:t>
            </w:r>
          </w:p>
        </w:tc>
        <w:tc>
          <w:tcPr>
            <w:tcW w:w="83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23%</w:t>
            </w:r>
          </w:p>
        </w:tc>
        <w:tc>
          <w:tcPr>
            <w:tcW w:w="692"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75%</w:t>
            </w:r>
          </w:p>
        </w:tc>
        <w:tc>
          <w:tcPr>
            <w:tcW w:w="1256"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4,72 </w:t>
            </w:r>
          </w:p>
        </w:tc>
        <w:tc>
          <w:tcPr>
            <w:tcW w:w="1203"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94%</w:t>
            </w:r>
          </w:p>
        </w:tc>
      </w:tr>
      <w:tr w:rsidR="003B63F8" w:rsidRPr="00A60C08" w:rsidTr="00483B52">
        <w:trPr>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8. Consumo SPA</w:t>
            </w:r>
          </w:p>
        </w:tc>
        <w:tc>
          <w:tcPr>
            <w:tcW w:w="83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2%</w:t>
            </w:r>
          </w:p>
        </w:tc>
        <w:tc>
          <w:tcPr>
            <w:tcW w:w="969"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7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w:t>
            </w:r>
          </w:p>
        </w:tc>
        <w:tc>
          <w:tcPr>
            <w:tcW w:w="830"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w:t>
            </w:r>
          </w:p>
        </w:tc>
        <w:tc>
          <w:tcPr>
            <w:tcW w:w="692" w:type="dxa"/>
            <w:noWrap/>
            <w:hideMark/>
          </w:tcPr>
          <w:p w:rsidR="003B63F8" w:rsidRPr="00A60C08" w:rsidRDefault="008806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98%</w:t>
            </w:r>
            <w:r w:rsidR="003B63F8" w:rsidRPr="00A60C08">
              <w:rPr>
                <w:rFonts w:ascii="Arial" w:hAnsi="Arial" w:cs="Arial"/>
                <w:sz w:val="20"/>
                <w:szCs w:val="20"/>
              </w:rPr>
              <w:t> </w:t>
            </w:r>
          </w:p>
        </w:tc>
        <w:tc>
          <w:tcPr>
            <w:tcW w:w="1256"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4,91 </w:t>
            </w:r>
          </w:p>
        </w:tc>
        <w:tc>
          <w:tcPr>
            <w:tcW w:w="1203" w:type="dxa"/>
            <w:noWrap/>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98%</w:t>
            </w:r>
          </w:p>
        </w:tc>
      </w:tr>
      <w:tr w:rsidR="003B63F8" w:rsidRPr="00A60C08" w:rsidTr="00483B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9. SRPA Sanción privativa</w:t>
            </w:r>
          </w:p>
        </w:tc>
        <w:tc>
          <w:tcPr>
            <w:tcW w:w="83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5%</w:t>
            </w:r>
          </w:p>
        </w:tc>
        <w:tc>
          <w:tcPr>
            <w:tcW w:w="969"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11%</w:t>
            </w:r>
          </w:p>
        </w:tc>
        <w:tc>
          <w:tcPr>
            <w:tcW w:w="97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23%</w:t>
            </w:r>
          </w:p>
        </w:tc>
        <w:tc>
          <w:tcPr>
            <w:tcW w:w="830"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29%</w:t>
            </w:r>
          </w:p>
        </w:tc>
        <w:tc>
          <w:tcPr>
            <w:tcW w:w="692"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31%</w:t>
            </w:r>
          </w:p>
        </w:tc>
        <w:tc>
          <w:tcPr>
            <w:tcW w:w="1256" w:type="dxa"/>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3,71 </w:t>
            </w:r>
          </w:p>
        </w:tc>
        <w:tc>
          <w:tcPr>
            <w:tcW w:w="1203" w:type="dxa"/>
            <w:noWrap/>
            <w:hideMark/>
          </w:tcPr>
          <w:p w:rsidR="003B63F8" w:rsidRPr="00A60C08" w:rsidRDefault="003B63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74%</w:t>
            </w:r>
          </w:p>
        </w:tc>
      </w:tr>
      <w:tr w:rsidR="00E37D9F" w:rsidRPr="00A60C08" w:rsidTr="00483B52">
        <w:trPr>
          <w:trHeight w:val="153"/>
        </w:trPr>
        <w:tc>
          <w:tcPr>
            <w:cnfStyle w:val="001000000000" w:firstRow="0" w:lastRow="0" w:firstColumn="1" w:lastColumn="0" w:oddVBand="0" w:evenVBand="0" w:oddHBand="0" w:evenHBand="0" w:firstRowFirstColumn="0" w:firstRowLastColumn="0" w:lastRowFirstColumn="0" w:lastRowLastColumn="0"/>
            <w:tcW w:w="2210" w:type="dxa"/>
            <w:noWrap/>
            <w:hideMark/>
          </w:tcPr>
          <w:p w:rsidR="003B63F8" w:rsidRPr="00A60C08" w:rsidRDefault="003B63F8">
            <w:pPr>
              <w:rPr>
                <w:rFonts w:ascii="Arial" w:hAnsi="Arial" w:cs="Arial"/>
                <w:color w:val="000000"/>
                <w:sz w:val="20"/>
                <w:szCs w:val="20"/>
              </w:rPr>
            </w:pPr>
            <w:r w:rsidRPr="00A60C08">
              <w:rPr>
                <w:rFonts w:ascii="Arial" w:hAnsi="Arial" w:cs="Arial"/>
                <w:color w:val="000000"/>
                <w:sz w:val="20"/>
                <w:szCs w:val="20"/>
              </w:rPr>
              <w:t>Total promedio 2017</w:t>
            </w:r>
          </w:p>
        </w:tc>
        <w:tc>
          <w:tcPr>
            <w:tcW w:w="830" w:type="dxa"/>
            <w:hideMark/>
          </w:tcPr>
          <w:p w:rsidR="003B63F8" w:rsidRPr="00A60C08" w:rsidRDefault="003B63F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2%</w:t>
            </w:r>
          </w:p>
        </w:tc>
        <w:tc>
          <w:tcPr>
            <w:tcW w:w="969" w:type="dxa"/>
            <w:hideMark/>
          </w:tcPr>
          <w:p w:rsidR="003B63F8" w:rsidRPr="00A60C08" w:rsidRDefault="003B63F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13%</w:t>
            </w:r>
          </w:p>
        </w:tc>
        <w:tc>
          <w:tcPr>
            <w:tcW w:w="970" w:type="dxa"/>
            <w:hideMark/>
          </w:tcPr>
          <w:p w:rsidR="003B63F8" w:rsidRPr="00A60C08" w:rsidRDefault="003B63F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12%</w:t>
            </w:r>
          </w:p>
        </w:tc>
        <w:tc>
          <w:tcPr>
            <w:tcW w:w="830" w:type="dxa"/>
            <w:hideMark/>
          </w:tcPr>
          <w:p w:rsidR="003B63F8" w:rsidRPr="00A60C08" w:rsidRDefault="003B63F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37%</w:t>
            </w:r>
          </w:p>
        </w:tc>
        <w:tc>
          <w:tcPr>
            <w:tcW w:w="692" w:type="dxa"/>
            <w:hideMark/>
          </w:tcPr>
          <w:p w:rsidR="003B63F8" w:rsidRPr="00A60C08" w:rsidRDefault="003B63F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62%</w:t>
            </w:r>
          </w:p>
        </w:tc>
        <w:tc>
          <w:tcPr>
            <w:tcW w:w="1256" w:type="dxa"/>
            <w:hideMark/>
          </w:tcPr>
          <w:p w:rsidR="003B63F8" w:rsidRPr="00A60C08" w:rsidRDefault="003B63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 xml:space="preserve">         4,31 </w:t>
            </w:r>
          </w:p>
        </w:tc>
        <w:tc>
          <w:tcPr>
            <w:tcW w:w="1203" w:type="dxa"/>
            <w:hideMark/>
          </w:tcPr>
          <w:p w:rsidR="003B63F8" w:rsidRPr="00A60C08" w:rsidRDefault="00E4404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60C08">
              <w:rPr>
                <w:rFonts w:ascii="Arial" w:hAnsi="Arial" w:cs="Arial"/>
                <w:b/>
                <w:bCs/>
                <w:sz w:val="20"/>
                <w:szCs w:val="20"/>
              </w:rPr>
              <w:t>90,2</w:t>
            </w:r>
            <w:r w:rsidR="003B63F8" w:rsidRPr="00A60C08">
              <w:rPr>
                <w:rFonts w:ascii="Arial" w:hAnsi="Arial" w:cs="Arial"/>
                <w:b/>
                <w:bCs/>
                <w:sz w:val="20"/>
                <w:szCs w:val="20"/>
              </w:rPr>
              <w:t>%</w:t>
            </w:r>
          </w:p>
        </w:tc>
      </w:tr>
    </w:tbl>
    <w:p w:rsidR="00564470" w:rsidRDefault="00564470" w:rsidP="00ED5AC8">
      <w:pPr>
        <w:jc w:val="center"/>
        <w:rPr>
          <w:rFonts w:ascii="Arial" w:hAnsi="Arial" w:cs="Arial"/>
          <w:sz w:val="22"/>
          <w:szCs w:val="22"/>
          <w:lang w:val="es-MX"/>
        </w:rPr>
      </w:pPr>
    </w:p>
    <w:p w:rsidR="00E4404F" w:rsidRPr="00C74EB6" w:rsidRDefault="00E4404F" w:rsidP="00E4404F">
      <w:pPr>
        <w:jc w:val="both"/>
        <w:rPr>
          <w:rFonts w:ascii="Arial" w:hAnsi="Arial" w:cs="Arial"/>
          <w:sz w:val="22"/>
          <w:szCs w:val="22"/>
          <w:lang w:val="es-MX"/>
        </w:rPr>
      </w:pPr>
      <w:r w:rsidRPr="00C74EB6">
        <w:rPr>
          <w:rFonts w:ascii="Arial" w:hAnsi="Arial" w:cs="Arial"/>
          <w:sz w:val="22"/>
          <w:szCs w:val="22"/>
          <w:lang w:val="es-MX"/>
        </w:rPr>
        <w:t xml:space="preserve">De acuerdo con los resultados de las encuestas de satisfacción de nueve programas del Instituto Colombiano de Bienestar Familiar, </w:t>
      </w:r>
      <w:r w:rsidR="00C74EB6" w:rsidRPr="00C74EB6">
        <w:rPr>
          <w:rFonts w:ascii="Arial" w:hAnsi="Arial" w:cs="Arial"/>
          <w:sz w:val="22"/>
          <w:szCs w:val="22"/>
          <w:lang w:val="es-MX"/>
        </w:rPr>
        <w:t>se encuentra que ocho programas tienen un Nivel Alto de Satisfacción.  Se destaca principalmente el programa de Consumo de sustancias psicoactivas con un 98% de satisfacción.  Por el contrario, el programa C</w:t>
      </w:r>
      <w:r w:rsidR="00C74EB6" w:rsidRPr="00C74EB6">
        <w:rPr>
          <w:rFonts w:ascii="Arial" w:hAnsi="Arial" w:cs="Arial"/>
          <w:sz w:val="22"/>
          <w:szCs w:val="22"/>
        </w:rPr>
        <w:t xml:space="preserve">umplimiento de sanciones del Sistema de Responsabilidad Penal Adolescente, presenta la calificación más baja con un resultado de 74%. </w:t>
      </w:r>
    </w:p>
    <w:p w:rsidR="00E4404F" w:rsidRDefault="00E4404F" w:rsidP="00ED5AC8">
      <w:pPr>
        <w:jc w:val="center"/>
        <w:rPr>
          <w:rFonts w:ascii="Arial" w:hAnsi="Arial" w:cs="Arial"/>
          <w:sz w:val="22"/>
          <w:szCs w:val="22"/>
          <w:lang w:val="es-MX"/>
        </w:rPr>
      </w:pPr>
    </w:p>
    <w:p w:rsidR="00483B52" w:rsidRPr="009C15F2" w:rsidRDefault="009C15F2" w:rsidP="00ED5AC8">
      <w:pPr>
        <w:jc w:val="center"/>
        <w:rPr>
          <w:rFonts w:ascii="Arial" w:hAnsi="Arial" w:cs="Arial"/>
          <w:b/>
          <w:color w:val="1F497D" w:themeColor="text2"/>
          <w:sz w:val="22"/>
          <w:szCs w:val="22"/>
          <w:lang w:val="es-MX"/>
        </w:rPr>
      </w:pPr>
      <w:bookmarkStart w:id="341" w:name="_Toc502288390"/>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107</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00483B52" w:rsidRPr="009C15F2">
        <w:rPr>
          <w:rFonts w:ascii="Arial" w:hAnsi="Arial" w:cs="Arial"/>
          <w:b/>
          <w:color w:val="1F497D" w:themeColor="text2"/>
          <w:sz w:val="22"/>
          <w:szCs w:val="22"/>
          <w:lang w:val="es-MX"/>
        </w:rPr>
        <w:t>Comparación Índice global de satisfacción 2016-2017</w:t>
      </w:r>
      <w:bookmarkEnd w:id="341"/>
    </w:p>
    <w:p w:rsidR="00483B52" w:rsidRDefault="00483B52" w:rsidP="00ED5AC8">
      <w:pPr>
        <w:jc w:val="center"/>
        <w:rPr>
          <w:rFonts w:ascii="Arial" w:hAnsi="Arial" w:cs="Arial"/>
          <w:sz w:val="22"/>
          <w:szCs w:val="22"/>
          <w:lang w:val="es-MX"/>
        </w:rPr>
      </w:pPr>
    </w:p>
    <w:tbl>
      <w:tblPr>
        <w:tblStyle w:val="Tabladecuadrcula4-nfasis11"/>
        <w:tblW w:w="6028" w:type="dxa"/>
        <w:jc w:val="center"/>
        <w:tblLook w:val="04A0" w:firstRow="1" w:lastRow="0" w:firstColumn="1" w:lastColumn="0" w:noHBand="0" w:noVBand="1"/>
      </w:tblPr>
      <w:tblGrid>
        <w:gridCol w:w="1980"/>
        <w:gridCol w:w="1559"/>
        <w:gridCol w:w="2489"/>
      </w:tblGrid>
      <w:tr w:rsidR="00483B52" w:rsidRPr="00A60C08" w:rsidTr="00483B52">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483B52" w:rsidRPr="00A60C08" w:rsidRDefault="00483B52" w:rsidP="00F3483E">
            <w:pPr>
              <w:rPr>
                <w:rFonts w:ascii="Arial" w:hAnsi="Arial" w:cs="Arial"/>
                <w:sz w:val="20"/>
                <w:szCs w:val="20"/>
                <w:lang w:eastAsia="es-CO"/>
              </w:rPr>
            </w:pPr>
            <w:r w:rsidRPr="00A60C08">
              <w:rPr>
                <w:rFonts w:ascii="Arial" w:hAnsi="Arial" w:cs="Arial"/>
                <w:sz w:val="20"/>
                <w:szCs w:val="20"/>
              </w:rPr>
              <w:t>Índice global de satisfacción</w:t>
            </w:r>
          </w:p>
        </w:tc>
        <w:tc>
          <w:tcPr>
            <w:tcW w:w="1559" w:type="dxa"/>
            <w:noWrap/>
            <w:hideMark/>
          </w:tcPr>
          <w:p w:rsidR="00483B52" w:rsidRPr="00A60C08" w:rsidRDefault="00483B52" w:rsidP="00483B5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 xml:space="preserve">Año </w:t>
            </w:r>
          </w:p>
        </w:tc>
        <w:tc>
          <w:tcPr>
            <w:tcW w:w="2489" w:type="dxa"/>
          </w:tcPr>
          <w:p w:rsidR="00483B52" w:rsidRPr="00A60C08" w:rsidRDefault="00483B52" w:rsidP="00483B5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Categoría del indicador</w:t>
            </w:r>
          </w:p>
        </w:tc>
      </w:tr>
      <w:tr w:rsidR="00483B52" w:rsidRPr="00A60C08" w:rsidTr="00483B52">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980" w:type="dxa"/>
            <w:noWrap/>
          </w:tcPr>
          <w:p w:rsidR="00483B52" w:rsidRPr="00A60C08" w:rsidRDefault="00E944E3" w:rsidP="00483B52">
            <w:pPr>
              <w:jc w:val="center"/>
              <w:rPr>
                <w:rFonts w:ascii="Arial" w:hAnsi="Arial" w:cs="Arial"/>
                <w:color w:val="000000"/>
                <w:sz w:val="20"/>
                <w:szCs w:val="20"/>
              </w:rPr>
            </w:pPr>
            <w:r w:rsidRPr="00A60C08">
              <w:rPr>
                <w:rFonts w:ascii="Arial" w:hAnsi="Arial" w:cs="Arial"/>
                <w:color w:val="000000"/>
                <w:sz w:val="20"/>
                <w:szCs w:val="20"/>
              </w:rPr>
              <w:t>90</w:t>
            </w:r>
            <w:r w:rsidR="00483B52" w:rsidRPr="00A60C08">
              <w:rPr>
                <w:rFonts w:ascii="Arial" w:hAnsi="Arial" w:cs="Arial"/>
                <w:color w:val="000000"/>
                <w:sz w:val="20"/>
                <w:szCs w:val="20"/>
              </w:rPr>
              <w:t>%</w:t>
            </w:r>
          </w:p>
        </w:tc>
        <w:tc>
          <w:tcPr>
            <w:tcW w:w="1559" w:type="dxa"/>
          </w:tcPr>
          <w:p w:rsidR="00483B52" w:rsidRPr="00A60C08" w:rsidRDefault="00483B52" w:rsidP="00F34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sz w:val="20"/>
                <w:szCs w:val="20"/>
              </w:rPr>
              <w:t>2016</w:t>
            </w:r>
          </w:p>
        </w:tc>
        <w:tc>
          <w:tcPr>
            <w:tcW w:w="2489" w:type="dxa"/>
          </w:tcPr>
          <w:p w:rsidR="00483B52" w:rsidRPr="00A60C08" w:rsidRDefault="00483B52" w:rsidP="00F34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0C08">
              <w:rPr>
                <w:rFonts w:ascii="Arial" w:hAnsi="Arial" w:cs="Arial"/>
                <w:color w:val="000000"/>
                <w:sz w:val="20"/>
                <w:szCs w:val="20"/>
              </w:rPr>
              <w:t>Nivel alto de satisfacción</w:t>
            </w:r>
          </w:p>
        </w:tc>
      </w:tr>
      <w:tr w:rsidR="00483B52" w:rsidRPr="00A60C08" w:rsidTr="00483B52">
        <w:trPr>
          <w:trHeight w:val="428"/>
          <w:jc w:val="center"/>
        </w:trPr>
        <w:tc>
          <w:tcPr>
            <w:cnfStyle w:val="001000000000" w:firstRow="0" w:lastRow="0" w:firstColumn="1" w:lastColumn="0" w:oddVBand="0" w:evenVBand="0" w:oddHBand="0" w:evenHBand="0" w:firstRowFirstColumn="0" w:firstRowLastColumn="0" w:lastRowFirstColumn="0" w:lastRowLastColumn="0"/>
            <w:tcW w:w="1980" w:type="dxa"/>
            <w:noWrap/>
          </w:tcPr>
          <w:p w:rsidR="00483B52" w:rsidRPr="00A60C08" w:rsidRDefault="00E944E3" w:rsidP="00483B52">
            <w:pPr>
              <w:jc w:val="center"/>
              <w:rPr>
                <w:rFonts w:ascii="Arial" w:hAnsi="Arial" w:cs="Arial"/>
                <w:color w:val="000000"/>
                <w:sz w:val="20"/>
                <w:szCs w:val="20"/>
              </w:rPr>
            </w:pPr>
            <w:r w:rsidRPr="00A60C08">
              <w:rPr>
                <w:rFonts w:ascii="Arial" w:hAnsi="Arial" w:cs="Arial"/>
                <w:color w:val="000000"/>
                <w:sz w:val="20"/>
                <w:szCs w:val="20"/>
              </w:rPr>
              <w:t>90,2</w:t>
            </w:r>
            <w:r w:rsidR="00483B52" w:rsidRPr="00A60C08">
              <w:rPr>
                <w:rFonts w:ascii="Arial" w:hAnsi="Arial" w:cs="Arial"/>
                <w:color w:val="000000"/>
                <w:sz w:val="20"/>
                <w:szCs w:val="20"/>
              </w:rPr>
              <w:t>%</w:t>
            </w:r>
          </w:p>
        </w:tc>
        <w:tc>
          <w:tcPr>
            <w:tcW w:w="1559" w:type="dxa"/>
          </w:tcPr>
          <w:p w:rsidR="00483B52" w:rsidRPr="00A60C08" w:rsidRDefault="00483B52" w:rsidP="00F34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sz w:val="20"/>
                <w:szCs w:val="20"/>
              </w:rPr>
              <w:t>2017</w:t>
            </w:r>
          </w:p>
        </w:tc>
        <w:tc>
          <w:tcPr>
            <w:tcW w:w="2489" w:type="dxa"/>
          </w:tcPr>
          <w:p w:rsidR="00483B52" w:rsidRPr="00A60C08" w:rsidRDefault="00483B52" w:rsidP="00F34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0C08">
              <w:rPr>
                <w:rFonts w:ascii="Arial" w:hAnsi="Arial" w:cs="Arial"/>
                <w:color w:val="000000"/>
                <w:sz w:val="20"/>
                <w:szCs w:val="20"/>
              </w:rPr>
              <w:t>Nivel alto de satisfacción</w:t>
            </w:r>
          </w:p>
        </w:tc>
      </w:tr>
    </w:tbl>
    <w:p w:rsidR="00783596" w:rsidRDefault="00783596" w:rsidP="00ED5AC8">
      <w:pPr>
        <w:jc w:val="center"/>
        <w:rPr>
          <w:rFonts w:ascii="Arial" w:hAnsi="Arial" w:cs="Arial"/>
          <w:sz w:val="22"/>
          <w:szCs w:val="22"/>
          <w:lang w:val="es-MX"/>
        </w:rPr>
      </w:pPr>
    </w:p>
    <w:p w:rsidR="00E4404F" w:rsidRDefault="00E4404F" w:rsidP="00ED5AC8">
      <w:pPr>
        <w:jc w:val="center"/>
        <w:rPr>
          <w:rFonts w:ascii="Arial" w:hAnsi="Arial" w:cs="Arial"/>
          <w:sz w:val="22"/>
          <w:szCs w:val="22"/>
          <w:lang w:val="es-MX"/>
        </w:rPr>
      </w:pPr>
    </w:p>
    <w:p w:rsidR="00E4404F" w:rsidRDefault="00C74EB6" w:rsidP="00C74EB6">
      <w:pPr>
        <w:jc w:val="both"/>
        <w:rPr>
          <w:rFonts w:ascii="Arial" w:hAnsi="Arial" w:cs="Arial"/>
          <w:sz w:val="22"/>
          <w:szCs w:val="22"/>
          <w:lang w:val="es-MX"/>
        </w:rPr>
      </w:pPr>
      <w:r>
        <w:rPr>
          <w:rFonts w:ascii="Arial" w:hAnsi="Arial" w:cs="Arial"/>
          <w:sz w:val="22"/>
          <w:szCs w:val="22"/>
          <w:lang w:val="es-MX"/>
        </w:rPr>
        <w:t xml:space="preserve">Respecto a la medición del año anterior, se encuentra que el nivel de satisfacción no ha presentado variaciones.  En el siguiente cuadro se presenta la comparación por Programas. No </w:t>
      </w:r>
      <w:r w:rsidR="000C61A1">
        <w:rPr>
          <w:rFonts w:ascii="Arial" w:hAnsi="Arial" w:cs="Arial"/>
          <w:sz w:val="22"/>
          <w:szCs w:val="22"/>
          <w:lang w:val="es-MX"/>
        </w:rPr>
        <w:t>a</w:t>
      </w:r>
      <w:r>
        <w:rPr>
          <w:rFonts w:ascii="Arial" w:hAnsi="Arial" w:cs="Arial"/>
          <w:sz w:val="22"/>
          <w:szCs w:val="22"/>
          <w:lang w:val="es-MX"/>
        </w:rPr>
        <w:t>parece</w:t>
      </w:r>
      <w:r w:rsidR="000C61A1">
        <w:rPr>
          <w:rFonts w:ascii="Arial" w:hAnsi="Arial" w:cs="Arial"/>
          <w:sz w:val="22"/>
          <w:szCs w:val="22"/>
          <w:lang w:val="es-MX"/>
        </w:rPr>
        <w:t>n los p</w:t>
      </w:r>
      <w:r>
        <w:rPr>
          <w:rFonts w:ascii="Arial" w:hAnsi="Arial" w:cs="Arial"/>
          <w:sz w:val="22"/>
          <w:szCs w:val="22"/>
          <w:lang w:val="es-MX"/>
        </w:rPr>
        <w:t>rograma</w:t>
      </w:r>
      <w:r w:rsidR="000C61A1">
        <w:rPr>
          <w:rFonts w:ascii="Arial" w:hAnsi="Arial" w:cs="Arial"/>
          <w:sz w:val="22"/>
          <w:szCs w:val="22"/>
          <w:lang w:val="es-MX"/>
        </w:rPr>
        <w:t>s</w:t>
      </w:r>
      <w:r>
        <w:rPr>
          <w:rFonts w:ascii="Arial" w:hAnsi="Arial" w:cs="Arial"/>
          <w:sz w:val="22"/>
          <w:szCs w:val="22"/>
          <w:lang w:val="es-MX"/>
        </w:rPr>
        <w:t xml:space="preserve"> Generaciones con </w:t>
      </w:r>
      <w:r w:rsidR="000C61A1">
        <w:rPr>
          <w:rFonts w:ascii="Arial" w:hAnsi="Arial" w:cs="Arial"/>
          <w:sz w:val="22"/>
          <w:szCs w:val="22"/>
          <w:lang w:val="es-MX"/>
        </w:rPr>
        <w:t>B</w:t>
      </w:r>
      <w:r>
        <w:rPr>
          <w:rFonts w:ascii="Arial" w:hAnsi="Arial" w:cs="Arial"/>
          <w:sz w:val="22"/>
          <w:szCs w:val="22"/>
          <w:lang w:val="es-MX"/>
        </w:rPr>
        <w:t xml:space="preserve">ienestar ni Modalidad </w:t>
      </w:r>
      <w:r w:rsidR="000C61A1">
        <w:rPr>
          <w:rFonts w:ascii="Arial" w:hAnsi="Arial" w:cs="Arial"/>
          <w:sz w:val="22"/>
          <w:szCs w:val="22"/>
          <w:lang w:val="es-MX"/>
        </w:rPr>
        <w:t>P</w:t>
      </w:r>
      <w:r>
        <w:rPr>
          <w:rFonts w:ascii="Arial" w:hAnsi="Arial" w:cs="Arial"/>
          <w:sz w:val="22"/>
          <w:szCs w:val="22"/>
          <w:lang w:val="es-MX"/>
        </w:rPr>
        <w:t xml:space="preserve">ropia, pues su medición </w:t>
      </w:r>
      <w:r w:rsidR="000C61A1">
        <w:rPr>
          <w:rFonts w:ascii="Arial" w:hAnsi="Arial" w:cs="Arial"/>
          <w:sz w:val="22"/>
          <w:szCs w:val="22"/>
          <w:lang w:val="es-MX"/>
        </w:rPr>
        <w:t xml:space="preserve">con encuestas </w:t>
      </w:r>
      <w:r>
        <w:rPr>
          <w:rFonts w:ascii="Arial" w:hAnsi="Arial" w:cs="Arial"/>
          <w:sz w:val="22"/>
          <w:szCs w:val="22"/>
          <w:lang w:val="es-MX"/>
        </w:rPr>
        <w:t xml:space="preserve">se inició en esta vigencia.  </w:t>
      </w:r>
    </w:p>
    <w:p w:rsidR="00C74EB6" w:rsidRDefault="00C74EB6" w:rsidP="00C74EB6">
      <w:pPr>
        <w:jc w:val="both"/>
        <w:rPr>
          <w:rFonts w:ascii="Arial" w:hAnsi="Arial" w:cs="Arial"/>
          <w:sz w:val="22"/>
          <w:szCs w:val="22"/>
          <w:lang w:val="es-MX"/>
        </w:rPr>
      </w:pPr>
    </w:p>
    <w:p w:rsidR="00C74EB6" w:rsidRPr="009C15F2" w:rsidRDefault="00C74EB6" w:rsidP="00C74EB6">
      <w:pPr>
        <w:jc w:val="center"/>
        <w:rPr>
          <w:rFonts w:ascii="Arial" w:hAnsi="Arial" w:cs="Arial"/>
          <w:b/>
          <w:color w:val="1F497D" w:themeColor="text2"/>
          <w:sz w:val="22"/>
          <w:szCs w:val="22"/>
          <w:lang w:val="es-MX"/>
        </w:rPr>
      </w:pPr>
      <w:bookmarkStart w:id="342" w:name="_Toc502288391"/>
      <w:r w:rsidRPr="009C15F2">
        <w:rPr>
          <w:rFonts w:ascii="Arial" w:hAnsi="Arial" w:cs="Arial"/>
          <w:b/>
          <w:color w:val="1F497D" w:themeColor="text2"/>
          <w:sz w:val="20"/>
          <w:szCs w:val="20"/>
        </w:rPr>
        <w:t xml:space="preserve">Cuadro </w:t>
      </w:r>
      <w:r w:rsidRPr="009C15F2">
        <w:rPr>
          <w:rFonts w:ascii="Arial" w:hAnsi="Arial" w:cs="Arial"/>
          <w:b/>
          <w:color w:val="1F497D" w:themeColor="text2"/>
          <w:sz w:val="20"/>
          <w:szCs w:val="20"/>
        </w:rPr>
        <w:fldChar w:fldCharType="begin"/>
      </w:r>
      <w:r w:rsidRPr="009C15F2">
        <w:rPr>
          <w:rFonts w:ascii="Arial" w:hAnsi="Arial" w:cs="Arial"/>
          <w:b/>
          <w:color w:val="1F497D" w:themeColor="text2"/>
          <w:sz w:val="20"/>
          <w:szCs w:val="20"/>
        </w:rPr>
        <w:instrText xml:space="preserve"> SEQ Cuadro \* ARABIC </w:instrText>
      </w:r>
      <w:r w:rsidRPr="009C15F2">
        <w:rPr>
          <w:rFonts w:ascii="Arial" w:hAnsi="Arial" w:cs="Arial"/>
          <w:b/>
          <w:color w:val="1F497D" w:themeColor="text2"/>
          <w:sz w:val="20"/>
          <w:szCs w:val="20"/>
        </w:rPr>
        <w:fldChar w:fldCharType="separate"/>
      </w:r>
      <w:r w:rsidR="00373E4F">
        <w:rPr>
          <w:rFonts w:ascii="Arial" w:hAnsi="Arial" w:cs="Arial"/>
          <w:b/>
          <w:noProof/>
          <w:color w:val="1F497D" w:themeColor="text2"/>
          <w:sz w:val="20"/>
          <w:szCs w:val="20"/>
        </w:rPr>
        <w:t>108</w:t>
      </w:r>
      <w:r w:rsidRPr="009C15F2">
        <w:rPr>
          <w:rFonts w:ascii="Arial" w:hAnsi="Arial" w:cs="Arial"/>
          <w:b/>
          <w:color w:val="1F497D" w:themeColor="text2"/>
          <w:sz w:val="20"/>
          <w:szCs w:val="20"/>
        </w:rPr>
        <w:fldChar w:fldCharType="end"/>
      </w:r>
      <w:r w:rsidRPr="009C15F2">
        <w:rPr>
          <w:rFonts w:ascii="Arial" w:hAnsi="Arial" w:cs="Arial"/>
          <w:b/>
          <w:color w:val="1F497D" w:themeColor="text2"/>
          <w:sz w:val="20"/>
          <w:szCs w:val="20"/>
        </w:rPr>
        <w:t xml:space="preserve">. </w:t>
      </w:r>
      <w:r w:rsidRPr="009C15F2">
        <w:rPr>
          <w:rFonts w:ascii="Arial" w:hAnsi="Arial" w:cs="Arial"/>
          <w:b/>
          <w:color w:val="1F497D" w:themeColor="text2"/>
          <w:sz w:val="22"/>
          <w:szCs w:val="22"/>
          <w:lang w:val="es-MX"/>
        </w:rPr>
        <w:t>Comparación Índice global de satisfacción 2016-2017</w:t>
      </w:r>
      <w:r>
        <w:rPr>
          <w:rFonts w:ascii="Arial" w:hAnsi="Arial" w:cs="Arial"/>
          <w:b/>
          <w:color w:val="1F497D" w:themeColor="text2"/>
          <w:sz w:val="22"/>
          <w:szCs w:val="22"/>
          <w:lang w:val="es-MX"/>
        </w:rPr>
        <w:t>. Por programas</w:t>
      </w:r>
      <w:bookmarkEnd w:id="342"/>
    </w:p>
    <w:p w:rsidR="00C74EB6" w:rsidRDefault="00C74EB6" w:rsidP="00C74EB6">
      <w:pPr>
        <w:jc w:val="both"/>
        <w:rPr>
          <w:rFonts w:ascii="Arial" w:hAnsi="Arial" w:cs="Arial"/>
          <w:sz w:val="22"/>
          <w:szCs w:val="22"/>
          <w:lang w:val="es-MX"/>
        </w:rPr>
      </w:pPr>
    </w:p>
    <w:p w:rsidR="00C74EB6" w:rsidRDefault="00C74EB6" w:rsidP="00C74EB6">
      <w:pPr>
        <w:jc w:val="center"/>
        <w:rPr>
          <w:rFonts w:ascii="Arial" w:hAnsi="Arial" w:cs="Arial"/>
          <w:sz w:val="22"/>
          <w:szCs w:val="22"/>
          <w:lang w:val="es-MX"/>
        </w:rPr>
      </w:pPr>
    </w:p>
    <w:tbl>
      <w:tblPr>
        <w:tblStyle w:val="Tabladecuadrcula4-nfasis11"/>
        <w:tblW w:w="7354" w:type="dxa"/>
        <w:jc w:val="center"/>
        <w:tblLook w:val="04A0" w:firstRow="1" w:lastRow="0" w:firstColumn="1" w:lastColumn="0" w:noHBand="0" w:noVBand="1"/>
      </w:tblPr>
      <w:tblGrid>
        <w:gridCol w:w="4106"/>
        <w:gridCol w:w="1103"/>
        <w:gridCol w:w="1122"/>
        <w:gridCol w:w="1023"/>
      </w:tblGrid>
      <w:tr w:rsidR="000D4D76" w:rsidRPr="000A4BE3" w:rsidTr="000D4D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rsidP="000D4D76">
            <w:pPr>
              <w:jc w:val="center"/>
              <w:rPr>
                <w:rFonts w:ascii="Arial" w:hAnsi="Arial" w:cs="Arial"/>
                <w:sz w:val="22"/>
                <w:szCs w:val="22"/>
                <w:lang w:eastAsia="es-CO"/>
              </w:rPr>
            </w:pPr>
            <w:r w:rsidRPr="000A4BE3">
              <w:rPr>
                <w:rFonts w:ascii="Arial" w:hAnsi="Arial" w:cs="Arial"/>
                <w:bCs w:val="0"/>
                <w:sz w:val="22"/>
                <w:szCs w:val="22"/>
              </w:rPr>
              <w:t>Programas</w:t>
            </w:r>
          </w:p>
        </w:tc>
        <w:tc>
          <w:tcPr>
            <w:tcW w:w="1134" w:type="dxa"/>
            <w:hideMark/>
          </w:tcPr>
          <w:p w:rsidR="000D4D76" w:rsidRPr="000A4BE3" w:rsidRDefault="000D4D76" w:rsidP="000D4D7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0A4BE3">
              <w:rPr>
                <w:rFonts w:ascii="Arial" w:hAnsi="Arial" w:cs="Arial"/>
                <w:sz w:val="22"/>
                <w:szCs w:val="22"/>
              </w:rPr>
              <w:t>2016</w:t>
            </w:r>
          </w:p>
        </w:tc>
        <w:tc>
          <w:tcPr>
            <w:tcW w:w="1122" w:type="dxa"/>
            <w:noWrap/>
            <w:hideMark/>
          </w:tcPr>
          <w:p w:rsidR="000D4D76" w:rsidRPr="000A4BE3" w:rsidRDefault="000D4D76" w:rsidP="000D4D7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2017</w:t>
            </w:r>
          </w:p>
        </w:tc>
        <w:tc>
          <w:tcPr>
            <w:tcW w:w="992" w:type="dxa"/>
          </w:tcPr>
          <w:p w:rsidR="000D4D76" w:rsidRPr="000A4BE3" w:rsidRDefault="000D4D76" w:rsidP="000D4D7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Cambio</w:t>
            </w:r>
          </w:p>
        </w:tc>
      </w:tr>
      <w:tr w:rsidR="000D4D76" w:rsidRPr="000A4BE3" w:rsidTr="000D4D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de Adopción - Adopción internacional</w:t>
            </w:r>
          </w:p>
        </w:tc>
        <w:tc>
          <w:tcPr>
            <w:tcW w:w="1134" w:type="dxa"/>
            <w:hideMark/>
          </w:tcPr>
          <w:p w:rsidR="000D4D76" w:rsidRPr="000A4BE3" w:rsidRDefault="000D4D76" w:rsidP="000D4D76">
            <w:pPr>
              <w:ind w:left="34" w:hanging="34"/>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91%</w:t>
            </w:r>
          </w:p>
        </w:tc>
        <w:tc>
          <w:tcPr>
            <w:tcW w:w="1122" w:type="dxa"/>
            <w:noWrap/>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90%</w:t>
            </w:r>
          </w:p>
        </w:tc>
        <w:tc>
          <w:tcPr>
            <w:tcW w:w="992" w:type="dxa"/>
          </w:tcPr>
          <w:p w:rsidR="000D4D76" w:rsidRPr="000A4BE3" w:rsidRDefault="000D4D76" w:rsidP="000D4D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de Adopción - Familias residentes en Colombia</w:t>
            </w:r>
          </w:p>
        </w:tc>
        <w:tc>
          <w:tcPr>
            <w:tcW w:w="1134" w:type="dxa"/>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83%</w:t>
            </w:r>
          </w:p>
        </w:tc>
        <w:tc>
          <w:tcPr>
            <w:tcW w:w="1122" w:type="dxa"/>
            <w:noWrap/>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90%</w:t>
            </w:r>
          </w:p>
        </w:tc>
        <w:tc>
          <w:tcPr>
            <w:tcW w:w="992" w:type="dxa"/>
          </w:tcPr>
          <w:p w:rsidR="000D4D76" w:rsidRPr="000A4BE3" w:rsidRDefault="000D4D76" w:rsidP="000D4D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Familias con Bienestar</w:t>
            </w:r>
          </w:p>
        </w:tc>
        <w:tc>
          <w:tcPr>
            <w:tcW w:w="1134" w:type="dxa"/>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97%</w:t>
            </w:r>
          </w:p>
        </w:tc>
        <w:tc>
          <w:tcPr>
            <w:tcW w:w="1122" w:type="dxa"/>
            <w:noWrap/>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94%</w:t>
            </w:r>
          </w:p>
        </w:tc>
        <w:tc>
          <w:tcPr>
            <w:tcW w:w="992" w:type="dxa"/>
          </w:tcPr>
          <w:p w:rsidR="000D4D76" w:rsidRPr="000A4BE3" w:rsidRDefault="000D4D76" w:rsidP="000D4D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Hogares infantiles</w:t>
            </w:r>
          </w:p>
        </w:tc>
        <w:tc>
          <w:tcPr>
            <w:tcW w:w="1134" w:type="dxa"/>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94%</w:t>
            </w:r>
          </w:p>
        </w:tc>
        <w:tc>
          <w:tcPr>
            <w:tcW w:w="1122" w:type="dxa"/>
            <w:noWrap/>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94%</w:t>
            </w:r>
          </w:p>
        </w:tc>
        <w:tc>
          <w:tcPr>
            <w:tcW w:w="992" w:type="dxa"/>
          </w:tcPr>
          <w:p w:rsidR="000D4D76" w:rsidRPr="000A4BE3" w:rsidRDefault="000D4D76" w:rsidP="000D4D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Centro de Recuperación Nutricional</w:t>
            </w:r>
          </w:p>
        </w:tc>
        <w:tc>
          <w:tcPr>
            <w:tcW w:w="1134" w:type="dxa"/>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90%</w:t>
            </w:r>
          </w:p>
        </w:tc>
        <w:tc>
          <w:tcPr>
            <w:tcW w:w="1122" w:type="dxa"/>
            <w:noWrap/>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90%</w:t>
            </w:r>
          </w:p>
        </w:tc>
        <w:tc>
          <w:tcPr>
            <w:tcW w:w="992" w:type="dxa"/>
          </w:tcPr>
          <w:p w:rsidR="000D4D76" w:rsidRPr="000A4BE3" w:rsidRDefault="000D4D76" w:rsidP="000D4D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trHeight w:val="273"/>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Consumo SPA</w:t>
            </w:r>
          </w:p>
        </w:tc>
        <w:tc>
          <w:tcPr>
            <w:tcW w:w="1134" w:type="dxa"/>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96%</w:t>
            </w:r>
          </w:p>
        </w:tc>
        <w:tc>
          <w:tcPr>
            <w:tcW w:w="1122" w:type="dxa"/>
            <w:noWrap/>
            <w:hideMark/>
          </w:tcPr>
          <w:p w:rsidR="000D4D76" w:rsidRPr="000A4BE3" w:rsidRDefault="000D4D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98%</w:t>
            </w:r>
          </w:p>
        </w:tc>
        <w:tc>
          <w:tcPr>
            <w:tcW w:w="992" w:type="dxa"/>
          </w:tcPr>
          <w:p w:rsidR="000D4D76" w:rsidRPr="000A4BE3" w:rsidRDefault="000D4D76" w:rsidP="000D4D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r w:rsidR="000D4D76" w:rsidRPr="000A4BE3" w:rsidTr="000D4D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0D4D76" w:rsidRPr="000A4BE3" w:rsidRDefault="000D4D76">
            <w:pPr>
              <w:jc w:val="center"/>
              <w:rPr>
                <w:rFonts w:ascii="Arial" w:hAnsi="Arial" w:cs="Arial"/>
                <w:sz w:val="22"/>
                <w:szCs w:val="22"/>
              </w:rPr>
            </w:pPr>
            <w:r w:rsidRPr="000A4BE3">
              <w:rPr>
                <w:rFonts w:ascii="Arial" w:hAnsi="Arial" w:cs="Arial"/>
                <w:b w:val="0"/>
                <w:bCs w:val="0"/>
                <w:sz w:val="22"/>
                <w:szCs w:val="22"/>
              </w:rPr>
              <w:t>Programa SRPA Sanción privativa</w:t>
            </w:r>
          </w:p>
        </w:tc>
        <w:tc>
          <w:tcPr>
            <w:tcW w:w="1134" w:type="dxa"/>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77%</w:t>
            </w:r>
          </w:p>
        </w:tc>
        <w:tc>
          <w:tcPr>
            <w:tcW w:w="1122" w:type="dxa"/>
            <w:noWrap/>
            <w:hideMark/>
          </w:tcPr>
          <w:p w:rsidR="000D4D76" w:rsidRPr="000A4BE3" w:rsidRDefault="000D4D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74%</w:t>
            </w:r>
          </w:p>
        </w:tc>
        <w:tc>
          <w:tcPr>
            <w:tcW w:w="992" w:type="dxa"/>
          </w:tcPr>
          <w:p w:rsidR="000D4D76" w:rsidRPr="000A4BE3" w:rsidRDefault="000D4D76" w:rsidP="000D4D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A4BE3">
              <w:rPr>
                <w:rFonts w:ascii="Arial" w:hAnsi="Arial" w:cs="Arial"/>
                <w:sz w:val="22"/>
                <w:szCs w:val="22"/>
              </w:rPr>
              <w:t>=</w:t>
            </w:r>
          </w:p>
        </w:tc>
      </w:tr>
    </w:tbl>
    <w:p w:rsidR="000D4D76" w:rsidRDefault="000D4D76" w:rsidP="00C74EB6">
      <w:pPr>
        <w:jc w:val="center"/>
        <w:rPr>
          <w:rFonts w:ascii="Arial" w:hAnsi="Arial" w:cs="Arial"/>
          <w:sz w:val="22"/>
          <w:szCs w:val="22"/>
          <w:lang w:val="es-MX"/>
        </w:rPr>
      </w:pPr>
    </w:p>
    <w:p w:rsidR="00C74EB6" w:rsidRDefault="00C74EB6">
      <w:pPr>
        <w:rPr>
          <w:rFonts w:ascii="Arial" w:hAnsi="Arial" w:cs="Arial"/>
          <w:sz w:val="22"/>
          <w:szCs w:val="22"/>
          <w:lang w:val="es-MX"/>
        </w:rPr>
      </w:pPr>
      <w:r>
        <w:rPr>
          <w:rFonts w:ascii="Arial" w:hAnsi="Arial" w:cs="Arial"/>
          <w:sz w:val="22"/>
          <w:szCs w:val="22"/>
          <w:lang w:val="es-MX"/>
        </w:rPr>
        <w:br w:type="page"/>
      </w:r>
    </w:p>
    <w:p w:rsidR="00C74EB6" w:rsidRDefault="00C74EB6">
      <w:pPr>
        <w:rPr>
          <w:rFonts w:ascii="Arial" w:hAnsi="Arial" w:cs="Arial"/>
          <w:sz w:val="22"/>
          <w:szCs w:val="22"/>
          <w:lang w:val="es-MX"/>
        </w:rPr>
      </w:pPr>
    </w:p>
    <w:p w:rsidR="00E4404F" w:rsidRPr="00002896" w:rsidRDefault="00E4404F" w:rsidP="000C4768">
      <w:pPr>
        <w:pStyle w:val="Ttulo1"/>
      </w:pPr>
      <w:bookmarkStart w:id="343" w:name="_Toc502324967"/>
      <w:r w:rsidRPr="00002896">
        <w:t>CONCLUSIONES</w:t>
      </w:r>
      <w:r>
        <w:t xml:space="preserve"> Y RECOMENDACIONES</w:t>
      </w:r>
      <w:bookmarkEnd w:id="343"/>
    </w:p>
    <w:p w:rsidR="000C4768" w:rsidRPr="00AF0198" w:rsidRDefault="000C4768" w:rsidP="00C74EB6">
      <w:pPr>
        <w:jc w:val="both"/>
        <w:rPr>
          <w:rFonts w:ascii="Arial" w:hAnsi="Arial" w:cs="Arial"/>
          <w:b/>
          <w:color w:val="1F497D" w:themeColor="text2"/>
          <w:u w:val="single"/>
          <w:lang w:val="es-MX"/>
        </w:rPr>
      </w:pPr>
      <w:r w:rsidRPr="00AF0198">
        <w:rPr>
          <w:rFonts w:ascii="Arial" w:hAnsi="Arial" w:cs="Arial"/>
          <w:b/>
          <w:color w:val="1F497D" w:themeColor="text2"/>
          <w:u w:val="single"/>
          <w:lang w:val="es-MX"/>
        </w:rPr>
        <w:t xml:space="preserve">Conclusiones </w:t>
      </w:r>
    </w:p>
    <w:p w:rsidR="000C4768" w:rsidRDefault="000C4768" w:rsidP="00C74EB6">
      <w:pPr>
        <w:jc w:val="both"/>
        <w:rPr>
          <w:rFonts w:ascii="Arial" w:hAnsi="Arial" w:cs="Arial"/>
          <w:sz w:val="22"/>
          <w:szCs w:val="22"/>
          <w:lang w:val="es-MX"/>
        </w:rPr>
      </w:pPr>
    </w:p>
    <w:p w:rsidR="00A658CC" w:rsidRPr="00C74EB6" w:rsidRDefault="00A658CC" w:rsidP="00A658CC">
      <w:pPr>
        <w:jc w:val="both"/>
        <w:rPr>
          <w:rFonts w:ascii="Arial" w:hAnsi="Arial" w:cs="Arial"/>
          <w:sz w:val="22"/>
          <w:szCs w:val="22"/>
          <w:lang w:val="es-MX"/>
        </w:rPr>
      </w:pPr>
      <w:r>
        <w:rPr>
          <w:rFonts w:ascii="Arial" w:hAnsi="Arial" w:cs="Arial"/>
          <w:sz w:val="22"/>
          <w:szCs w:val="22"/>
          <w:lang w:val="es-MX"/>
        </w:rPr>
        <w:t xml:space="preserve">El índice global de satisfacción para los nueve programas del Instituto Colombiano de Bienestar Familiar medidos en  la actual vigencia corresponde a 90,2%, es decir un Nivel </w:t>
      </w:r>
      <w:r w:rsidR="000C61A1">
        <w:rPr>
          <w:rFonts w:ascii="Arial" w:hAnsi="Arial" w:cs="Arial"/>
          <w:sz w:val="22"/>
          <w:szCs w:val="22"/>
          <w:lang w:val="es-MX"/>
        </w:rPr>
        <w:t>A</w:t>
      </w:r>
      <w:r>
        <w:rPr>
          <w:rFonts w:ascii="Arial" w:hAnsi="Arial" w:cs="Arial"/>
          <w:sz w:val="22"/>
          <w:szCs w:val="22"/>
          <w:lang w:val="es-MX"/>
        </w:rPr>
        <w:t xml:space="preserve">lto de satisfacción. Respecto a la medición del año anterior, 90%, se encuentra que no ha presentado variaciones importantes.  </w:t>
      </w:r>
    </w:p>
    <w:p w:rsidR="00A658CC" w:rsidRDefault="00A658CC" w:rsidP="00C74EB6">
      <w:pPr>
        <w:jc w:val="both"/>
        <w:rPr>
          <w:rFonts w:ascii="Arial" w:hAnsi="Arial" w:cs="Arial"/>
          <w:sz w:val="22"/>
          <w:szCs w:val="22"/>
          <w:lang w:val="es-MX"/>
        </w:rPr>
      </w:pPr>
    </w:p>
    <w:p w:rsidR="00C74EB6" w:rsidRDefault="00A658CC" w:rsidP="00C74EB6">
      <w:pPr>
        <w:jc w:val="both"/>
        <w:rPr>
          <w:rFonts w:ascii="Arial" w:hAnsi="Arial" w:cs="Arial"/>
          <w:sz w:val="22"/>
          <w:szCs w:val="22"/>
        </w:rPr>
      </w:pPr>
      <w:r>
        <w:rPr>
          <w:rFonts w:ascii="Arial" w:hAnsi="Arial" w:cs="Arial"/>
          <w:sz w:val="22"/>
          <w:szCs w:val="22"/>
          <w:lang w:val="es-MX"/>
        </w:rPr>
        <w:t xml:space="preserve">Así mismo se encuentra que </w:t>
      </w:r>
      <w:r w:rsidR="00C74EB6" w:rsidRPr="00C74EB6">
        <w:rPr>
          <w:rFonts w:ascii="Arial" w:hAnsi="Arial" w:cs="Arial"/>
          <w:sz w:val="22"/>
          <w:szCs w:val="22"/>
          <w:lang w:val="es-MX"/>
        </w:rPr>
        <w:t xml:space="preserve">de </w:t>
      </w:r>
      <w:r>
        <w:rPr>
          <w:rFonts w:ascii="Arial" w:hAnsi="Arial" w:cs="Arial"/>
          <w:sz w:val="22"/>
          <w:szCs w:val="22"/>
          <w:lang w:val="es-MX"/>
        </w:rPr>
        <w:t xml:space="preserve">los </w:t>
      </w:r>
      <w:r w:rsidR="00C74EB6" w:rsidRPr="00C74EB6">
        <w:rPr>
          <w:rFonts w:ascii="Arial" w:hAnsi="Arial" w:cs="Arial"/>
          <w:sz w:val="22"/>
          <w:szCs w:val="22"/>
          <w:lang w:val="es-MX"/>
        </w:rPr>
        <w:t>nueve programas</w:t>
      </w:r>
      <w:r>
        <w:rPr>
          <w:rFonts w:ascii="Arial" w:hAnsi="Arial" w:cs="Arial"/>
          <w:sz w:val="22"/>
          <w:szCs w:val="22"/>
          <w:lang w:val="es-MX"/>
        </w:rPr>
        <w:t>,</w:t>
      </w:r>
      <w:r w:rsidR="00C74EB6" w:rsidRPr="00C74EB6">
        <w:rPr>
          <w:rFonts w:ascii="Arial" w:hAnsi="Arial" w:cs="Arial"/>
          <w:sz w:val="22"/>
          <w:szCs w:val="22"/>
          <w:lang w:val="es-MX"/>
        </w:rPr>
        <w:t xml:space="preserve"> ocho tienen un Nivel Alto de </w:t>
      </w:r>
      <w:r w:rsidR="000C61A1">
        <w:rPr>
          <w:rFonts w:ascii="Arial" w:hAnsi="Arial" w:cs="Arial"/>
          <w:sz w:val="22"/>
          <w:szCs w:val="22"/>
          <w:lang w:val="es-MX"/>
        </w:rPr>
        <w:t>s</w:t>
      </w:r>
      <w:r w:rsidR="00C74EB6" w:rsidRPr="00C74EB6">
        <w:rPr>
          <w:rFonts w:ascii="Arial" w:hAnsi="Arial" w:cs="Arial"/>
          <w:sz w:val="22"/>
          <w:szCs w:val="22"/>
          <w:lang w:val="es-MX"/>
        </w:rPr>
        <w:t>atisfacción. Se destaca principalmente el programa de Consumo de sustancias psicoactivas con un 98% de satisfacción.  Por el contrario, el programa C</w:t>
      </w:r>
      <w:r w:rsidR="00C74EB6" w:rsidRPr="00C74EB6">
        <w:rPr>
          <w:rFonts w:ascii="Arial" w:hAnsi="Arial" w:cs="Arial"/>
          <w:sz w:val="22"/>
          <w:szCs w:val="22"/>
        </w:rPr>
        <w:t xml:space="preserve">umplimiento de </w:t>
      </w:r>
      <w:r w:rsidR="000C61A1">
        <w:rPr>
          <w:rFonts w:ascii="Arial" w:hAnsi="Arial" w:cs="Arial"/>
          <w:sz w:val="22"/>
          <w:szCs w:val="22"/>
        </w:rPr>
        <w:t>S</w:t>
      </w:r>
      <w:r w:rsidR="00C74EB6" w:rsidRPr="00C74EB6">
        <w:rPr>
          <w:rFonts w:ascii="Arial" w:hAnsi="Arial" w:cs="Arial"/>
          <w:sz w:val="22"/>
          <w:szCs w:val="22"/>
        </w:rPr>
        <w:t xml:space="preserve">anciones del Sistema de Responsabilidad Penal </w:t>
      </w:r>
      <w:r w:rsidR="000C61A1">
        <w:rPr>
          <w:rFonts w:ascii="Arial" w:hAnsi="Arial" w:cs="Arial"/>
          <w:sz w:val="22"/>
          <w:szCs w:val="22"/>
        </w:rPr>
        <w:t xml:space="preserve">para </w:t>
      </w:r>
      <w:r w:rsidR="00C74EB6" w:rsidRPr="00C74EB6">
        <w:rPr>
          <w:rFonts w:ascii="Arial" w:hAnsi="Arial" w:cs="Arial"/>
          <w:sz w:val="22"/>
          <w:szCs w:val="22"/>
        </w:rPr>
        <w:t>Adolescente</w:t>
      </w:r>
      <w:r w:rsidR="000C61A1">
        <w:rPr>
          <w:rFonts w:ascii="Arial" w:hAnsi="Arial" w:cs="Arial"/>
          <w:sz w:val="22"/>
          <w:szCs w:val="22"/>
        </w:rPr>
        <w:t>s</w:t>
      </w:r>
      <w:r w:rsidR="00C74EB6" w:rsidRPr="00C74EB6">
        <w:rPr>
          <w:rFonts w:ascii="Arial" w:hAnsi="Arial" w:cs="Arial"/>
          <w:sz w:val="22"/>
          <w:szCs w:val="22"/>
        </w:rPr>
        <w:t>, presenta la calificación más baja con un resultado de 74%</w:t>
      </w:r>
      <w:r w:rsidR="000A4BE3">
        <w:rPr>
          <w:rFonts w:ascii="Arial" w:hAnsi="Arial" w:cs="Arial"/>
          <w:sz w:val="22"/>
          <w:szCs w:val="22"/>
        </w:rPr>
        <w:t xml:space="preserve">, que corresponde a un Nivel </w:t>
      </w:r>
      <w:r w:rsidR="000C61A1">
        <w:rPr>
          <w:rFonts w:ascii="Arial" w:hAnsi="Arial" w:cs="Arial"/>
          <w:sz w:val="22"/>
          <w:szCs w:val="22"/>
        </w:rPr>
        <w:t>B</w:t>
      </w:r>
      <w:r w:rsidR="004D669C">
        <w:rPr>
          <w:rFonts w:ascii="Arial" w:hAnsi="Arial" w:cs="Arial"/>
          <w:sz w:val="22"/>
          <w:szCs w:val="22"/>
        </w:rPr>
        <w:t>a</w:t>
      </w:r>
      <w:r w:rsidR="000A4BE3">
        <w:rPr>
          <w:rFonts w:ascii="Arial" w:hAnsi="Arial" w:cs="Arial"/>
          <w:sz w:val="22"/>
          <w:szCs w:val="22"/>
        </w:rPr>
        <w:t>jo de Satisfacción.</w:t>
      </w:r>
    </w:p>
    <w:p w:rsidR="00A45902" w:rsidRDefault="00A45902" w:rsidP="00C74EB6">
      <w:pPr>
        <w:jc w:val="both"/>
        <w:rPr>
          <w:rFonts w:ascii="Arial" w:hAnsi="Arial" w:cs="Arial"/>
          <w:sz w:val="22"/>
          <w:szCs w:val="22"/>
        </w:rPr>
      </w:pPr>
    </w:p>
    <w:p w:rsidR="00E4404F" w:rsidRDefault="00E4404F" w:rsidP="00E4404F">
      <w:pPr>
        <w:jc w:val="both"/>
        <w:rPr>
          <w:rFonts w:ascii="Arial" w:hAnsi="Arial" w:cs="Arial"/>
          <w:sz w:val="22"/>
          <w:szCs w:val="22"/>
        </w:rPr>
      </w:pPr>
      <w:r>
        <w:rPr>
          <w:rFonts w:ascii="Arial" w:hAnsi="Arial" w:cs="Arial"/>
          <w:sz w:val="22"/>
          <w:szCs w:val="22"/>
        </w:rPr>
        <w:t>Frente</w:t>
      </w:r>
      <w:r w:rsidRPr="00E4404F">
        <w:rPr>
          <w:rFonts w:ascii="Arial" w:hAnsi="Arial" w:cs="Arial"/>
          <w:sz w:val="22"/>
          <w:szCs w:val="22"/>
        </w:rPr>
        <w:t xml:space="preserve"> a los indicadores de satisfacción, a pesar de que en todos los programas se registran calificaciones cercanas al </w:t>
      </w:r>
      <w:r w:rsidR="00A658CC">
        <w:rPr>
          <w:rFonts w:ascii="Arial" w:hAnsi="Arial" w:cs="Arial"/>
          <w:sz w:val="22"/>
          <w:szCs w:val="22"/>
        </w:rPr>
        <w:t>90</w:t>
      </w:r>
      <w:r w:rsidRPr="00E4404F">
        <w:rPr>
          <w:rFonts w:ascii="Arial" w:hAnsi="Arial" w:cs="Arial"/>
          <w:sz w:val="22"/>
          <w:szCs w:val="22"/>
        </w:rPr>
        <w:t>% en promedio, frente a la percepción de satisfacción de los usuarios, es necesario concentrar la atención en los casos donde la percepción de satisfacción es baja, a pesar de no corresponder a la mayoría de los usuarios.</w:t>
      </w:r>
    </w:p>
    <w:p w:rsidR="00A45902" w:rsidRPr="00AF0198" w:rsidRDefault="00A45902" w:rsidP="00E4404F">
      <w:pPr>
        <w:jc w:val="both"/>
        <w:rPr>
          <w:rFonts w:ascii="Arial" w:hAnsi="Arial" w:cs="Arial"/>
          <w:i/>
          <w:sz w:val="22"/>
          <w:szCs w:val="22"/>
        </w:rPr>
      </w:pPr>
    </w:p>
    <w:p w:rsidR="00A45902" w:rsidRPr="00AF0198" w:rsidRDefault="00A45902" w:rsidP="00A45902">
      <w:pPr>
        <w:jc w:val="both"/>
        <w:rPr>
          <w:rFonts w:ascii="Arial" w:hAnsi="Arial" w:cs="Arial"/>
          <w:b/>
          <w:i/>
          <w:color w:val="1F497D" w:themeColor="text2"/>
        </w:rPr>
      </w:pPr>
      <w:bookmarkStart w:id="344" w:name="_Toc501696152"/>
      <w:r w:rsidRPr="00AF0198">
        <w:rPr>
          <w:rFonts w:ascii="Arial" w:hAnsi="Arial" w:cs="Arial"/>
          <w:b/>
          <w:i/>
          <w:color w:val="1F497D" w:themeColor="text2"/>
        </w:rPr>
        <w:t xml:space="preserve">Programa de </w:t>
      </w:r>
      <w:r w:rsidR="008A23BD" w:rsidRPr="00AF0198">
        <w:rPr>
          <w:rFonts w:ascii="Arial" w:hAnsi="Arial" w:cs="Arial"/>
          <w:b/>
          <w:i/>
          <w:color w:val="1F497D" w:themeColor="text2"/>
        </w:rPr>
        <w:t>Adopción Internacional- F</w:t>
      </w:r>
      <w:r w:rsidRPr="00AF0198">
        <w:rPr>
          <w:rFonts w:ascii="Arial" w:hAnsi="Arial" w:cs="Arial"/>
          <w:b/>
          <w:i/>
          <w:color w:val="1F497D" w:themeColor="text2"/>
        </w:rPr>
        <w:t>amilias residentes en el exterior</w:t>
      </w:r>
      <w:bookmarkEnd w:id="344"/>
    </w:p>
    <w:p w:rsidR="00A45902" w:rsidRPr="00A45902" w:rsidRDefault="00A45902" w:rsidP="00A45902">
      <w:pPr>
        <w:jc w:val="both"/>
        <w:rPr>
          <w:rFonts w:ascii="Arial" w:hAnsi="Arial" w:cs="Arial"/>
          <w:b/>
          <w:color w:val="1F497D" w:themeColor="text2"/>
        </w:rPr>
      </w:pPr>
    </w:p>
    <w:p w:rsidR="00A45902" w:rsidRPr="002D7A66" w:rsidRDefault="004A3F51" w:rsidP="00A45902">
      <w:pPr>
        <w:jc w:val="both"/>
        <w:rPr>
          <w:rFonts w:ascii="Arial" w:hAnsi="Arial" w:cs="Arial"/>
          <w:sz w:val="22"/>
          <w:szCs w:val="22"/>
          <w:lang w:val="es-MX"/>
        </w:rPr>
      </w:pPr>
      <w:r>
        <w:rPr>
          <w:rFonts w:ascii="Arial" w:hAnsi="Arial" w:cs="Arial"/>
          <w:color w:val="000000"/>
          <w:sz w:val="22"/>
          <w:szCs w:val="22"/>
        </w:rPr>
        <w:t>El 93.5</w:t>
      </w:r>
      <w:r w:rsidR="00A45902" w:rsidRPr="002D7A66">
        <w:rPr>
          <w:rFonts w:ascii="Arial" w:hAnsi="Arial" w:cs="Arial"/>
          <w:color w:val="000000"/>
          <w:sz w:val="22"/>
          <w:szCs w:val="22"/>
        </w:rPr>
        <w:t xml:space="preserve">% de las familias adoptantes han realizado el proceso de adopción a través de organismos acreditados, y solo un </w:t>
      </w:r>
      <w:r>
        <w:rPr>
          <w:rFonts w:ascii="Arial" w:hAnsi="Arial" w:cs="Arial"/>
          <w:color w:val="000000"/>
          <w:sz w:val="22"/>
          <w:szCs w:val="22"/>
        </w:rPr>
        <w:t>6,5</w:t>
      </w:r>
      <w:r w:rsidR="00A45902" w:rsidRPr="002D7A66">
        <w:rPr>
          <w:rFonts w:ascii="Arial" w:hAnsi="Arial" w:cs="Arial"/>
          <w:color w:val="000000"/>
          <w:sz w:val="22"/>
          <w:szCs w:val="22"/>
        </w:rPr>
        <w:t xml:space="preserve">% a través de autoridades centrales o gobiernos. </w:t>
      </w:r>
      <w:r w:rsidR="00A45902" w:rsidRPr="002D7A66">
        <w:rPr>
          <w:rFonts w:ascii="Arial" w:hAnsi="Arial" w:cs="Arial"/>
          <w:sz w:val="22"/>
          <w:szCs w:val="22"/>
          <w:lang w:val="es-MX"/>
        </w:rPr>
        <w:t>Los organismos acreditados pueden ser de naturaleza pública o privada y están sujetos a lo establecido por el Convenio de la Haya de 1993 (aprobado en Colombia por Ley 265 de 1996).</w:t>
      </w:r>
    </w:p>
    <w:p w:rsidR="00A45902" w:rsidRPr="002D7A66" w:rsidRDefault="00A45902" w:rsidP="00A45902">
      <w:pPr>
        <w:jc w:val="both"/>
        <w:rPr>
          <w:rFonts w:ascii="Arial" w:hAnsi="Arial" w:cs="Arial"/>
          <w:sz w:val="22"/>
          <w:szCs w:val="22"/>
          <w:lang w:val="es-MX"/>
        </w:rPr>
      </w:pPr>
    </w:p>
    <w:p w:rsidR="00A45902" w:rsidRPr="002D7A66" w:rsidRDefault="00A45902" w:rsidP="00A45902">
      <w:pPr>
        <w:jc w:val="both"/>
        <w:rPr>
          <w:rFonts w:ascii="Arial" w:hAnsi="Arial" w:cs="Arial"/>
          <w:color w:val="000000"/>
          <w:sz w:val="22"/>
          <w:szCs w:val="22"/>
        </w:rPr>
      </w:pPr>
      <w:r w:rsidRPr="002D7A66">
        <w:rPr>
          <w:rFonts w:ascii="Arial" w:hAnsi="Arial" w:cs="Arial"/>
          <w:sz w:val="22"/>
          <w:szCs w:val="22"/>
          <w:lang w:val="es-MX"/>
        </w:rPr>
        <w:t>De acuerdo con el lugar donde presentaron la</w:t>
      </w:r>
      <w:r w:rsidR="00E97F35">
        <w:rPr>
          <w:rFonts w:ascii="Arial" w:hAnsi="Arial" w:cs="Arial"/>
          <w:sz w:val="22"/>
          <w:szCs w:val="22"/>
          <w:lang w:val="es-MX"/>
        </w:rPr>
        <w:t>s</w:t>
      </w:r>
      <w:r w:rsidRPr="002D7A66">
        <w:rPr>
          <w:rFonts w:ascii="Arial" w:hAnsi="Arial" w:cs="Arial"/>
          <w:sz w:val="22"/>
          <w:szCs w:val="22"/>
          <w:lang w:val="es-MX"/>
        </w:rPr>
        <w:t xml:space="preserve"> solicitud</w:t>
      </w:r>
      <w:r w:rsidR="00E97F35">
        <w:rPr>
          <w:rFonts w:ascii="Arial" w:hAnsi="Arial" w:cs="Arial"/>
          <w:sz w:val="22"/>
          <w:szCs w:val="22"/>
          <w:lang w:val="es-MX"/>
        </w:rPr>
        <w:t>es</w:t>
      </w:r>
      <w:r w:rsidRPr="002D7A66">
        <w:rPr>
          <w:rFonts w:ascii="Arial" w:hAnsi="Arial" w:cs="Arial"/>
          <w:sz w:val="22"/>
          <w:szCs w:val="22"/>
          <w:lang w:val="es-MX"/>
        </w:rPr>
        <w:t xml:space="preserve"> de adopción las familias encuestadas, </w:t>
      </w:r>
      <w:r w:rsidR="004A3F51">
        <w:rPr>
          <w:rFonts w:ascii="Arial" w:hAnsi="Arial" w:cs="Arial"/>
          <w:color w:val="000000"/>
          <w:sz w:val="22"/>
          <w:szCs w:val="22"/>
        </w:rPr>
        <w:t>el 70,4</w:t>
      </w:r>
      <w:r w:rsidRPr="002D7A66">
        <w:rPr>
          <w:rFonts w:ascii="Arial" w:hAnsi="Arial" w:cs="Arial"/>
          <w:color w:val="000000"/>
          <w:sz w:val="22"/>
          <w:szCs w:val="22"/>
        </w:rPr>
        <w:t>% de los casos ha sido tramitado directamente con una regional del ICBF, es de</w:t>
      </w:r>
      <w:r w:rsidR="004A3F51">
        <w:rPr>
          <w:rFonts w:ascii="Arial" w:hAnsi="Arial" w:cs="Arial"/>
          <w:color w:val="000000"/>
          <w:sz w:val="22"/>
          <w:szCs w:val="22"/>
        </w:rPr>
        <w:t>cir 262</w:t>
      </w:r>
      <w:r w:rsidRPr="002D7A66">
        <w:rPr>
          <w:rFonts w:ascii="Arial" w:hAnsi="Arial" w:cs="Arial"/>
          <w:color w:val="000000"/>
          <w:sz w:val="22"/>
          <w:szCs w:val="22"/>
        </w:rPr>
        <w:t xml:space="preserve"> solicitudes y el </w:t>
      </w:r>
      <w:r w:rsidR="004A3F51">
        <w:rPr>
          <w:rFonts w:ascii="Arial" w:hAnsi="Arial" w:cs="Arial"/>
          <w:color w:val="000000"/>
          <w:sz w:val="22"/>
          <w:szCs w:val="22"/>
        </w:rPr>
        <w:t>26,3</w:t>
      </w:r>
      <w:r w:rsidRPr="002D7A66">
        <w:rPr>
          <w:rFonts w:ascii="Arial" w:hAnsi="Arial" w:cs="Arial"/>
          <w:color w:val="000000"/>
          <w:sz w:val="22"/>
          <w:szCs w:val="22"/>
        </w:rPr>
        <w:t xml:space="preserve">%, es decir </w:t>
      </w:r>
      <w:r w:rsidR="004A3F51">
        <w:rPr>
          <w:rFonts w:ascii="Arial" w:hAnsi="Arial" w:cs="Arial"/>
          <w:color w:val="000000"/>
          <w:sz w:val="22"/>
          <w:szCs w:val="22"/>
        </w:rPr>
        <w:t xml:space="preserve">98 </w:t>
      </w:r>
      <w:r w:rsidRPr="002D7A66">
        <w:rPr>
          <w:rFonts w:ascii="Arial" w:hAnsi="Arial" w:cs="Arial"/>
          <w:color w:val="000000"/>
          <w:sz w:val="22"/>
          <w:szCs w:val="22"/>
        </w:rPr>
        <w:t xml:space="preserve">solicitudes con </w:t>
      </w:r>
      <w:r w:rsidRPr="002D7A66">
        <w:rPr>
          <w:rFonts w:ascii="Arial" w:hAnsi="Arial" w:cs="Arial"/>
          <w:sz w:val="22"/>
          <w:szCs w:val="22"/>
        </w:rPr>
        <w:t xml:space="preserve">una institución </w:t>
      </w:r>
      <w:r w:rsidRPr="002D7A66">
        <w:rPr>
          <w:rFonts w:ascii="Arial" w:hAnsi="Arial" w:cs="Arial"/>
          <w:color w:val="000000"/>
          <w:sz w:val="22"/>
          <w:szCs w:val="22"/>
        </w:rPr>
        <w:t xml:space="preserve">autorizada.  </w:t>
      </w:r>
    </w:p>
    <w:p w:rsidR="00A45902" w:rsidRPr="002D7A66" w:rsidRDefault="00A45902" w:rsidP="00A45902">
      <w:pPr>
        <w:jc w:val="both"/>
        <w:rPr>
          <w:rFonts w:ascii="Arial" w:hAnsi="Arial" w:cs="Arial"/>
          <w:sz w:val="22"/>
          <w:szCs w:val="22"/>
          <w:lang w:val="es-MX"/>
        </w:rPr>
      </w:pPr>
    </w:p>
    <w:p w:rsidR="00B7192A" w:rsidRPr="002D7A66" w:rsidRDefault="00A45902" w:rsidP="00A45902">
      <w:pPr>
        <w:jc w:val="both"/>
        <w:rPr>
          <w:rFonts w:ascii="Arial" w:hAnsi="Arial" w:cs="Arial"/>
          <w:sz w:val="22"/>
          <w:szCs w:val="22"/>
          <w:lang w:val="es-MX"/>
        </w:rPr>
      </w:pPr>
      <w:r w:rsidRPr="002D7A66">
        <w:rPr>
          <w:rFonts w:ascii="Arial" w:hAnsi="Arial" w:cs="Arial"/>
          <w:sz w:val="22"/>
          <w:szCs w:val="22"/>
          <w:lang w:val="es-MX"/>
        </w:rPr>
        <w:t>La medición de los indicadores de satisfacción permite concluir que el Programa de</w:t>
      </w:r>
      <w:r w:rsidRPr="002D7A66">
        <w:rPr>
          <w:rFonts w:ascii="Arial" w:hAnsi="Arial" w:cs="Arial"/>
          <w:sz w:val="22"/>
          <w:szCs w:val="22"/>
        </w:rPr>
        <w:t xml:space="preserve"> </w:t>
      </w:r>
      <w:r w:rsidR="000C61A1">
        <w:rPr>
          <w:rFonts w:ascii="Arial" w:hAnsi="Arial" w:cs="Arial"/>
          <w:sz w:val="22"/>
          <w:szCs w:val="22"/>
        </w:rPr>
        <w:t>A</w:t>
      </w:r>
      <w:r w:rsidRPr="002D7A66">
        <w:rPr>
          <w:rFonts w:ascii="Arial" w:hAnsi="Arial" w:cs="Arial"/>
          <w:sz w:val="22"/>
          <w:szCs w:val="22"/>
        </w:rPr>
        <w:t xml:space="preserve">dopción en la modalidad familias residentes en el exterior, tiene un Nivel </w:t>
      </w:r>
      <w:r w:rsidR="00E97F35">
        <w:rPr>
          <w:rFonts w:ascii="Arial" w:hAnsi="Arial" w:cs="Arial"/>
          <w:sz w:val="22"/>
          <w:szCs w:val="22"/>
        </w:rPr>
        <w:t>A</w:t>
      </w:r>
      <w:r w:rsidRPr="002D7A66">
        <w:rPr>
          <w:rFonts w:ascii="Arial" w:hAnsi="Arial" w:cs="Arial"/>
          <w:sz w:val="22"/>
          <w:szCs w:val="22"/>
        </w:rPr>
        <w:t>lto de s</w:t>
      </w:r>
      <w:r>
        <w:rPr>
          <w:rFonts w:ascii="Arial" w:hAnsi="Arial" w:cs="Arial"/>
          <w:sz w:val="22"/>
          <w:szCs w:val="22"/>
        </w:rPr>
        <w:t xml:space="preserve">atisfacción equivalente al 90%, presentando una leve variación frente al dato de la medición anterior que fue equivalente a </w:t>
      </w:r>
      <w:r w:rsidR="00B7192A">
        <w:rPr>
          <w:rFonts w:ascii="Arial" w:hAnsi="Arial" w:cs="Arial"/>
          <w:sz w:val="22"/>
          <w:szCs w:val="22"/>
        </w:rPr>
        <w:t xml:space="preserve">91%. En cuanto a las dos dimensiones de análisis, calidad de la atención y calidad de la información suministrada, se tiene que en los dos casos el 92% en promedio de beneficiarios, asignó alguna de las dos categorías más altas de satisfacción. </w:t>
      </w:r>
    </w:p>
    <w:p w:rsidR="00E4404F" w:rsidRPr="00E4404F" w:rsidRDefault="00E4404F" w:rsidP="00E4404F">
      <w:pPr>
        <w:jc w:val="both"/>
        <w:rPr>
          <w:rFonts w:ascii="Arial" w:hAnsi="Arial" w:cs="Arial"/>
          <w:sz w:val="22"/>
          <w:szCs w:val="22"/>
        </w:rPr>
      </w:pPr>
    </w:p>
    <w:p w:rsidR="00E4404F" w:rsidRDefault="00B7192A" w:rsidP="00E4404F">
      <w:pPr>
        <w:jc w:val="both"/>
        <w:rPr>
          <w:rFonts w:ascii="Arial" w:hAnsi="Arial" w:cs="Arial"/>
          <w:sz w:val="22"/>
          <w:szCs w:val="22"/>
        </w:rPr>
      </w:pPr>
      <w:r>
        <w:rPr>
          <w:rFonts w:ascii="Arial" w:hAnsi="Arial" w:cs="Arial"/>
          <w:sz w:val="22"/>
          <w:szCs w:val="22"/>
        </w:rPr>
        <w:t>Frente a los que no se mostraron plenamente satisfechos con el programa</w:t>
      </w:r>
      <w:r w:rsidR="00E4404F" w:rsidRPr="00E4404F">
        <w:rPr>
          <w:rFonts w:ascii="Arial" w:hAnsi="Arial" w:cs="Arial"/>
          <w:sz w:val="22"/>
          <w:szCs w:val="22"/>
        </w:rPr>
        <w:t xml:space="preserve">, </w:t>
      </w:r>
      <w:r w:rsidR="008A23BD">
        <w:rPr>
          <w:rFonts w:ascii="Arial" w:hAnsi="Arial" w:cs="Arial"/>
          <w:sz w:val="22"/>
          <w:szCs w:val="22"/>
        </w:rPr>
        <w:t xml:space="preserve">y </w:t>
      </w:r>
      <w:r w:rsidR="00E4404F" w:rsidRPr="00E4404F">
        <w:rPr>
          <w:rFonts w:ascii="Arial" w:hAnsi="Arial" w:cs="Arial"/>
          <w:sz w:val="22"/>
          <w:szCs w:val="22"/>
        </w:rPr>
        <w:t>calificar</w:t>
      </w:r>
      <w:r w:rsidR="008A23BD">
        <w:rPr>
          <w:rFonts w:ascii="Arial" w:hAnsi="Arial" w:cs="Arial"/>
          <w:sz w:val="22"/>
          <w:szCs w:val="22"/>
        </w:rPr>
        <w:t>on</w:t>
      </w:r>
      <w:r w:rsidR="00E4404F" w:rsidRPr="00E4404F">
        <w:rPr>
          <w:rFonts w:ascii="Arial" w:hAnsi="Arial" w:cs="Arial"/>
          <w:sz w:val="22"/>
          <w:szCs w:val="22"/>
        </w:rPr>
        <w:t xml:space="preserve"> como regular o</w:t>
      </w:r>
      <w:r w:rsidR="008A23BD">
        <w:rPr>
          <w:rFonts w:ascii="Arial" w:hAnsi="Arial" w:cs="Arial"/>
          <w:sz w:val="22"/>
          <w:szCs w:val="22"/>
        </w:rPr>
        <w:t xml:space="preserve"> deficiente el servicio prestado, argumentan razones o aspectos relacionados con</w:t>
      </w:r>
      <w:r w:rsidR="00E4404F" w:rsidRPr="00E4404F">
        <w:rPr>
          <w:rFonts w:ascii="Arial" w:hAnsi="Arial" w:cs="Arial"/>
          <w:sz w:val="22"/>
          <w:szCs w:val="22"/>
        </w:rPr>
        <w:t xml:space="preserve">: información </w:t>
      </w:r>
      <w:r w:rsidR="00E4404F" w:rsidRPr="00E4404F">
        <w:rPr>
          <w:rFonts w:ascii="Arial" w:hAnsi="Arial" w:cs="Arial"/>
          <w:b/>
          <w:bCs/>
          <w:sz w:val="22"/>
          <w:szCs w:val="22"/>
        </w:rPr>
        <w:t>errada</w:t>
      </w:r>
      <w:r w:rsidR="00E4404F" w:rsidRPr="00E4404F">
        <w:rPr>
          <w:rFonts w:ascii="Arial" w:hAnsi="Arial" w:cs="Arial"/>
          <w:sz w:val="22"/>
          <w:szCs w:val="22"/>
        </w:rPr>
        <w:t xml:space="preserve">, </w:t>
      </w:r>
      <w:r w:rsidR="00E4404F" w:rsidRPr="00E4404F">
        <w:rPr>
          <w:rFonts w:ascii="Arial" w:hAnsi="Arial" w:cs="Arial"/>
          <w:b/>
          <w:bCs/>
          <w:sz w:val="22"/>
          <w:szCs w:val="22"/>
        </w:rPr>
        <w:t xml:space="preserve">escasa </w:t>
      </w:r>
      <w:r w:rsidR="00E4404F" w:rsidRPr="00E4404F">
        <w:rPr>
          <w:rFonts w:ascii="Arial" w:hAnsi="Arial" w:cs="Arial"/>
          <w:sz w:val="22"/>
          <w:szCs w:val="22"/>
        </w:rPr>
        <w:t xml:space="preserve">o </w:t>
      </w:r>
      <w:r w:rsidR="00E4404F" w:rsidRPr="00E4404F">
        <w:rPr>
          <w:rFonts w:ascii="Arial" w:hAnsi="Arial" w:cs="Arial"/>
          <w:b/>
          <w:bCs/>
          <w:sz w:val="22"/>
          <w:szCs w:val="22"/>
        </w:rPr>
        <w:t xml:space="preserve">incompleta </w:t>
      </w:r>
      <w:r w:rsidR="00E4404F" w:rsidRPr="00E4404F">
        <w:rPr>
          <w:rFonts w:ascii="Arial" w:hAnsi="Arial" w:cs="Arial"/>
          <w:sz w:val="22"/>
          <w:szCs w:val="22"/>
        </w:rPr>
        <w:t>de los organismo</w:t>
      </w:r>
      <w:r w:rsidR="008A23BD">
        <w:rPr>
          <w:rFonts w:ascii="Arial" w:hAnsi="Arial" w:cs="Arial"/>
          <w:sz w:val="22"/>
          <w:szCs w:val="22"/>
        </w:rPr>
        <w:t>s</w:t>
      </w:r>
      <w:r w:rsidR="00E4404F" w:rsidRPr="00E4404F">
        <w:rPr>
          <w:rFonts w:ascii="Arial" w:hAnsi="Arial" w:cs="Arial"/>
          <w:sz w:val="22"/>
          <w:szCs w:val="22"/>
        </w:rPr>
        <w:t xml:space="preserve"> y baja calificación del personal, entre otros aspectos que son de gobernabi</w:t>
      </w:r>
      <w:r w:rsidR="0050423F">
        <w:rPr>
          <w:rFonts w:ascii="Arial" w:hAnsi="Arial" w:cs="Arial"/>
          <w:sz w:val="22"/>
          <w:szCs w:val="22"/>
        </w:rPr>
        <w:t xml:space="preserve">lidad institucional y por tanto </w:t>
      </w:r>
      <w:r w:rsidR="00E4404F" w:rsidRPr="00E4404F">
        <w:rPr>
          <w:rFonts w:ascii="Arial" w:hAnsi="Arial" w:cs="Arial"/>
          <w:sz w:val="22"/>
          <w:szCs w:val="22"/>
        </w:rPr>
        <w:t>susceptibles de mejoramiento.</w:t>
      </w:r>
    </w:p>
    <w:p w:rsidR="00E4404F" w:rsidRPr="00E4404F" w:rsidRDefault="00E4404F" w:rsidP="00E4404F">
      <w:pPr>
        <w:jc w:val="both"/>
        <w:rPr>
          <w:rFonts w:ascii="Arial" w:hAnsi="Arial" w:cs="Arial"/>
          <w:sz w:val="22"/>
          <w:szCs w:val="22"/>
        </w:rPr>
      </w:pPr>
    </w:p>
    <w:p w:rsidR="008A23BD" w:rsidRDefault="008A23BD" w:rsidP="008A23BD">
      <w:pPr>
        <w:jc w:val="both"/>
        <w:rPr>
          <w:rFonts w:ascii="Arial" w:hAnsi="Arial" w:cs="Arial"/>
          <w:b/>
          <w:color w:val="1F497D" w:themeColor="text2"/>
        </w:rPr>
      </w:pPr>
      <w:r w:rsidRPr="00A45902">
        <w:rPr>
          <w:rFonts w:ascii="Arial" w:hAnsi="Arial" w:cs="Arial"/>
          <w:b/>
          <w:color w:val="1F497D" w:themeColor="text2"/>
        </w:rPr>
        <w:t xml:space="preserve">Programa de adopción </w:t>
      </w:r>
      <w:r>
        <w:rPr>
          <w:rFonts w:ascii="Arial" w:hAnsi="Arial" w:cs="Arial"/>
          <w:b/>
          <w:color w:val="1F497D" w:themeColor="text2"/>
        </w:rPr>
        <w:t>- F</w:t>
      </w:r>
      <w:r w:rsidRPr="00A45902">
        <w:rPr>
          <w:rFonts w:ascii="Arial" w:hAnsi="Arial" w:cs="Arial"/>
          <w:b/>
          <w:color w:val="1F497D" w:themeColor="text2"/>
        </w:rPr>
        <w:t xml:space="preserve">amilias residentes en </w:t>
      </w:r>
      <w:r>
        <w:rPr>
          <w:rFonts w:ascii="Arial" w:hAnsi="Arial" w:cs="Arial"/>
          <w:b/>
          <w:color w:val="1F497D" w:themeColor="text2"/>
        </w:rPr>
        <w:t>Colombia</w:t>
      </w:r>
    </w:p>
    <w:p w:rsidR="008A23BD" w:rsidRDefault="008A23BD" w:rsidP="008A23BD">
      <w:pPr>
        <w:jc w:val="both"/>
        <w:rPr>
          <w:rFonts w:ascii="Arial" w:hAnsi="Arial" w:cs="Arial"/>
          <w:b/>
          <w:color w:val="1F497D" w:themeColor="text2"/>
        </w:rPr>
      </w:pPr>
    </w:p>
    <w:p w:rsidR="008A23BD" w:rsidRPr="002D7A66" w:rsidRDefault="008A23BD" w:rsidP="008A23BD">
      <w:pPr>
        <w:jc w:val="both"/>
        <w:rPr>
          <w:rFonts w:ascii="Arial" w:hAnsi="Arial" w:cs="Arial"/>
          <w:sz w:val="22"/>
          <w:szCs w:val="22"/>
          <w:lang w:val="es-MX"/>
        </w:rPr>
      </w:pPr>
      <w:r w:rsidRPr="000C61A1">
        <w:rPr>
          <w:rFonts w:ascii="Arial" w:hAnsi="Arial" w:cs="Arial"/>
          <w:sz w:val="22"/>
          <w:szCs w:val="22"/>
          <w:lang w:val="es-MX"/>
        </w:rPr>
        <w:t xml:space="preserve">El programa de </w:t>
      </w:r>
      <w:r w:rsidR="000C61A1">
        <w:rPr>
          <w:rFonts w:ascii="Arial" w:hAnsi="Arial" w:cs="Arial"/>
          <w:sz w:val="22"/>
          <w:szCs w:val="22"/>
          <w:lang w:val="es-MX"/>
        </w:rPr>
        <w:t>f</w:t>
      </w:r>
      <w:r w:rsidRPr="000C61A1">
        <w:rPr>
          <w:rFonts w:ascii="Arial" w:hAnsi="Arial" w:cs="Arial"/>
          <w:sz w:val="22"/>
          <w:szCs w:val="22"/>
          <w:lang w:val="es-MX"/>
        </w:rPr>
        <w:t>amilias adoptantes residentes en Colombia, incluye dos tipos de procesos de adopción:</w:t>
      </w:r>
      <w:r w:rsidRPr="002D7A66">
        <w:rPr>
          <w:rFonts w:ascii="Arial" w:hAnsi="Arial" w:cs="Arial"/>
          <w:sz w:val="22"/>
          <w:szCs w:val="22"/>
          <w:lang w:val="es-MX"/>
        </w:rPr>
        <w:t xml:space="preserve"> </w:t>
      </w:r>
    </w:p>
    <w:p w:rsidR="008A23BD" w:rsidRPr="002D7A66" w:rsidRDefault="008A23BD" w:rsidP="008A23BD">
      <w:pPr>
        <w:jc w:val="both"/>
        <w:rPr>
          <w:rFonts w:ascii="Arial" w:hAnsi="Arial" w:cs="Arial"/>
          <w:sz w:val="22"/>
          <w:szCs w:val="22"/>
          <w:lang w:val="es-MX"/>
        </w:rPr>
      </w:pPr>
    </w:p>
    <w:p w:rsidR="008A23BD" w:rsidRPr="002D7A66" w:rsidRDefault="008A23BD" w:rsidP="00A65BC0">
      <w:pPr>
        <w:pStyle w:val="Prrafodelista"/>
        <w:numPr>
          <w:ilvl w:val="0"/>
          <w:numId w:val="14"/>
        </w:numPr>
        <w:spacing w:line="240" w:lineRule="auto"/>
        <w:ind w:left="425" w:hanging="425"/>
        <w:jc w:val="both"/>
        <w:rPr>
          <w:rFonts w:ascii="Arial" w:hAnsi="Arial" w:cs="Arial"/>
          <w:lang w:val="es-MX"/>
        </w:rPr>
      </w:pPr>
      <w:r w:rsidRPr="002D7A66">
        <w:rPr>
          <w:rFonts w:ascii="Arial" w:hAnsi="Arial" w:cs="Arial"/>
          <w:lang w:val="es-MX"/>
        </w:rPr>
        <w:t>Niño, niña o adolescente determinado: estos procesos corresponden a aquellos casos en los que la familia adoptante conoce al niño.  Incluye a los hijos de cónyuge o compañero permanente, a familiares consanguíneos o hijos de crianza.</w:t>
      </w:r>
    </w:p>
    <w:p w:rsidR="008A23BD" w:rsidRPr="002D7A66" w:rsidRDefault="008A23BD" w:rsidP="00A65BC0">
      <w:pPr>
        <w:pStyle w:val="Prrafodelista"/>
        <w:numPr>
          <w:ilvl w:val="0"/>
          <w:numId w:val="14"/>
        </w:numPr>
        <w:spacing w:line="240" w:lineRule="auto"/>
        <w:ind w:left="425" w:hanging="425"/>
        <w:jc w:val="both"/>
        <w:rPr>
          <w:rFonts w:ascii="Arial" w:hAnsi="Arial" w:cs="Arial"/>
          <w:lang w:val="es-MX"/>
        </w:rPr>
      </w:pPr>
      <w:r w:rsidRPr="002D7A66">
        <w:rPr>
          <w:rFonts w:ascii="Arial" w:hAnsi="Arial" w:cs="Arial"/>
          <w:lang w:val="es-MX"/>
        </w:rPr>
        <w:t>Niño, niña o adolescente indeterminado: estos procesos corresponden a aquellos casos en los que la familia adoptante no conoce al niño.</w:t>
      </w:r>
    </w:p>
    <w:p w:rsidR="008A23BD" w:rsidRDefault="008A23BD" w:rsidP="008A23BD">
      <w:pPr>
        <w:jc w:val="both"/>
        <w:rPr>
          <w:rFonts w:ascii="Arial" w:hAnsi="Arial" w:cs="Arial"/>
          <w:sz w:val="22"/>
          <w:szCs w:val="22"/>
        </w:rPr>
      </w:pPr>
      <w:r w:rsidRPr="002D7A66">
        <w:rPr>
          <w:rFonts w:ascii="Arial" w:hAnsi="Arial" w:cs="Arial"/>
          <w:sz w:val="22"/>
          <w:szCs w:val="22"/>
          <w:lang w:val="es-MX"/>
        </w:rPr>
        <w:t xml:space="preserve">La medición de los indicadores de satisfacción permite concluir que el </w:t>
      </w:r>
      <w:r w:rsidR="000C61A1">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 xml:space="preserve">lto de satisfacción equivalente al 90%. </w:t>
      </w:r>
      <w:r w:rsidR="00A658CC">
        <w:rPr>
          <w:rFonts w:ascii="Arial" w:hAnsi="Arial" w:cs="Arial"/>
          <w:sz w:val="22"/>
          <w:szCs w:val="22"/>
        </w:rPr>
        <w:t>S</w:t>
      </w:r>
      <w:r w:rsidR="00CC57F7">
        <w:rPr>
          <w:rFonts w:ascii="Arial" w:hAnsi="Arial" w:cs="Arial"/>
          <w:sz w:val="22"/>
          <w:szCs w:val="22"/>
        </w:rPr>
        <w:t>e resalta un aumento significativo</w:t>
      </w:r>
      <w:r w:rsidR="00A658CC">
        <w:rPr>
          <w:rFonts w:ascii="Arial" w:hAnsi="Arial" w:cs="Arial"/>
          <w:sz w:val="22"/>
          <w:szCs w:val="22"/>
        </w:rPr>
        <w:t xml:space="preserve"> frente a la medición anterior que fue de 83%, incremento</w:t>
      </w:r>
      <w:r w:rsidR="00E8542A">
        <w:rPr>
          <w:rFonts w:ascii="Arial" w:hAnsi="Arial" w:cs="Arial"/>
          <w:sz w:val="22"/>
          <w:szCs w:val="22"/>
        </w:rPr>
        <w:t xml:space="preserve"> que se di</w:t>
      </w:r>
      <w:r w:rsidR="00E97F35">
        <w:rPr>
          <w:rFonts w:ascii="Arial" w:hAnsi="Arial" w:cs="Arial"/>
          <w:sz w:val="22"/>
          <w:szCs w:val="22"/>
        </w:rPr>
        <w:t>ó</w:t>
      </w:r>
      <w:r w:rsidR="00E8542A">
        <w:rPr>
          <w:rFonts w:ascii="Arial" w:hAnsi="Arial" w:cs="Arial"/>
          <w:sz w:val="22"/>
          <w:szCs w:val="22"/>
        </w:rPr>
        <w:t xml:space="preserve"> </w:t>
      </w:r>
      <w:r w:rsidR="00A658CC">
        <w:rPr>
          <w:rFonts w:ascii="Arial" w:hAnsi="Arial" w:cs="Arial"/>
          <w:sz w:val="22"/>
          <w:szCs w:val="22"/>
        </w:rPr>
        <w:t>en todos los indicadores abordados.</w:t>
      </w:r>
    </w:p>
    <w:p w:rsidR="008A23BD" w:rsidRDefault="008A23BD" w:rsidP="008A23BD">
      <w:pPr>
        <w:jc w:val="both"/>
        <w:rPr>
          <w:rFonts w:ascii="Arial" w:hAnsi="Arial" w:cs="Arial"/>
          <w:sz w:val="22"/>
          <w:szCs w:val="22"/>
        </w:rPr>
      </w:pPr>
    </w:p>
    <w:p w:rsidR="00995A0D" w:rsidRDefault="008A23BD" w:rsidP="00995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Pr>
          <w:rFonts w:ascii="Arial" w:hAnsi="Arial" w:cs="Arial"/>
          <w:sz w:val="22"/>
          <w:szCs w:val="22"/>
        </w:rPr>
        <w:t xml:space="preserve">Al calcular el Top two boxes, se tiene que un mayor porcentaje de beneficiarios (90%) calificó con las dos categorías más altas (4 y 5), lo relacionado con la dimensión: Calidad de la información suministrada, frente al 86% de la dimensión Calidad de la atención. </w:t>
      </w:r>
      <w:r w:rsidR="00995A0D">
        <w:rPr>
          <w:rFonts w:ascii="Arial" w:hAnsi="Arial" w:cs="Arial"/>
          <w:sz w:val="22"/>
          <w:szCs w:val="22"/>
        </w:rPr>
        <w:t>E</w:t>
      </w:r>
      <w:r w:rsidR="00995A0D">
        <w:rPr>
          <w:rFonts w:ascii="Arial" w:hAnsi="Arial" w:cs="Arial"/>
          <w:sz w:val="22"/>
          <w:szCs w:val="22"/>
          <w:lang w:val="es-MX"/>
        </w:rPr>
        <w:t>l indicador que más se destaca es el de “</w:t>
      </w:r>
      <w:r w:rsidR="00995A0D">
        <w:rPr>
          <w:rFonts w:ascii="Arial" w:hAnsi="Arial" w:cs="Arial"/>
          <w:color w:val="000000"/>
          <w:sz w:val="22"/>
          <w:szCs w:val="22"/>
        </w:rPr>
        <w:t xml:space="preserve">Conocimiento y dominio del programa de adopción por parte de los profesionales y técnicos” en el que un 79% de beneficiarios dieron la calificación de Muy Alto. </w:t>
      </w:r>
    </w:p>
    <w:p w:rsidR="008A23BD" w:rsidRDefault="008A23BD" w:rsidP="008A23BD">
      <w:pPr>
        <w:jc w:val="both"/>
        <w:rPr>
          <w:rFonts w:ascii="Arial" w:hAnsi="Arial" w:cs="Arial"/>
          <w:sz w:val="22"/>
          <w:szCs w:val="22"/>
        </w:rPr>
      </w:pPr>
    </w:p>
    <w:p w:rsidR="00405059" w:rsidRDefault="004A3F51" w:rsidP="00405059">
      <w:pPr>
        <w:jc w:val="both"/>
        <w:rPr>
          <w:rFonts w:ascii="Arial" w:hAnsi="Arial" w:cs="Arial"/>
          <w:color w:val="000000"/>
        </w:rPr>
      </w:pPr>
      <w:r>
        <w:rPr>
          <w:rFonts w:ascii="Arial" w:hAnsi="Arial" w:cs="Arial"/>
          <w:sz w:val="22"/>
          <w:szCs w:val="22"/>
        </w:rPr>
        <w:t xml:space="preserve">En los casos en los que </w:t>
      </w:r>
      <w:r w:rsidR="007114E9">
        <w:rPr>
          <w:rFonts w:ascii="Arial" w:hAnsi="Arial" w:cs="Arial"/>
          <w:sz w:val="22"/>
          <w:szCs w:val="22"/>
        </w:rPr>
        <w:t xml:space="preserve">las familias calificaron como regular o deficiente el servicio se manifestó como </w:t>
      </w:r>
      <w:r w:rsidR="00405059">
        <w:rPr>
          <w:rFonts w:ascii="Arial" w:hAnsi="Arial" w:cs="Arial"/>
          <w:sz w:val="22"/>
          <w:szCs w:val="22"/>
        </w:rPr>
        <w:t xml:space="preserve">algunas de las principales razones la </w:t>
      </w:r>
      <w:r w:rsidR="00405059">
        <w:rPr>
          <w:rFonts w:ascii="Arial" w:hAnsi="Arial" w:cs="Arial"/>
          <w:color w:val="000000"/>
          <w:sz w:val="22"/>
          <w:szCs w:val="22"/>
        </w:rPr>
        <w:t>i</w:t>
      </w:r>
      <w:r w:rsidR="00405059" w:rsidRPr="00A00ABB">
        <w:rPr>
          <w:rFonts w:ascii="Arial" w:hAnsi="Arial" w:cs="Arial"/>
          <w:color w:val="000000"/>
          <w:sz w:val="22"/>
          <w:szCs w:val="22"/>
        </w:rPr>
        <w:t>nsuficiencia de personal para la realización de los trámites, demoras o retrasos en los trámites que afectan el proceso de adopción, altos costos administrativos, información desactualizada sobre el proceso de adopción.</w:t>
      </w:r>
      <w:r w:rsidR="00405059">
        <w:rPr>
          <w:rFonts w:ascii="Arial" w:hAnsi="Arial" w:cs="Arial"/>
          <w:color w:val="000000"/>
        </w:rPr>
        <w:t xml:space="preserve"> </w:t>
      </w:r>
    </w:p>
    <w:p w:rsidR="004A3F51" w:rsidRDefault="004A3F51" w:rsidP="008A23BD">
      <w:pPr>
        <w:jc w:val="both"/>
        <w:rPr>
          <w:rFonts w:ascii="Arial" w:hAnsi="Arial" w:cs="Arial"/>
          <w:sz w:val="22"/>
          <w:szCs w:val="22"/>
        </w:rPr>
      </w:pPr>
    </w:p>
    <w:p w:rsidR="008A23BD" w:rsidRPr="00AF0198" w:rsidRDefault="008A23BD" w:rsidP="008A23BD">
      <w:pPr>
        <w:jc w:val="both"/>
        <w:rPr>
          <w:rFonts w:ascii="Arial" w:hAnsi="Arial" w:cs="Arial"/>
          <w:b/>
          <w:i/>
          <w:color w:val="1F497D" w:themeColor="text2"/>
        </w:rPr>
      </w:pPr>
      <w:r w:rsidRPr="00AF0198">
        <w:rPr>
          <w:rFonts w:ascii="Arial" w:hAnsi="Arial" w:cs="Arial"/>
          <w:b/>
          <w:i/>
          <w:color w:val="1F497D" w:themeColor="text2"/>
        </w:rPr>
        <w:t>Programa Familias con Bienestar para la Paz</w:t>
      </w:r>
    </w:p>
    <w:p w:rsidR="008A23BD" w:rsidRPr="002D7A66" w:rsidRDefault="008A23BD" w:rsidP="008A23BD">
      <w:pPr>
        <w:jc w:val="both"/>
        <w:rPr>
          <w:rFonts w:ascii="Arial" w:hAnsi="Arial" w:cs="Arial"/>
          <w:sz w:val="22"/>
          <w:szCs w:val="22"/>
          <w:lang w:val="es-MX"/>
        </w:rPr>
      </w:pPr>
    </w:p>
    <w:p w:rsidR="00C249C6" w:rsidRDefault="00C249C6" w:rsidP="00C249C6">
      <w:pPr>
        <w:jc w:val="both"/>
        <w:rPr>
          <w:rFonts w:ascii="Arial" w:hAnsi="Arial" w:cs="Arial"/>
          <w:b/>
          <w:color w:val="1F497D" w:themeColor="text2"/>
        </w:rPr>
      </w:pPr>
      <w:r w:rsidRPr="002D7A66">
        <w:rPr>
          <w:rFonts w:ascii="Arial" w:hAnsi="Arial" w:cs="Arial"/>
          <w:sz w:val="22"/>
          <w:szCs w:val="22"/>
          <w:lang w:val="es-MX"/>
        </w:rPr>
        <w:t xml:space="preserve">La medición de los indicadores de satisfacción permite concluir que el </w:t>
      </w:r>
      <w:r w:rsidR="000C61A1">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lto de satisfacción equivalente al 94%</w:t>
      </w:r>
      <w:r w:rsidR="00E8542A">
        <w:rPr>
          <w:rFonts w:ascii="Arial" w:hAnsi="Arial" w:cs="Arial"/>
          <w:sz w:val="22"/>
          <w:szCs w:val="22"/>
        </w:rPr>
        <w:t>, presentando una leve variación frente al dato de la medición anterior que fue equivalente a 97%.</w:t>
      </w:r>
    </w:p>
    <w:p w:rsidR="00C249C6" w:rsidRDefault="00C249C6" w:rsidP="008A23BD">
      <w:pPr>
        <w:jc w:val="both"/>
        <w:rPr>
          <w:rFonts w:ascii="Arial" w:hAnsi="Arial" w:cs="Arial"/>
          <w:sz w:val="22"/>
          <w:szCs w:val="22"/>
          <w:lang w:val="es-MX"/>
        </w:rPr>
      </w:pPr>
    </w:p>
    <w:p w:rsidR="008A23BD" w:rsidRPr="002D7A66" w:rsidRDefault="008A23BD" w:rsidP="008A23BD">
      <w:pPr>
        <w:jc w:val="both"/>
        <w:rPr>
          <w:rFonts w:ascii="Arial" w:hAnsi="Arial" w:cs="Arial"/>
          <w:sz w:val="22"/>
          <w:szCs w:val="22"/>
          <w:lang w:val="es-MX"/>
        </w:rPr>
      </w:pPr>
      <w:r w:rsidRPr="002D7A66">
        <w:rPr>
          <w:rFonts w:ascii="Arial" w:hAnsi="Arial" w:cs="Arial"/>
          <w:sz w:val="22"/>
          <w:szCs w:val="22"/>
          <w:lang w:val="es-MX"/>
        </w:rPr>
        <w:t>En términos generales para cuatro de los cinco indicadores a nivel nacional, se tienen porcentajes por encima del 68% de familias que se sienten muy satisfechas c</w:t>
      </w:r>
      <w:r w:rsidR="003E0D4D">
        <w:rPr>
          <w:rFonts w:ascii="Arial" w:hAnsi="Arial" w:cs="Arial"/>
          <w:sz w:val="22"/>
          <w:szCs w:val="22"/>
          <w:lang w:val="es-MX"/>
        </w:rPr>
        <w:t xml:space="preserve">on los servicios del programa, y en total el 98% se sienten satisfechas o muy satisfechas con los servicios prestados en las tres categorías: Calidad de la atención, Calidad de la información suministrada y Expectativas del Programa. </w:t>
      </w:r>
    </w:p>
    <w:p w:rsidR="008A23BD" w:rsidRPr="002D7A66" w:rsidRDefault="008A23BD" w:rsidP="008A23BD">
      <w:pPr>
        <w:jc w:val="both"/>
        <w:rPr>
          <w:rFonts w:ascii="Arial" w:hAnsi="Arial" w:cs="Arial"/>
          <w:sz w:val="22"/>
          <w:szCs w:val="22"/>
          <w:lang w:val="es-MX"/>
        </w:rPr>
      </w:pPr>
    </w:p>
    <w:p w:rsidR="00E4404F" w:rsidRDefault="008A23BD" w:rsidP="00E4404F">
      <w:pPr>
        <w:jc w:val="both"/>
        <w:rPr>
          <w:rFonts w:ascii="Arial" w:hAnsi="Arial" w:cs="Arial"/>
          <w:sz w:val="22"/>
          <w:szCs w:val="22"/>
        </w:rPr>
      </w:pPr>
      <w:r>
        <w:rPr>
          <w:rFonts w:ascii="Arial" w:hAnsi="Arial" w:cs="Arial"/>
          <w:sz w:val="22"/>
          <w:szCs w:val="22"/>
        </w:rPr>
        <w:t xml:space="preserve">En lo regional se tiene que </w:t>
      </w:r>
      <w:r w:rsidR="00E4404F" w:rsidRPr="00E4404F">
        <w:rPr>
          <w:rFonts w:ascii="Arial" w:hAnsi="Arial" w:cs="Arial"/>
          <w:sz w:val="22"/>
          <w:szCs w:val="22"/>
        </w:rPr>
        <w:t>de los nueve departamentos donde se aplicó la encuesta</w:t>
      </w:r>
      <w:r w:rsidR="003E0D4D">
        <w:rPr>
          <w:rFonts w:ascii="Arial" w:hAnsi="Arial" w:cs="Arial"/>
          <w:sz w:val="22"/>
          <w:szCs w:val="22"/>
        </w:rPr>
        <w:t>,</w:t>
      </w:r>
      <w:r w:rsidR="00E4404F" w:rsidRPr="00E4404F">
        <w:rPr>
          <w:rFonts w:ascii="Arial" w:hAnsi="Arial" w:cs="Arial"/>
          <w:sz w:val="22"/>
          <w:szCs w:val="22"/>
        </w:rPr>
        <w:t xml:space="preserve"> </w:t>
      </w:r>
      <w:r w:rsidR="00E4404F" w:rsidRPr="00E4404F">
        <w:rPr>
          <w:rFonts w:ascii="Arial" w:hAnsi="Arial" w:cs="Arial"/>
          <w:bCs/>
          <w:sz w:val="22"/>
          <w:szCs w:val="22"/>
        </w:rPr>
        <w:t>Sucre</w:t>
      </w:r>
      <w:r w:rsidR="00E4404F" w:rsidRPr="00E4404F">
        <w:rPr>
          <w:rFonts w:ascii="Arial" w:hAnsi="Arial" w:cs="Arial"/>
          <w:b/>
          <w:bCs/>
          <w:sz w:val="22"/>
          <w:szCs w:val="22"/>
        </w:rPr>
        <w:t xml:space="preserve"> </w:t>
      </w:r>
      <w:r w:rsidR="00E4404F" w:rsidRPr="00E4404F">
        <w:rPr>
          <w:rFonts w:ascii="Arial" w:hAnsi="Arial" w:cs="Arial"/>
          <w:sz w:val="22"/>
          <w:szCs w:val="22"/>
        </w:rPr>
        <w:t>es el departamento en el que un menor porcentaje de hogares se considera muy satisfecho, y/o insatisfecha</w:t>
      </w:r>
      <w:r w:rsidR="00E97F35">
        <w:rPr>
          <w:rFonts w:ascii="Arial" w:hAnsi="Arial" w:cs="Arial"/>
          <w:sz w:val="22"/>
          <w:szCs w:val="22"/>
        </w:rPr>
        <w:t>,</w:t>
      </w:r>
      <w:r w:rsidR="00E4404F" w:rsidRPr="00E4404F">
        <w:rPr>
          <w:rFonts w:ascii="Arial" w:hAnsi="Arial" w:cs="Arial"/>
          <w:sz w:val="22"/>
          <w:szCs w:val="22"/>
        </w:rPr>
        <w:t xml:space="preserve"> como en el caso de las variables de atención recibida. Por otro lado, las familias manifiestan la importancia de </w:t>
      </w:r>
      <w:r w:rsidR="00E4404F" w:rsidRPr="00E4404F">
        <w:rPr>
          <w:rFonts w:ascii="Arial" w:hAnsi="Arial" w:cs="Arial"/>
          <w:b/>
          <w:bCs/>
          <w:sz w:val="22"/>
          <w:szCs w:val="22"/>
        </w:rPr>
        <w:t>ampliar el programa</w:t>
      </w:r>
      <w:r w:rsidR="00E4404F" w:rsidRPr="00E4404F">
        <w:rPr>
          <w:rFonts w:ascii="Arial" w:hAnsi="Arial" w:cs="Arial"/>
          <w:sz w:val="22"/>
          <w:szCs w:val="22"/>
        </w:rPr>
        <w:t xml:space="preserve"> en tiempo, personal, temas, asesorías e igualmente mejorar la </w:t>
      </w:r>
      <w:r w:rsidR="00E4404F" w:rsidRPr="00E4404F">
        <w:rPr>
          <w:rFonts w:ascii="Arial" w:hAnsi="Arial" w:cs="Arial"/>
          <w:b/>
          <w:bCs/>
          <w:sz w:val="22"/>
          <w:szCs w:val="22"/>
        </w:rPr>
        <w:t xml:space="preserve">infraestructura </w:t>
      </w:r>
      <w:r w:rsidR="00E4404F" w:rsidRPr="00E4404F">
        <w:rPr>
          <w:rFonts w:ascii="Arial" w:hAnsi="Arial" w:cs="Arial"/>
          <w:sz w:val="22"/>
          <w:szCs w:val="22"/>
        </w:rPr>
        <w:t xml:space="preserve">y las herramientas </w:t>
      </w:r>
      <w:r w:rsidR="00E4404F" w:rsidRPr="00E4404F">
        <w:rPr>
          <w:rFonts w:ascii="Arial" w:hAnsi="Arial" w:cs="Arial"/>
          <w:b/>
          <w:bCs/>
          <w:sz w:val="22"/>
          <w:szCs w:val="22"/>
        </w:rPr>
        <w:t>tecnológicas</w:t>
      </w:r>
      <w:r w:rsidR="00E4404F" w:rsidRPr="00E4404F">
        <w:rPr>
          <w:rFonts w:ascii="Arial" w:hAnsi="Arial" w:cs="Arial"/>
          <w:sz w:val="22"/>
          <w:szCs w:val="22"/>
        </w:rPr>
        <w:t xml:space="preserve">, así como mayor </w:t>
      </w:r>
      <w:r w:rsidR="00E4404F" w:rsidRPr="00E4404F">
        <w:rPr>
          <w:rFonts w:ascii="Arial" w:hAnsi="Arial" w:cs="Arial"/>
          <w:b/>
          <w:bCs/>
          <w:sz w:val="22"/>
          <w:szCs w:val="22"/>
        </w:rPr>
        <w:t xml:space="preserve">preparación del personal </w:t>
      </w:r>
      <w:r w:rsidR="00E4404F" w:rsidRPr="00E4404F">
        <w:rPr>
          <w:rFonts w:ascii="Arial" w:hAnsi="Arial" w:cs="Arial"/>
          <w:sz w:val="22"/>
          <w:szCs w:val="22"/>
        </w:rPr>
        <w:t>del programa, hay situaciones específicas que requieren de mucho conocimiento, manejo de los casos con mucha discreción por parte del personal.</w:t>
      </w:r>
    </w:p>
    <w:p w:rsidR="00E4404F" w:rsidRDefault="00E4404F" w:rsidP="00E4404F">
      <w:pPr>
        <w:jc w:val="both"/>
        <w:rPr>
          <w:rFonts w:ascii="Arial" w:hAnsi="Arial" w:cs="Arial"/>
          <w:sz w:val="22"/>
          <w:szCs w:val="22"/>
        </w:rPr>
      </w:pPr>
    </w:p>
    <w:p w:rsidR="003E0D4D" w:rsidRPr="00AF0198" w:rsidRDefault="003E0D4D" w:rsidP="003E0D4D">
      <w:pPr>
        <w:jc w:val="both"/>
        <w:rPr>
          <w:rFonts w:ascii="Arial" w:hAnsi="Arial" w:cs="Arial"/>
          <w:b/>
          <w:i/>
          <w:color w:val="1F497D" w:themeColor="text2"/>
        </w:rPr>
      </w:pPr>
      <w:r w:rsidRPr="00AF0198">
        <w:rPr>
          <w:rFonts w:ascii="Arial" w:hAnsi="Arial" w:cs="Arial"/>
          <w:b/>
          <w:i/>
          <w:color w:val="1F497D" w:themeColor="text2"/>
        </w:rPr>
        <w:t>Programa Generaciones con Bienestar</w:t>
      </w:r>
    </w:p>
    <w:p w:rsidR="003E0D4D" w:rsidRPr="00E4404F" w:rsidRDefault="003E0D4D" w:rsidP="00E4404F">
      <w:pPr>
        <w:jc w:val="both"/>
        <w:rPr>
          <w:rFonts w:ascii="Arial" w:hAnsi="Arial" w:cs="Arial"/>
          <w:sz w:val="22"/>
          <w:szCs w:val="22"/>
        </w:rPr>
      </w:pPr>
    </w:p>
    <w:p w:rsidR="001A5A74" w:rsidRDefault="001A5A74" w:rsidP="001A5A74">
      <w:pPr>
        <w:jc w:val="both"/>
        <w:rPr>
          <w:rFonts w:ascii="Arial" w:hAnsi="Arial" w:cs="Arial"/>
          <w:sz w:val="22"/>
          <w:szCs w:val="22"/>
        </w:rPr>
      </w:pPr>
      <w:r>
        <w:rPr>
          <w:rFonts w:ascii="Arial" w:hAnsi="Arial" w:cs="Arial"/>
          <w:sz w:val="22"/>
          <w:szCs w:val="22"/>
          <w:lang w:val="es-MX"/>
        </w:rPr>
        <w:t xml:space="preserve">En términos generales, a partir de la </w:t>
      </w:r>
      <w:r w:rsidRPr="002D7A66">
        <w:rPr>
          <w:rFonts w:ascii="Arial" w:hAnsi="Arial" w:cs="Arial"/>
          <w:sz w:val="22"/>
          <w:szCs w:val="22"/>
          <w:lang w:val="es-MX"/>
        </w:rPr>
        <w:t xml:space="preserve">medición de los indicadores de satisfacción </w:t>
      </w:r>
      <w:r>
        <w:rPr>
          <w:rFonts w:ascii="Arial" w:hAnsi="Arial" w:cs="Arial"/>
          <w:sz w:val="22"/>
          <w:szCs w:val="22"/>
          <w:lang w:val="es-MX"/>
        </w:rPr>
        <w:t xml:space="preserve">se puede concluir </w:t>
      </w:r>
      <w:r w:rsidRPr="002D7A66">
        <w:rPr>
          <w:rFonts w:ascii="Arial" w:hAnsi="Arial" w:cs="Arial"/>
          <w:sz w:val="22"/>
          <w:szCs w:val="22"/>
          <w:lang w:val="es-MX"/>
        </w:rPr>
        <w:t xml:space="preserve">que el </w:t>
      </w:r>
      <w:r w:rsidR="00E97F35">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 xml:space="preserve">lto de satisfacción equivalente al 92%. </w:t>
      </w:r>
    </w:p>
    <w:p w:rsidR="001A5A74" w:rsidRDefault="001A5A74" w:rsidP="001A5A74">
      <w:pPr>
        <w:jc w:val="both"/>
        <w:rPr>
          <w:rFonts w:ascii="Arial" w:hAnsi="Arial" w:cs="Arial"/>
          <w:sz w:val="22"/>
          <w:szCs w:val="22"/>
        </w:rPr>
      </w:pPr>
    </w:p>
    <w:p w:rsidR="00467C6F" w:rsidRDefault="00467C6F" w:rsidP="00467C6F">
      <w:pPr>
        <w:jc w:val="both"/>
        <w:rPr>
          <w:rFonts w:ascii="Arial" w:hAnsi="Arial" w:cs="Arial"/>
          <w:sz w:val="22"/>
          <w:szCs w:val="22"/>
        </w:rPr>
      </w:pPr>
      <w:r>
        <w:rPr>
          <w:rFonts w:ascii="Arial" w:hAnsi="Arial" w:cs="Arial"/>
          <w:sz w:val="22"/>
          <w:szCs w:val="22"/>
        </w:rPr>
        <w:t xml:space="preserve">En la dimensión Calidad de la atención, se tiene que el 94% de los beneficiarios califican con algo o mucho su nivel de satisfacción.  En el caso de las dimensiones de Calidad de la información y Expectativas del  Programa, el 95% de los beneficiarios tiene la misma apreciación.  </w:t>
      </w:r>
    </w:p>
    <w:p w:rsidR="00467C6F" w:rsidRDefault="00467C6F" w:rsidP="00467C6F">
      <w:pPr>
        <w:jc w:val="both"/>
        <w:rPr>
          <w:rFonts w:ascii="Arial" w:hAnsi="Arial" w:cs="Arial"/>
          <w:sz w:val="22"/>
          <w:szCs w:val="22"/>
        </w:rPr>
      </w:pPr>
    </w:p>
    <w:p w:rsidR="00467C6F" w:rsidRPr="002D7A66" w:rsidRDefault="00467C6F" w:rsidP="00467C6F">
      <w:pPr>
        <w:jc w:val="both"/>
        <w:rPr>
          <w:rFonts w:ascii="Arial" w:hAnsi="Arial" w:cs="Arial"/>
          <w:sz w:val="22"/>
          <w:szCs w:val="22"/>
          <w:lang w:val="es-MX"/>
        </w:rPr>
      </w:pPr>
      <w:r>
        <w:rPr>
          <w:rFonts w:ascii="Arial" w:hAnsi="Arial" w:cs="Arial"/>
          <w:sz w:val="22"/>
          <w:szCs w:val="22"/>
        </w:rPr>
        <w:t xml:space="preserve">Si bien el nivel de satisfacción es alto para la mayoría de indicadores, se resalta la necesidad de revisar y tomar medidas frente a aquellos en donde un porcentaje mayor de beneficiarios otorgó la calificación de poco o nada. Esto se presenta principalmente en lo relacionado con el lugar y la entrega, suficiencia y calidad de los materiales utilizados en el </w:t>
      </w:r>
      <w:r w:rsidR="00E97F35">
        <w:rPr>
          <w:rFonts w:ascii="Arial" w:hAnsi="Arial" w:cs="Arial"/>
          <w:sz w:val="22"/>
          <w:szCs w:val="22"/>
        </w:rPr>
        <w:t>p</w:t>
      </w:r>
      <w:r>
        <w:rPr>
          <w:rFonts w:ascii="Arial" w:hAnsi="Arial" w:cs="Arial"/>
          <w:sz w:val="22"/>
          <w:szCs w:val="22"/>
        </w:rPr>
        <w:t xml:space="preserve">rograma. Esto se da especialmente en la modalidad étnica y en los departamentos de Putumayo, Vichada y Arauca. </w:t>
      </w:r>
    </w:p>
    <w:p w:rsidR="00E4404F" w:rsidRDefault="00E4404F" w:rsidP="00E4404F">
      <w:pPr>
        <w:jc w:val="both"/>
        <w:rPr>
          <w:rFonts w:ascii="Arial" w:hAnsi="Arial" w:cs="Arial"/>
          <w:sz w:val="22"/>
          <w:szCs w:val="22"/>
        </w:rPr>
      </w:pPr>
    </w:p>
    <w:p w:rsidR="00C60D47" w:rsidRPr="00AF0198" w:rsidRDefault="00C60D47" w:rsidP="00C60D47">
      <w:pPr>
        <w:jc w:val="both"/>
        <w:rPr>
          <w:rFonts w:ascii="Arial" w:hAnsi="Arial" w:cs="Arial"/>
          <w:b/>
          <w:i/>
          <w:color w:val="1F497D" w:themeColor="text2"/>
        </w:rPr>
      </w:pPr>
      <w:r w:rsidRPr="00AF0198">
        <w:rPr>
          <w:rFonts w:ascii="Arial" w:hAnsi="Arial" w:cs="Arial"/>
          <w:b/>
          <w:i/>
          <w:color w:val="1F497D" w:themeColor="text2"/>
        </w:rPr>
        <w:t>Programa Hogares Infantiles</w:t>
      </w:r>
    </w:p>
    <w:p w:rsidR="00C60D47" w:rsidRPr="00E4404F" w:rsidRDefault="00C60D47" w:rsidP="00E4404F">
      <w:pPr>
        <w:jc w:val="both"/>
        <w:rPr>
          <w:rFonts w:ascii="Arial" w:hAnsi="Arial" w:cs="Arial"/>
          <w:sz w:val="22"/>
          <w:szCs w:val="22"/>
        </w:rPr>
      </w:pPr>
    </w:p>
    <w:p w:rsidR="00C60D47" w:rsidRPr="002D7A66" w:rsidRDefault="00C60D47" w:rsidP="00C60D47">
      <w:pPr>
        <w:jc w:val="both"/>
        <w:rPr>
          <w:rFonts w:ascii="Arial" w:hAnsi="Arial" w:cs="Arial"/>
          <w:sz w:val="22"/>
          <w:szCs w:val="22"/>
          <w:lang w:val="es-MX"/>
        </w:rPr>
      </w:pPr>
      <w:r w:rsidRPr="002D7A66">
        <w:rPr>
          <w:rFonts w:ascii="Arial" w:hAnsi="Arial" w:cs="Arial"/>
          <w:sz w:val="22"/>
          <w:szCs w:val="22"/>
          <w:lang w:val="es-MX"/>
        </w:rPr>
        <w:t xml:space="preserve">La medición de los indicadores de satisfacción permite concluir que el </w:t>
      </w:r>
      <w:r w:rsidR="000C61A1">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lto de satisfacción equivalente al 94%</w:t>
      </w:r>
      <w:r w:rsidR="00E8542A">
        <w:rPr>
          <w:rFonts w:ascii="Arial" w:hAnsi="Arial" w:cs="Arial"/>
          <w:sz w:val="22"/>
          <w:szCs w:val="22"/>
        </w:rPr>
        <w:t>. Respecto a la medición anterior no se presentó ningún cambio.</w:t>
      </w:r>
    </w:p>
    <w:p w:rsidR="00C60D47" w:rsidRDefault="00C60D47" w:rsidP="00C60D47">
      <w:pPr>
        <w:jc w:val="both"/>
        <w:rPr>
          <w:rFonts w:ascii="Arial" w:hAnsi="Arial" w:cs="Arial"/>
          <w:sz w:val="22"/>
          <w:szCs w:val="22"/>
          <w:lang w:val="es-MX"/>
        </w:rPr>
      </w:pPr>
    </w:p>
    <w:p w:rsidR="00C60D47" w:rsidRPr="002D7A66" w:rsidRDefault="00C60D47" w:rsidP="00C60D47">
      <w:pPr>
        <w:jc w:val="both"/>
        <w:rPr>
          <w:rFonts w:ascii="Arial" w:hAnsi="Arial" w:cs="Arial"/>
          <w:sz w:val="22"/>
          <w:szCs w:val="22"/>
          <w:lang w:val="es-MX"/>
        </w:rPr>
      </w:pPr>
      <w:r w:rsidRPr="002D7A66">
        <w:rPr>
          <w:rFonts w:ascii="Arial" w:hAnsi="Arial" w:cs="Arial"/>
          <w:sz w:val="22"/>
          <w:szCs w:val="22"/>
          <w:lang w:val="es-MX"/>
        </w:rPr>
        <w:t>En términos generales para todos los indicadores de satisfacción sobre el programa Hogares Infantiles, cerca del 77% de los beneficiarios d</w:t>
      </w:r>
      <w:r w:rsidR="00E97F35">
        <w:rPr>
          <w:rFonts w:ascii="Arial" w:hAnsi="Arial" w:cs="Arial"/>
          <w:sz w:val="22"/>
          <w:szCs w:val="22"/>
          <w:lang w:val="es-MX"/>
        </w:rPr>
        <w:t>á</w:t>
      </w:r>
      <w:r w:rsidRPr="002D7A66">
        <w:rPr>
          <w:rFonts w:ascii="Arial" w:hAnsi="Arial" w:cs="Arial"/>
          <w:sz w:val="22"/>
          <w:szCs w:val="22"/>
          <w:lang w:val="es-MX"/>
        </w:rPr>
        <w:t xml:space="preserve"> una calificación de Excelente. No obstante, es importante resaltar que los niveles de insatisfacción, a pesar de no ser representativos cuantitativamente en relación con la percepción de la gran mayoría de beneficiarios, si reflejan y llaman la atención para el mejoramiento cualitativo del servicio en beneficio de la política pública. </w:t>
      </w:r>
    </w:p>
    <w:p w:rsidR="00C60D47" w:rsidRDefault="00C60D47" w:rsidP="00E4404F">
      <w:pPr>
        <w:jc w:val="both"/>
        <w:rPr>
          <w:rFonts w:ascii="Arial" w:hAnsi="Arial" w:cs="Arial"/>
          <w:sz w:val="22"/>
          <w:szCs w:val="22"/>
        </w:rPr>
      </w:pPr>
    </w:p>
    <w:p w:rsidR="00F67EAB" w:rsidRDefault="00F67EAB" w:rsidP="00F67EAB">
      <w:pPr>
        <w:jc w:val="both"/>
        <w:rPr>
          <w:rFonts w:ascii="Arial" w:hAnsi="Arial" w:cs="Arial"/>
          <w:sz w:val="22"/>
          <w:szCs w:val="22"/>
          <w:lang w:val="es-MX"/>
        </w:rPr>
      </w:pPr>
      <w:r>
        <w:rPr>
          <w:rFonts w:ascii="Arial" w:hAnsi="Arial" w:cs="Arial"/>
          <w:sz w:val="22"/>
          <w:szCs w:val="22"/>
          <w:lang w:val="es-MX"/>
        </w:rPr>
        <w:t>En el caso de los indicadores de calidad del servicio, centrados en aspectos asociados a las instalaciones donde se presta el servicio y a la alimentación que reciben los niños y niñas, reflejan una excelente y buena percepción en la mayoría de los beneficiarios del programa. No obstante, dentro de este pequeño porcentaje de insatisfacción, es importante resaltar que los aspectos críticos frente a calidad del servicio son de seguridad y prevención del lugar donde se prestan los servicios.</w:t>
      </w:r>
    </w:p>
    <w:p w:rsidR="00F67EAB" w:rsidRDefault="00F67EAB" w:rsidP="00C60D47">
      <w:pPr>
        <w:jc w:val="both"/>
        <w:rPr>
          <w:rFonts w:ascii="Arial" w:hAnsi="Arial" w:cs="Arial"/>
          <w:sz w:val="22"/>
          <w:szCs w:val="22"/>
        </w:rPr>
      </w:pPr>
    </w:p>
    <w:p w:rsidR="00F67EAB" w:rsidRPr="00416133" w:rsidRDefault="00E02C00" w:rsidP="00F67EAB">
      <w:pPr>
        <w:jc w:val="both"/>
        <w:rPr>
          <w:rFonts w:ascii="Arial" w:hAnsi="Arial" w:cs="Arial"/>
          <w:sz w:val="22"/>
          <w:szCs w:val="22"/>
          <w:lang w:val="es-MX"/>
        </w:rPr>
      </w:pPr>
      <w:r>
        <w:rPr>
          <w:rFonts w:ascii="Arial" w:hAnsi="Arial" w:cs="Arial"/>
          <w:sz w:val="22"/>
          <w:szCs w:val="22"/>
          <w:lang w:val="es-MX"/>
        </w:rPr>
        <w:t>Otro de l</w:t>
      </w:r>
      <w:r w:rsidR="00F67EAB" w:rsidRPr="00416133">
        <w:rPr>
          <w:rFonts w:ascii="Arial" w:hAnsi="Arial" w:cs="Arial"/>
          <w:sz w:val="22"/>
          <w:szCs w:val="22"/>
          <w:lang w:val="es-MX"/>
        </w:rPr>
        <w:t xml:space="preserve">os aspectos de mayor insatisfacción se relacionan con el </w:t>
      </w:r>
      <w:r w:rsidR="00E97F35" w:rsidRPr="00416133">
        <w:rPr>
          <w:rFonts w:ascii="Arial" w:hAnsi="Arial" w:cs="Arial"/>
          <w:color w:val="000000"/>
          <w:sz w:val="22"/>
          <w:szCs w:val="22"/>
        </w:rPr>
        <w:t>acompañamiento</w:t>
      </w:r>
      <w:r w:rsidR="00F67EAB" w:rsidRPr="00416133">
        <w:rPr>
          <w:rFonts w:ascii="Arial" w:hAnsi="Arial" w:cs="Arial"/>
          <w:color w:val="000000"/>
          <w:sz w:val="22"/>
          <w:szCs w:val="22"/>
        </w:rPr>
        <w:t xml:space="preserve"> del Bienestar Familiar en la prestación del servicio, con el apoyo, la orientación, la ayuda y la articulación del Hogar Infantil con los servicios de salud presentes en el territorio, y con la relación </w:t>
      </w:r>
      <w:r w:rsidR="00F67EAB" w:rsidRPr="00416133">
        <w:rPr>
          <w:rFonts w:ascii="Arial" w:hAnsi="Arial" w:cs="Arial"/>
          <w:sz w:val="22"/>
          <w:szCs w:val="22"/>
          <w:lang w:val="es-MX"/>
        </w:rPr>
        <w:t>entre el personal del Hogar Infantil con los padres y/o cuidadores</w:t>
      </w:r>
      <w:r w:rsidR="00F67EAB">
        <w:rPr>
          <w:rFonts w:ascii="Arial" w:hAnsi="Arial" w:cs="Arial"/>
          <w:sz w:val="22"/>
          <w:szCs w:val="22"/>
          <w:lang w:val="es-MX"/>
        </w:rPr>
        <w:t>.</w:t>
      </w:r>
      <w:r w:rsidR="008C4C7E" w:rsidRPr="008C4C7E">
        <w:rPr>
          <w:rFonts w:ascii="Arial" w:hAnsi="Arial" w:cs="Arial"/>
          <w:sz w:val="22"/>
          <w:szCs w:val="22"/>
          <w:lang w:eastAsia="es-CO"/>
        </w:rPr>
        <w:t xml:space="preserve"> </w:t>
      </w:r>
    </w:p>
    <w:p w:rsidR="00467C6F" w:rsidRDefault="00467C6F" w:rsidP="00C60D47">
      <w:pPr>
        <w:jc w:val="both"/>
        <w:rPr>
          <w:rFonts w:ascii="Arial" w:hAnsi="Arial" w:cs="Arial"/>
          <w:sz w:val="22"/>
          <w:szCs w:val="22"/>
        </w:rPr>
      </w:pPr>
    </w:p>
    <w:p w:rsidR="00AF0198" w:rsidRDefault="00AF0198" w:rsidP="00C60D47">
      <w:pPr>
        <w:jc w:val="both"/>
        <w:rPr>
          <w:rFonts w:ascii="Arial" w:hAnsi="Arial" w:cs="Arial"/>
          <w:sz w:val="22"/>
          <w:szCs w:val="22"/>
        </w:rPr>
      </w:pPr>
    </w:p>
    <w:p w:rsidR="00C60D47" w:rsidRPr="00AF0198" w:rsidRDefault="00C60D47" w:rsidP="00C60D47">
      <w:pPr>
        <w:jc w:val="both"/>
        <w:rPr>
          <w:rFonts w:ascii="Arial" w:hAnsi="Arial" w:cs="Arial"/>
          <w:b/>
          <w:i/>
          <w:color w:val="1F497D" w:themeColor="text2"/>
        </w:rPr>
      </w:pPr>
      <w:r w:rsidRPr="00AF0198">
        <w:rPr>
          <w:rFonts w:ascii="Arial" w:hAnsi="Arial" w:cs="Arial"/>
          <w:b/>
          <w:i/>
          <w:color w:val="1F497D" w:themeColor="text2"/>
        </w:rPr>
        <w:t>Programa Centro de Recuperación Nutricional</w:t>
      </w:r>
    </w:p>
    <w:p w:rsidR="00C60D47" w:rsidRDefault="00C60D47" w:rsidP="00E4404F">
      <w:pPr>
        <w:jc w:val="both"/>
        <w:rPr>
          <w:rFonts w:ascii="Arial" w:hAnsi="Arial" w:cs="Arial"/>
          <w:sz w:val="22"/>
          <w:szCs w:val="22"/>
        </w:rPr>
      </w:pPr>
    </w:p>
    <w:p w:rsidR="008C4C7E" w:rsidRPr="00DD231A" w:rsidRDefault="00C60D47" w:rsidP="008C4C7E">
      <w:pPr>
        <w:jc w:val="both"/>
        <w:rPr>
          <w:rFonts w:ascii="Arial" w:hAnsi="Arial" w:cs="Arial"/>
          <w:sz w:val="22"/>
          <w:szCs w:val="22"/>
          <w:lang w:val="es-MX"/>
        </w:rPr>
      </w:pPr>
      <w:r w:rsidRPr="002D7A66">
        <w:rPr>
          <w:rFonts w:ascii="Arial" w:hAnsi="Arial" w:cs="Arial"/>
          <w:sz w:val="22"/>
          <w:szCs w:val="22"/>
          <w:lang w:val="es-MX"/>
        </w:rPr>
        <w:t xml:space="preserve">La medición de los indicadores de satisfacción permite concluir que el </w:t>
      </w:r>
      <w:r w:rsidR="00E97F35">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lto de satisfacción equivalente al 90%.</w:t>
      </w:r>
      <w:r w:rsidR="00E8542A">
        <w:rPr>
          <w:rFonts w:ascii="Arial" w:hAnsi="Arial" w:cs="Arial"/>
          <w:sz w:val="22"/>
          <w:szCs w:val="22"/>
        </w:rPr>
        <w:t xml:space="preserve"> Respecto a la medición anterior no se presentó ningún cambio</w:t>
      </w:r>
      <w:r w:rsidR="00E02C00">
        <w:rPr>
          <w:rFonts w:ascii="Arial" w:hAnsi="Arial" w:cs="Arial"/>
          <w:sz w:val="22"/>
          <w:szCs w:val="22"/>
        </w:rPr>
        <w:t xml:space="preserve"> en el índice agregado.</w:t>
      </w:r>
      <w:r w:rsidR="008C4C7E">
        <w:rPr>
          <w:rFonts w:ascii="Arial" w:hAnsi="Arial" w:cs="Arial"/>
          <w:sz w:val="22"/>
          <w:szCs w:val="22"/>
        </w:rPr>
        <w:t xml:space="preserve"> </w:t>
      </w:r>
      <w:r w:rsidR="00E02C00">
        <w:rPr>
          <w:rFonts w:ascii="Arial" w:hAnsi="Arial" w:cs="Arial"/>
          <w:sz w:val="22"/>
          <w:szCs w:val="22"/>
          <w:lang w:val="es-MX"/>
        </w:rPr>
        <w:t>P</w:t>
      </w:r>
      <w:r w:rsidR="008C4C7E" w:rsidRPr="00DD231A">
        <w:rPr>
          <w:rFonts w:ascii="Arial" w:hAnsi="Arial" w:cs="Arial"/>
          <w:sz w:val="22"/>
          <w:szCs w:val="22"/>
          <w:lang w:val="es-MX"/>
        </w:rPr>
        <w:t xml:space="preserve">ara algunos indicadores, considerando el Top Two Boxes (suma de las dos categorías más altas) se dan cambios negativos como es el caso del </w:t>
      </w:r>
      <w:r w:rsidR="008C4C7E" w:rsidRPr="00DD231A">
        <w:rPr>
          <w:rFonts w:ascii="Arial" w:hAnsi="Arial" w:cs="Arial"/>
          <w:sz w:val="22"/>
          <w:szCs w:val="22"/>
        </w:rPr>
        <w:t xml:space="preserve">trato del personal que visita a la familia y la información que recoge el personal durante las visitas domiciliarias.  Frente al indicador, ración alimentaria del niño se da un aumento en el nivel de satisfacción. </w:t>
      </w:r>
    </w:p>
    <w:p w:rsidR="00E4404F" w:rsidRDefault="00E4404F" w:rsidP="00E4404F">
      <w:pPr>
        <w:jc w:val="both"/>
        <w:rPr>
          <w:rFonts w:ascii="Arial" w:hAnsi="Arial" w:cs="Arial"/>
          <w:sz w:val="22"/>
          <w:szCs w:val="22"/>
        </w:rPr>
      </w:pPr>
    </w:p>
    <w:p w:rsidR="008C4C7E" w:rsidRDefault="00E02C00" w:rsidP="00E02C00">
      <w:pPr>
        <w:jc w:val="both"/>
        <w:rPr>
          <w:rFonts w:ascii="Arial" w:hAnsi="Arial" w:cs="Arial"/>
          <w:sz w:val="22"/>
          <w:szCs w:val="22"/>
          <w:lang w:eastAsia="es-CO"/>
        </w:rPr>
      </w:pPr>
      <w:r>
        <w:rPr>
          <w:rFonts w:ascii="Arial" w:hAnsi="Arial" w:cs="Arial"/>
          <w:sz w:val="22"/>
          <w:szCs w:val="22"/>
          <w:lang w:val="es-MX"/>
        </w:rPr>
        <w:t xml:space="preserve">A nivel regional </w:t>
      </w:r>
      <w:r w:rsidR="008C4C7E">
        <w:rPr>
          <w:rFonts w:ascii="Arial" w:hAnsi="Arial" w:cs="Arial"/>
          <w:sz w:val="22"/>
          <w:szCs w:val="22"/>
          <w:lang w:eastAsia="es-CO"/>
        </w:rPr>
        <w:t xml:space="preserve">llama la atención que el 83,3% de los padres o acudientes de la regional Vaupés, se siente Muy </w:t>
      </w:r>
      <w:r w:rsidR="00E97F35">
        <w:rPr>
          <w:rFonts w:ascii="Arial" w:hAnsi="Arial" w:cs="Arial"/>
          <w:sz w:val="22"/>
          <w:szCs w:val="22"/>
          <w:lang w:eastAsia="es-CO"/>
        </w:rPr>
        <w:t>i</w:t>
      </w:r>
      <w:r w:rsidR="008C4C7E">
        <w:rPr>
          <w:rFonts w:ascii="Arial" w:hAnsi="Arial" w:cs="Arial"/>
          <w:sz w:val="22"/>
          <w:szCs w:val="22"/>
          <w:lang w:eastAsia="es-CO"/>
        </w:rPr>
        <w:t xml:space="preserve">nsatisfecho </w:t>
      </w:r>
      <w:r>
        <w:rPr>
          <w:rFonts w:ascii="Arial" w:hAnsi="Arial" w:cs="Arial"/>
          <w:sz w:val="22"/>
          <w:szCs w:val="22"/>
          <w:lang w:eastAsia="es-CO"/>
        </w:rPr>
        <w:t>con el trato del personal que visita la familia.</w:t>
      </w:r>
    </w:p>
    <w:p w:rsidR="00C60D47" w:rsidRDefault="00C60D47" w:rsidP="00E4404F">
      <w:pPr>
        <w:jc w:val="both"/>
        <w:rPr>
          <w:rFonts w:ascii="Arial" w:hAnsi="Arial" w:cs="Arial"/>
          <w:sz w:val="22"/>
          <w:szCs w:val="22"/>
        </w:rPr>
      </w:pPr>
    </w:p>
    <w:p w:rsidR="008C4C7E" w:rsidRPr="00980421" w:rsidRDefault="0050423F" w:rsidP="00FA7DD6">
      <w:pPr>
        <w:jc w:val="both"/>
        <w:rPr>
          <w:rFonts w:ascii="Arial" w:hAnsi="Arial" w:cs="Arial"/>
          <w:sz w:val="22"/>
          <w:szCs w:val="22"/>
        </w:rPr>
      </w:pPr>
      <w:r>
        <w:rPr>
          <w:rFonts w:ascii="Arial" w:hAnsi="Arial" w:cs="Arial"/>
          <w:sz w:val="22"/>
          <w:szCs w:val="22"/>
        </w:rPr>
        <w:t>Dentro de lo</w:t>
      </w:r>
      <w:r w:rsidR="00E02C00">
        <w:rPr>
          <w:rFonts w:ascii="Arial" w:hAnsi="Arial" w:cs="Arial"/>
          <w:sz w:val="22"/>
          <w:szCs w:val="22"/>
        </w:rPr>
        <w:t xml:space="preserve">s aspectos que inciden en que algunos beneficiarios manifiesten niveles bajos de satisfacción se encuentra lo relacionado con la infraestructura, el trato que reciben los niños de algunos funcionarios, la </w:t>
      </w:r>
      <w:r w:rsidR="00FA7DD6">
        <w:rPr>
          <w:rFonts w:ascii="Arial" w:hAnsi="Arial" w:cs="Arial"/>
          <w:sz w:val="22"/>
          <w:szCs w:val="22"/>
        </w:rPr>
        <w:t xml:space="preserve">alimentación en cuanto a </w:t>
      </w:r>
      <w:r w:rsidR="008C4C7E" w:rsidRPr="00980421">
        <w:rPr>
          <w:rFonts w:ascii="Arial" w:hAnsi="Arial" w:cs="Arial"/>
          <w:sz w:val="22"/>
          <w:szCs w:val="22"/>
        </w:rPr>
        <w:t xml:space="preserve">cantidad, </w:t>
      </w:r>
      <w:r w:rsidR="00FA7DD6" w:rsidRPr="00980421">
        <w:rPr>
          <w:rFonts w:ascii="Arial" w:hAnsi="Arial" w:cs="Arial"/>
          <w:sz w:val="22"/>
          <w:szCs w:val="22"/>
        </w:rPr>
        <w:t>c</w:t>
      </w:r>
      <w:r w:rsidR="008C4C7E" w:rsidRPr="00980421">
        <w:rPr>
          <w:rFonts w:ascii="Arial" w:hAnsi="Arial" w:cs="Arial"/>
          <w:sz w:val="22"/>
          <w:szCs w:val="22"/>
        </w:rPr>
        <w:t xml:space="preserve">alidad y </w:t>
      </w:r>
      <w:r w:rsidR="00FA7DD6" w:rsidRPr="00980421">
        <w:rPr>
          <w:rFonts w:ascii="Arial" w:hAnsi="Arial" w:cs="Arial"/>
          <w:sz w:val="22"/>
          <w:szCs w:val="22"/>
        </w:rPr>
        <w:t>frecuencia.</w:t>
      </w:r>
    </w:p>
    <w:p w:rsidR="008C4C7E" w:rsidRDefault="008C4C7E" w:rsidP="00E4404F">
      <w:pPr>
        <w:jc w:val="both"/>
        <w:rPr>
          <w:rFonts w:ascii="Arial" w:hAnsi="Arial" w:cs="Arial"/>
          <w:sz w:val="22"/>
          <w:szCs w:val="22"/>
        </w:rPr>
      </w:pPr>
    </w:p>
    <w:p w:rsidR="00C60D47" w:rsidRPr="00AF0198" w:rsidRDefault="00C60D47" w:rsidP="00C60D47">
      <w:pPr>
        <w:jc w:val="both"/>
        <w:rPr>
          <w:rFonts w:ascii="Arial" w:hAnsi="Arial" w:cs="Arial"/>
          <w:b/>
          <w:i/>
          <w:color w:val="1F497D" w:themeColor="text2"/>
        </w:rPr>
      </w:pPr>
      <w:r w:rsidRPr="00AF0198">
        <w:rPr>
          <w:rFonts w:ascii="Arial" w:hAnsi="Arial" w:cs="Arial"/>
          <w:b/>
          <w:i/>
          <w:color w:val="1F497D" w:themeColor="text2"/>
        </w:rPr>
        <w:t>Programa Primera infancia modalidad propia e intercultural</w:t>
      </w:r>
    </w:p>
    <w:p w:rsidR="00C60D47" w:rsidRPr="00E4404F" w:rsidRDefault="00C60D47" w:rsidP="00E4404F">
      <w:pPr>
        <w:jc w:val="both"/>
        <w:rPr>
          <w:rFonts w:ascii="Arial" w:hAnsi="Arial" w:cs="Arial"/>
          <w:sz w:val="22"/>
          <w:szCs w:val="22"/>
        </w:rPr>
      </w:pPr>
    </w:p>
    <w:p w:rsidR="00E4404F" w:rsidRDefault="00AD0CFE" w:rsidP="00E4404F">
      <w:pPr>
        <w:jc w:val="both"/>
        <w:rPr>
          <w:rFonts w:ascii="Arial" w:hAnsi="Arial" w:cs="Arial"/>
          <w:sz w:val="22"/>
          <w:szCs w:val="22"/>
        </w:rPr>
      </w:pPr>
      <w:r w:rsidRPr="002D7A66">
        <w:rPr>
          <w:rFonts w:ascii="Arial" w:hAnsi="Arial" w:cs="Arial"/>
          <w:sz w:val="22"/>
          <w:szCs w:val="22"/>
          <w:lang w:val="es-MX"/>
        </w:rPr>
        <w:t xml:space="preserve">La medición de los indicadores de satisfacción permite concluir que el </w:t>
      </w:r>
      <w:r w:rsidR="00E97F35">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lto de satisfacción equivalente al 89%.</w:t>
      </w:r>
    </w:p>
    <w:p w:rsidR="00AD0CFE" w:rsidRDefault="00AD0CFE" w:rsidP="00E4404F">
      <w:pPr>
        <w:jc w:val="both"/>
        <w:rPr>
          <w:rFonts w:ascii="Arial" w:hAnsi="Arial" w:cs="Arial"/>
          <w:sz w:val="22"/>
          <w:szCs w:val="22"/>
        </w:rPr>
      </w:pPr>
    </w:p>
    <w:p w:rsidR="009373DC" w:rsidRDefault="009373DC" w:rsidP="009373DC">
      <w:pPr>
        <w:jc w:val="both"/>
        <w:rPr>
          <w:rFonts w:ascii="Arial" w:hAnsi="Arial" w:cs="Arial"/>
          <w:color w:val="000000"/>
          <w:sz w:val="22"/>
          <w:szCs w:val="22"/>
        </w:rPr>
      </w:pPr>
      <w:r>
        <w:rPr>
          <w:rFonts w:ascii="Arial" w:hAnsi="Arial" w:cs="Arial"/>
          <w:sz w:val="22"/>
          <w:szCs w:val="22"/>
          <w:lang w:val="es-MX"/>
        </w:rPr>
        <w:t>En términos generales</w:t>
      </w:r>
      <w:r w:rsidR="00E97F35">
        <w:rPr>
          <w:rFonts w:ascii="Arial" w:hAnsi="Arial" w:cs="Arial"/>
          <w:sz w:val="22"/>
          <w:szCs w:val="22"/>
          <w:lang w:val="es-MX"/>
        </w:rPr>
        <w:t>,</w:t>
      </w:r>
      <w:r>
        <w:rPr>
          <w:rFonts w:ascii="Arial" w:hAnsi="Arial" w:cs="Arial"/>
          <w:sz w:val="22"/>
          <w:szCs w:val="22"/>
          <w:lang w:val="es-MX"/>
        </w:rPr>
        <w:t xml:space="preserve"> para todos los indicadores en los tres municipios de la Guajira donde se aplicó la encuesta, se tienen porcentajes por encima del 50% de beneficiarios que se consideran totalmente satisfechos con los servicios prestados, destacándose el indicador </w:t>
      </w:r>
      <w:r w:rsidRPr="00D1569B">
        <w:rPr>
          <w:rFonts w:ascii="Arial" w:hAnsi="Arial" w:cs="Arial"/>
          <w:sz w:val="22"/>
          <w:szCs w:val="22"/>
          <w:lang w:val="es-MX"/>
        </w:rPr>
        <w:t>relacionado con “</w:t>
      </w:r>
      <w:r w:rsidRPr="00AF7497">
        <w:rPr>
          <w:rFonts w:ascii="Arial" w:hAnsi="Arial" w:cs="Arial"/>
          <w:sz w:val="22"/>
          <w:szCs w:val="22"/>
          <w:lang w:val="es-MX"/>
        </w:rPr>
        <w:t>El material didáctico (libros, juguetes, elementos culturales, elementos para dibujar, entre otros)”</w:t>
      </w:r>
      <w:r>
        <w:rPr>
          <w:rFonts w:ascii="Arial" w:hAnsi="Arial" w:cs="Arial"/>
          <w:sz w:val="22"/>
          <w:szCs w:val="22"/>
          <w:lang w:val="es-MX"/>
        </w:rPr>
        <w:t>,</w:t>
      </w:r>
      <w:r>
        <w:rPr>
          <w:rFonts w:ascii="Arial" w:hAnsi="Arial" w:cs="Arial"/>
          <w:color w:val="000000"/>
          <w:sz w:val="22"/>
          <w:szCs w:val="22"/>
        </w:rPr>
        <w:t xml:space="preserve"> con un 63,5%.  </w:t>
      </w:r>
    </w:p>
    <w:p w:rsidR="009373DC" w:rsidRDefault="009373DC" w:rsidP="009373DC">
      <w:pPr>
        <w:jc w:val="both"/>
        <w:rPr>
          <w:rFonts w:ascii="Arial" w:hAnsi="Arial" w:cs="Arial"/>
          <w:color w:val="000000"/>
          <w:sz w:val="22"/>
          <w:szCs w:val="22"/>
        </w:rPr>
      </w:pPr>
    </w:p>
    <w:p w:rsidR="009373DC" w:rsidRDefault="009373DC" w:rsidP="009373DC">
      <w:pPr>
        <w:jc w:val="both"/>
        <w:rPr>
          <w:rFonts w:ascii="Arial" w:hAnsi="Arial" w:cs="Arial"/>
          <w:sz w:val="22"/>
          <w:szCs w:val="22"/>
          <w:lang w:val="es-MX"/>
        </w:rPr>
      </w:pPr>
      <w:r>
        <w:rPr>
          <w:rFonts w:ascii="Arial" w:hAnsi="Arial" w:cs="Arial"/>
          <w:sz w:val="22"/>
          <w:szCs w:val="22"/>
          <w:lang w:val="es-MX"/>
        </w:rPr>
        <w:t>En cuanto a la insatisfacción e insatisfacción total en algunos indicadores, se resalta esta situación en los indicadores de calidad de la atención, en el indicador de “</w:t>
      </w:r>
      <w:r w:rsidRPr="009560BF">
        <w:rPr>
          <w:rFonts w:ascii="Arial" w:hAnsi="Arial" w:cs="Arial"/>
          <w:sz w:val="22"/>
          <w:szCs w:val="22"/>
          <w:lang w:val="es-MX"/>
        </w:rPr>
        <w:t>Calidad y pertinencia cultural de la alimentación recibida por los niños y las niñas durante el tiempo de servicio</w:t>
      </w:r>
      <w:r>
        <w:rPr>
          <w:rFonts w:ascii="Arial" w:hAnsi="Arial" w:cs="Arial"/>
          <w:sz w:val="22"/>
          <w:szCs w:val="22"/>
          <w:lang w:val="es-MX"/>
        </w:rPr>
        <w:t>”, en donde el 2.1% se siente totalmente insatisfecho.  Las razones de esta insatisfacción están relacionadas principalmente con la puntualidad en la entrega de los alimentos, la calidad del agua y las condiciones de higiene para la preparación de los alimentos</w:t>
      </w:r>
      <w:r w:rsidR="00E97F35">
        <w:rPr>
          <w:rFonts w:ascii="Arial" w:hAnsi="Arial" w:cs="Arial"/>
          <w:sz w:val="22"/>
          <w:szCs w:val="22"/>
          <w:lang w:val="es-MX"/>
        </w:rPr>
        <w:t>.</w:t>
      </w:r>
    </w:p>
    <w:p w:rsidR="009373DC" w:rsidRPr="00AF0198" w:rsidRDefault="009373DC" w:rsidP="00E4404F">
      <w:pPr>
        <w:jc w:val="both"/>
        <w:rPr>
          <w:rFonts w:ascii="Arial" w:hAnsi="Arial" w:cs="Arial"/>
          <w:i/>
          <w:sz w:val="22"/>
          <w:szCs w:val="22"/>
        </w:rPr>
      </w:pPr>
    </w:p>
    <w:p w:rsidR="00A45902" w:rsidRPr="00AF0198" w:rsidRDefault="00AD0CFE" w:rsidP="00AD0CFE">
      <w:pPr>
        <w:jc w:val="both"/>
        <w:rPr>
          <w:rFonts w:ascii="Arial" w:hAnsi="Arial" w:cs="Arial"/>
          <w:b/>
          <w:i/>
          <w:sz w:val="22"/>
          <w:szCs w:val="22"/>
          <w:lang w:val="es-MX"/>
        </w:rPr>
      </w:pPr>
      <w:r w:rsidRPr="00AF0198">
        <w:rPr>
          <w:rFonts w:ascii="Arial" w:hAnsi="Arial" w:cs="Arial"/>
          <w:b/>
          <w:i/>
          <w:color w:val="1F497D" w:themeColor="text2"/>
        </w:rPr>
        <w:t>Programa Internado Consumo de Sustancias Psicoactivas</w:t>
      </w:r>
    </w:p>
    <w:p w:rsidR="00A45902" w:rsidRDefault="00A45902" w:rsidP="00A45902">
      <w:pPr>
        <w:rPr>
          <w:rFonts w:ascii="Arial" w:hAnsi="Arial" w:cs="Arial"/>
          <w:sz w:val="22"/>
          <w:szCs w:val="22"/>
          <w:lang w:val="es-MX"/>
        </w:rPr>
      </w:pPr>
    </w:p>
    <w:p w:rsidR="00AD0CFE" w:rsidRDefault="00AD0CFE" w:rsidP="00AD0CFE">
      <w:pPr>
        <w:jc w:val="both"/>
        <w:rPr>
          <w:rFonts w:ascii="Arial" w:hAnsi="Arial" w:cs="Arial"/>
          <w:sz w:val="22"/>
          <w:szCs w:val="22"/>
          <w:lang w:val="es-MX"/>
        </w:rPr>
      </w:pPr>
      <w:r w:rsidRPr="002D7A66">
        <w:rPr>
          <w:rFonts w:ascii="Arial" w:hAnsi="Arial" w:cs="Arial"/>
          <w:sz w:val="22"/>
          <w:szCs w:val="22"/>
          <w:lang w:val="es-MX"/>
        </w:rPr>
        <w:t xml:space="preserve">La medición de los indicadores de satisfacción permite concluir que el </w:t>
      </w:r>
      <w:r w:rsidR="00E97F35">
        <w:rPr>
          <w:rFonts w:ascii="Arial" w:hAnsi="Arial" w:cs="Arial"/>
          <w:sz w:val="22"/>
          <w:szCs w:val="22"/>
          <w:lang w:val="es-MX"/>
        </w:rPr>
        <w:t>p</w:t>
      </w:r>
      <w:r w:rsidRPr="002D7A66">
        <w:rPr>
          <w:rFonts w:ascii="Arial" w:hAnsi="Arial" w:cs="Arial"/>
          <w:sz w:val="22"/>
          <w:szCs w:val="22"/>
          <w:lang w:val="es-MX"/>
        </w:rPr>
        <w:t xml:space="preserve">rograma </w:t>
      </w:r>
      <w:r w:rsidRPr="002D7A66">
        <w:rPr>
          <w:rFonts w:ascii="Arial" w:hAnsi="Arial" w:cs="Arial"/>
          <w:sz w:val="22"/>
          <w:szCs w:val="22"/>
        </w:rPr>
        <w:t xml:space="preserve">tiene un Nivel </w:t>
      </w:r>
      <w:r w:rsidR="00E97F35">
        <w:rPr>
          <w:rFonts w:ascii="Arial" w:hAnsi="Arial" w:cs="Arial"/>
          <w:sz w:val="22"/>
          <w:szCs w:val="22"/>
        </w:rPr>
        <w:t>A</w:t>
      </w:r>
      <w:r w:rsidRPr="002D7A66">
        <w:rPr>
          <w:rFonts w:ascii="Arial" w:hAnsi="Arial" w:cs="Arial"/>
          <w:sz w:val="22"/>
          <w:szCs w:val="22"/>
        </w:rPr>
        <w:t xml:space="preserve">lto de </w:t>
      </w:r>
      <w:r w:rsidR="00E8542A">
        <w:rPr>
          <w:rFonts w:ascii="Arial" w:hAnsi="Arial" w:cs="Arial"/>
          <w:sz w:val="22"/>
          <w:szCs w:val="22"/>
        </w:rPr>
        <w:t>satisfacción equivalente al 98%, presentando un leve aumento frente al dato de la medición anterior que fue de 96%.</w:t>
      </w:r>
    </w:p>
    <w:p w:rsidR="00AD0CFE" w:rsidRDefault="00AD0CFE" w:rsidP="00ED5AC8">
      <w:pPr>
        <w:jc w:val="center"/>
        <w:rPr>
          <w:rFonts w:ascii="Arial" w:hAnsi="Arial" w:cs="Arial"/>
          <w:sz w:val="22"/>
          <w:szCs w:val="22"/>
          <w:lang w:val="es-MX"/>
        </w:rPr>
      </w:pPr>
    </w:p>
    <w:p w:rsidR="007666BD" w:rsidRDefault="007666BD" w:rsidP="007666BD">
      <w:pPr>
        <w:jc w:val="both"/>
        <w:rPr>
          <w:rFonts w:ascii="Arial" w:hAnsi="Arial" w:cs="Arial"/>
          <w:sz w:val="22"/>
          <w:szCs w:val="22"/>
        </w:rPr>
      </w:pPr>
      <w:r w:rsidRPr="002D7A66">
        <w:rPr>
          <w:rFonts w:ascii="Arial" w:hAnsi="Arial" w:cs="Arial"/>
          <w:sz w:val="22"/>
          <w:szCs w:val="22"/>
        </w:rPr>
        <w:t>También es significativo la conclusión generalizada de la satisfacción de los usuarios con los resultados de los programas, tanto en la vida personal de los beneficiarios como en los resultados específicos frente</w:t>
      </w:r>
      <w:r>
        <w:rPr>
          <w:rFonts w:ascii="Arial" w:hAnsi="Arial" w:cs="Arial"/>
          <w:sz w:val="22"/>
          <w:szCs w:val="22"/>
        </w:rPr>
        <w:t xml:space="preserve"> a reducción de la drogadicción</w:t>
      </w:r>
      <w:r w:rsidRPr="002D7A66">
        <w:rPr>
          <w:rFonts w:ascii="Arial" w:hAnsi="Arial" w:cs="Arial"/>
          <w:sz w:val="22"/>
          <w:szCs w:val="22"/>
        </w:rPr>
        <w:t xml:space="preserve">. En el programa “sustancias psicoactivas” se aluden por parte de los usuarios problemas en la comunicación y en la frecuencia de reuniones con los defensores de familia. </w:t>
      </w:r>
    </w:p>
    <w:p w:rsidR="007666BD" w:rsidRDefault="007666BD" w:rsidP="007666BD">
      <w:pPr>
        <w:jc w:val="both"/>
        <w:rPr>
          <w:rFonts w:ascii="Arial" w:hAnsi="Arial" w:cs="Arial"/>
          <w:sz w:val="22"/>
          <w:szCs w:val="22"/>
        </w:rPr>
      </w:pPr>
    </w:p>
    <w:p w:rsidR="007666BD" w:rsidRPr="002D7A66" w:rsidRDefault="007666BD" w:rsidP="007666BD">
      <w:pPr>
        <w:jc w:val="both"/>
        <w:rPr>
          <w:rFonts w:ascii="Arial" w:hAnsi="Arial" w:cs="Arial"/>
          <w:sz w:val="22"/>
          <w:szCs w:val="22"/>
        </w:rPr>
      </w:pPr>
      <w:r>
        <w:rPr>
          <w:rFonts w:ascii="Arial" w:hAnsi="Arial" w:cs="Arial"/>
          <w:sz w:val="22"/>
          <w:szCs w:val="22"/>
        </w:rPr>
        <w:t>Por otro lado</w:t>
      </w:r>
      <w:r w:rsidR="00E97F35">
        <w:rPr>
          <w:rFonts w:ascii="Arial" w:hAnsi="Arial" w:cs="Arial"/>
          <w:sz w:val="22"/>
          <w:szCs w:val="22"/>
        </w:rPr>
        <w:t>,</w:t>
      </w:r>
      <w:r>
        <w:rPr>
          <w:rFonts w:ascii="Arial" w:hAnsi="Arial" w:cs="Arial"/>
          <w:sz w:val="22"/>
          <w:szCs w:val="22"/>
        </w:rPr>
        <w:t xml:space="preserve"> algunas de las razones para que se d</w:t>
      </w:r>
      <w:r w:rsidR="00E97F35">
        <w:rPr>
          <w:rFonts w:ascii="Arial" w:hAnsi="Arial" w:cs="Arial"/>
          <w:sz w:val="22"/>
          <w:szCs w:val="22"/>
        </w:rPr>
        <w:t>é</w:t>
      </w:r>
      <w:r>
        <w:rPr>
          <w:rFonts w:ascii="Arial" w:hAnsi="Arial" w:cs="Arial"/>
          <w:sz w:val="22"/>
          <w:szCs w:val="22"/>
        </w:rPr>
        <w:t xml:space="preserve"> insatisfacción en algunos jóvenes, están relacionadas con </w:t>
      </w:r>
      <w:r w:rsidR="00A36A2E">
        <w:rPr>
          <w:rFonts w:ascii="Arial" w:hAnsi="Arial" w:cs="Arial"/>
          <w:sz w:val="22"/>
          <w:szCs w:val="22"/>
        </w:rPr>
        <w:t xml:space="preserve">el acceso a servicios públicos, el estado y </w:t>
      </w:r>
      <w:r>
        <w:rPr>
          <w:rFonts w:ascii="Arial" w:hAnsi="Arial" w:cs="Arial"/>
          <w:sz w:val="22"/>
          <w:szCs w:val="22"/>
        </w:rPr>
        <w:t xml:space="preserve">limpieza </w:t>
      </w:r>
      <w:r w:rsidR="00A36A2E">
        <w:rPr>
          <w:rFonts w:ascii="Arial" w:hAnsi="Arial" w:cs="Arial"/>
          <w:sz w:val="22"/>
          <w:szCs w:val="22"/>
        </w:rPr>
        <w:t xml:space="preserve">de los lugares en los que se desarrolla el programa, y la comunicación con los profesionales del programa. </w:t>
      </w:r>
    </w:p>
    <w:p w:rsidR="00AD0CFE" w:rsidRDefault="00AD0CFE" w:rsidP="00ED5AC8">
      <w:pPr>
        <w:jc w:val="center"/>
        <w:rPr>
          <w:rFonts w:ascii="Arial" w:hAnsi="Arial" w:cs="Arial"/>
          <w:sz w:val="22"/>
          <w:szCs w:val="22"/>
          <w:lang w:val="es-MX"/>
        </w:rPr>
      </w:pPr>
    </w:p>
    <w:p w:rsidR="00AD0CFE" w:rsidRPr="00AF0198" w:rsidRDefault="00D50D3D" w:rsidP="00980421">
      <w:pPr>
        <w:jc w:val="both"/>
        <w:rPr>
          <w:rFonts w:ascii="Arial" w:hAnsi="Arial" w:cs="Arial"/>
          <w:i/>
          <w:sz w:val="22"/>
          <w:szCs w:val="22"/>
          <w:lang w:val="es-MX"/>
        </w:rPr>
      </w:pPr>
      <w:r w:rsidRPr="00AF0198">
        <w:rPr>
          <w:rFonts w:ascii="Arial" w:hAnsi="Arial" w:cs="Arial"/>
          <w:b/>
          <w:i/>
          <w:color w:val="1F497D" w:themeColor="text2"/>
        </w:rPr>
        <w:t xml:space="preserve">Programa </w:t>
      </w:r>
      <w:r w:rsidR="00E97F35">
        <w:rPr>
          <w:rFonts w:ascii="Arial" w:hAnsi="Arial" w:cs="Arial"/>
          <w:b/>
          <w:i/>
          <w:color w:val="1F497D" w:themeColor="text2"/>
        </w:rPr>
        <w:t>C</w:t>
      </w:r>
      <w:r w:rsidRPr="00AF0198">
        <w:rPr>
          <w:rFonts w:ascii="Arial" w:hAnsi="Arial" w:cs="Arial"/>
          <w:b/>
          <w:i/>
          <w:color w:val="1F497D" w:themeColor="text2"/>
        </w:rPr>
        <w:t xml:space="preserve">umplimiento de </w:t>
      </w:r>
      <w:r w:rsidR="00E97F35">
        <w:rPr>
          <w:rFonts w:ascii="Arial" w:hAnsi="Arial" w:cs="Arial"/>
          <w:b/>
          <w:i/>
          <w:color w:val="1F497D" w:themeColor="text2"/>
        </w:rPr>
        <w:t>S</w:t>
      </w:r>
      <w:r w:rsidRPr="00AF0198">
        <w:rPr>
          <w:rFonts w:ascii="Arial" w:hAnsi="Arial" w:cs="Arial"/>
          <w:b/>
          <w:i/>
          <w:color w:val="1F497D" w:themeColor="text2"/>
        </w:rPr>
        <w:t>anciones del Sistema de Responsabilidad Penal Adolescente</w:t>
      </w:r>
      <w:r w:rsidR="00E97F35">
        <w:rPr>
          <w:rFonts w:ascii="Arial" w:hAnsi="Arial" w:cs="Arial"/>
          <w:b/>
          <w:i/>
          <w:color w:val="1F497D" w:themeColor="text2"/>
        </w:rPr>
        <w:t xml:space="preserve"> -CAE</w:t>
      </w:r>
    </w:p>
    <w:p w:rsidR="00AD0CFE" w:rsidRDefault="00AD0CFE" w:rsidP="00ED5AC8">
      <w:pPr>
        <w:jc w:val="center"/>
        <w:rPr>
          <w:rFonts w:ascii="Arial" w:hAnsi="Arial" w:cs="Arial"/>
          <w:sz w:val="22"/>
          <w:szCs w:val="22"/>
          <w:lang w:val="es-MX"/>
        </w:rPr>
      </w:pPr>
    </w:p>
    <w:p w:rsidR="00D50D3D" w:rsidRPr="00AF0198" w:rsidRDefault="00D50D3D" w:rsidP="00AF0198">
      <w:pPr>
        <w:jc w:val="both"/>
        <w:rPr>
          <w:rFonts w:ascii="Arial" w:hAnsi="Arial" w:cs="Arial"/>
          <w:sz w:val="22"/>
          <w:szCs w:val="22"/>
        </w:rPr>
      </w:pPr>
      <w:r w:rsidRPr="00AF0198">
        <w:rPr>
          <w:rFonts w:ascii="Arial" w:hAnsi="Arial" w:cs="Arial"/>
          <w:sz w:val="22"/>
          <w:szCs w:val="22"/>
          <w:lang w:val="es-MX"/>
        </w:rPr>
        <w:t xml:space="preserve">La medición de los indicadores de satisfacción permite concluir que el </w:t>
      </w:r>
      <w:r w:rsidR="00E97F35">
        <w:rPr>
          <w:rFonts w:ascii="Arial" w:hAnsi="Arial" w:cs="Arial"/>
          <w:sz w:val="22"/>
          <w:szCs w:val="22"/>
          <w:lang w:val="es-MX"/>
        </w:rPr>
        <w:t>p</w:t>
      </w:r>
      <w:r w:rsidRPr="00AF0198">
        <w:rPr>
          <w:rFonts w:ascii="Arial" w:hAnsi="Arial" w:cs="Arial"/>
          <w:sz w:val="22"/>
          <w:szCs w:val="22"/>
          <w:lang w:val="es-MX"/>
        </w:rPr>
        <w:t xml:space="preserve">rograma </w:t>
      </w:r>
      <w:r w:rsidRPr="00AF0198">
        <w:rPr>
          <w:rFonts w:ascii="Arial" w:hAnsi="Arial" w:cs="Arial"/>
          <w:sz w:val="22"/>
          <w:szCs w:val="22"/>
        </w:rPr>
        <w:t xml:space="preserve">tiene un Nivel </w:t>
      </w:r>
      <w:r w:rsidR="00E97F35">
        <w:rPr>
          <w:rFonts w:ascii="Arial" w:hAnsi="Arial" w:cs="Arial"/>
          <w:sz w:val="22"/>
          <w:szCs w:val="22"/>
        </w:rPr>
        <w:t>A</w:t>
      </w:r>
      <w:r w:rsidRPr="00AF0198">
        <w:rPr>
          <w:rFonts w:ascii="Arial" w:hAnsi="Arial" w:cs="Arial"/>
          <w:sz w:val="22"/>
          <w:szCs w:val="22"/>
        </w:rPr>
        <w:t xml:space="preserve">lto de </w:t>
      </w:r>
      <w:r w:rsidR="00E8542A" w:rsidRPr="00AF0198">
        <w:rPr>
          <w:rFonts w:ascii="Arial" w:hAnsi="Arial" w:cs="Arial"/>
          <w:sz w:val="22"/>
          <w:szCs w:val="22"/>
        </w:rPr>
        <w:t>satisfacción equivalente al 74%, presentando una leve variación frente al dato de la medición anterior que fue equivalente a 77%.</w:t>
      </w:r>
    </w:p>
    <w:p w:rsidR="00D50D3D" w:rsidRPr="00AF0198" w:rsidRDefault="00D50D3D" w:rsidP="00D50D3D">
      <w:pPr>
        <w:rPr>
          <w:rFonts w:ascii="Arial" w:hAnsi="Arial" w:cs="Arial"/>
          <w:sz w:val="22"/>
          <w:szCs w:val="22"/>
        </w:rPr>
      </w:pPr>
    </w:p>
    <w:p w:rsidR="00D50D3D" w:rsidRPr="00AF0198" w:rsidRDefault="00AF0198" w:rsidP="00AF0198">
      <w:pPr>
        <w:jc w:val="both"/>
        <w:rPr>
          <w:rFonts w:ascii="Arial" w:hAnsi="Arial" w:cs="Arial"/>
          <w:sz w:val="22"/>
          <w:szCs w:val="22"/>
        </w:rPr>
      </w:pPr>
      <w:r w:rsidRPr="00AF0198">
        <w:rPr>
          <w:rFonts w:ascii="Arial" w:hAnsi="Arial" w:cs="Arial"/>
          <w:sz w:val="22"/>
          <w:szCs w:val="22"/>
          <w:lang w:val="es-MX"/>
        </w:rPr>
        <w:t xml:space="preserve">A nivel de regionales se encuentra que en Risaralda y Bogotá un mayor porcentaje de jóvenes se manifiesta menos satisfecho que en otras regiones para indicadores como: el trato de los funcionarios, la oportunidad de las respuestas, el acompañamiento y apoyo de la institución. Los beneficiarios resaltan aspectos en contra como la infraestructura, los tiempos. </w:t>
      </w:r>
    </w:p>
    <w:p w:rsidR="00D50D3D" w:rsidRDefault="00D50D3D" w:rsidP="00D50D3D">
      <w:pPr>
        <w:rPr>
          <w:rFonts w:ascii="Arial" w:hAnsi="Arial" w:cs="Arial"/>
          <w:sz w:val="22"/>
          <w:szCs w:val="22"/>
        </w:rPr>
      </w:pPr>
    </w:p>
    <w:p w:rsidR="00D50D3D" w:rsidRPr="00E91F2C" w:rsidRDefault="00D50D3D" w:rsidP="007C484D">
      <w:pPr>
        <w:rPr>
          <w:rFonts w:ascii="Arial" w:hAnsi="Arial" w:cs="Arial"/>
          <w:b/>
          <w:u w:val="single"/>
        </w:rPr>
      </w:pPr>
      <w:r w:rsidRPr="00E91F2C">
        <w:rPr>
          <w:rFonts w:ascii="Arial" w:hAnsi="Arial" w:cs="Arial"/>
          <w:b/>
          <w:color w:val="1F497D" w:themeColor="text2"/>
          <w:u w:val="single"/>
        </w:rPr>
        <w:t>Recomendaciones</w:t>
      </w:r>
    </w:p>
    <w:p w:rsidR="00E91F2C" w:rsidRDefault="00E91F2C" w:rsidP="007C484D">
      <w:pPr>
        <w:rPr>
          <w:rFonts w:ascii="Arial" w:hAnsi="Arial" w:cs="Arial"/>
          <w:sz w:val="22"/>
          <w:szCs w:val="22"/>
        </w:rPr>
      </w:pPr>
    </w:p>
    <w:p w:rsidR="00AF0198" w:rsidRPr="004B0AA7" w:rsidRDefault="00996A7D" w:rsidP="007C484D">
      <w:pPr>
        <w:rPr>
          <w:rFonts w:ascii="Arial" w:hAnsi="Arial" w:cs="Arial"/>
          <w:b/>
          <w:i/>
          <w:color w:val="1F497D" w:themeColor="text2"/>
        </w:rPr>
      </w:pPr>
      <w:r>
        <w:rPr>
          <w:rFonts w:ascii="Arial" w:hAnsi="Arial" w:cs="Arial"/>
          <w:b/>
          <w:i/>
          <w:color w:val="1F497D" w:themeColor="text2"/>
        </w:rPr>
        <w:t>Recomendaciones tra</w:t>
      </w:r>
      <w:r w:rsidR="00AF0198" w:rsidRPr="004B0AA7">
        <w:rPr>
          <w:rFonts w:ascii="Arial" w:hAnsi="Arial" w:cs="Arial"/>
          <w:b/>
          <w:i/>
          <w:color w:val="1F497D" w:themeColor="text2"/>
        </w:rPr>
        <w:t xml:space="preserve">nsversales </w:t>
      </w:r>
    </w:p>
    <w:p w:rsidR="00AF0198" w:rsidRDefault="00AF0198" w:rsidP="007C484D">
      <w:pPr>
        <w:jc w:val="both"/>
        <w:rPr>
          <w:rFonts w:ascii="Arial" w:hAnsi="Arial" w:cs="Arial"/>
          <w:sz w:val="22"/>
          <w:szCs w:val="22"/>
        </w:rPr>
      </w:pPr>
    </w:p>
    <w:p w:rsidR="00D50D3D" w:rsidRPr="004B0AA7" w:rsidRDefault="00E97F35"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Respecto</w:t>
      </w:r>
      <w:r w:rsidRPr="004B0AA7">
        <w:rPr>
          <w:rFonts w:ascii="Arial" w:hAnsi="Arial" w:cs="Arial"/>
          <w:lang w:val="es-MX"/>
        </w:rPr>
        <w:t xml:space="preserve"> </w:t>
      </w:r>
      <w:r w:rsidR="00D50D3D" w:rsidRPr="004B0AA7">
        <w:rPr>
          <w:rFonts w:ascii="Arial" w:hAnsi="Arial" w:cs="Arial"/>
          <w:lang w:val="es-MX"/>
        </w:rPr>
        <w:t xml:space="preserve">a los indicadores de satisfacción, a pesar de que en todos los programas se registran calificaciones cercanas al </w:t>
      </w:r>
      <w:r w:rsidR="00AF0198" w:rsidRPr="004B0AA7">
        <w:rPr>
          <w:rFonts w:ascii="Arial" w:hAnsi="Arial" w:cs="Arial"/>
          <w:lang w:val="es-MX"/>
        </w:rPr>
        <w:t>90</w:t>
      </w:r>
      <w:r w:rsidR="00D50D3D" w:rsidRPr="004B0AA7">
        <w:rPr>
          <w:rFonts w:ascii="Arial" w:hAnsi="Arial" w:cs="Arial"/>
          <w:lang w:val="es-MX"/>
        </w:rPr>
        <w:t>% en promedio, frente a la percepción de satisfacción de los usuarios, es necesario concentrar la atención en los casos donde la percepción de satisfacción es baja, a pesar de no corresponder a la mayoría de los usuarios.</w:t>
      </w:r>
    </w:p>
    <w:p w:rsidR="00AD0CFE" w:rsidRPr="00AF0198" w:rsidRDefault="00AD0CFE" w:rsidP="00A65BC0">
      <w:pPr>
        <w:pStyle w:val="Prrafodelista"/>
        <w:numPr>
          <w:ilvl w:val="0"/>
          <w:numId w:val="41"/>
        </w:numPr>
        <w:spacing w:after="0" w:line="240" w:lineRule="auto"/>
        <w:jc w:val="both"/>
        <w:rPr>
          <w:rFonts w:ascii="Arial" w:hAnsi="Arial" w:cs="Arial"/>
        </w:rPr>
      </w:pPr>
      <w:r w:rsidRPr="00AF0198">
        <w:rPr>
          <w:rFonts w:ascii="Arial" w:hAnsi="Arial" w:cs="Arial"/>
        </w:rPr>
        <w:t>Frente a la medición de percepción es importante que las instituciones establezcan criterios de mejoramiento a partir de la percepción de más baja calificación.</w:t>
      </w:r>
    </w:p>
    <w:p w:rsidR="00AD0CFE" w:rsidRPr="00AF0198" w:rsidRDefault="00AD0CFE" w:rsidP="00A65BC0">
      <w:pPr>
        <w:pStyle w:val="Prrafodelista"/>
        <w:numPr>
          <w:ilvl w:val="0"/>
          <w:numId w:val="41"/>
        </w:numPr>
        <w:spacing w:after="0" w:line="240" w:lineRule="auto"/>
        <w:jc w:val="both"/>
        <w:rPr>
          <w:rFonts w:ascii="Arial" w:hAnsi="Arial" w:cs="Arial"/>
        </w:rPr>
      </w:pPr>
      <w:r w:rsidRPr="00AF0198">
        <w:rPr>
          <w:rFonts w:ascii="Arial" w:hAnsi="Arial" w:cs="Arial"/>
        </w:rPr>
        <w:t>Se sugiere también la vinculación de un enfoque de género que permita en la participación equitativa de los hombres y mujeres dentro de los procesos de acompañamiento y cuidado de los niños y niñas.</w:t>
      </w:r>
    </w:p>
    <w:p w:rsidR="00AD0CFE" w:rsidRPr="00AF0198" w:rsidRDefault="00AD0CFE" w:rsidP="00A65BC0">
      <w:pPr>
        <w:pStyle w:val="Prrafodelista"/>
        <w:numPr>
          <w:ilvl w:val="0"/>
          <w:numId w:val="41"/>
        </w:numPr>
        <w:spacing w:after="0" w:line="240" w:lineRule="auto"/>
        <w:jc w:val="both"/>
        <w:rPr>
          <w:rFonts w:ascii="Arial" w:hAnsi="Arial" w:cs="Arial"/>
        </w:rPr>
      </w:pPr>
      <w:r w:rsidRPr="00AF0198">
        <w:rPr>
          <w:rFonts w:ascii="Arial" w:hAnsi="Arial" w:cs="Arial"/>
        </w:rPr>
        <w:t>Por otro lado, se sugiere la incorporación de variables de control frente a las respuestas que aparecen en todos los casos con alta percepción, especialmente cuando las preguntas pueden incidir en la respuesta debido a posibles conductas de rechazo de las entidades que operan los programas hacia los beneficiarios.</w:t>
      </w:r>
    </w:p>
    <w:p w:rsidR="00AF0198" w:rsidRPr="00AF0198" w:rsidRDefault="00E91F2C"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fortalecer los canales de </w:t>
      </w:r>
      <w:r w:rsidR="00AF0198" w:rsidRPr="00AF0198">
        <w:rPr>
          <w:rFonts w:ascii="Arial" w:hAnsi="Arial" w:cs="Arial"/>
          <w:lang w:val="es-MX"/>
        </w:rPr>
        <w:t>comunicación entre los Centros Zo</w:t>
      </w:r>
      <w:r w:rsidR="00836413">
        <w:rPr>
          <w:rFonts w:ascii="Arial" w:hAnsi="Arial" w:cs="Arial"/>
          <w:lang w:val="es-MX"/>
        </w:rPr>
        <w:t xml:space="preserve">nales y operadores para el efectivo y adecuado funcionamiento de los programas. </w:t>
      </w:r>
    </w:p>
    <w:p w:rsidR="00AF0198" w:rsidRDefault="00E91F2C"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Se sugiere que p</w:t>
      </w:r>
      <w:r w:rsidR="00AF0198" w:rsidRPr="00AF0198">
        <w:rPr>
          <w:rFonts w:ascii="Arial" w:hAnsi="Arial" w:cs="Arial"/>
          <w:lang w:val="es-MX"/>
        </w:rPr>
        <w:t>ara evitar hallazgos de niños inexistentes</w:t>
      </w:r>
      <w:r>
        <w:rPr>
          <w:rFonts w:ascii="Arial" w:hAnsi="Arial" w:cs="Arial"/>
          <w:lang w:val="es-MX"/>
        </w:rPr>
        <w:t xml:space="preserve">, se contemple la posibilidad de realizar </w:t>
      </w:r>
      <w:r w:rsidR="00AF0198" w:rsidRPr="00AF0198">
        <w:rPr>
          <w:rFonts w:ascii="Arial" w:hAnsi="Arial" w:cs="Arial"/>
          <w:lang w:val="es-MX"/>
        </w:rPr>
        <w:t xml:space="preserve">auditorías internas </w:t>
      </w:r>
      <w:r>
        <w:rPr>
          <w:rFonts w:ascii="Arial" w:hAnsi="Arial" w:cs="Arial"/>
          <w:lang w:val="es-MX"/>
        </w:rPr>
        <w:t>cada 2 meses</w:t>
      </w:r>
      <w:r w:rsidR="00E97F35">
        <w:rPr>
          <w:rFonts w:ascii="Arial" w:hAnsi="Arial" w:cs="Arial"/>
          <w:lang w:val="es-MX"/>
        </w:rPr>
        <w:t>,</w:t>
      </w:r>
      <w:r>
        <w:rPr>
          <w:rFonts w:ascii="Arial" w:hAnsi="Arial" w:cs="Arial"/>
          <w:lang w:val="es-MX"/>
        </w:rPr>
        <w:t xml:space="preserve"> con el fin de monitorear el número efectivo de niños beneficiarios. </w:t>
      </w:r>
    </w:p>
    <w:p w:rsidR="00E91F2C" w:rsidRPr="00996A7D" w:rsidRDefault="00E91F2C" w:rsidP="00A65BC0">
      <w:pPr>
        <w:pStyle w:val="Prrafodelista"/>
        <w:numPr>
          <w:ilvl w:val="0"/>
          <w:numId w:val="41"/>
        </w:numPr>
        <w:spacing w:after="0" w:line="240" w:lineRule="auto"/>
        <w:jc w:val="both"/>
        <w:rPr>
          <w:rFonts w:ascii="Arial" w:hAnsi="Arial" w:cs="Arial"/>
          <w:lang w:val="es-MX"/>
        </w:rPr>
      </w:pPr>
      <w:r w:rsidRPr="00996A7D">
        <w:rPr>
          <w:rFonts w:ascii="Arial" w:hAnsi="Arial" w:cs="Arial"/>
          <w:lang w:val="es-MX"/>
        </w:rPr>
        <w:t xml:space="preserve">Respecto a lo anterior, se propone que como parte de las estrategias de visibilización y comunicación del ICBF para dar a conocer su misionalidad, </w:t>
      </w:r>
      <w:r w:rsidR="00A3576E" w:rsidRPr="00996A7D">
        <w:rPr>
          <w:rFonts w:ascii="Arial" w:hAnsi="Arial" w:cs="Arial"/>
          <w:lang w:val="es-MX"/>
        </w:rPr>
        <w:t xml:space="preserve">se refuerce </w:t>
      </w:r>
      <w:r w:rsidRPr="00996A7D">
        <w:rPr>
          <w:rFonts w:ascii="Arial" w:hAnsi="Arial" w:cs="Arial"/>
          <w:lang w:val="es-MX"/>
        </w:rPr>
        <w:t>la invitación para que desde las veedur</w:t>
      </w:r>
      <w:r w:rsidR="00A3576E" w:rsidRPr="00996A7D">
        <w:rPr>
          <w:rFonts w:ascii="Arial" w:hAnsi="Arial" w:cs="Arial"/>
          <w:lang w:val="es-MX"/>
        </w:rPr>
        <w:t xml:space="preserve">ías ciudadanas se apoye y vele por el adecuado desarrollo de los programas en territorio. </w:t>
      </w:r>
      <w:r w:rsidRPr="00996A7D">
        <w:rPr>
          <w:rFonts w:ascii="Arial" w:hAnsi="Arial" w:cs="Arial"/>
          <w:lang w:val="es-MX"/>
        </w:rPr>
        <w:t xml:space="preserve">  </w:t>
      </w:r>
    </w:p>
    <w:p w:rsidR="00AF0198" w:rsidRPr="00AF0198" w:rsidRDefault="00A3576E"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sugiere </w:t>
      </w:r>
      <w:r w:rsidR="00926C5E">
        <w:rPr>
          <w:rFonts w:ascii="Arial" w:hAnsi="Arial" w:cs="Arial"/>
          <w:lang w:val="es-MX"/>
        </w:rPr>
        <w:t xml:space="preserve">que para el </w:t>
      </w:r>
      <w:r w:rsidR="00AF0198" w:rsidRPr="00AF0198">
        <w:rPr>
          <w:rFonts w:ascii="Arial" w:hAnsi="Arial" w:cs="Arial"/>
          <w:lang w:val="es-MX"/>
        </w:rPr>
        <w:t xml:space="preserve">seguimiento de los niños que ingresan y se retiran </w:t>
      </w:r>
      <w:r w:rsidR="00926C5E">
        <w:rPr>
          <w:rFonts w:ascii="Arial" w:hAnsi="Arial" w:cs="Arial"/>
          <w:lang w:val="es-MX"/>
        </w:rPr>
        <w:t xml:space="preserve">de los diferentes </w:t>
      </w:r>
      <w:r w:rsidR="00E97F35">
        <w:rPr>
          <w:rFonts w:ascii="Arial" w:hAnsi="Arial" w:cs="Arial"/>
          <w:lang w:val="es-MX"/>
        </w:rPr>
        <w:t>p</w:t>
      </w:r>
      <w:r w:rsidR="00926C5E">
        <w:rPr>
          <w:rFonts w:ascii="Arial" w:hAnsi="Arial" w:cs="Arial"/>
          <w:lang w:val="es-MX"/>
        </w:rPr>
        <w:t xml:space="preserve">rogramas del ICBF, se lleve un registro actualizado en el que se incluya información sobre su </w:t>
      </w:r>
      <w:r w:rsidR="00AF0198" w:rsidRPr="00AF0198">
        <w:rPr>
          <w:rFonts w:ascii="Arial" w:hAnsi="Arial" w:cs="Arial"/>
          <w:lang w:val="es-MX"/>
        </w:rPr>
        <w:t>pro</w:t>
      </w:r>
      <w:r w:rsidR="00926C5E">
        <w:rPr>
          <w:rFonts w:ascii="Arial" w:hAnsi="Arial" w:cs="Arial"/>
          <w:lang w:val="es-MX"/>
        </w:rPr>
        <w:t xml:space="preserve">cedencia o </w:t>
      </w:r>
      <w:r w:rsidR="00AF0198" w:rsidRPr="00AF0198">
        <w:rPr>
          <w:rFonts w:ascii="Arial" w:hAnsi="Arial" w:cs="Arial"/>
          <w:lang w:val="es-MX"/>
        </w:rPr>
        <w:t>destino.</w:t>
      </w:r>
    </w:p>
    <w:p w:rsidR="00AF0198" w:rsidRDefault="004B0AA7"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sugiere que desde el ICBF se determinen los </w:t>
      </w:r>
      <w:r w:rsidR="00926C5E">
        <w:rPr>
          <w:rFonts w:ascii="Arial" w:hAnsi="Arial" w:cs="Arial"/>
          <w:lang w:val="es-MX"/>
        </w:rPr>
        <w:t>perfil</w:t>
      </w:r>
      <w:r>
        <w:rPr>
          <w:rFonts w:ascii="Arial" w:hAnsi="Arial" w:cs="Arial"/>
          <w:lang w:val="es-MX"/>
        </w:rPr>
        <w:t>es</w:t>
      </w:r>
      <w:r w:rsidR="00926C5E">
        <w:rPr>
          <w:rFonts w:ascii="Arial" w:hAnsi="Arial" w:cs="Arial"/>
          <w:lang w:val="es-MX"/>
        </w:rPr>
        <w:t xml:space="preserve"> y requisitos mínimos </w:t>
      </w:r>
      <w:r>
        <w:rPr>
          <w:rFonts w:ascii="Arial" w:hAnsi="Arial" w:cs="Arial"/>
          <w:lang w:val="es-MX"/>
        </w:rPr>
        <w:t xml:space="preserve">que debe cumplir el </w:t>
      </w:r>
      <w:r w:rsidR="00AF0198" w:rsidRPr="00AF0198">
        <w:rPr>
          <w:rFonts w:ascii="Arial" w:hAnsi="Arial" w:cs="Arial"/>
          <w:lang w:val="es-MX"/>
        </w:rPr>
        <w:t xml:space="preserve">personal </w:t>
      </w:r>
      <w:r>
        <w:rPr>
          <w:rFonts w:ascii="Arial" w:hAnsi="Arial" w:cs="Arial"/>
          <w:lang w:val="es-MX"/>
        </w:rPr>
        <w:t xml:space="preserve">contratado por los </w:t>
      </w:r>
      <w:r w:rsidR="00926C5E">
        <w:rPr>
          <w:rFonts w:ascii="Arial" w:hAnsi="Arial" w:cs="Arial"/>
          <w:lang w:val="es-MX"/>
        </w:rPr>
        <w:t>operadores externos</w:t>
      </w:r>
      <w:r>
        <w:rPr>
          <w:rFonts w:ascii="Arial" w:hAnsi="Arial" w:cs="Arial"/>
          <w:lang w:val="es-MX"/>
        </w:rPr>
        <w:t>,</w:t>
      </w:r>
      <w:r w:rsidR="00926C5E">
        <w:rPr>
          <w:rFonts w:ascii="Arial" w:hAnsi="Arial" w:cs="Arial"/>
          <w:lang w:val="es-MX"/>
        </w:rPr>
        <w:t xml:space="preserve"> de tal manera que </w:t>
      </w:r>
      <w:r w:rsidR="00AF0198" w:rsidRPr="00AF0198">
        <w:rPr>
          <w:rFonts w:ascii="Arial" w:hAnsi="Arial" w:cs="Arial"/>
          <w:lang w:val="es-MX"/>
        </w:rPr>
        <w:t xml:space="preserve">corresponda a las necesidades </w:t>
      </w:r>
      <w:r w:rsidR="00926C5E">
        <w:rPr>
          <w:rFonts w:ascii="Arial" w:hAnsi="Arial" w:cs="Arial"/>
          <w:lang w:val="es-MX"/>
        </w:rPr>
        <w:t xml:space="preserve">específicas </w:t>
      </w:r>
      <w:r w:rsidR="00AF0198" w:rsidRPr="00AF0198">
        <w:rPr>
          <w:rFonts w:ascii="Arial" w:hAnsi="Arial" w:cs="Arial"/>
          <w:lang w:val="es-MX"/>
        </w:rPr>
        <w:t xml:space="preserve">de los programas. </w:t>
      </w:r>
    </w:p>
    <w:p w:rsidR="00AF0198" w:rsidRPr="004B0AA7" w:rsidRDefault="004B0AA7" w:rsidP="00A65BC0">
      <w:pPr>
        <w:pStyle w:val="Prrafodelista"/>
        <w:numPr>
          <w:ilvl w:val="0"/>
          <w:numId w:val="41"/>
        </w:numPr>
        <w:spacing w:after="0" w:line="240" w:lineRule="auto"/>
        <w:jc w:val="both"/>
        <w:rPr>
          <w:rFonts w:ascii="Arial" w:hAnsi="Arial" w:cs="Arial"/>
          <w:lang w:val="es-MX"/>
        </w:rPr>
      </w:pPr>
      <w:r w:rsidRPr="004B0AA7">
        <w:rPr>
          <w:rFonts w:ascii="Arial" w:hAnsi="Arial" w:cs="Arial"/>
        </w:rPr>
        <w:t xml:space="preserve">Para todos los programas se recomienda el mejoramiento en la infraestructura, lo cual redundará en mejoramiento del servicio a la población que atiende. En particular se resalta la importancia de garantizar servicios </w:t>
      </w:r>
      <w:r w:rsidRPr="004B0AA7">
        <w:rPr>
          <w:rFonts w:ascii="Arial" w:hAnsi="Arial" w:cs="Arial"/>
          <w:lang w:val="es-MX"/>
        </w:rPr>
        <w:t>sanitario</w:t>
      </w:r>
      <w:r w:rsidR="00AF0198" w:rsidRPr="004B0AA7">
        <w:rPr>
          <w:rFonts w:ascii="Arial" w:hAnsi="Arial" w:cs="Arial"/>
          <w:lang w:val="es-MX"/>
        </w:rPr>
        <w:t>s</w:t>
      </w:r>
      <w:r w:rsidRPr="004B0AA7">
        <w:rPr>
          <w:rFonts w:ascii="Arial" w:hAnsi="Arial" w:cs="Arial"/>
          <w:lang w:val="es-MX"/>
        </w:rPr>
        <w:t xml:space="preserve"> adecuados</w:t>
      </w:r>
      <w:r w:rsidR="00AF0198" w:rsidRPr="004B0AA7">
        <w:rPr>
          <w:rFonts w:ascii="Arial" w:hAnsi="Arial" w:cs="Arial"/>
          <w:lang w:val="es-MX"/>
        </w:rPr>
        <w:t xml:space="preserve"> que garantice la salubridad de los benef</w:t>
      </w:r>
      <w:r w:rsidRPr="004B0AA7">
        <w:rPr>
          <w:rFonts w:ascii="Arial" w:hAnsi="Arial" w:cs="Arial"/>
          <w:lang w:val="es-MX"/>
        </w:rPr>
        <w:t xml:space="preserve">iciarios, e </w:t>
      </w:r>
      <w:r>
        <w:rPr>
          <w:rFonts w:ascii="Arial" w:hAnsi="Arial" w:cs="Arial"/>
          <w:lang w:val="es-MX"/>
        </w:rPr>
        <w:t>i</w:t>
      </w:r>
      <w:r w:rsidR="00AF0198" w:rsidRPr="004B0AA7">
        <w:rPr>
          <w:rFonts w:ascii="Arial" w:hAnsi="Arial" w:cs="Arial"/>
          <w:lang w:val="es-MX"/>
        </w:rPr>
        <w:t xml:space="preserve">mplementar las medidas y controles necesarios para garantizar </w:t>
      </w:r>
      <w:r>
        <w:rPr>
          <w:rFonts w:ascii="Arial" w:hAnsi="Arial" w:cs="Arial"/>
          <w:lang w:val="es-MX"/>
        </w:rPr>
        <w:t>la disposición de agua potable</w:t>
      </w:r>
      <w:r w:rsidR="00AF0198" w:rsidRPr="004B0AA7">
        <w:rPr>
          <w:rFonts w:ascii="Arial" w:hAnsi="Arial" w:cs="Arial"/>
          <w:lang w:val="es-MX"/>
        </w:rPr>
        <w:t>.</w:t>
      </w:r>
    </w:p>
    <w:p w:rsidR="00AF0198" w:rsidRDefault="004B0AA7"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incrementar el apoyo e incentivo para que las comunidades cuenten con </w:t>
      </w:r>
      <w:r w:rsidR="00AF0198" w:rsidRPr="00AF0198">
        <w:rPr>
          <w:rFonts w:ascii="Arial" w:hAnsi="Arial" w:cs="Arial"/>
          <w:lang w:val="es-MX"/>
        </w:rPr>
        <w:t>sitios propios para el desarrollo de las actividades, eso genera sentido de responsabilidad y pertenencia por cada programa.</w:t>
      </w:r>
    </w:p>
    <w:p w:rsidR="007C484D" w:rsidRPr="00AF0198" w:rsidRDefault="007C484D" w:rsidP="007C484D">
      <w:pPr>
        <w:pStyle w:val="Prrafodelista"/>
        <w:spacing w:after="0" w:line="240" w:lineRule="auto"/>
        <w:jc w:val="both"/>
        <w:rPr>
          <w:rFonts w:ascii="Arial" w:hAnsi="Arial" w:cs="Arial"/>
          <w:lang w:val="es-MX"/>
        </w:rPr>
      </w:pPr>
    </w:p>
    <w:p w:rsidR="004B0AA7" w:rsidRDefault="004B0AA7" w:rsidP="007C484D">
      <w:pPr>
        <w:jc w:val="both"/>
        <w:rPr>
          <w:rFonts w:ascii="Arial" w:hAnsi="Arial" w:cs="Arial"/>
          <w:b/>
          <w:i/>
          <w:color w:val="1F497D" w:themeColor="text2"/>
        </w:rPr>
      </w:pPr>
      <w:r w:rsidRPr="00AF0198">
        <w:rPr>
          <w:rFonts w:ascii="Arial" w:hAnsi="Arial" w:cs="Arial"/>
          <w:b/>
          <w:i/>
          <w:color w:val="1F497D" w:themeColor="text2"/>
        </w:rPr>
        <w:t>Programa de Adopción Internacional- Familias residentes en el exterior</w:t>
      </w:r>
    </w:p>
    <w:p w:rsidR="007C484D" w:rsidRPr="00AF0198" w:rsidRDefault="007C484D" w:rsidP="007C484D">
      <w:pPr>
        <w:jc w:val="both"/>
        <w:rPr>
          <w:rFonts w:ascii="Arial" w:hAnsi="Arial" w:cs="Arial"/>
          <w:b/>
          <w:i/>
          <w:color w:val="1F497D" w:themeColor="text2"/>
        </w:rPr>
      </w:pPr>
    </w:p>
    <w:p w:rsidR="004B0AA7" w:rsidRPr="004B0AA7" w:rsidRDefault="004B0AA7" w:rsidP="00A65BC0">
      <w:pPr>
        <w:pStyle w:val="Prrafodelista"/>
        <w:numPr>
          <w:ilvl w:val="0"/>
          <w:numId w:val="41"/>
        </w:numPr>
        <w:spacing w:after="0" w:line="240" w:lineRule="auto"/>
        <w:jc w:val="both"/>
        <w:rPr>
          <w:rFonts w:ascii="Arial" w:hAnsi="Arial" w:cs="Arial"/>
          <w:lang w:val="es-MX"/>
        </w:rPr>
      </w:pPr>
      <w:r w:rsidRPr="004B0AA7">
        <w:rPr>
          <w:rFonts w:ascii="Arial" w:hAnsi="Arial" w:cs="Arial"/>
          <w:lang w:val="es-MX"/>
        </w:rPr>
        <w:t xml:space="preserve">Se recomienda evaluar la posibilidad de realizar </w:t>
      </w:r>
      <w:r w:rsidR="002C0306">
        <w:rPr>
          <w:rFonts w:ascii="Arial" w:hAnsi="Arial" w:cs="Arial"/>
          <w:lang w:val="es-MX"/>
        </w:rPr>
        <w:t xml:space="preserve">una </w:t>
      </w:r>
      <w:r w:rsidRPr="004B0AA7">
        <w:rPr>
          <w:rFonts w:ascii="Arial" w:hAnsi="Arial" w:cs="Arial"/>
          <w:lang w:val="es-MX"/>
        </w:rPr>
        <w:t>evaluación de satisfacción en cada una de las etapas e hitos estructurales del proceso, toda vez que hasta la fecha sólo se realiza una vez y prácticamente en las etapas finales del proceso de adopción.</w:t>
      </w:r>
    </w:p>
    <w:p w:rsidR="004B0AA7" w:rsidRDefault="007C484D"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sugiere revisar </w:t>
      </w:r>
      <w:r w:rsidR="004B0AA7" w:rsidRPr="004B0AA7">
        <w:rPr>
          <w:rFonts w:ascii="Arial" w:hAnsi="Arial" w:cs="Arial"/>
          <w:lang w:val="es-MX"/>
        </w:rPr>
        <w:t xml:space="preserve">la posibilidad que el modelo de aplicación de la encuesta sea guiado por un funcionario, toda vez que el </w:t>
      </w:r>
      <w:r w:rsidRPr="004B0AA7">
        <w:rPr>
          <w:rFonts w:ascii="Arial" w:hAnsi="Arial" w:cs="Arial"/>
          <w:lang w:val="es-MX"/>
        </w:rPr>
        <w:t>auto diligenciamiento</w:t>
      </w:r>
      <w:r w:rsidR="004B0AA7" w:rsidRPr="004B0AA7">
        <w:rPr>
          <w:rFonts w:ascii="Arial" w:hAnsi="Arial" w:cs="Arial"/>
          <w:lang w:val="es-MX"/>
        </w:rPr>
        <w:t xml:space="preserve"> de los formatos ha generado preguntas incompletas o sin diligenciamiento que limita los análisis posteriores.</w:t>
      </w:r>
    </w:p>
    <w:p w:rsidR="002C0306" w:rsidRDefault="002C0306"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Respecto a las oportunidades de mejora sugeridas por los beneficiarios, se sugiere revisar los protocolos y su efectiva aplicación en las instituciones y regionales, respecto a la preparación de los niños que van a ser adoptados y la información que se le suministra a las familias adoptantes. </w:t>
      </w:r>
    </w:p>
    <w:p w:rsidR="007C484D" w:rsidRPr="004B0AA7" w:rsidRDefault="007C484D" w:rsidP="007C484D">
      <w:pPr>
        <w:pStyle w:val="Prrafodelista"/>
        <w:spacing w:after="0" w:line="240" w:lineRule="auto"/>
        <w:jc w:val="both"/>
        <w:rPr>
          <w:rFonts w:ascii="Arial" w:hAnsi="Arial" w:cs="Arial"/>
          <w:lang w:val="es-MX"/>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Programa de adopción - Familias residentes en Colombia</w:t>
      </w:r>
    </w:p>
    <w:p w:rsidR="007C484D" w:rsidRDefault="007C484D" w:rsidP="007C484D">
      <w:pPr>
        <w:jc w:val="both"/>
        <w:rPr>
          <w:rFonts w:ascii="Arial" w:hAnsi="Arial" w:cs="Arial"/>
          <w:b/>
          <w:i/>
          <w:color w:val="1F497D" w:themeColor="text2"/>
        </w:rPr>
      </w:pPr>
    </w:p>
    <w:p w:rsidR="000C79F2" w:rsidRDefault="004B0AA7" w:rsidP="00A65BC0">
      <w:pPr>
        <w:pStyle w:val="Prrafodelista"/>
        <w:numPr>
          <w:ilvl w:val="0"/>
          <w:numId w:val="41"/>
        </w:numPr>
        <w:spacing w:after="0" w:line="240" w:lineRule="auto"/>
        <w:jc w:val="both"/>
        <w:rPr>
          <w:rFonts w:ascii="Arial" w:hAnsi="Arial" w:cs="Arial"/>
          <w:lang w:val="es-MX"/>
        </w:rPr>
      </w:pPr>
      <w:r w:rsidRPr="004B0AA7">
        <w:rPr>
          <w:rFonts w:ascii="Arial" w:hAnsi="Arial" w:cs="Arial"/>
          <w:lang w:val="es-MX"/>
        </w:rPr>
        <w:t xml:space="preserve">Se recomienda </w:t>
      </w:r>
      <w:r w:rsidR="007C484D">
        <w:rPr>
          <w:rFonts w:ascii="Arial" w:hAnsi="Arial" w:cs="Arial"/>
          <w:lang w:val="es-MX"/>
        </w:rPr>
        <w:t xml:space="preserve">también </w:t>
      </w:r>
      <w:r w:rsidRPr="004B0AA7">
        <w:rPr>
          <w:rFonts w:ascii="Arial" w:hAnsi="Arial" w:cs="Arial"/>
          <w:lang w:val="es-MX"/>
        </w:rPr>
        <w:t xml:space="preserve">evaluar la posibilidad de realizar </w:t>
      </w:r>
      <w:r w:rsidR="002C0306">
        <w:rPr>
          <w:rFonts w:ascii="Arial" w:hAnsi="Arial" w:cs="Arial"/>
          <w:lang w:val="es-MX"/>
        </w:rPr>
        <w:t xml:space="preserve">una </w:t>
      </w:r>
      <w:r w:rsidRPr="004B0AA7">
        <w:rPr>
          <w:rFonts w:ascii="Arial" w:hAnsi="Arial" w:cs="Arial"/>
          <w:lang w:val="es-MX"/>
        </w:rPr>
        <w:t>evaluación de satisfacción en cada una de las etapas e hitos estructurales del proceso</w:t>
      </w:r>
      <w:r w:rsidR="007C484D">
        <w:rPr>
          <w:rFonts w:ascii="Arial" w:hAnsi="Arial" w:cs="Arial"/>
          <w:lang w:val="es-MX"/>
        </w:rPr>
        <w:t>.</w:t>
      </w:r>
    </w:p>
    <w:p w:rsidR="004B0AA7" w:rsidRDefault="000C79F2" w:rsidP="00A65BC0">
      <w:pPr>
        <w:pStyle w:val="Prrafodelista"/>
        <w:numPr>
          <w:ilvl w:val="0"/>
          <w:numId w:val="41"/>
        </w:numPr>
        <w:spacing w:after="0" w:line="240" w:lineRule="auto"/>
        <w:jc w:val="both"/>
        <w:rPr>
          <w:rFonts w:ascii="Arial" w:hAnsi="Arial" w:cs="Arial"/>
          <w:lang w:val="es-MX"/>
        </w:rPr>
      </w:pPr>
      <w:r w:rsidRPr="007C484D">
        <w:rPr>
          <w:rFonts w:ascii="Arial" w:hAnsi="Arial" w:cs="Arial"/>
          <w:lang w:val="es-MX"/>
        </w:rPr>
        <w:t>En el procedimiento de familias nacionales se recomienda mejorar los controles y mecanismos de actualización de datos en la matriz de seguimiento a los procesos, considerando que se hallaron duplicidades (dos registros que corresponden al mismo proceso), registros sin datos correctos para la ubicación de las familias o desactualización del estado del proceso.</w:t>
      </w:r>
      <w:r w:rsidR="004B0AA7" w:rsidRPr="004B0AA7">
        <w:rPr>
          <w:rFonts w:ascii="Arial" w:hAnsi="Arial" w:cs="Arial"/>
          <w:lang w:val="es-MX"/>
        </w:rPr>
        <w:t xml:space="preserve"> </w:t>
      </w:r>
    </w:p>
    <w:p w:rsidR="002C0306" w:rsidRDefault="002C0306" w:rsidP="002C0306">
      <w:pPr>
        <w:pStyle w:val="Prrafodelista"/>
        <w:spacing w:after="0" w:line="240" w:lineRule="auto"/>
        <w:jc w:val="both"/>
        <w:rPr>
          <w:rFonts w:ascii="Arial" w:hAnsi="Arial" w:cs="Arial"/>
          <w:lang w:val="es-MX"/>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 xml:space="preserve">Programa Familias con </w:t>
      </w:r>
      <w:r w:rsidR="00E97F35">
        <w:rPr>
          <w:rFonts w:ascii="Arial" w:hAnsi="Arial" w:cs="Arial"/>
          <w:b/>
          <w:i/>
          <w:color w:val="1F497D" w:themeColor="text2"/>
        </w:rPr>
        <w:t>B</w:t>
      </w:r>
      <w:r w:rsidRPr="004B0AA7">
        <w:rPr>
          <w:rFonts w:ascii="Arial" w:hAnsi="Arial" w:cs="Arial"/>
          <w:b/>
          <w:i/>
          <w:color w:val="1F497D" w:themeColor="text2"/>
        </w:rPr>
        <w:t>ienestar para la paz</w:t>
      </w:r>
    </w:p>
    <w:p w:rsidR="007C484D" w:rsidRDefault="007C484D" w:rsidP="007C484D">
      <w:pPr>
        <w:jc w:val="both"/>
        <w:rPr>
          <w:rFonts w:ascii="Arial" w:hAnsi="Arial" w:cs="Arial"/>
          <w:b/>
          <w:i/>
          <w:color w:val="1F497D" w:themeColor="text2"/>
        </w:rPr>
      </w:pPr>
    </w:p>
    <w:p w:rsidR="00A47395" w:rsidRPr="007C484D" w:rsidRDefault="00BD7458"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revisar y reforzar la infraestructura y seguridad de </w:t>
      </w:r>
      <w:r w:rsidR="00A47395" w:rsidRPr="007C484D">
        <w:rPr>
          <w:rFonts w:ascii="Arial" w:hAnsi="Arial" w:cs="Arial"/>
          <w:lang w:val="es-MX"/>
        </w:rPr>
        <w:t xml:space="preserve">algunos lugares </w:t>
      </w:r>
      <w:r>
        <w:rPr>
          <w:rFonts w:ascii="Arial" w:hAnsi="Arial" w:cs="Arial"/>
          <w:lang w:val="es-MX"/>
        </w:rPr>
        <w:t xml:space="preserve">en los que se </w:t>
      </w:r>
      <w:r w:rsidR="00A47395" w:rsidRPr="007C484D">
        <w:rPr>
          <w:rFonts w:ascii="Arial" w:hAnsi="Arial" w:cs="Arial"/>
          <w:lang w:val="es-MX"/>
        </w:rPr>
        <w:t>realizan los encuentros con los agentes educativos.</w:t>
      </w:r>
    </w:p>
    <w:p w:rsidR="00A47395" w:rsidRPr="007C484D" w:rsidRDefault="00BD7458"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ampliar los horarios en los que se desarrolla el programa de tal manera que no se limite la participación de los beneficiarios que cumplen con horarios laborales. </w:t>
      </w:r>
    </w:p>
    <w:p w:rsidR="00A80880" w:rsidRDefault="00A80880"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De acuerdo con las recomendaciones de los beneficiarios, se sugiere evaluar la posibilidad de ampliar el programa en tiempo, personal y temáticas. Algunos ejemplos mencionados son: </w:t>
      </w:r>
      <w:r w:rsidRPr="007C484D">
        <w:rPr>
          <w:rFonts w:ascii="Arial" w:hAnsi="Arial" w:cs="Arial"/>
          <w:lang w:val="es-MX"/>
        </w:rPr>
        <w:t>convivencia, seguridad, productividad, empleabilidad</w:t>
      </w:r>
      <w:r>
        <w:rPr>
          <w:rFonts w:ascii="Arial" w:hAnsi="Arial" w:cs="Arial"/>
          <w:lang w:val="es-MX"/>
        </w:rPr>
        <w:t xml:space="preserve">. </w:t>
      </w:r>
    </w:p>
    <w:p w:rsidR="00A47395" w:rsidRPr="007C484D" w:rsidRDefault="00A80880"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que desde </w:t>
      </w:r>
      <w:r w:rsidR="00E97F35">
        <w:rPr>
          <w:rFonts w:ascii="Arial" w:hAnsi="Arial" w:cs="Arial"/>
          <w:lang w:val="es-MX"/>
        </w:rPr>
        <w:t>el p</w:t>
      </w:r>
      <w:r>
        <w:rPr>
          <w:rFonts w:ascii="Arial" w:hAnsi="Arial" w:cs="Arial"/>
          <w:lang w:val="es-MX"/>
        </w:rPr>
        <w:t xml:space="preserve">rograma se oriente o se busque la articulación con otras instancias para que los jóvenes puedan acceder a </w:t>
      </w:r>
      <w:r w:rsidR="00A47395" w:rsidRPr="007C484D">
        <w:rPr>
          <w:rFonts w:ascii="Arial" w:hAnsi="Arial" w:cs="Arial"/>
          <w:lang w:val="es-MX"/>
        </w:rPr>
        <w:t>programas laborales</w:t>
      </w:r>
      <w:r>
        <w:rPr>
          <w:rFonts w:ascii="Arial" w:hAnsi="Arial" w:cs="Arial"/>
          <w:lang w:val="es-MX"/>
        </w:rPr>
        <w:t>.</w:t>
      </w:r>
      <w:r w:rsidR="00A47395" w:rsidRPr="007C484D">
        <w:rPr>
          <w:rFonts w:ascii="Arial" w:hAnsi="Arial" w:cs="Arial"/>
          <w:lang w:val="es-MX"/>
        </w:rPr>
        <w:t xml:space="preserve"> </w:t>
      </w:r>
    </w:p>
    <w:p w:rsidR="00A47395" w:rsidRPr="007C484D" w:rsidRDefault="00A80880"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hacer mejoras o fortalecer la disposición de </w:t>
      </w:r>
      <w:r w:rsidR="00A47395" w:rsidRPr="007C484D">
        <w:rPr>
          <w:rFonts w:ascii="Arial" w:hAnsi="Arial" w:cs="Arial"/>
          <w:lang w:val="es-MX"/>
        </w:rPr>
        <w:t xml:space="preserve">ayudas audiovisuales </w:t>
      </w:r>
      <w:r>
        <w:rPr>
          <w:rFonts w:ascii="Arial" w:hAnsi="Arial" w:cs="Arial"/>
          <w:lang w:val="es-MX"/>
        </w:rPr>
        <w:t>y otras herramientas tecnológicas durante los encuentros que fortalezcan</w:t>
      </w:r>
      <w:r w:rsidR="00E97F35">
        <w:rPr>
          <w:rFonts w:ascii="Arial" w:hAnsi="Arial" w:cs="Arial"/>
          <w:lang w:val="es-MX"/>
        </w:rPr>
        <w:t xml:space="preserve"> </w:t>
      </w:r>
      <w:r w:rsidR="00A47395" w:rsidRPr="007C484D">
        <w:rPr>
          <w:rFonts w:ascii="Arial" w:hAnsi="Arial" w:cs="Arial"/>
          <w:lang w:val="es-MX"/>
        </w:rPr>
        <w:t>la socialización de los temas.</w:t>
      </w:r>
    </w:p>
    <w:p w:rsidR="00A47395" w:rsidRPr="004B0AA7" w:rsidRDefault="00A47395" w:rsidP="007C484D">
      <w:pPr>
        <w:jc w:val="both"/>
        <w:rPr>
          <w:rFonts w:ascii="Arial" w:hAnsi="Arial" w:cs="Arial"/>
          <w:b/>
          <w:i/>
          <w:color w:val="1F497D" w:themeColor="text2"/>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 xml:space="preserve">Programa Generaciones con </w:t>
      </w:r>
      <w:r w:rsidR="00E97F35">
        <w:rPr>
          <w:rFonts w:ascii="Arial" w:hAnsi="Arial" w:cs="Arial"/>
          <w:b/>
          <w:i/>
          <w:color w:val="1F497D" w:themeColor="text2"/>
        </w:rPr>
        <w:t>B</w:t>
      </w:r>
      <w:r w:rsidRPr="004B0AA7">
        <w:rPr>
          <w:rFonts w:ascii="Arial" w:hAnsi="Arial" w:cs="Arial"/>
          <w:b/>
          <w:i/>
          <w:color w:val="1F497D" w:themeColor="text2"/>
        </w:rPr>
        <w:t>ienestar</w:t>
      </w:r>
    </w:p>
    <w:p w:rsidR="00A47395" w:rsidRDefault="00A47395" w:rsidP="007C484D">
      <w:pPr>
        <w:pStyle w:val="Prrafodelista"/>
        <w:tabs>
          <w:tab w:val="left" w:pos="1185"/>
        </w:tabs>
        <w:spacing w:after="0" w:line="240" w:lineRule="auto"/>
        <w:jc w:val="both"/>
        <w:rPr>
          <w:rFonts w:ascii="Arial" w:hAnsi="Arial" w:cs="Arial"/>
          <w:color w:val="FF0000"/>
          <w:sz w:val="20"/>
          <w:szCs w:val="20"/>
        </w:rPr>
      </w:pPr>
    </w:p>
    <w:p w:rsidR="00A47395" w:rsidRPr="00A80880" w:rsidRDefault="00E04772"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 xml:space="preserve">Se recomienda fortalecer mediante capacitaciones o sensibilizaciones el </w:t>
      </w:r>
      <w:r w:rsidR="00A47395" w:rsidRPr="00A80880">
        <w:rPr>
          <w:rFonts w:ascii="Arial" w:hAnsi="Arial" w:cs="Arial"/>
          <w:lang w:val="es-MX"/>
        </w:rPr>
        <w:t xml:space="preserve">compromiso de </w:t>
      </w:r>
      <w:r>
        <w:rPr>
          <w:rFonts w:ascii="Arial" w:hAnsi="Arial" w:cs="Arial"/>
          <w:lang w:val="es-MX"/>
        </w:rPr>
        <w:t xml:space="preserve">los </w:t>
      </w:r>
      <w:r w:rsidR="00A47395" w:rsidRPr="00A80880">
        <w:rPr>
          <w:rFonts w:ascii="Arial" w:hAnsi="Arial" w:cs="Arial"/>
          <w:lang w:val="es-MX"/>
        </w:rPr>
        <w:t>coordinadores y promotores de derecho</w:t>
      </w:r>
      <w:r>
        <w:rPr>
          <w:rFonts w:ascii="Arial" w:hAnsi="Arial" w:cs="Arial"/>
          <w:lang w:val="es-MX"/>
        </w:rPr>
        <w:t xml:space="preserve"> con los objetivos del </w:t>
      </w:r>
      <w:r w:rsidR="00E97F35">
        <w:rPr>
          <w:rFonts w:ascii="Arial" w:hAnsi="Arial" w:cs="Arial"/>
          <w:lang w:val="es-MX"/>
        </w:rPr>
        <w:t>P</w:t>
      </w:r>
      <w:r>
        <w:rPr>
          <w:rFonts w:ascii="Arial" w:hAnsi="Arial" w:cs="Arial"/>
          <w:lang w:val="es-MX"/>
        </w:rPr>
        <w:t>rograma</w:t>
      </w:r>
      <w:r w:rsidR="00E97F35">
        <w:rPr>
          <w:rFonts w:ascii="Arial" w:hAnsi="Arial" w:cs="Arial"/>
          <w:lang w:val="es-MX"/>
        </w:rPr>
        <w:t>,</w:t>
      </w:r>
      <w:r>
        <w:rPr>
          <w:rFonts w:ascii="Arial" w:hAnsi="Arial" w:cs="Arial"/>
          <w:lang w:val="es-MX"/>
        </w:rPr>
        <w:t xml:space="preserve"> para el bienestar de los beneficiarios.</w:t>
      </w:r>
    </w:p>
    <w:p w:rsidR="00A47395" w:rsidRPr="00A80880" w:rsidRDefault="00E04772" w:rsidP="00A65BC0">
      <w:pPr>
        <w:pStyle w:val="Prrafodelista"/>
        <w:numPr>
          <w:ilvl w:val="0"/>
          <w:numId w:val="41"/>
        </w:numPr>
        <w:spacing w:after="0" w:line="240" w:lineRule="auto"/>
        <w:jc w:val="both"/>
        <w:rPr>
          <w:rFonts w:ascii="Arial" w:hAnsi="Arial" w:cs="Arial"/>
          <w:lang w:val="es-MX"/>
        </w:rPr>
      </w:pPr>
      <w:r>
        <w:rPr>
          <w:rFonts w:ascii="Arial" w:hAnsi="Arial" w:cs="Arial"/>
          <w:lang w:val="es-MX"/>
        </w:rPr>
        <w:t>Se recomienda q</w:t>
      </w:r>
      <w:r w:rsidR="00A47395" w:rsidRPr="00A80880">
        <w:rPr>
          <w:rFonts w:ascii="Arial" w:hAnsi="Arial" w:cs="Arial"/>
          <w:lang w:val="es-MX"/>
        </w:rPr>
        <w:t xml:space="preserve">ue los Centros Zonales </w:t>
      </w:r>
      <w:r>
        <w:rPr>
          <w:rFonts w:ascii="Arial" w:hAnsi="Arial" w:cs="Arial"/>
          <w:lang w:val="es-MX"/>
        </w:rPr>
        <w:t xml:space="preserve">dispongan de </w:t>
      </w:r>
      <w:r w:rsidR="00A47395" w:rsidRPr="00A80880">
        <w:rPr>
          <w:rFonts w:ascii="Arial" w:hAnsi="Arial" w:cs="Arial"/>
          <w:lang w:val="es-MX"/>
        </w:rPr>
        <w:t xml:space="preserve">más personal </w:t>
      </w:r>
      <w:r>
        <w:rPr>
          <w:rFonts w:ascii="Arial" w:hAnsi="Arial" w:cs="Arial"/>
          <w:lang w:val="es-MX"/>
        </w:rPr>
        <w:t xml:space="preserve">para el acompañamiento y seguimiento a los </w:t>
      </w:r>
      <w:r w:rsidR="00A47395" w:rsidRPr="00A80880">
        <w:rPr>
          <w:rFonts w:ascii="Arial" w:hAnsi="Arial" w:cs="Arial"/>
          <w:lang w:val="es-MX"/>
        </w:rPr>
        <w:t xml:space="preserve">operadores </w:t>
      </w:r>
      <w:r>
        <w:rPr>
          <w:rFonts w:ascii="Arial" w:hAnsi="Arial" w:cs="Arial"/>
          <w:lang w:val="es-MX"/>
        </w:rPr>
        <w:t xml:space="preserve">en el cumplimiento de sus funciones y adecuada administración de los recursos. </w:t>
      </w:r>
    </w:p>
    <w:p w:rsidR="00A80880" w:rsidRPr="002D7A66" w:rsidRDefault="00E04772" w:rsidP="00A65BC0">
      <w:pPr>
        <w:numPr>
          <w:ilvl w:val="0"/>
          <w:numId w:val="41"/>
        </w:numPr>
        <w:jc w:val="both"/>
        <w:rPr>
          <w:rFonts w:ascii="Arial" w:hAnsi="Arial" w:cs="Arial"/>
          <w:sz w:val="22"/>
          <w:szCs w:val="22"/>
        </w:rPr>
      </w:pPr>
      <w:r w:rsidRPr="00E04772">
        <w:rPr>
          <w:rFonts w:ascii="Arial" w:hAnsi="Arial" w:cs="Arial"/>
          <w:bCs/>
          <w:sz w:val="22"/>
          <w:szCs w:val="22"/>
        </w:rPr>
        <w:t xml:space="preserve">De acuerdo con las recomendaciones de los beneficiarios, se sugiere </w:t>
      </w:r>
      <w:r>
        <w:rPr>
          <w:rFonts w:ascii="Arial" w:hAnsi="Arial" w:cs="Arial"/>
          <w:bCs/>
          <w:sz w:val="22"/>
          <w:szCs w:val="22"/>
        </w:rPr>
        <w:t xml:space="preserve">evaluar </w:t>
      </w:r>
      <w:r w:rsidRPr="00E04772">
        <w:rPr>
          <w:rFonts w:ascii="Arial" w:hAnsi="Arial" w:cs="Arial"/>
          <w:bCs/>
          <w:sz w:val="22"/>
          <w:szCs w:val="22"/>
        </w:rPr>
        <w:t>la posibilidad de ampliar las temáticas abordadas con los jóvenes. Algunos ejemplos son:</w:t>
      </w:r>
      <w:r w:rsidR="00A80880" w:rsidRPr="00E04772">
        <w:rPr>
          <w:rFonts w:ascii="Arial" w:hAnsi="Arial" w:cs="Arial"/>
          <w:sz w:val="22"/>
          <w:szCs w:val="22"/>
        </w:rPr>
        <w:t xml:space="preserve"> proyectos ambientales, salidas pedagógicas, </w:t>
      </w:r>
      <w:r w:rsidRPr="00E04772">
        <w:rPr>
          <w:rFonts w:ascii="Arial" w:hAnsi="Arial" w:cs="Arial"/>
          <w:sz w:val="22"/>
          <w:szCs w:val="22"/>
        </w:rPr>
        <w:t xml:space="preserve">temas de </w:t>
      </w:r>
      <w:r w:rsidR="00A80880" w:rsidRPr="00E04772">
        <w:rPr>
          <w:rFonts w:ascii="Arial" w:hAnsi="Arial" w:cs="Arial"/>
          <w:sz w:val="22"/>
          <w:szCs w:val="22"/>
        </w:rPr>
        <w:t>convivencia</w:t>
      </w:r>
      <w:r>
        <w:rPr>
          <w:rFonts w:ascii="Arial" w:hAnsi="Arial" w:cs="Arial"/>
          <w:sz w:val="22"/>
          <w:szCs w:val="22"/>
        </w:rPr>
        <w:t xml:space="preserve">, manejo de conflictos. Así mismo, se sugiere evaluar la posibilidad de ampliar el programa a otras poblaciones vulnerables como habitantes de calle y poblaciones </w:t>
      </w:r>
      <w:r w:rsidR="00A80880" w:rsidRPr="002D7A66">
        <w:rPr>
          <w:rFonts w:ascii="Arial" w:hAnsi="Arial" w:cs="Arial"/>
          <w:sz w:val="22"/>
          <w:szCs w:val="22"/>
        </w:rPr>
        <w:t>rurales</w:t>
      </w:r>
      <w:r>
        <w:rPr>
          <w:rFonts w:ascii="Arial" w:hAnsi="Arial" w:cs="Arial"/>
          <w:sz w:val="22"/>
          <w:szCs w:val="22"/>
        </w:rPr>
        <w:t xml:space="preserve">. </w:t>
      </w:r>
    </w:p>
    <w:p w:rsidR="00A80880" w:rsidRPr="002D7A66" w:rsidRDefault="00E04772" w:rsidP="00A65BC0">
      <w:pPr>
        <w:numPr>
          <w:ilvl w:val="0"/>
          <w:numId w:val="41"/>
        </w:numPr>
        <w:jc w:val="both"/>
        <w:rPr>
          <w:rFonts w:ascii="Arial" w:hAnsi="Arial" w:cs="Arial"/>
          <w:sz w:val="22"/>
          <w:szCs w:val="22"/>
        </w:rPr>
      </w:pPr>
      <w:r w:rsidRPr="00E04772">
        <w:rPr>
          <w:rFonts w:ascii="Arial" w:hAnsi="Arial" w:cs="Arial"/>
          <w:sz w:val="22"/>
          <w:szCs w:val="22"/>
        </w:rPr>
        <w:t xml:space="preserve">Se sugiere fortalecer la dotación de </w:t>
      </w:r>
      <w:r w:rsidR="00A80880" w:rsidRPr="00E04772">
        <w:rPr>
          <w:rFonts w:ascii="Arial" w:hAnsi="Arial" w:cs="Arial"/>
          <w:bCs/>
          <w:sz w:val="22"/>
          <w:szCs w:val="22"/>
        </w:rPr>
        <w:t>implementos</w:t>
      </w:r>
      <w:r>
        <w:rPr>
          <w:rFonts w:ascii="Arial" w:hAnsi="Arial" w:cs="Arial"/>
          <w:sz w:val="22"/>
          <w:szCs w:val="22"/>
        </w:rPr>
        <w:t xml:space="preserve"> y actividades</w:t>
      </w:r>
      <w:r w:rsidR="00A80880" w:rsidRPr="002D7A66">
        <w:rPr>
          <w:rFonts w:ascii="Arial" w:hAnsi="Arial" w:cs="Arial"/>
          <w:sz w:val="22"/>
          <w:szCs w:val="22"/>
        </w:rPr>
        <w:t xml:space="preserve">: juegos de mesa, didácticos, deportivos, artísticos. </w:t>
      </w:r>
    </w:p>
    <w:p w:rsidR="00A80880" w:rsidRPr="002D7A66" w:rsidRDefault="00A80880" w:rsidP="00A80880">
      <w:pPr>
        <w:ind w:left="720"/>
        <w:jc w:val="both"/>
        <w:rPr>
          <w:rFonts w:ascii="Arial" w:hAnsi="Arial" w:cs="Arial"/>
          <w:sz w:val="22"/>
          <w:szCs w:val="22"/>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Programa Hogares Infantiles</w:t>
      </w:r>
    </w:p>
    <w:p w:rsidR="00A80880" w:rsidRDefault="00A80880" w:rsidP="007C484D">
      <w:pPr>
        <w:jc w:val="both"/>
        <w:rPr>
          <w:rFonts w:ascii="Arial" w:hAnsi="Arial" w:cs="Arial"/>
          <w:b/>
          <w:i/>
          <w:color w:val="1F497D" w:themeColor="text2"/>
        </w:rPr>
      </w:pPr>
    </w:p>
    <w:p w:rsidR="00A47395" w:rsidRPr="00836413" w:rsidRDefault="00836413" w:rsidP="00A65BC0">
      <w:pPr>
        <w:pStyle w:val="Prrafodelista"/>
        <w:numPr>
          <w:ilvl w:val="0"/>
          <w:numId w:val="37"/>
        </w:numPr>
        <w:tabs>
          <w:tab w:val="left" w:pos="1185"/>
        </w:tabs>
        <w:spacing w:after="0" w:line="240" w:lineRule="auto"/>
        <w:jc w:val="both"/>
        <w:rPr>
          <w:rFonts w:ascii="Arial" w:hAnsi="Arial" w:cs="Arial"/>
        </w:rPr>
      </w:pPr>
      <w:r w:rsidRPr="00836413">
        <w:rPr>
          <w:rFonts w:ascii="Arial" w:hAnsi="Arial" w:cs="Arial"/>
        </w:rPr>
        <w:t xml:space="preserve">Se recomienda fortalecer los canales de comunicación entre los Centros Zonales y los Hogares </w:t>
      </w:r>
      <w:r w:rsidR="00A47395" w:rsidRPr="00836413">
        <w:rPr>
          <w:rFonts w:ascii="Arial" w:hAnsi="Arial" w:cs="Arial"/>
        </w:rPr>
        <w:t>Infantiles.</w:t>
      </w:r>
    </w:p>
    <w:p w:rsidR="00A47395" w:rsidRPr="00836413" w:rsidRDefault="00836413" w:rsidP="00A65BC0">
      <w:pPr>
        <w:pStyle w:val="Prrafodelista"/>
        <w:numPr>
          <w:ilvl w:val="0"/>
          <w:numId w:val="37"/>
        </w:numPr>
        <w:tabs>
          <w:tab w:val="left" w:pos="1185"/>
        </w:tabs>
        <w:spacing w:after="0" w:line="240" w:lineRule="auto"/>
        <w:jc w:val="both"/>
        <w:rPr>
          <w:rFonts w:ascii="Arial" w:hAnsi="Arial" w:cs="Arial"/>
        </w:rPr>
      </w:pPr>
      <w:r w:rsidRPr="00836413">
        <w:rPr>
          <w:rFonts w:ascii="Arial" w:hAnsi="Arial" w:cs="Arial"/>
        </w:rPr>
        <w:t>Se sugiere r</w:t>
      </w:r>
      <w:r w:rsidR="00A47395" w:rsidRPr="00836413">
        <w:rPr>
          <w:rFonts w:ascii="Arial" w:hAnsi="Arial" w:cs="Arial"/>
        </w:rPr>
        <w:t xml:space="preserve">ealizar actividades de formación </w:t>
      </w:r>
      <w:r w:rsidRPr="00836413">
        <w:rPr>
          <w:rFonts w:ascii="Arial" w:hAnsi="Arial" w:cs="Arial"/>
        </w:rPr>
        <w:t xml:space="preserve">dirigidas al </w:t>
      </w:r>
      <w:r w:rsidR="00A47395" w:rsidRPr="00836413">
        <w:rPr>
          <w:rFonts w:ascii="Arial" w:hAnsi="Arial" w:cs="Arial"/>
        </w:rPr>
        <w:t xml:space="preserve">personal </w:t>
      </w:r>
      <w:r w:rsidRPr="00836413">
        <w:rPr>
          <w:rFonts w:ascii="Arial" w:hAnsi="Arial" w:cs="Arial"/>
        </w:rPr>
        <w:t>de los hogares infantiles de tal manera que se fortalezca</w:t>
      </w:r>
      <w:r w:rsidR="00A47395" w:rsidRPr="00836413">
        <w:rPr>
          <w:rFonts w:ascii="Arial" w:hAnsi="Arial" w:cs="Arial"/>
        </w:rPr>
        <w:t xml:space="preserve"> </w:t>
      </w:r>
      <w:r w:rsidRPr="00836413">
        <w:rPr>
          <w:rFonts w:ascii="Arial" w:hAnsi="Arial" w:cs="Arial"/>
        </w:rPr>
        <w:t xml:space="preserve">su </w:t>
      </w:r>
      <w:r w:rsidR="00A47395" w:rsidRPr="00836413">
        <w:rPr>
          <w:rFonts w:ascii="Arial" w:hAnsi="Arial" w:cs="Arial"/>
        </w:rPr>
        <w:t>sentido de pertenencia con la misión del servicio.</w:t>
      </w:r>
    </w:p>
    <w:p w:rsidR="00A47395" w:rsidRPr="00836413" w:rsidRDefault="00A47395" w:rsidP="00A65BC0">
      <w:pPr>
        <w:pStyle w:val="Prrafodelista"/>
        <w:numPr>
          <w:ilvl w:val="0"/>
          <w:numId w:val="36"/>
        </w:numPr>
        <w:tabs>
          <w:tab w:val="left" w:pos="1185"/>
        </w:tabs>
        <w:spacing w:after="0" w:line="240" w:lineRule="auto"/>
        <w:jc w:val="both"/>
        <w:rPr>
          <w:rFonts w:ascii="Arial" w:hAnsi="Arial" w:cs="Arial"/>
        </w:rPr>
      </w:pPr>
      <w:r w:rsidRPr="00836413">
        <w:rPr>
          <w:rFonts w:ascii="Arial" w:hAnsi="Arial" w:cs="Arial"/>
        </w:rPr>
        <w:t>Teniendo en cuenta el espacio de</w:t>
      </w:r>
      <w:r w:rsidR="00CE51E7">
        <w:rPr>
          <w:rFonts w:ascii="Arial" w:hAnsi="Arial" w:cs="Arial"/>
        </w:rPr>
        <w:t>l</w:t>
      </w:r>
      <w:r w:rsidRPr="00836413">
        <w:rPr>
          <w:rFonts w:ascii="Arial" w:hAnsi="Arial" w:cs="Arial"/>
        </w:rPr>
        <w:t xml:space="preserve"> aula se recomienda que el docente trabaje con menos de 30 niños(as).</w:t>
      </w:r>
    </w:p>
    <w:p w:rsidR="00A47395" w:rsidRPr="00836413" w:rsidRDefault="00836413" w:rsidP="00A65BC0">
      <w:pPr>
        <w:pStyle w:val="Prrafodelista"/>
        <w:numPr>
          <w:ilvl w:val="0"/>
          <w:numId w:val="36"/>
        </w:numPr>
        <w:tabs>
          <w:tab w:val="left" w:pos="1185"/>
        </w:tabs>
        <w:spacing w:after="0" w:line="240" w:lineRule="auto"/>
        <w:jc w:val="both"/>
        <w:rPr>
          <w:rFonts w:ascii="Arial" w:hAnsi="Arial" w:cs="Arial"/>
        </w:rPr>
      </w:pPr>
      <w:r w:rsidRPr="00836413">
        <w:rPr>
          <w:rFonts w:ascii="Arial" w:hAnsi="Arial" w:cs="Arial"/>
        </w:rPr>
        <w:t xml:space="preserve">De acuerdo con las oportunidades de mejora sugeridas por los beneficiarios, se recomienda fortalecer el desarrollo de actividades lúdicas y la enseñanza del </w:t>
      </w:r>
      <w:r w:rsidR="00A47395" w:rsidRPr="00836413">
        <w:rPr>
          <w:rFonts w:ascii="Arial" w:hAnsi="Arial" w:cs="Arial"/>
        </w:rPr>
        <w:t>idioma inglés.</w:t>
      </w:r>
    </w:p>
    <w:p w:rsidR="00A47395" w:rsidRPr="00836413" w:rsidRDefault="00A47395" w:rsidP="00A65BC0">
      <w:pPr>
        <w:pStyle w:val="Prrafodelista"/>
        <w:numPr>
          <w:ilvl w:val="0"/>
          <w:numId w:val="36"/>
        </w:numPr>
        <w:tabs>
          <w:tab w:val="left" w:pos="1185"/>
        </w:tabs>
        <w:spacing w:after="0" w:line="240" w:lineRule="auto"/>
        <w:jc w:val="both"/>
        <w:rPr>
          <w:rFonts w:ascii="Arial" w:hAnsi="Arial" w:cs="Arial"/>
        </w:rPr>
      </w:pPr>
      <w:r w:rsidRPr="00836413">
        <w:rPr>
          <w:rFonts w:ascii="Arial" w:hAnsi="Arial" w:cs="Arial"/>
        </w:rPr>
        <w:t>Socializar con padres de familia aspectos que fortalezcan la socialización</w:t>
      </w:r>
      <w:r w:rsidR="00CE51E7">
        <w:rPr>
          <w:rFonts w:ascii="Arial" w:hAnsi="Arial" w:cs="Arial"/>
        </w:rPr>
        <w:t xml:space="preserve"> y</w:t>
      </w:r>
      <w:r w:rsidRPr="00836413">
        <w:rPr>
          <w:rFonts w:ascii="Arial" w:hAnsi="Arial" w:cs="Arial"/>
        </w:rPr>
        <w:t xml:space="preserve"> convivencia de los niños.</w:t>
      </w:r>
    </w:p>
    <w:p w:rsidR="00A47395" w:rsidRPr="00836413" w:rsidRDefault="00836413" w:rsidP="00A65BC0">
      <w:pPr>
        <w:pStyle w:val="Prrafodelista"/>
        <w:numPr>
          <w:ilvl w:val="0"/>
          <w:numId w:val="36"/>
        </w:numPr>
        <w:tabs>
          <w:tab w:val="left" w:pos="1185"/>
        </w:tabs>
        <w:spacing w:after="0" w:line="240" w:lineRule="auto"/>
        <w:jc w:val="both"/>
        <w:rPr>
          <w:rFonts w:ascii="Arial" w:hAnsi="Arial" w:cs="Arial"/>
          <w:b/>
          <w:i/>
          <w:color w:val="1F497D" w:themeColor="text2"/>
        </w:rPr>
      </w:pPr>
      <w:r w:rsidRPr="00836413">
        <w:rPr>
          <w:rFonts w:ascii="Arial" w:hAnsi="Arial" w:cs="Arial"/>
        </w:rPr>
        <w:t xml:space="preserve">Se recomienda </w:t>
      </w:r>
      <w:r w:rsidR="00CE51E7">
        <w:rPr>
          <w:rFonts w:ascii="Arial" w:hAnsi="Arial" w:cs="Arial"/>
        </w:rPr>
        <w:t xml:space="preserve">realizar seguimiento a la efectiva </w:t>
      </w:r>
      <w:r w:rsidRPr="00836413">
        <w:rPr>
          <w:rFonts w:ascii="Arial" w:hAnsi="Arial" w:cs="Arial"/>
        </w:rPr>
        <w:t>aten</w:t>
      </w:r>
      <w:r w:rsidR="00CE51E7">
        <w:rPr>
          <w:rFonts w:ascii="Arial" w:hAnsi="Arial" w:cs="Arial"/>
        </w:rPr>
        <w:t>ción de</w:t>
      </w:r>
      <w:r w:rsidRPr="00836413">
        <w:rPr>
          <w:rFonts w:ascii="Arial" w:hAnsi="Arial" w:cs="Arial"/>
        </w:rPr>
        <w:t xml:space="preserve"> las necesidades de mantenimiento y mejoras a los espacios en los que funcionan los hogares infantiles y sus salacunas. </w:t>
      </w:r>
    </w:p>
    <w:p w:rsidR="004B0AA7" w:rsidRPr="004B0AA7" w:rsidRDefault="004B0AA7" w:rsidP="007C484D">
      <w:pPr>
        <w:jc w:val="both"/>
        <w:rPr>
          <w:rFonts w:ascii="Arial" w:hAnsi="Arial" w:cs="Arial"/>
          <w:b/>
          <w:i/>
          <w:color w:val="1F497D" w:themeColor="text2"/>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Programa Centro de Recuperación Nutricional</w:t>
      </w:r>
    </w:p>
    <w:p w:rsidR="00CE51E7" w:rsidRDefault="00CE51E7" w:rsidP="007C484D">
      <w:pPr>
        <w:jc w:val="both"/>
        <w:rPr>
          <w:rFonts w:ascii="Arial" w:hAnsi="Arial" w:cs="Arial"/>
          <w:b/>
          <w:i/>
          <w:color w:val="1F497D" w:themeColor="text2"/>
        </w:rPr>
      </w:pPr>
    </w:p>
    <w:p w:rsidR="00A47395" w:rsidRPr="003D3756" w:rsidRDefault="00310D5C"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 xml:space="preserve">Se recomienda atender la solicitud de los beneficiarios en cuanto a las mejoras que requieren los espacios en los que se desarrollan los programas. En algunos casos los beneficiarios identifican </w:t>
      </w:r>
      <w:r w:rsidR="00A47395" w:rsidRPr="003D3756">
        <w:rPr>
          <w:rFonts w:ascii="Arial" w:hAnsi="Arial" w:cs="Arial"/>
        </w:rPr>
        <w:t xml:space="preserve"> hacinamiento</w:t>
      </w:r>
      <w:r w:rsidRPr="003D3756">
        <w:rPr>
          <w:rFonts w:ascii="Arial" w:hAnsi="Arial" w:cs="Arial"/>
        </w:rPr>
        <w:t>.</w:t>
      </w:r>
    </w:p>
    <w:p w:rsidR="00A47395" w:rsidRPr="003D3756" w:rsidRDefault="00310D5C"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 xml:space="preserve">Se recomienda evaluar la posibilidad de ofrecer a los padres y/o cuidadores de los niños programas integrales de alfabetización, ya sea en articulación con el Sena u otras instituciones lo que puede incidir en un mejoramiento de la calidad de vida de estas familias. </w:t>
      </w:r>
    </w:p>
    <w:p w:rsidR="00A47395" w:rsidRPr="003D3756" w:rsidRDefault="00310D5C"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 xml:space="preserve">Se sugiere fortalecer la disposición de alimentos y el plan nutricional con un enfoque diferencial que reconozca </w:t>
      </w:r>
      <w:r w:rsidR="007C49B1" w:rsidRPr="003D3756">
        <w:rPr>
          <w:rFonts w:ascii="Arial" w:hAnsi="Arial" w:cs="Arial"/>
        </w:rPr>
        <w:t xml:space="preserve">las características de los pueblos indígenas. En este sentido se requiere fortalecer el trabajo con estas comunidades de tal manera que se </w:t>
      </w:r>
      <w:r w:rsidR="0050423F" w:rsidRPr="003D3756">
        <w:rPr>
          <w:rFonts w:ascii="Arial" w:hAnsi="Arial" w:cs="Arial"/>
        </w:rPr>
        <w:t>dé</w:t>
      </w:r>
      <w:r w:rsidR="007C49B1" w:rsidRPr="003D3756">
        <w:rPr>
          <w:rFonts w:ascii="Arial" w:hAnsi="Arial" w:cs="Arial"/>
        </w:rPr>
        <w:t xml:space="preserve"> un proceso consiente y profundo de adaptación, apropiación y uso de los alimentos que les ofrece el </w:t>
      </w:r>
      <w:r w:rsidR="00CE51E7">
        <w:rPr>
          <w:rFonts w:ascii="Arial" w:hAnsi="Arial" w:cs="Arial"/>
        </w:rPr>
        <w:t>p</w:t>
      </w:r>
      <w:r w:rsidR="007C49B1" w:rsidRPr="003D3756">
        <w:rPr>
          <w:rFonts w:ascii="Arial" w:hAnsi="Arial" w:cs="Arial"/>
        </w:rPr>
        <w:t>rograma</w:t>
      </w:r>
      <w:r w:rsidR="00A47395" w:rsidRPr="003D3756">
        <w:rPr>
          <w:rFonts w:ascii="Arial" w:hAnsi="Arial" w:cs="Arial"/>
        </w:rPr>
        <w:t>.</w:t>
      </w:r>
    </w:p>
    <w:p w:rsidR="00A47395" w:rsidRPr="003D3756" w:rsidRDefault="00310D5C"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 xml:space="preserve">Se sugiere disponer de personal </w:t>
      </w:r>
      <w:r w:rsidR="00A47395" w:rsidRPr="003D3756">
        <w:rPr>
          <w:rFonts w:ascii="Arial" w:hAnsi="Arial" w:cs="Arial"/>
        </w:rPr>
        <w:t xml:space="preserve">profesional adecuado </w:t>
      </w:r>
      <w:r w:rsidRPr="003D3756">
        <w:rPr>
          <w:rFonts w:ascii="Arial" w:hAnsi="Arial" w:cs="Arial"/>
        </w:rPr>
        <w:t xml:space="preserve">con capacidad para atender </w:t>
      </w:r>
      <w:r w:rsidR="00A47395" w:rsidRPr="003D3756">
        <w:rPr>
          <w:rFonts w:ascii="Arial" w:hAnsi="Arial" w:cs="Arial"/>
        </w:rPr>
        <w:t>las necesidades de los beneficiarios como en condición de discapacidad.</w:t>
      </w:r>
    </w:p>
    <w:p w:rsidR="00A47395" w:rsidRPr="00D167A6" w:rsidRDefault="00A47395" w:rsidP="007C484D">
      <w:pPr>
        <w:pStyle w:val="Prrafodelista"/>
        <w:tabs>
          <w:tab w:val="left" w:pos="1185"/>
        </w:tabs>
        <w:spacing w:after="0" w:line="240" w:lineRule="auto"/>
        <w:jc w:val="both"/>
        <w:rPr>
          <w:rFonts w:ascii="Arial" w:hAnsi="Arial" w:cs="Arial"/>
          <w:sz w:val="20"/>
          <w:szCs w:val="20"/>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 xml:space="preserve">Programa </w:t>
      </w:r>
      <w:r w:rsidR="00CE51E7">
        <w:rPr>
          <w:rFonts w:ascii="Arial" w:hAnsi="Arial" w:cs="Arial"/>
          <w:b/>
          <w:i/>
          <w:color w:val="1F497D" w:themeColor="text2"/>
        </w:rPr>
        <w:t xml:space="preserve">de </w:t>
      </w:r>
      <w:r w:rsidRPr="004B0AA7">
        <w:rPr>
          <w:rFonts w:ascii="Arial" w:hAnsi="Arial" w:cs="Arial"/>
          <w:b/>
          <w:i/>
          <w:color w:val="1F497D" w:themeColor="text2"/>
        </w:rPr>
        <w:t xml:space="preserve">Primera </w:t>
      </w:r>
      <w:r w:rsidR="00CE51E7">
        <w:rPr>
          <w:rFonts w:ascii="Arial" w:hAnsi="Arial" w:cs="Arial"/>
          <w:b/>
          <w:i/>
          <w:color w:val="1F497D" w:themeColor="text2"/>
        </w:rPr>
        <w:t>I</w:t>
      </w:r>
      <w:r w:rsidRPr="004B0AA7">
        <w:rPr>
          <w:rFonts w:ascii="Arial" w:hAnsi="Arial" w:cs="Arial"/>
          <w:b/>
          <w:i/>
          <w:color w:val="1F497D" w:themeColor="text2"/>
        </w:rPr>
        <w:t xml:space="preserve">nfancia </w:t>
      </w:r>
      <w:r w:rsidR="00CE51E7">
        <w:rPr>
          <w:rFonts w:ascii="Arial" w:hAnsi="Arial" w:cs="Arial"/>
          <w:b/>
          <w:i/>
          <w:color w:val="1F497D" w:themeColor="text2"/>
        </w:rPr>
        <w:t>M</w:t>
      </w:r>
      <w:r w:rsidRPr="004B0AA7">
        <w:rPr>
          <w:rFonts w:ascii="Arial" w:hAnsi="Arial" w:cs="Arial"/>
          <w:b/>
          <w:i/>
          <w:color w:val="1F497D" w:themeColor="text2"/>
        </w:rPr>
        <w:t>odalidad propia e intercultural</w:t>
      </w:r>
    </w:p>
    <w:p w:rsidR="007C49B1" w:rsidRDefault="007C49B1" w:rsidP="007C484D">
      <w:pPr>
        <w:jc w:val="both"/>
        <w:rPr>
          <w:rFonts w:ascii="Arial" w:hAnsi="Arial" w:cs="Arial"/>
          <w:b/>
          <w:i/>
          <w:color w:val="1F497D" w:themeColor="text2"/>
        </w:rPr>
      </w:pPr>
    </w:p>
    <w:p w:rsidR="00A47395" w:rsidRPr="00D02895" w:rsidRDefault="007C49B1" w:rsidP="00A65BC0">
      <w:pPr>
        <w:pStyle w:val="Prrafodelista"/>
        <w:numPr>
          <w:ilvl w:val="0"/>
          <w:numId w:val="38"/>
        </w:numPr>
        <w:spacing w:after="0" w:line="240" w:lineRule="auto"/>
        <w:jc w:val="both"/>
        <w:rPr>
          <w:rFonts w:ascii="Arial" w:hAnsi="Arial" w:cs="Arial"/>
        </w:rPr>
      </w:pPr>
      <w:r w:rsidRPr="00D02895">
        <w:rPr>
          <w:rFonts w:ascii="Arial" w:hAnsi="Arial" w:cs="Arial"/>
        </w:rPr>
        <w:t xml:space="preserve">En primer lugar, se recomienda garantizar las medidas necesarias para que se asegure el suministro de </w:t>
      </w:r>
      <w:r w:rsidR="00A47395" w:rsidRPr="00D02895">
        <w:rPr>
          <w:rFonts w:ascii="Arial" w:hAnsi="Arial" w:cs="Arial"/>
        </w:rPr>
        <w:t xml:space="preserve">agua potable </w:t>
      </w:r>
      <w:r w:rsidRPr="00D02895">
        <w:rPr>
          <w:rFonts w:ascii="Arial" w:hAnsi="Arial" w:cs="Arial"/>
        </w:rPr>
        <w:t xml:space="preserve">a los beneficiarios </w:t>
      </w:r>
      <w:r w:rsidR="00A47395" w:rsidRPr="00D02895">
        <w:rPr>
          <w:rFonts w:ascii="Arial" w:hAnsi="Arial" w:cs="Arial"/>
        </w:rPr>
        <w:t>como factor de equilibrio, en la alimentación saludable y nutricional.</w:t>
      </w:r>
    </w:p>
    <w:p w:rsidR="00A47395" w:rsidRPr="00D02895" w:rsidRDefault="007C49B1" w:rsidP="00A65BC0">
      <w:pPr>
        <w:pStyle w:val="Prrafodelista"/>
        <w:numPr>
          <w:ilvl w:val="0"/>
          <w:numId w:val="38"/>
        </w:numPr>
        <w:spacing w:after="0" w:line="240" w:lineRule="auto"/>
        <w:jc w:val="both"/>
        <w:rPr>
          <w:rFonts w:ascii="Arial" w:hAnsi="Arial" w:cs="Arial"/>
        </w:rPr>
      </w:pPr>
      <w:r w:rsidRPr="00D02895">
        <w:rPr>
          <w:rFonts w:ascii="Arial" w:hAnsi="Arial" w:cs="Arial"/>
        </w:rPr>
        <w:t>Se recomienda atender el llamado de los beneficiarios de tal manera que en articulación con las entidades pertinentes, se verifique</w:t>
      </w:r>
      <w:r w:rsidR="00CE51E7">
        <w:rPr>
          <w:rFonts w:ascii="Arial" w:hAnsi="Arial" w:cs="Arial"/>
        </w:rPr>
        <w:t>n</w:t>
      </w:r>
      <w:r w:rsidRPr="00D02895">
        <w:rPr>
          <w:rFonts w:ascii="Arial" w:hAnsi="Arial" w:cs="Arial"/>
        </w:rPr>
        <w:t xml:space="preserve"> las causas, efectos y formas de mitigación de la </w:t>
      </w:r>
      <w:r w:rsidR="00A47395" w:rsidRPr="00D02895">
        <w:rPr>
          <w:rFonts w:ascii="Arial" w:hAnsi="Arial" w:cs="Arial"/>
        </w:rPr>
        <w:t xml:space="preserve">contaminación ambiental que </w:t>
      </w:r>
      <w:r w:rsidRPr="00D02895">
        <w:rPr>
          <w:rFonts w:ascii="Arial" w:hAnsi="Arial" w:cs="Arial"/>
        </w:rPr>
        <w:t xml:space="preserve">manifiestan las </w:t>
      </w:r>
      <w:r w:rsidR="00A47395" w:rsidRPr="00D02895">
        <w:rPr>
          <w:rFonts w:ascii="Arial" w:hAnsi="Arial" w:cs="Arial"/>
        </w:rPr>
        <w:t>comunidades indígenas, debido a la</w:t>
      </w:r>
      <w:r w:rsidRPr="00D02895">
        <w:rPr>
          <w:rFonts w:ascii="Arial" w:hAnsi="Arial" w:cs="Arial"/>
        </w:rPr>
        <w:t xml:space="preserve"> producción de</w:t>
      </w:r>
      <w:r w:rsidR="00A47395" w:rsidRPr="00D02895">
        <w:rPr>
          <w:rFonts w:ascii="Arial" w:hAnsi="Arial" w:cs="Arial"/>
        </w:rPr>
        <w:t xml:space="preserve"> carbón</w:t>
      </w:r>
      <w:r w:rsidR="00A3111F" w:rsidRPr="00D02895">
        <w:rPr>
          <w:rFonts w:ascii="Arial" w:hAnsi="Arial" w:cs="Arial"/>
        </w:rPr>
        <w:t>.</w:t>
      </w:r>
    </w:p>
    <w:p w:rsidR="00A47395" w:rsidRPr="00D02895" w:rsidRDefault="00A3111F" w:rsidP="00A65BC0">
      <w:pPr>
        <w:pStyle w:val="Prrafodelista"/>
        <w:numPr>
          <w:ilvl w:val="0"/>
          <w:numId w:val="38"/>
        </w:numPr>
        <w:spacing w:after="0" w:line="240" w:lineRule="auto"/>
        <w:jc w:val="both"/>
        <w:rPr>
          <w:rFonts w:ascii="Arial" w:hAnsi="Arial" w:cs="Arial"/>
        </w:rPr>
      </w:pPr>
      <w:r w:rsidRPr="00D02895">
        <w:rPr>
          <w:rFonts w:ascii="Arial" w:hAnsi="Arial" w:cs="Arial"/>
        </w:rPr>
        <w:t xml:space="preserve">Se recomienda que se incentive </w:t>
      </w:r>
      <w:r w:rsidR="00CE51E7">
        <w:rPr>
          <w:rFonts w:ascii="Arial" w:hAnsi="Arial" w:cs="Arial"/>
        </w:rPr>
        <w:t>p</w:t>
      </w:r>
      <w:r w:rsidR="00D02895" w:rsidRPr="00D02895">
        <w:rPr>
          <w:rFonts w:ascii="Arial" w:hAnsi="Arial" w:cs="Arial"/>
        </w:rPr>
        <w:t xml:space="preserve">ara </w:t>
      </w:r>
      <w:r w:rsidRPr="00D02895">
        <w:rPr>
          <w:rFonts w:ascii="Arial" w:hAnsi="Arial" w:cs="Arial"/>
        </w:rPr>
        <w:t xml:space="preserve">que </w:t>
      </w:r>
      <w:r w:rsidR="00CE51E7">
        <w:rPr>
          <w:rFonts w:ascii="Arial" w:hAnsi="Arial" w:cs="Arial"/>
        </w:rPr>
        <w:t>el programa s</w:t>
      </w:r>
      <w:r w:rsidRPr="00D02895">
        <w:rPr>
          <w:rFonts w:ascii="Arial" w:hAnsi="Arial" w:cs="Arial"/>
        </w:rPr>
        <w:t xml:space="preserve">iga operando </w:t>
      </w:r>
      <w:r w:rsidR="00A47395" w:rsidRPr="00D02895">
        <w:rPr>
          <w:rFonts w:ascii="Arial" w:hAnsi="Arial" w:cs="Arial"/>
        </w:rPr>
        <w:t xml:space="preserve">bajo un enfoque diferencial </w:t>
      </w:r>
      <w:r w:rsidRPr="00D02895">
        <w:rPr>
          <w:rFonts w:ascii="Arial" w:hAnsi="Arial" w:cs="Arial"/>
        </w:rPr>
        <w:t>que atienda las diferencia</w:t>
      </w:r>
      <w:r w:rsidR="00D02895" w:rsidRPr="00D02895">
        <w:rPr>
          <w:rFonts w:ascii="Arial" w:hAnsi="Arial" w:cs="Arial"/>
        </w:rPr>
        <w:t xml:space="preserve">s y </w:t>
      </w:r>
      <w:r w:rsidR="00A47395" w:rsidRPr="00D02895">
        <w:rPr>
          <w:rFonts w:ascii="Arial" w:hAnsi="Arial" w:cs="Arial"/>
        </w:rPr>
        <w:t xml:space="preserve">cultura </w:t>
      </w:r>
      <w:r w:rsidR="00D02895" w:rsidRPr="00D02895">
        <w:rPr>
          <w:rFonts w:ascii="Arial" w:hAnsi="Arial" w:cs="Arial"/>
        </w:rPr>
        <w:t xml:space="preserve">de las comunidades indígenas. </w:t>
      </w:r>
    </w:p>
    <w:p w:rsidR="00A47395" w:rsidRPr="004B0AA7" w:rsidRDefault="00A47395" w:rsidP="007C484D">
      <w:pPr>
        <w:jc w:val="both"/>
        <w:rPr>
          <w:rFonts w:ascii="Arial" w:hAnsi="Arial" w:cs="Arial"/>
          <w:b/>
          <w:i/>
          <w:color w:val="1F497D" w:themeColor="text2"/>
        </w:rPr>
      </w:pPr>
    </w:p>
    <w:p w:rsidR="004B0AA7" w:rsidRDefault="004B0AA7" w:rsidP="007C484D">
      <w:pPr>
        <w:jc w:val="both"/>
        <w:rPr>
          <w:rFonts w:ascii="Arial" w:hAnsi="Arial" w:cs="Arial"/>
          <w:b/>
          <w:i/>
          <w:color w:val="1F497D" w:themeColor="text2"/>
        </w:rPr>
      </w:pPr>
      <w:r w:rsidRPr="004B0AA7">
        <w:rPr>
          <w:rFonts w:ascii="Arial" w:hAnsi="Arial" w:cs="Arial"/>
          <w:b/>
          <w:i/>
          <w:color w:val="1F497D" w:themeColor="text2"/>
        </w:rPr>
        <w:t>Programa Internado Consumo de Sustancias Psicoactivas</w:t>
      </w:r>
    </w:p>
    <w:p w:rsidR="00CE51E7" w:rsidRDefault="00CE51E7" w:rsidP="007C484D">
      <w:pPr>
        <w:jc w:val="both"/>
        <w:rPr>
          <w:rFonts w:ascii="Arial" w:hAnsi="Arial" w:cs="Arial"/>
          <w:b/>
          <w:i/>
          <w:color w:val="1F497D" w:themeColor="text2"/>
        </w:rPr>
      </w:pPr>
    </w:p>
    <w:p w:rsidR="00CE51E7" w:rsidRDefault="00D02895" w:rsidP="00A65BC0">
      <w:pPr>
        <w:pStyle w:val="Prrafodelista"/>
        <w:numPr>
          <w:ilvl w:val="0"/>
          <w:numId w:val="36"/>
        </w:numPr>
        <w:tabs>
          <w:tab w:val="left" w:pos="1185"/>
        </w:tabs>
        <w:spacing w:after="0" w:line="240" w:lineRule="auto"/>
        <w:jc w:val="both"/>
        <w:rPr>
          <w:rFonts w:ascii="Arial" w:hAnsi="Arial" w:cs="Arial"/>
        </w:rPr>
      </w:pPr>
      <w:r>
        <w:rPr>
          <w:rFonts w:ascii="Arial" w:hAnsi="Arial" w:cs="Arial"/>
        </w:rPr>
        <w:t>Se sugiere atender las solicitudes de mantenimiento y ampliación de l</w:t>
      </w:r>
      <w:r w:rsidR="00A47395" w:rsidRPr="00D02895">
        <w:rPr>
          <w:rFonts w:ascii="Arial" w:hAnsi="Arial" w:cs="Arial"/>
        </w:rPr>
        <w:t xml:space="preserve">os centros de atención del </w:t>
      </w:r>
      <w:r w:rsidR="00CE51E7">
        <w:rPr>
          <w:rFonts w:ascii="Arial" w:hAnsi="Arial" w:cs="Arial"/>
        </w:rPr>
        <w:t>p</w:t>
      </w:r>
      <w:r w:rsidR="00A47395" w:rsidRPr="00D02895">
        <w:rPr>
          <w:rFonts w:ascii="Arial" w:hAnsi="Arial" w:cs="Arial"/>
        </w:rPr>
        <w:t>rograma</w:t>
      </w:r>
      <w:r w:rsidR="00CE51E7">
        <w:rPr>
          <w:rFonts w:ascii="Arial" w:hAnsi="Arial" w:cs="Arial"/>
        </w:rPr>
        <w:t>.</w:t>
      </w:r>
    </w:p>
    <w:p w:rsidR="00A47395" w:rsidRPr="00D02895" w:rsidRDefault="00CE51E7" w:rsidP="00A65BC0">
      <w:pPr>
        <w:pStyle w:val="Prrafodelista"/>
        <w:numPr>
          <w:ilvl w:val="0"/>
          <w:numId w:val="36"/>
        </w:numPr>
        <w:tabs>
          <w:tab w:val="left" w:pos="1185"/>
        </w:tabs>
        <w:spacing w:after="0" w:line="240" w:lineRule="auto"/>
        <w:jc w:val="both"/>
        <w:rPr>
          <w:rFonts w:ascii="Arial" w:hAnsi="Arial" w:cs="Arial"/>
        </w:rPr>
      </w:pPr>
      <w:r>
        <w:rPr>
          <w:rFonts w:ascii="Arial" w:hAnsi="Arial" w:cs="Arial"/>
        </w:rPr>
        <w:t>Se recomienda</w:t>
      </w:r>
      <w:r w:rsidR="00D02895">
        <w:rPr>
          <w:rFonts w:ascii="Arial" w:hAnsi="Arial" w:cs="Arial"/>
        </w:rPr>
        <w:t xml:space="preserve"> fortalecer las </w:t>
      </w:r>
      <w:r w:rsidR="00A47395" w:rsidRPr="00D02895">
        <w:rPr>
          <w:rFonts w:ascii="Arial" w:hAnsi="Arial" w:cs="Arial"/>
        </w:rPr>
        <w:t>actividades de desarro</w:t>
      </w:r>
      <w:r w:rsidR="00D02895">
        <w:rPr>
          <w:rFonts w:ascii="Arial" w:hAnsi="Arial" w:cs="Arial"/>
        </w:rPr>
        <w:t xml:space="preserve">llo productivo para los jóvenes, o talleres en diversas áreas: lectura, escritura, deportes. </w:t>
      </w:r>
    </w:p>
    <w:p w:rsidR="00A47395" w:rsidRPr="00D02895" w:rsidRDefault="00A47395" w:rsidP="00A65BC0">
      <w:pPr>
        <w:pStyle w:val="Prrafodelista"/>
        <w:numPr>
          <w:ilvl w:val="0"/>
          <w:numId w:val="36"/>
        </w:numPr>
        <w:tabs>
          <w:tab w:val="left" w:pos="1185"/>
        </w:tabs>
        <w:spacing w:after="0" w:line="240" w:lineRule="auto"/>
        <w:jc w:val="both"/>
        <w:rPr>
          <w:rFonts w:ascii="Arial" w:hAnsi="Arial" w:cs="Arial"/>
        </w:rPr>
      </w:pPr>
      <w:r w:rsidRPr="00D02895">
        <w:rPr>
          <w:rFonts w:ascii="Arial" w:hAnsi="Arial" w:cs="Arial"/>
        </w:rPr>
        <w:t>Motivar más a los jóvenes en el desarrollo de proyectos productivos.</w:t>
      </w:r>
    </w:p>
    <w:p w:rsidR="00A47395" w:rsidRPr="004B0AA7" w:rsidRDefault="00A47395" w:rsidP="007C484D">
      <w:pPr>
        <w:jc w:val="both"/>
        <w:rPr>
          <w:rFonts w:ascii="Arial" w:hAnsi="Arial" w:cs="Arial"/>
          <w:b/>
          <w:i/>
          <w:sz w:val="22"/>
          <w:szCs w:val="22"/>
          <w:lang w:val="es-MX"/>
        </w:rPr>
      </w:pPr>
    </w:p>
    <w:p w:rsidR="004B0AA7" w:rsidRPr="004B0AA7" w:rsidRDefault="004B0AA7" w:rsidP="007C484D">
      <w:pPr>
        <w:rPr>
          <w:rFonts w:ascii="Arial" w:hAnsi="Arial" w:cs="Arial"/>
          <w:i/>
          <w:sz w:val="22"/>
          <w:szCs w:val="22"/>
          <w:lang w:val="es-MX"/>
        </w:rPr>
      </w:pPr>
      <w:r w:rsidRPr="004B0AA7">
        <w:rPr>
          <w:rFonts w:ascii="Arial" w:hAnsi="Arial" w:cs="Arial"/>
          <w:b/>
          <w:i/>
          <w:color w:val="1F497D" w:themeColor="text2"/>
        </w:rPr>
        <w:t>Programa cumplimiento de sanciones del Sistema de Responsabilidad Penal Adolescente</w:t>
      </w:r>
    </w:p>
    <w:p w:rsidR="00A47395" w:rsidRPr="003D3756" w:rsidRDefault="00A47395"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 xml:space="preserve">Se recomienda que por la importancia de los centros de responsabilidad penal se </w:t>
      </w:r>
      <w:r w:rsidR="00D02895" w:rsidRPr="003D3756">
        <w:rPr>
          <w:rFonts w:ascii="Arial" w:hAnsi="Arial" w:cs="Arial"/>
        </w:rPr>
        <w:t xml:space="preserve">incremente la </w:t>
      </w:r>
      <w:r w:rsidRPr="003D3756">
        <w:rPr>
          <w:rFonts w:ascii="Arial" w:hAnsi="Arial" w:cs="Arial"/>
        </w:rPr>
        <w:t>seguridad.</w:t>
      </w:r>
    </w:p>
    <w:p w:rsidR="00A47395" w:rsidRPr="003D3756" w:rsidRDefault="00D02895" w:rsidP="00A65BC0">
      <w:pPr>
        <w:pStyle w:val="Prrafodelista"/>
        <w:numPr>
          <w:ilvl w:val="0"/>
          <w:numId w:val="36"/>
        </w:numPr>
        <w:tabs>
          <w:tab w:val="left" w:pos="1185"/>
        </w:tabs>
        <w:spacing w:after="0" w:line="240" w:lineRule="auto"/>
        <w:jc w:val="both"/>
        <w:rPr>
          <w:rFonts w:ascii="Arial" w:hAnsi="Arial" w:cs="Arial"/>
        </w:rPr>
      </w:pPr>
      <w:r w:rsidRPr="003D3756">
        <w:rPr>
          <w:rFonts w:ascii="Arial" w:hAnsi="Arial" w:cs="Arial"/>
        </w:rPr>
        <w:t>Se recomienda m</w:t>
      </w:r>
      <w:r w:rsidR="00A47395" w:rsidRPr="003D3756">
        <w:rPr>
          <w:rFonts w:ascii="Arial" w:hAnsi="Arial" w:cs="Arial"/>
        </w:rPr>
        <w:t xml:space="preserve">ejorar la calidad </w:t>
      </w:r>
      <w:r w:rsidRPr="003D3756">
        <w:rPr>
          <w:rFonts w:ascii="Arial" w:hAnsi="Arial" w:cs="Arial"/>
        </w:rPr>
        <w:t xml:space="preserve">y cantidad </w:t>
      </w:r>
      <w:r w:rsidR="00A47395" w:rsidRPr="003D3756">
        <w:rPr>
          <w:rFonts w:ascii="Arial" w:hAnsi="Arial" w:cs="Arial"/>
        </w:rPr>
        <w:t>de los materiales que se entregan para los proyectos que ejecutan dentro de estos CAE.</w:t>
      </w:r>
    </w:p>
    <w:p w:rsidR="00D02895" w:rsidRPr="003D3756" w:rsidRDefault="00D02895" w:rsidP="00A65BC0">
      <w:pPr>
        <w:numPr>
          <w:ilvl w:val="0"/>
          <w:numId w:val="36"/>
        </w:numPr>
        <w:jc w:val="both"/>
        <w:rPr>
          <w:rFonts w:ascii="Arial" w:hAnsi="Arial" w:cs="Arial"/>
          <w:sz w:val="22"/>
          <w:szCs w:val="22"/>
        </w:rPr>
      </w:pPr>
      <w:r w:rsidRPr="003D3756">
        <w:rPr>
          <w:rFonts w:ascii="Arial" w:hAnsi="Arial" w:cs="Arial"/>
          <w:bCs/>
          <w:sz w:val="22"/>
          <w:szCs w:val="22"/>
        </w:rPr>
        <w:t xml:space="preserve">Se sugiere evaluar los mecanismos para mejorar los tiempos </w:t>
      </w:r>
      <w:r w:rsidRPr="003D3756">
        <w:rPr>
          <w:rFonts w:ascii="Arial" w:hAnsi="Arial" w:cs="Arial"/>
          <w:sz w:val="22"/>
          <w:szCs w:val="22"/>
        </w:rPr>
        <w:t xml:space="preserve">en responder las solicitudes, sugerencias e inquietudes  que se presentan. </w:t>
      </w:r>
    </w:p>
    <w:p w:rsidR="00D02895" w:rsidRPr="003D3756" w:rsidRDefault="00D02895" w:rsidP="00A65BC0">
      <w:pPr>
        <w:numPr>
          <w:ilvl w:val="0"/>
          <w:numId w:val="36"/>
        </w:numPr>
        <w:jc w:val="both"/>
        <w:rPr>
          <w:rFonts w:ascii="Arial" w:hAnsi="Arial" w:cs="Arial"/>
          <w:sz w:val="22"/>
          <w:szCs w:val="22"/>
        </w:rPr>
      </w:pPr>
      <w:r w:rsidRPr="003D3756">
        <w:rPr>
          <w:rFonts w:ascii="Arial" w:hAnsi="Arial" w:cs="Arial"/>
          <w:bCs/>
          <w:sz w:val="22"/>
          <w:szCs w:val="22"/>
        </w:rPr>
        <w:t xml:space="preserve">De acuerdo con las oportunidades de mejora identificadas por los jóvenes, se recomienda evaluar la posibilidad de incrementar la oferta de temas de formación.  </w:t>
      </w:r>
    </w:p>
    <w:p w:rsidR="00D02895" w:rsidRPr="003D3756" w:rsidRDefault="00D02895" w:rsidP="00A65BC0">
      <w:pPr>
        <w:numPr>
          <w:ilvl w:val="0"/>
          <w:numId w:val="36"/>
        </w:numPr>
        <w:tabs>
          <w:tab w:val="left" w:pos="1185"/>
        </w:tabs>
        <w:jc w:val="both"/>
        <w:rPr>
          <w:rFonts w:ascii="Arial" w:hAnsi="Arial" w:cs="Arial"/>
          <w:sz w:val="20"/>
          <w:szCs w:val="20"/>
        </w:rPr>
      </w:pPr>
      <w:r w:rsidRPr="003D3756">
        <w:rPr>
          <w:rFonts w:ascii="Arial" w:hAnsi="Arial" w:cs="Arial"/>
          <w:bCs/>
          <w:sz w:val="22"/>
          <w:szCs w:val="22"/>
        </w:rPr>
        <w:t xml:space="preserve">Así mismo se recomienda fortalecer la formación </w:t>
      </w:r>
      <w:r w:rsidRPr="003D3756">
        <w:rPr>
          <w:rFonts w:ascii="Arial" w:hAnsi="Arial" w:cs="Arial"/>
          <w:sz w:val="22"/>
          <w:szCs w:val="22"/>
        </w:rPr>
        <w:t xml:space="preserve">al personal </w:t>
      </w:r>
      <w:r w:rsidRPr="003D3756">
        <w:rPr>
          <w:rFonts w:ascii="Arial" w:hAnsi="Arial" w:cs="Arial"/>
          <w:bCs/>
          <w:sz w:val="22"/>
          <w:szCs w:val="22"/>
        </w:rPr>
        <w:t xml:space="preserve">en el trato </w:t>
      </w:r>
      <w:r w:rsidRPr="003D3756">
        <w:rPr>
          <w:rFonts w:ascii="Arial" w:hAnsi="Arial" w:cs="Arial"/>
          <w:sz w:val="22"/>
          <w:szCs w:val="22"/>
        </w:rPr>
        <w:t xml:space="preserve">al tipo de población del </w:t>
      </w:r>
      <w:r w:rsidR="00CE51E7">
        <w:rPr>
          <w:rFonts w:ascii="Arial" w:hAnsi="Arial" w:cs="Arial"/>
          <w:sz w:val="22"/>
          <w:szCs w:val="22"/>
        </w:rPr>
        <w:t>p</w:t>
      </w:r>
      <w:r w:rsidRPr="003D3756">
        <w:rPr>
          <w:rFonts w:ascii="Arial" w:hAnsi="Arial" w:cs="Arial"/>
          <w:sz w:val="22"/>
          <w:szCs w:val="22"/>
        </w:rPr>
        <w:t xml:space="preserve">rograma y </w:t>
      </w:r>
      <w:r w:rsidR="003D3756" w:rsidRPr="003D3756">
        <w:rPr>
          <w:rFonts w:ascii="Arial" w:hAnsi="Arial" w:cs="Arial"/>
          <w:sz w:val="22"/>
          <w:szCs w:val="22"/>
        </w:rPr>
        <w:t>lograr la articulación</w:t>
      </w:r>
      <w:r w:rsidRPr="003D3756">
        <w:rPr>
          <w:rFonts w:ascii="Arial" w:hAnsi="Arial" w:cs="Arial"/>
          <w:sz w:val="22"/>
          <w:szCs w:val="22"/>
        </w:rPr>
        <w:t xml:space="preserve"> con </w:t>
      </w:r>
      <w:r w:rsidR="003D3756" w:rsidRPr="003D3756">
        <w:rPr>
          <w:rFonts w:ascii="Arial" w:hAnsi="Arial" w:cs="Arial"/>
          <w:sz w:val="22"/>
          <w:szCs w:val="22"/>
        </w:rPr>
        <w:t xml:space="preserve">otras </w:t>
      </w:r>
      <w:r w:rsidRPr="003D3756">
        <w:rPr>
          <w:rFonts w:ascii="Arial" w:hAnsi="Arial" w:cs="Arial"/>
          <w:sz w:val="22"/>
          <w:szCs w:val="22"/>
        </w:rPr>
        <w:t>entidad</w:t>
      </w:r>
      <w:r w:rsidR="003D3756" w:rsidRPr="003D3756">
        <w:rPr>
          <w:rFonts w:ascii="Arial" w:hAnsi="Arial" w:cs="Arial"/>
          <w:sz w:val="22"/>
          <w:szCs w:val="22"/>
        </w:rPr>
        <w:t>es</w:t>
      </w:r>
      <w:r w:rsidRPr="003D3756">
        <w:rPr>
          <w:rFonts w:ascii="Arial" w:hAnsi="Arial" w:cs="Arial"/>
          <w:sz w:val="22"/>
          <w:szCs w:val="22"/>
        </w:rPr>
        <w:t xml:space="preserve"> para el apoyo </w:t>
      </w:r>
      <w:r w:rsidR="003D3756" w:rsidRPr="003D3756">
        <w:rPr>
          <w:rFonts w:ascii="Arial" w:hAnsi="Arial" w:cs="Arial"/>
          <w:sz w:val="22"/>
          <w:szCs w:val="22"/>
        </w:rPr>
        <w:t xml:space="preserve">a los jóvenes </w:t>
      </w:r>
      <w:r w:rsidRPr="003D3756">
        <w:rPr>
          <w:rFonts w:ascii="Arial" w:hAnsi="Arial" w:cs="Arial"/>
          <w:sz w:val="22"/>
          <w:szCs w:val="22"/>
        </w:rPr>
        <w:t xml:space="preserve">en la gestión </w:t>
      </w:r>
      <w:r w:rsidR="003D3756" w:rsidRPr="003D3756">
        <w:rPr>
          <w:rFonts w:ascii="Arial" w:hAnsi="Arial" w:cs="Arial"/>
          <w:sz w:val="22"/>
          <w:szCs w:val="22"/>
        </w:rPr>
        <w:t xml:space="preserve">o programas </w:t>
      </w:r>
      <w:r w:rsidRPr="003D3756">
        <w:rPr>
          <w:rFonts w:ascii="Arial" w:hAnsi="Arial" w:cs="Arial"/>
          <w:sz w:val="22"/>
          <w:szCs w:val="22"/>
        </w:rPr>
        <w:t>laboral</w:t>
      </w:r>
      <w:r w:rsidR="003D3756" w:rsidRPr="003D3756">
        <w:rPr>
          <w:rFonts w:ascii="Arial" w:hAnsi="Arial" w:cs="Arial"/>
          <w:sz w:val="22"/>
          <w:szCs w:val="22"/>
        </w:rPr>
        <w:t>es.</w:t>
      </w:r>
    </w:p>
    <w:sectPr w:rsidR="00D02895" w:rsidRPr="003D3756" w:rsidSect="00485C8C">
      <w:headerReference w:type="default" r:id="rId198"/>
      <w:footerReference w:type="default" r:id="rId199"/>
      <w:type w:val="nextColumn"/>
      <w:pgSz w:w="12240" w:h="15840" w:code="1"/>
      <w:pgMar w:top="1797" w:right="1701" w:bottom="1418"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25A" w:rsidRDefault="0053125A">
      <w:r>
        <w:separator/>
      </w:r>
    </w:p>
  </w:endnote>
  <w:endnote w:type="continuationSeparator" w:id="0">
    <w:p w:rsidR="0053125A" w:rsidRDefault="0053125A">
      <w:r>
        <w:continuationSeparator/>
      </w:r>
    </w:p>
  </w:endnote>
  <w:endnote w:type="continuationNotice" w:id="1">
    <w:p w:rsidR="0053125A" w:rsidRDefault="00531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Times New Roman"/>
    <w:charset w:val="00"/>
    <w:family w:val="auto"/>
    <w:pitch w:val="variable"/>
    <w:sig w:usb0="00000000"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he Sans">
    <w:altName w:val="Arial"/>
    <w:charset w:val="00"/>
    <w:family w:val="swiss"/>
    <w:pitch w:val="default"/>
  </w:font>
  <w:font w:name="Franklin Gothic Medium">
    <w:panose1 w:val="020B06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angSong">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787197"/>
      <w:docPartObj>
        <w:docPartGallery w:val="Page Numbers (Bottom of Page)"/>
        <w:docPartUnique/>
      </w:docPartObj>
    </w:sdtPr>
    <w:sdtEndPr/>
    <w:sdtContent>
      <w:p w:rsidR="005764F3" w:rsidRDefault="005764F3">
        <w:pPr>
          <w:pStyle w:val="Piedepgina"/>
          <w:jc w:val="right"/>
        </w:pPr>
        <w:r>
          <w:fldChar w:fldCharType="begin"/>
        </w:r>
        <w:r>
          <w:instrText>PAGE   \* MERGEFORMAT</w:instrText>
        </w:r>
        <w:r>
          <w:fldChar w:fldCharType="separate"/>
        </w:r>
        <w:r w:rsidR="00B43A6F">
          <w:rPr>
            <w:noProof/>
          </w:rPr>
          <w:t>2</w:t>
        </w:r>
        <w:r>
          <w:fldChar w:fldCharType="end"/>
        </w:r>
      </w:p>
    </w:sdtContent>
  </w:sdt>
  <w:p w:rsidR="005764F3" w:rsidRDefault="005764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25A" w:rsidRDefault="0053125A">
      <w:r>
        <w:separator/>
      </w:r>
    </w:p>
  </w:footnote>
  <w:footnote w:type="continuationSeparator" w:id="0">
    <w:p w:rsidR="0053125A" w:rsidRDefault="0053125A">
      <w:r>
        <w:continuationSeparator/>
      </w:r>
    </w:p>
  </w:footnote>
  <w:footnote w:type="continuationNotice" w:id="1">
    <w:p w:rsidR="0053125A" w:rsidRDefault="0053125A"/>
  </w:footnote>
  <w:footnote w:id="2">
    <w:p w:rsidR="005764F3" w:rsidRDefault="005764F3" w:rsidP="00735345">
      <w:pPr>
        <w:pStyle w:val="Textonotapie"/>
      </w:pPr>
      <w:r>
        <w:rPr>
          <w:rStyle w:val="Refdenotaalpie"/>
        </w:rPr>
        <w:footnoteRef/>
      </w:r>
      <w:r>
        <w:t xml:space="preserve"> De acuerdo con las características de este Programa, la intervención que se realiza con las familias participantes es de 9 meses. </w:t>
      </w:r>
    </w:p>
  </w:footnote>
  <w:footnote w:id="3">
    <w:p w:rsidR="005764F3" w:rsidRDefault="005764F3" w:rsidP="00735345">
      <w:pPr>
        <w:pStyle w:val="Textonotapie"/>
        <w:jc w:val="both"/>
      </w:pPr>
      <w:r>
        <w:rPr>
          <w:rStyle w:val="Refdenotaalpie"/>
        </w:rPr>
        <w:footnoteRef/>
      </w:r>
      <w:r>
        <w:t xml:space="preserve"> Desempleado: personas cuya edad sea igual o superior a la especificada para la medición de la población en edad de trabajar que durante la semana de referencia (semana inmediatamente anterior a aquella en que se realiza la encuesta) no tenían un empleo asalariado o independiente, pero estaban disponibles para empezar a trabajar y estuvieron en busca de empleo. </w:t>
      </w:r>
    </w:p>
    <w:p w:rsidR="005764F3" w:rsidRDefault="005764F3" w:rsidP="00735345">
      <w:pPr>
        <w:pStyle w:val="Textonotapie"/>
        <w:jc w:val="both"/>
      </w:pPr>
      <w:r>
        <w:t>Inactivos: comprende a todas las personas en edad de trabajar que en la semana de referencia no participan en la producción de bienes y servicios porque no necesitan, no pueden o no están interesadas en tener actividad remunerada. A este grupo pertenecen estudiantes, pensionados, jubilados, rentistas, inválidos (incapacitados permanentemente para trabajar), personas que no les llama la atención o creen que no vale la pena trabajar.</w:t>
      </w:r>
    </w:p>
    <w:p w:rsidR="005764F3" w:rsidRDefault="005764F3" w:rsidP="00735345">
      <w:pPr>
        <w:pStyle w:val="Textonotapie"/>
        <w:jc w:val="both"/>
      </w:pPr>
      <w:r>
        <w:t xml:space="preserve">Con la categoría “Ni estudiaba-ni trabajaba” si bien encaja dentro de la definición de inactivos, se clasifica aparte con el fin de distinguir o visibilizar a aquellas personas que además de no tener una actividad no remunerada tampoco son estudiantes. </w:t>
      </w:r>
    </w:p>
  </w:footnote>
  <w:footnote w:id="4">
    <w:p w:rsidR="005764F3" w:rsidRDefault="005764F3" w:rsidP="00735345">
      <w:pPr>
        <w:pStyle w:val="Textonotapie"/>
        <w:jc w:val="both"/>
      </w:pPr>
      <w:r>
        <w:rPr>
          <w:rStyle w:val="Refdenotaalpie"/>
        </w:rPr>
        <w:footnoteRef/>
      </w:r>
      <w:r>
        <w:t xml:space="preserve"> </w:t>
      </w:r>
      <w:r w:rsidRPr="008F789B">
        <w:rPr>
          <w:rFonts w:cs="Arial"/>
          <w:color w:val="222222"/>
          <w:szCs w:val="16"/>
          <w:shd w:val="clear" w:color="auto" w:fill="FFFFFF"/>
        </w:rPr>
        <w:t xml:space="preserve">Para efectos de la completitud de la información relacionada con el estrato socioeconómico y siguiendo las mejores prácticas del DANE en esta materia, se incluye como categoría de análisis "Rural" </w:t>
      </w:r>
      <w:r>
        <w:rPr>
          <w:rFonts w:cs="Arial"/>
          <w:color w:val="222222"/>
          <w:szCs w:val="16"/>
          <w:shd w:val="clear" w:color="auto" w:fill="FFFFFF"/>
        </w:rPr>
        <w:t xml:space="preserve">y “Rural disperso” </w:t>
      </w:r>
      <w:r w:rsidRPr="008F789B">
        <w:rPr>
          <w:rFonts w:cs="Arial"/>
          <w:color w:val="222222"/>
          <w:szCs w:val="16"/>
          <w:shd w:val="clear" w:color="auto" w:fill="FFFFFF"/>
        </w:rPr>
        <w:t>además de los estratos socioeconómicos urbanos (1 a 6)</w:t>
      </w:r>
      <w:r>
        <w:rPr>
          <w:rFonts w:cs="Arial"/>
          <w:color w:val="222222"/>
          <w:szCs w:val="16"/>
          <w:shd w:val="clear" w:color="auto" w:fill="FFFFFF"/>
        </w:rPr>
        <w:t xml:space="preserve">. Esto </w:t>
      </w:r>
      <w:r w:rsidRPr="008F789B">
        <w:rPr>
          <w:rFonts w:cs="Arial"/>
          <w:color w:val="222222"/>
          <w:szCs w:val="16"/>
          <w:shd w:val="clear" w:color="auto" w:fill="FFFFFF"/>
        </w:rPr>
        <w:t xml:space="preserve">considerando que el programa atiende población rural y </w:t>
      </w:r>
      <w:r>
        <w:rPr>
          <w:rFonts w:cs="Arial"/>
          <w:color w:val="222222"/>
          <w:szCs w:val="16"/>
          <w:shd w:val="clear" w:color="auto" w:fill="FFFFFF"/>
        </w:rPr>
        <w:t xml:space="preserve">se requiere </w:t>
      </w:r>
      <w:r w:rsidRPr="008F789B">
        <w:rPr>
          <w:rFonts w:cs="Arial"/>
          <w:color w:val="222222"/>
          <w:szCs w:val="16"/>
          <w:shd w:val="clear" w:color="auto" w:fill="FFFFFF"/>
        </w:rPr>
        <w:t>una categoría que los identifique y represente la completitud de la información en esta variable.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F3" w:rsidRDefault="005764F3" w:rsidP="00B123C6">
    <w:pPr>
      <w:rPr>
        <w:rFonts w:ascii="Arial" w:hAnsi="Arial" w:cs="Arial"/>
        <w:sz w:val="16"/>
        <w:szCs w:val="16"/>
      </w:rPr>
    </w:pPr>
    <w:r w:rsidRPr="00E304FA">
      <w:rPr>
        <w:rFonts w:ascii="Arial" w:hAnsi="Arial" w:cs="Arial"/>
        <w:noProof/>
        <w:lang w:eastAsia="es-CO"/>
      </w:rPr>
      <w:drawing>
        <wp:anchor distT="0" distB="0" distL="114300" distR="114300" simplePos="0" relativeHeight="251659264" behindDoc="1" locked="0" layoutInCell="1" allowOverlap="1" wp14:anchorId="469FC513" wp14:editId="7A58514D">
          <wp:simplePos x="0" y="0"/>
          <wp:positionH relativeFrom="column">
            <wp:posOffset>4303395</wp:posOffset>
          </wp:positionH>
          <wp:positionV relativeFrom="paragraph">
            <wp:posOffset>-151130</wp:posOffset>
          </wp:positionV>
          <wp:extent cx="1802545" cy="611307"/>
          <wp:effectExtent l="0" t="0" r="0" b="0"/>
          <wp:wrapNone/>
          <wp:docPr id="9" name="Imagen 9" descr="http://static.wixstatic.com/media/d98d7a_0ad3d9bdfdbf4edd944a01f09fd90f9c.png_srz_p_318_108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d98d7a_0ad3d9bdfdbf4edd944a01f09fd90f9c.png_srz_p_318_108_75_22_0.50_1.20_0.00_png_s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545" cy="611307"/>
                  </a:xfrm>
                  <a:prstGeom prst="rect">
                    <a:avLst/>
                  </a:prstGeom>
                  <a:noFill/>
                  <a:ln>
                    <a:noFill/>
                  </a:ln>
                </pic:spPr>
              </pic:pic>
            </a:graphicData>
          </a:graphic>
        </wp:anchor>
      </w:drawing>
    </w:r>
  </w:p>
  <w:p w:rsidR="005764F3" w:rsidRDefault="005764F3" w:rsidP="00A3080F">
    <w:pPr>
      <w:rPr>
        <w:rFonts w:ascii="Arial" w:hAnsi="Arial" w:cs="Arial"/>
        <w:sz w:val="16"/>
        <w:szCs w:val="16"/>
      </w:rPr>
    </w:pPr>
    <w:r>
      <w:rPr>
        <w:rFonts w:ascii="Arial" w:hAnsi="Arial" w:cs="Arial"/>
        <w:noProof/>
        <w:lang w:eastAsia="es-CO"/>
      </w:rPr>
      <mc:AlternateContent>
        <mc:Choice Requires="wps">
          <w:drawing>
            <wp:anchor distT="0" distB="0" distL="114298" distR="114298" simplePos="0" relativeHeight="251660288" behindDoc="0" locked="0" layoutInCell="1" allowOverlap="1" wp14:anchorId="2933EA4A" wp14:editId="47AFE157">
              <wp:simplePos x="0" y="0"/>
              <wp:positionH relativeFrom="column">
                <wp:posOffset>4375784</wp:posOffset>
              </wp:positionH>
              <wp:positionV relativeFrom="paragraph">
                <wp:posOffset>-96520</wp:posOffset>
              </wp:positionV>
              <wp:extent cx="0" cy="590550"/>
              <wp:effectExtent l="0" t="0" r="0" b="0"/>
              <wp:wrapNone/>
              <wp:docPr id="1"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9446F8" id="Conector recto 15"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44.55pt,-7.6pt" to="344.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" strokecolor="#4a7ebb">
              <o:lock v:ext="edit" shapetype="f"/>
            </v:line>
          </w:pict>
        </mc:Fallback>
      </mc:AlternateContent>
    </w:r>
    <w:r>
      <w:rPr>
        <w:rFonts w:ascii="Arial" w:hAnsi="Arial" w:cs="Arial"/>
        <w:sz w:val="16"/>
        <w:szCs w:val="16"/>
      </w:rPr>
      <w:t>MEDICIÓN DE SATISFACCIÓN DE LOS CLIENTES EXTERNOS SOBRE LOS PROGRAMAS</w:t>
    </w:r>
  </w:p>
  <w:p w:rsidR="005764F3" w:rsidRDefault="005764F3" w:rsidP="00A3080F">
    <w:pPr>
      <w:rPr>
        <w:rFonts w:ascii="Arial" w:hAnsi="Arial" w:cs="Arial"/>
        <w:sz w:val="16"/>
        <w:szCs w:val="16"/>
      </w:rPr>
    </w:pPr>
    <w:r>
      <w:rPr>
        <w:rFonts w:ascii="Arial" w:hAnsi="Arial" w:cs="Arial"/>
        <w:sz w:val="16"/>
        <w:szCs w:val="16"/>
      </w:rPr>
      <w:t>Y SERVICIOS DEL ICBF</w:t>
    </w:r>
  </w:p>
  <w:p w:rsidR="005764F3" w:rsidRPr="00B123C6" w:rsidRDefault="005764F3" w:rsidP="00B123C6">
    <w:pPr>
      <w:pStyle w:val="Encabezado"/>
    </w:pPr>
    <w:r>
      <w:rPr>
        <w:noProof/>
        <w:lang w:eastAsia="es-CO"/>
      </w:rPr>
      <mc:AlternateContent>
        <mc:Choice Requires="wps">
          <w:drawing>
            <wp:anchor distT="0" distB="0" distL="114300" distR="114300" simplePos="0" relativeHeight="251662336" behindDoc="0" locked="0" layoutInCell="1" allowOverlap="1" wp14:anchorId="416492E2" wp14:editId="4A63BE7E">
              <wp:simplePos x="0" y="0"/>
              <wp:positionH relativeFrom="column">
                <wp:posOffset>1285875</wp:posOffset>
              </wp:positionH>
              <wp:positionV relativeFrom="paragraph">
                <wp:posOffset>46990</wp:posOffset>
              </wp:positionV>
              <wp:extent cx="4730750" cy="6350"/>
              <wp:effectExtent l="0" t="0" r="12700" b="1270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0750"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726DF"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3.7pt" to="473.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4568"/>
    <w:multiLevelType w:val="multilevel"/>
    <w:tmpl w:val="99D29C1E"/>
    <w:lvl w:ilvl="0">
      <w:start w:val="1"/>
      <w:numFmt w:val="upperRoman"/>
      <w:lvlText w:val="%1."/>
      <w:lvlJc w:val="left"/>
      <w:pPr>
        <w:ind w:left="0" w:firstLine="0"/>
      </w:pPr>
      <w:rPr>
        <w:rFonts w:hint="default"/>
      </w:rPr>
    </w:lvl>
    <w:lvl w:ilvl="1">
      <w:start w:val="1"/>
      <w:numFmt w:val="decimal"/>
      <w:lvlText w:val="%2."/>
      <w:lvlJc w:val="left"/>
      <w:pPr>
        <w:ind w:left="720" w:firstLine="0"/>
      </w:pPr>
      <w:rPr>
        <w:rFonts w:ascii="Arial" w:eastAsia="Times New Roman" w:hAnsi="Arial" w:cs="Arial"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
    <w:nsid w:val="04DC221D"/>
    <w:multiLevelType w:val="hybridMultilevel"/>
    <w:tmpl w:val="C0D64538"/>
    <w:lvl w:ilvl="0" w:tplc="EE7824F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ED79C6"/>
    <w:multiLevelType w:val="hybridMultilevel"/>
    <w:tmpl w:val="06507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8014E0"/>
    <w:multiLevelType w:val="hybridMultilevel"/>
    <w:tmpl w:val="1200C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AFA4529"/>
    <w:multiLevelType w:val="hybridMultilevel"/>
    <w:tmpl w:val="0B10D3CE"/>
    <w:lvl w:ilvl="0" w:tplc="54664EE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492017"/>
    <w:multiLevelType w:val="hybridMultilevel"/>
    <w:tmpl w:val="6BEA58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6D225DA"/>
    <w:multiLevelType w:val="hybridMultilevel"/>
    <w:tmpl w:val="C1B03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F3210D"/>
    <w:multiLevelType w:val="hybridMultilevel"/>
    <w:tmpl w:val="C39CF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8CA4181"/>
    <w:multiLevelType w:val="hybridMultilevel"/>
    <w:tmpl w:val="43CEC65C"/>
    <w:lvl w:ilvl="0" w:tplc="EE7824F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96E3D9A"/>
    <w:multiLevelType w:val="multilevel"/>
    <w:tmpl w:val="106C7B46"/>
    <w:lvl w:ilvl="0">
      <w:start w:val="5"/>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A49255A"/>
    <w:multiLevelType w:val="hybridMultilevel"/>
    <w:tmpl w:val="8A509D7C"/>
    <w:lvl w:ilvl="0" w:tplc="04D6EA2C">
      <w:start w:val="1"/>
      <w:numFmt w:val="lowerLetter"/>
      <w:lvlText w:val="%1."/>
      <w:lvlJc w:val="left"/>
      <w:pPr>
        <w:ind w:left="1440" w:hanging="360"/>
      </w:pPr>
      <w:rPr>
        <w:rFonts w:hint="default"/>
        <w:color w:val="1F497D" w:themeColor="text2"/>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nsid w:val="1CDA071C"/>
    <w:multiLevelType w:val="multilevel"/>
    <w:tmpl w:val="87EE43BE"/>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F280152"/>
    <w:multiLevelType w:val="multilevel"/>
    <w:tmpl w:val="B8122628"/>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E66955"/>
    <w:multiLevelType w:val="hybridMultilevel"/>
    <w:tmpl w:val="73305D1E"/>
    <w:lvl w:ilvl="0" w:tplc="F6B063A0">
      <w:start w:val="30"/>
      <w:numFmt w:val="bullet"/>
      <w:lvlText w:val="-"/>
      <w:lvlJc w:val="left"/>
      <w:pPr>
        <w:ind w:left="720" w:hanging="360"/>
      </w:pPr>
      <w:rPr>
        <w:rFonts w:ascii="Calibri Light" w:eastAsia="Times New Roman" w:hAnsi="Calibri Light" w:cs="Calibri Light"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4BC68A5"/>
    <w:multiLevelType w:val="hybridMultilevel"/>
    <w:tmpl w:val="A76EA01C"/>
    <w:lvl w:ilvl="0" w:tplc="E3748F3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nsid w:val="27BC1EDE"/>
    <w:multiLevelType w:val="hybridMultilevel"/>
    <w:tmpl w:val="B95446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A6B0554"/>
    <w:multiLevelType w:val="hybridMultilevel"/>
    <w:tmpl w:val="B6CC35DA"/>
    <w:lvl w:ilvl="0" w:tplc="68DEA6C8">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9B0FE8"/>
    <w:multiLevelType w:val="hybridMultilevel"/>
    <w:tmpl w:val="1044852E"/>
    <w:lvl w:ilvl="0" w:tplc="EE7824F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0264CFB"/>
    <w:multiLevelType w:val="hybridMultilevel"/>
    <w:tmpl w:val="0532D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05B6102"/>
    <w:multiLevelType w:val="hybridMultilevel"/>
    <w:tmpl w:val="D2C67D5C"/>
    <w:lvl w:ilvl="0" w:tplc="F6B063A0">
      <w:start w:val="30"/>
      <w:numFmt w:val="bullet"/>
      <w:lvlText w:val="-"/>
      <w:lvlJc w:val="left"/>
      <w:pPr>
        <w:ind w:left="720" w:hanging="360"/>
      </w:pPr>
      <w:rPr>
        <w:rFonts w:ascii="Calibri Light" w:eastAsia="Times New Roman" w:hAnsi="Calibri Light" w:cs="Calibri Light" w:hint="default"/>
        <w:sz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1A6A6A"/>
    <w:multiLevelType w:val="hybridMultilevel"/>
    <w:tmpl w:val="6DF82F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341466"/>
    <w:multiLevelType w:val="hybridMultilevel"/>
    <w:tmpl w:val="62609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EBA38C0"/>
    <w:multiLevelType w:val="hybridMultilevel"/>
    <w:tmpl w:val="1356220C"/>
    <w:lvl w:ilvl="0" w:tplc="A23EB88A">
      <w:start w:val="1"/>
      <w:numFmt w:val="lowerLetter"/>
      <w:pStyle w:val="Ttulo4"/>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57441CB"/>
    <w:multiLevelType w:val="hybridMultilevel"/>
    <w:tmpl w:val="71A2C2E8"/>
    <w:lvl w:ilvl="0" w:tplc="E864C6EE">
      <w:start w:val="1"/>
      <w:numFmt w:val="bullet"/>
      <w:pStyle w:val="bullets2nivel"/>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4">
    <w:nsid w:val="459C33FE"/>
    <w:multiLevelType w:val="hybridMultilevel"/>
    <w:tmpl w:val="CE4857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8C23D6"/>
    <w:multiLevelType w:val="hybridMultilevel"/>
    <w:tmpl w:val="4D5E7E3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EA3077F"/>
    <w:multiLevelType w:val="multilevel"/>
    <w:tmpl w:val="A4108F7C"/>
    <w:lvl w:ilvl="0">
      <w:start w:val="5"/>
      <w:numFmt w:val="decimal"/>
      <w:lvlText w:val="%1."/>
      <w:lvlJc w:val="left"/>
      <w:pPr>
        <w:ind w:left="585" w:hanging="585"/>
      </w:pPr>
      <w:rPr>
        <w:rFonts w:hint="default"/>
      </w:rPr>
    </w:lvl>
    <w:lvl w:ilvl="1">
      <w:start w:val="1"/>
      <w:numFmt w:val="decimal"/>
      <w:pStyle w:val="Ttu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2D032AD"/>
    <w:multiLevelType w:val="hybridMultilevel"/>
    <w:tmpl w:val="34E49FC2"/>
    <w:lvl w:ilvl="0" w:tplc="91A28476">
      <w:start w:val="1"/>
      <w:numFmt w:val="lowerLetter"/>
      <w:lvlText w:val="%1."/>
      <w:lvlJc w:val="left"/>
      <w:pPr>
        <w:ind w:left="709" w:hanging="360"/>
      </w:pPr>
      <w:rPr>
        <w:rFonts w:hint="default"/>
        <w:sz w:val="24"/>
      </w:rPr>
    </w:lvl>
    <w:lvl w:ilvl="1" w:tplc="240A0019" w:tentative="1">
      <w:start w:val="1"/>
      <w:numFmt w:val="lowerLetter"/>
      <w:lvlText w:val="%2."/>
      <w:lvlJc w:val="left"/>
      <w:pPr>
        <w:ind w:left="1429" w:hanging="360"/>
      </w:pPr>
    </w:lvl>
    <w:lvl w:ilvl="2" w:tplc="240A001B" w:tentative="1">
      <w:start w:val="1"/>
      <w:numFmt w:val="lowerRoman"/>
      <w:lvlText w:val="%3."/>
      <w:lvlJc w:val="right"/>
      <w:pPr>
        <w:ind w:left="2149" w:hanging="180"/>
      </w:pPr>
    </w:lvl>
    <w:lvl w:ilvl="3" w:tplc="240A000F" w:tentative="1">
      <w:start w:val="1"/>
      <w:numFmt w:val="decimal"/>
      <w:lvlText w:val="%4."/>
      <w:lvlJc w:val="left"/>
      <w:pPr>
        <w:ind w:left="2869" w:hanging="360"/>
      </w:pPr>
    </w:lvl>
    <w:lvl w:ilvl="4" w:tplc="240A0019" w:tentative="1">
      <w:start w:val="1"/>
      <w:numFmt w:val="lowerLetter"/>
      <w:lvlText w:val="%5."/>
      <w:lvlJc w:val="left"/>
      <w:pPr>
        <w:ind w:left="3589" w:hanging="360"/>
      </w:pPr>
    </w:lvl>
    <w:lvl w:ilvl="5" w:tplc="240A001B" w:tentative="1">
      <w:start w:val="1"/>
      <w:numFmt w:val="lowerRoman"/>
      <w:lvlText w:val="%6."/>
      <w:lvlJc w:val="right"/>
      <w:pPr>
        <w:ind w:left="4309" w:hanging="180"/>
      </w:pPr>
    </w:lvl>
    <w:lvl w:ilvl="6" w:tplc="240A000F" w:tentative="1">
      <w:start w:val="1"/>
      <w:numFmt w:val="decimal"/>
      <w:lvlText w:val="%7."/>
      <w:lvlJc w:val="left"/>
      <w:pPr>
        <w:ind w:left="5029" w:hanging="360"/>
      </w:pPr>
    </w:lvl>
    <w:lvl w:ilvl="7" w:tplc="240A0019" w:tentative="1">
      <w:start w:val="1"/>
      <w:numFmt w:val="lowerLetter"/>
      <w:lvlText w:val="%8."/>
      <w:lvlJc w:val="left"/>
      <w:pPr>
        <w:ind w:left="5749" w:hanging="360"/>
      </w:pPr>
    </w:lvl>
    <w:lvl w:ilvl="8" w:tplc="240A001B" w:tentative="1">
      <w:start w:val="1"/>
      <w:numFmt w:val="lowerRoman"/>
      <w:lvlText w:val="%9."/>
      <w:lvlJc w:val="right"/>
      <w:pPr>
        <w:ind w:left="6469" w:hanging="180"/>
      </w:pPr>
    </w:lvl>
  </w:abstractNum>
  <w:abstractNum w:abstractNumId="28">
    <w:nsid w:val="5B0E6E6F"/>
    <w:multiLevelType w:val="hybridMultilevel"/>
    <w:tmpl w:val="FB06E3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B3C6750"/>
    <w:multiLevelType w:val="hybridMultilevel"/>
    <w:tmpl w:val="00B44DF6"/>
    <w:lvl w:ilvl="0" w:tplc="6186C45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3836EB4"/>
    <w:multiLevelType w:val="hybridMultilevel"/>
    <w:tmpl w:val="86969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F2F2B5B"/>
    <w:multiLevelType w:val="hybridMultilevel"/>
    <w:tmpl w:val="0320317C"/>
    <w:lvl w:ilvl="0" w:tplc="DAE2B416">
      <w:start w:val="1"/>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5A91F5C"/>
    <w:multiLevelType w:val="hybridMultilevel"/>
    <w:tmpl w:val="3308112A"/>
    <w:lvl w:ilvl="0" w:tplc="C12AF9B2">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917332B"/>
    <w:multiLevelType w:val="hybridMultilevel"/>
    <w:tmpl w:val="86DC14C4"/>
    <w:lvl w:ilvl="0" w:tplc="F6B063A0">
      <w:start w:val="30"/>
      <w:numFmt w:val="bullet"/>
      <w:lvlText w:val="-"/>
      <w:lvlJc w:val="left"/>
      <w:pPr>
        <w:ind w:left="720" w:hanging="360"/>
      </w:pPr>
      <w:rPr>
        <w:rFonts w:ascii="Calibri Light" w:eastAsia="Times New Roman" w:hAnsi="Calibri Light" w:cs="Calibri Light"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BA00DB7"/>
    <w:multiLevelType w:val="hybridMultilevel"/>
    <w:tmpl w:val="4940A990"/>
    <w:lvl w:ilvl="0" w:tplc="F4D4EAE0">
      <w:start w:val="1"/>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nsid w:val="7E9E4028"/>
    <w:multiLevelType w:val="hybridMultilevel"/>
    <w:tmpl w:val="547A2610"/>
    <w:lvl w:ilvl="0" w:tplc="5D0E7236">
      <w:start w:val="1"/>
      <w:numFmt w:val="upperRoman"/>
      <w:pStyle w:val="Ttulo1"/>
      <w:lvlText w:val="%1."/>
      <w:lvlJc w:val="left"/>
      <w:pPr>
        <w:ind w:left="1080" w:hanging="720"/>
      </w:pPr>
      <w:rPr>
        <w:rFonts w:hint="default"/>
      </w:rPr>
    </w:lvl>
    <w:lvl w:ilvl="1" w:tplc="881C0F06">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FB050C4"/>
    <w:multiLevelType w:val="hybridMultilevel"/>
    <w:tmpl w:val="5C721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FB47A16"/>
    <w:multiLevelType w:val="hybridMultilevel"/>
    <w:tmpl w:val="CAC6B5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35"/>
  </w:num>
  <w:num w:numId="4">
    <w:abstractNumId w:val="32"/>
  </w:num>
  <w:num w:numId="5">
    <w:abstractNumId w:val="20"/>
  </w:num>
  <w:num w:numId="6">
    <w:abstractNumId w:val="31"/>
  </w:num>
  <w:num w:numId="7">
    <w:abstractNumId w:val="21"/>
  </w:num>
  <w:num w:numId="8">
    <w:abstractNumId w:val="30"/>
  </w:num>
  <w:num w:numId="9">
    <w:abstractNumId w:val="37"/>
  </w:num>
  <w:num w:numId="10">
    <w:abstractNumId w:val="24"/>
  </w:num>
  <w:num w:numId="11">
    <w:abstractNumId w:val="6"/>
  </w:num>
  <w:num w:numId="12">
    <w:abstractNumId w:val="11"/>
  </w:num>
  <w:num w:numId="13">
    <w:abstractNumId w:val="19"/>
  </w:num>
  <w:num w:numId="14">
    <w:abstractNumId w:val="29"/>
  </w:num>
  <w:num w:numId="15">
    <w:abstractNumId w:val="7"/>
  </w:num>
  <w:num w:numId="16">
    <w:abstractNumId w:val="15"/>
  </w:num>
  <w:num w:numId="17">
    <w:abstractNumId w:val="5"/>
  </w:num>
  <w:num w:numId="18">
    <w:abstractNumId w:val="28"/>
  </w:num>
  <w:num w:numId="19">
    <w:abstractNumId w:val="12"/>
  </w:num>
  <w:num w:numId="20">
    <w:abstractNumId w:val="36"/>
  </w:num>
  <w:num w:numId="21">
    <w:abstractNumId w:val="25"/>
  </w:num>
  <w:num w:numId="22">
    <w:abstractNumId w:val="35"/>
    <w:lvlOverride w:ilvl="0">
      <w:startOverride w:val="1"/>
    </w:lvlOverride>
    <w:lvlOverride w:ilvl="1">
      <w:startOverride w:val="1"/>
    </w:lvlOverride>
  </w:num>
  <w:num w:numId="23">
    <w:abstractNumId w:val="27"/>
  </w:num>
  <w:num w:numId="24">
    <w:abstractNumId w:val="13"/>
  </w:num>
  <w:num w:numId="25">
    <w:abstractNumId w:val="33"/>
  </w:num>
  <w:num w:numId="26">
    <w:abstractNumId w:val="26"/>
  </w:num>
  <w:num w:numId="27">
    <w:abstractNumId w:val="18"/>
  </w:num>
  <w:num w:numId="28">
    <w:abstractNumId w:val="9"/>
  </w:num>
  <w:num w:numId="29">
    <w:abstractNumId w:val="2"/>
  </w:num>
  <w:num w:numId="30">
    <w:abstractNumId w:val="16"/>
  </w:num>
  <w:num w:numId="31">
    <w:abstractNumId w:val="22"/>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2"/>
    <w:lvlOverride w:ilvl="0">
      <w:startOverride w:val="1"/>
    </w:lvlOverride>
  </w:num>
  <w:num w:numId="36">
    <w:abstractNumId w:val="17"/>
  </w:num>
  <w:num w:numId="37">
    <w:abstractNumId w:val="1"/>
  </w:num>
  <w:num w:numId="38">
    <w:abstractNumId w:val="8"/>
  </w:num>
  <w:num w:numId="39">
    <w:abstractNumId w:val="34"/>
  </w:num>
  <w:num w:numId="40">
    <w:abstractNumId w:val="10"/>
  </w:num>
  <w:num w:numId="41">
    <w:abstractNumId w:val="4"/>
  </w:num>
  <w:num w:numId="42">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onsecutiveHyphenLimit w:val="3"/>
  <w:hyphenationZone w:val="425"/>
  <w:doNotHyphenateCaps/>
  <w:drawingGridHorizontalSpacing w:val="110"/>
  <w:drawingGridVerticalSpacing w:val="299"/>
  <w:displayHorizontalDrawingGridEvery w:val="0"/>
  <w:displayVerticalDrawingGridEvery w:val="0"/>
  <w:noPunctuationKerning/>
  <w:characterSpacingControl w:val="doNotCompress"/>
  <w:hdrShapeDefaults>
    <o:shapedefaults v:ext="edit" spidmax="2049" fillcolor="#ddd" stroke="f">
      <v:fill color="#ddd"/>
      <v:stroke on="f"/>
      <o:colormru v:ext="edit" colors="#ddd,#002a6c,#9dbf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02"/>
    <w:rsid w:val="0000084B"/>
    <w:rsid w:val="00000A01"/>
    <w:rsid w:val="00000C0D"/>
    <w:rsid w:val="00001FB3"/>
    <w:rsid w:val="00002180"/>
    <w:rsid w:val="00002DEE"/>
    <w:rsid w:val="00003251"/>
    <w:rsid w:val="00003619"/>
    <w:rsid w:val="00003D4D"/>
    <w:rsid w:val="00003E59"/>
    <w:rsid w:val="00004186"/>
    <w:rsid w:val="0000442B"/>
    <w:rsid w:val="00004722"/>
    <w:rsid w:val="00004AC7"/>
    <w:rsid w:val="00005010"/>
    <w:rsid w:val="000050CD"/>
    <w:rsid w:val="00005190"/>
    <w:rsid w:val="00005862"/>
    <w:rsid w:val="00005D5D"/>
    <w:rsid w:val="00005E23"/>
    <w:rsid w:val="0000635B"/>
    <w:rsid w:val="00006671"/>
    <w:rsid w:val="00006AEB"/>
    <w:rsid w:val="00007049"/>
    <w:rsid w:val="000076B7"/>
    <w:rsid w:val="00007854"/>
    <w:rsid w:val="00007F81"/>
    <w:rsid w:val="000102C8"/>
    <w:rsid w:val="00011447"/>
    <w:rsid w:val="0001183A"/>
    <w:rsid w:val="00011C4D"/>
    <w:rsid w:val="0001200C"/>
    <w:rsid w:val="00012379"/>
    <w:rsid w:val="00012569"/>
    <w:rsid w:val="00012AA0"/>
    <w:rsid w:val="00012BD8"/>
    <w:rsid w:val="0001302F"/>
    <w:rsid w:val="000130A6"/>
    <w:rsid w:val="0001373C"/>
    <w:rsid w:val="000138D8"/>
    <w:rsid w:val="00013915"/>
    <w:rsid w:val="00014688"/>
    <w:rsid w:val="000147E5"/>
    <w:rsid w:val="00014ABB"/>
    <w:rsid w:val="000152E4"/>
    <w:rsid w:val="00016315"/>
    <w:rsid w:val="000164A7"/>
    <w:rsid w:val="000167A1"/>
    <w:rsid w:val="00016EF5"/>
    <w:rsid w:val="00017236"/>
    <w:rsid w:val="00017B6F"/>
    <w:rsid w:val="00017CC5"/>
    <w:rsid w:val="00020A32"/>
    <w:rsid w:val="00020B8C"/>
    <w:rsid w:val="0002118B"/>
    <w:rsid w:val="00021B80"/>
    <w:rsid w:val="00021C4F"/>
    <w:rsid w:val="000225EC"/>
    <w:rsid w:val="00022C54"/>
    <w:rsid w:val="00022DAB"/>
    <w:rsid w:val="00022E6B"/>
    <w:rsid w:val="00023181"/>
    <w:rsid w:val="000247A8"/>
    <w:rsid w:val="00024F8F"/>
    <w:rsid w:val="00025089"/>
    <w:rsid w:val="00025F24"/>
    <w:rsid w:val="00025F56"/>
    <w:rsid w:val="000260EE"/>
    <w:rsid w:val="000262C5"/>
    <w:rsid w:val="00026CC8"/>
    <w:rsid w:val="00026E9B"/>
    <w:rsid w:val="00027091"/>
    <w:rsid w:val="00027958"/>
    <w:rsid w:val="00027AD7"/>
    <w:rsid w:val="0003021B"/>
    <w:rsid w:val="00030DDA"/>
    <w:rsid w:val="00031184"/>
    <w:rsid w:val="000322F9"/>
    <w:rsid w:val="0003295B"/>
    <w:rsid w:val="00032D4E"/>
    <w:rsid w:val="00032E9C"/>
    <w:rsid w:val="0003368C"/>
    <w:rsid w:val="00033C32"/>
    <w:rsid w:val="0003501E"/>
    <w:rsid w:val="00035332"/>
    <w:rsid w:val="0003543D"/>
    <w:rsid w:val="00035E12"/>
    <w:rsid w:val="00035EAD"/>
    <w:rsid w:val="00036007"/>
    <w:rsid w:val="00036216"/>
    <w:rsid w:val="000365C3"/>
    <w:rsid w:val="00037276"/>
    <w:rsid w:val="00037417"/>
    <w:rsid w:val="00037A4D"/>
    <w:rsid w:val="00037BF5"/>
    <w:rsid w:val="00040C69"/>
    <w:rsid w:val="00041129"/>
    <w:rsid w:val="00041BB0"/>
    <w:rsid w:val="0004277C"/>
    <w:rsid w:val="00043163"/>
    <w:rsid w:val="0004324D"/>
    <w:rsid w:val="00043D67"/>
    <w:rsid w:val="000440AF"/>
    <w:rsid w:val="0004445B"/>
    <w:rsid w:val="00044F3E"/>
    <w:rsid w:val="00044F60"/>
    <w:rsid w:val="00045A08"/>
    <w:rsid w:val="00045DD4"/>
    <w:rsid w:val="00046095"/>
    <w:rsid w:val="00047097"/>
    <w:rsid w:val="00047911"/>
    <w:rsid w:val="00047AA3"/>
    <w:rsid w:val="00047B27"/>
    <w:rsid w:val="00047C1A"/>
    <w:rsid w:val="00050204"/>
    <w:rsid w:val="00050EEF"/>
    <w:rsid w:val="000512C5"/>
    <w:rsid w:val="0005143B"/>
    <w:rsid w:val="000514D4"/>
    <w:rsid w:val="00051846"/>
    <w:rsid w:val="000519BA"/>
    <w:rsid w:val="00051E90"/>
    <w:rsid w:val="00052445"/>
    <w:rsid w:val="000527D8"/>
    <w:rsid w:val="00052ADC"/>
    <w:rsid w:val="000538D4"/>
    <w:rsid w:val="00053B08"/>
    <w:rsid w:val="000541A5"/>
    <w:rsid w:val="00054C97"/>
    <w:rsid w:val="00054F08"/>
    <w:rsid w:val="000554F3"/>
    <w:rsid w:val="00055800"/>
    <w:rsid w:val="000558FE"/>
    <w:rsid w:val="00055A82"/>
    <w:rsid w:val="000567AD"/>
    <w:rsid w:val="00056AED"/>
    <w:rsid w:val="0005709E"/>
    <w:rsid w:val="000578E7"/>
    <w:rsid w:val="00057A71"/>
    <w:rsid w:val="00057AAE"/>
    <w:rsid w:val="00057C83"/>
    <w:rsid w:val="0006013C"/>
    <w:rsid w:val="000607DF"/>
    <w:rsid w:val="00060BBE"/>
    <w:rsid w:val="00061828"/>
    <w:rsid w:val="00061BE2"/>
    <w:rsid w:val="00061CA0"/>
    <w:rsid w:val="00061E04"/>
    <w:rsid w:val="00061FEA"/>
    <w:rsid w:val="00062655"/>
    <w:rsid w:val="00062C0D"/>
    <w:rsid w:val="00062E37"/>
    <w:rsid w:val="0006307F"/>
    <w:rsid w:val="0006316D"/>
    <w:rsid w:val="00063549"/>
    <w:rsid w:val="00064896"/>
    <w:rsid w:val="00065861"/>
    <w:rsid w:val="00066078"/>
    <w:rsid w:val="00066462"/>
    <w:rsid w:val="00066EC5"/>
    <w:rsid w:val="00070AA4"/>
    <w:rsid w:val="00070BFC"/>
    <w:rsid w:val="00071A41"/>
    <w:rsid w:val="000723CA"/>
    <w:rsid w:val="00073190"/>
    <w:rsid w:val="000735D6"/>
    <w:rsid w:val="00073C80"/>
    <w:rsid w:val="00074297"/>
    <w:rsid w:val="00074B77"/>
    <w:rsid w:val="00074CA0"/>
    <w:rsid w:val="00074D41"/>
    <w:rsid w:val="000751A9"/>
    <w:rsid w:val="00075586"/>
    <w:rsid w:val="00075669"/>
    <w:rsid w:val="0007592C"/>
    <w:rsid w:val="0007648D"/>
    <w:rsid w:val="00076742"/>
    <w:rsid w:val="00076747"/>
    <w:rsid w:val="0007682D"/>
    <w:rsid w:val="000769D9"/>
    <w:rsid w:val="00077567"/>
    <w:rsid w:val="00077B9E"/>
    <w:rsid w:val="000811C9"/>
    <w:rsid w:val="000812B9"/>
    <w:rsid w:val="00081418"/>
    <w:rsid w:val="00081BD6"/>
    <w:rsid w:val="00081CFF"/>
    <w:rsid w:val="00081F4E"/>
    <w:rsid w:val="00082371"/>
    <w:rsid w:val="000823B2"/>
    <w:rsid w:val="000827AB"/>
    <w:rsid w:val="00082DC6"/>
    <w:rsid w:val="00083110"/>
    <w:rsid w:val="00083EC3"/>
    <w:rsid w:val="00084BB1"/>
    <w:rsid w:val="0008563E"/>
    <w:rsid w:val="00085BFA"/>
    <w:rsid w:val="00085EC6"/>
    <w:rsid w:val="000862F8"/>
    <w:rsid w:val="000863C1"/>
    <w:rsid w:val="0008782B"/>
    <w:rsid w:val="00087879"/>
    <w:rsid w:val="000907EF"/>
    <w:rsid w:val="00090B3B"/>
    <w:rsid w:val="00090B4C"/>
    <w:rsid w:val="00091D01"/>
    <w:rsid w:val="00091F6E"/>
    <w:rsid w:val="00092277"/>
    <w:rsid w:val="00092475"/>
    <w:rsid w:val="00092744"/>
    <w:rsid w:val="00092B58"/>
    <w:rsid w:val="00092F9D"/>
    <w:rsid w:val="00093354"/>
    <w:rsid w:val="000943AD"/>
    <w:rsid w:val="00094550"/>
    <w:rsid w:val="00094B33"/>
    <w:rsid w:val="0009551C"/>
    <w:rsid w:val="00095D19"/>
    <w:rsid w:val="00096712"/>
    <w:rsid w:val="00096FDD"/>
    <w:rsid w:val="000972BA"/>
    <w:rsid w:val="0009740E"/>
    <w:rsid w:val="00097B1E"/>
    <w:rsid w:val="00097B96"/>
    <w:rsid w:val="000A1705"/>
    <w:rsid w:val="000A1C2F"/>
    <w:rsid w:val="000A1D63"/>
    <w:rsid w:val="000A1D75"/>
    <w:rsid w:val="000A1DD3"/>
    <w:rsid w:val="000A208C"/>
    <w:rsid w:val="000A235C"/>
    <w:rsid w:val="000A2925"/>
    <w:rsid w:val="000A322E"/>
    <w:rsid w:val="000A3F9A"/>
    <w:rsid w:val="000A3FE8"/>
    <w:rsid w:val="000A4BE3"/>
    <w:rsid w:val="000A534F"/>
    <w:rsid w:val="000A552B"/>
    <w:rsid w:val="000A58E1"/>
    <w:rsid w:val="000A6550"/>
    <w:rsid w:val="000A7286"/>
    <w:rsid w:val="000B0AA2"/>
    <w:rsid w:val="000B0D64"/>
    <w:rsid w:val="000B18AA"/>
    <w:rsid w:val="000B1C00"/>
    <w:rsid w:val="000B1C57"/>
    <w:rsid w:val="000B22C2"/>
    <w:rsid w:val="000B25C6"/>
    <w:rsid w:val="000B269D"/>
    <w:rsid w:val="000B29B4"/>
    <w:rsid w:val="000B2B32"/>
    <w:rsid w:val="000B2E23"/>
    <w:rsid w:val="000B3BD6"/>
    <w:rsid w:val="000B3E39"/>
    <w:rsid w:val="000B4852"/>
    <w:rsid w:val="000B4E97"/>
    <w:rsid w:val="000B5296"/>
    <w:rsid w:val="000B538D"/>
    <w:rsid w:val="000B55E7"/>
    <w:rsid w:val="000C051D"/>
    <w:rsid w:val="000C16B0"/>
    <w:rsid w:val="000C2A17"/>
    <w:rsid w:val="000C2F6B"/>
    <w:rsid w:val="000C32AD"/>
    <w:rsid w:val="000C3F39"/>
    <w:rsid w:val="000C4768"/>
    <w:rsid w:val="000C48FA"/>
    <w:rsid w:val="000C4D7D"/>
    <w:rsid w:val="000C4DB9"/>
    <w:rsid w:val="000C551A"/>
    <w:rsid w:val="000C55D3"/>
    <w:rsid w:val="000C5C38"/>
    <w:rsid w:val="000C5DDD"/>
    <w:rsid w:val="000C61A1"/>
    <w:rsid w:val="000C6A6C"/>
    <w:rsid w:val="000C71EE"/>
    <w:rsid w:val="000C7265"/>
    <w:rsid w:val="000C731C"/>
    <w:rsid w:val="000C7523"/>
    <w:rsid w:val="000C79F2"/>
    <w:rsid w:val="000D01F5"/>
    <w:rsid w:val="000D03A4"/>
    <w:rsid w:val="000D0A93"/>
    <w:rsid w:val="000D0EE2"/>
    <w:rsid w:val="000D113A"/>
    <w:rsid w:val="000D1F12"/>
    <w:rsid w:val="000D2292"/>
    <w:rsid w:val="000D2E46"/>
    <w:rsid w:val="000D37D6"/>
    <w:rsid w:val="000D3CAD"/>
    <w:rsid w:val="000D3EAF"/>
    <w:rsid w:val="000D41DA"/>
    <w:rsid w:val="000D4D76"/>
    <w:rsid w:val="000D503A"/>
    <w:rsid w:val="000D5159"/>
    <w:rsid w:val="000D5678"/>
    <w:rsid w:val="000D5791"/>
    <w:rsid w:val="000D6129"/>
    <w:rsid w:val="000D69BB"/>
    <w:rsid w:val="000D6C41"/>
    <w:rsid w:val="000D6CAB"/>
    <w:rsid w:val="000D70C0"/>
    <w:rsid w:val="000E02F0"/>
    <w:rsid w:val="000E0471"/>
    <w:rsid w:val="000E0B6A"/>
    <w:rsid w:val="000E0C4A"/>
    <w:rsid w:val="000E0DC3"/>
    <w:rsid w:val="000E0DFB"/>
    <w:rsid w:val="000E0E5C"/>
    <w:rsid w:val="000E10FA"/>
    <w:rsid w:val="000E171C"/>
    <w:rsid w:val="000E195F"/>
    <w:rsid w:val="000E1C58"/>
    <w:rsid w:val="000E1CDE"/>
    <w:rsid w:val="000E1DF1"/>
    <w:rsid w:val="000E1EA9"/>
    <w:rsid w:val="000E2065"/>
    <w:rsid w:val="000E214A"/>
    <w:rsid w:val="000E25DD"/>
    <w:rsid w:val="000E29D7"/>
    <w:rsid w:val="000E2A01"/>
    <w:rsid w:val="000E2C12"/>
    <w:rsid w:val="000E346E"/>
    <w:rsid w:val="000E3539"/>
    <w:rsid w:val="000E40A4"/>
    <w:rsid w:val="000E46D9"/>
    <w:rsid w:val="000E4DC9"/>
    <w:rsid w:val="000E5081"/>
    <w:rsid w:val="000E51F5"/>
    <w:rsid w:val="000E600B"/>
    <w:rsid w:val="000E6122"/>
    <w:rsid w:val="000E62E3"/>
    <w:rsid w:val="000E6746"/>
    <w:rsid w:val="000E6EAB"/>
    <w:rsid w:val="000E7513"/>
    <w:rsid w:val="000E7514"/>
    <w:rsid w:val="000E7580"/>
    <w:rsid w:val="000E788C"/>
    <w:rsid w:val="000F00D0"/>
    <w:rsid w:val="000F05BE"/>
    <w:rsid w:val="000F1EB7"/>
    <w:rsid w:val="000F2715"/>
    <w:rsid w:val="000F346D"/>
    <w:rsid w:val="000F36A6"/>
    <w:rsid w:val="000F4002"/>
    <w:rsid w:val="000F4526"/>
    <w:rsid w:val="000F4D1A"/>
    <w:rsid w:val="000F52E9"/>
    <w:rsid w:val="000F5E18"/>
    <w:rsid w:val="000F6471"/>
    <w:rsid w:val="000F6804"/>
    <w:rsid w:val="000F6B58"/>
    <w:rsid w:val="000F6F04"/>
    <w:rsid w:val="000F7257"/>
    <w:rsid w:val="0010027A"/>
    <w:rsid w:val="00100B1A"/>
    <w:rsid w:val="00100D9D"/>
    <w:rsid w:val="00101082"/>
    <w:rsid w:val="00101104"/>
    <w:rsid w:val="00101AF7"/>
    <w:rsid w:val="00101E3C"/>
    <w:rsid w:val="00101EC1"/>
    <w:rsid w:val="00101FC5"/>
    <w:rsid w:val="001033DA"/>
    <w:rsid w:val="00103442"/>
    <w:rsid w:val="00103676"/>
    <w:rsid w:val="00104423"/>
    <w:rsid w:val="00104826"/>
    <w:rsid w:val="00104BD3"/>
    <w:rsid w:val="00105315"/>
    <w:rsid w:val="001062B7"/>
    <w:rsid w:val="00106352"/>
    <w:rsid w:val="00106426"/>
    <w:rsid w:val="00106E41"/>
    <w:rsid w:val="00106EB8"/>
    <w:rsid w:val="001075D3"/>
    <w:rsid w:val="00107CF8"/>
    <w:rsid w:val="001104E4"/>
    <w:rsid w:val="00110875"/>
    <w:rsid w:val="00110ED3"/>
    <w:rsid w:val="001110C6"/>
    <w:rsid w:val="00111725"/>
    <w:rsid w:val="001119D9"/>
    <w:rsid w:val="00111F9B"/>
    <w:rsid w:val="00112557"/>
    <w:rsid w:val="0011294E"/>
    <w:rsid w:val="001129CA"/>
    <w:rsid w:val="00112A6B"/>
    <w:rsid w:val="0011306E"/>
    <w:rsid w:val="00113659"/>
    <w:rsid w:val="00113D05"/>
    <w:rsid w:val="00114173"/>
    <w:rsid w:val="001143D4"/>
    <w:rsid w:val="001145B3"/>
    <w:rsid w:val="00114A78"/>
    <w:rsid w:val="00115C03"/>
    <w:rsid w:val="00116269"/>
    <w:rsid w:val="00116660"/>
    <w:rsid w:val="00116CEC"/>
    <w:rsid w:val="00117B38"/>
    <w:rsid w:val="0012030D"/>
    <w:rsid w:val="00120C75"/>
    <w:rsid w:val="001210DD"/>
    <w:rsid w:val="001211CD"/>
    <w:rsid w:val="00121596"/>
    <w:rsid w:val="00121A7F"/>
    <w:rsid w:val="0012214D"/>
    <w:rsid w:val="00122508"/>
    <w:rsid w:val="0012293E"/>
    <w:rsid w:val="001229B3"/>
    <w:rsid w:val="00122C1C"/>
    <w:rsid w:val="00123F25"/>
    <w:rsid w:val="0012414B"/>
    <w:rsid w:val="001246A9"/>
    <w:rsid w:val="0012502F"/>
    <w:rsid w:val="00125300"/>
    <w:rsid w:val="00125669"/>
    <w:rsid w:val="00126420"/>
    <w:rsid w:val="00126781"/>
    <w:rsid w:val="00126B82"/>
    <w:rsid w:val="00126C79"/>
    <w:rsid w:val="00126E96"/>
    <w:rsid w:val="00127354"/>
    <w:rsid w:val="00127557"/>
    <w:rsid w:val="001275D8"/>
    <w:rsid w:val="00127B69"/>
    <w:rsid w:val="00127E45"/>
    <w:rsid w:val="001304EF"/>
    <w:rsid w:val="0013068F"/>
    <w:rsid w:val="00130956"/>
    <w:rsid w:val="001310C4"/>
    <w:rsid w:val="001314CE"/>
    <w:rsid w:val="00131500"/>
    <w:rsid w:val="001318B4"/>
    <w:rsid w:val="001319DB"/>
    <w:rsid w:val="00131C8C"/>
    <w:rsid w:val="00131CE7"/>
    <w:rsid w:val="00131E6A"/>
    <w:rsid w:val="00131FF4"/>
    <w:rsid w:val="0013367C"/>
    <w:rsid w:val="00133F63"/>
    <w:rsid w:val="00133F6E"/>
    <w:rsid w:val="0013424D"/>
    <w:rsid w:val="0013426A"/>
    <w:rsid w:val="0013437C"/>
    <w:rsid w:val="00134431"/>
    <w:rsid w:val="00134646"/>
    <w:rsid w:val="001346AE"/>
    <w:rsid w:val="00134977"/>
    <w:rsid w:val="00134DC8"/>
    <w:rsid w:val="001353BA"/>
    <w:rsid w:val="00135526"/>
    <w:rsid w:val="00135969"/>
    <w:rsid w:val="00136211"/>
    <w:rsid w:val="0013643D"/>
    <w:rsid w:val="001364EB"/>
    <w:rsid w:val="00136DF1"/>
    <w:rsid w:val="0013781F"/>
    <w:rsid w:val="00137C50"/>
    <w:rsid w:val="00140435"/>
    <w:rsid w:val="00140457"/>
    <w:rsid w:val="00140EBE"/>
    <w:rsid w:val="00141230"/>
    <w:rsid w:val="00141B19"/>
    <w:rsid w:val="001420D5"/>
    <w:rsid w:val="00142A7D"/>
    <w:rsid w:val="0014311A"/>
    <w:rsid w:val="001431F6"/>
    <w:rsid w:val="00143DBA"/>
    <w:rsid w:val="00144322"/>
    <w:rsid w:val="00144878"/>
    <w:rsid w:val="00145A33"/>
    <w:rsid w:val="0014663F"/>
    <w:rsid w:val="0014664E"/>
    <w:rsid w:val="00146A4D"/>
    <w:rsid w:val="00150711"/>
    <w:rsid w:val="0015093C"/>
    <w:rsid w:val="00150954"/>
    <w:rsid w:val="00150D77"/>
    <w:rsid w:val="00150D9E"/>
    <w:rsid w:val="001511DF"/>
    <w:rsid w:val="001514C1"/>
    <w:rsid w:val="0015197A"/>
    <w:rsid w:val="00151A88"/>
    <w:rsid w:val="00151B15"/>
    <w:rsid w:val="00151CAA"/>
    <w:rsid w:val="00151F91"/>
    <w:rsid w:val="00152629"/>
    <w:rsid w:val="00152973"/>
    <w:rsid w:val="00152A17"/>
    <w:rsid w:val="00152BCA"/>
    <w:rsid w:val="00152BF5"/>
    <w:rsid w:val="00153202"/>
    <w:rsid w:val="00153607"/>
    <w:rsid w:val="00153E5A"/>
    <w:rsid w:val="00153F69"/>
    <w:rsid w:val="001548ED"/>
    <w:rsid w:val="00155106"/>
    <w:rsid w:val="00155393"/>
    <w:rsid w:val="00155997"/>
    <w:rsid w:val="00156C83"/>
    <w:rsid w:val="0015725D"/>
    <w:rsid w:val="00157AEE"/>
    <w:rsid w:val="00157CAA"/>
    <w:rsid w:val="001602DE"/>
    <w:rsid w:val="0016034C"/>
    <w:rsid w:val="0016050B"/>
    <w:rsid w:val="00160DB2"/>
    <w:rsid w:val="00161036"/>
    <w:rsid w:val="00161040"/>
    <w:rsid w:val="00161EFF"/>
    <w:rsid w:val="001622BF"/>
    <w:rsid w:val="0016238A"/>
    <w:rsid w:val="001625DF"/>
    <w:rsid w:val="0016291E"/>
    <w:rsid w:val="0016334D"/>
    <w:rsid w:val="00163B4B"/>
    <w:rsid w:val="001640AA"/>
    <w:rsid w:val="001642BC"/>
    <w:rsid w:val="00164536"/>
    <w:rsid w:val="00164A77"/>
    <w:rsid w:val="00164DD0"/>
    <w:rsid w:val="00165320"/>
    <w:rsid w:val="00165393"/>
    <w:rsid w:val="00165692"/>
    <w:rsid w:val="00165727"/>
    <w:rsid w:val="001658D3"/>
    <w:rsid w:val="00165B1C"/>
    <w:rsid w:val="00165C2C"/>
    <w:rsid w:val="001661D7"/>
    <w:rsid w:val="00166483"/>
    <w:rsid w:val="0016705F"/>
    <w:rsid w:val="001672D3"/>
    <w:rsid w:val="001701AB"/>
    <w:rsid w:val="00170788"/>
    <w:rsid w:val="00170E06"/>
    <w:rsid w:val="001710F0"/>
    <w:rsid w:val="001710F2"/>
    <w:rsid w:val="00171463"/>
    <w:rsid w:val="00171490"/>
    <w:rsid w:val="00171859"/>
    <w:rsid w:val="00171CE6"/>
    <w:rsid w:val="00172223"/>
    <w:rsid w:val="00172900"/>
    <w:rsid w:val="00173548"/>
    <w:rsid w:val="00174F2A"/>
    <w:rsid w:val="00174FA9"/>
    <w:rsid w:val="00174FFB"/>
    <w:rsid w:val="00175699"/>
    <w:rsid w:val="00176964"/>
    <w:rsid w:val="00177920"/>
    <w:rsid w:val="00177DC5"/>
    <w:rsid w:val="00180530"/>
    <w:rsid w:val="001805A0"/>
    <w:rsid w:val="00180D26"/>
    <w:rsid w:val="00180EC4"/>
    <w:rsid w:val="0018114F"/>
    <w:rsid w:val="00181A61"/>
    <w:rsid w:val="00181DF9"/>
    <w:rsid w:val="00183397"/>
    <w:rsid w:val="00183F5C"/>
    <w:rsid w:val="001841B5"/>
    <w:rsid w:val="00184400"/>
    <w:rsid w:val="00184679"/>
    <w:rsid w:val="00184F06"/>
    <w:rsid w:val="001851BA"/>
    <w:rsid w:val="00185A9D"/>
    <w:rsid w:val="0018628D"/>
    <w:rsid w:val="001865A9"/>
    <w:rsid w:val="001873F1"/>
    <w:rsid w:val="00187E91"/>
    <w:rsid w:val="00190912"/>
    <w:rsid w:val="00191003"/>
    <w:rsid w:val="00191C93"/>
    <w:rsid w:val="0019279B"/>
    <w:rsid w:val="0019317C"/>
    <w:rsid w:val="00193E49"/>
    <w:rsid w:val="00193E80"/>
    <w:rsid w:val="00194112"/>
    <w:rsid w:val="0019444A"/>
    <w:rsid w:val="0019590D"/>
    <w:rsid w:val="00196327"/>
    <w:rsid w:val="001964DE"/>
    <w:rsid w:val="001970DE"/>
    <w:rsid w:val="00197691"/>
    <w:rsid w:val="00197D4C"/>
    <w:rsid w:val="001A0C9C"/>
    <w:rsid w:val="001A10A1"/>
    <w:rsid w:val="001A10DD"/>
    <w:rsid w:val="001A11C1"/>
    <w:rsid w:val="001A13DD"/>
    <w:rsid w:val="001A1A7E"/>
    <w:rsid w:val="001A1AC8"/>
    <w:rsid w:val="001A2203"/>
    <w:rsid w:val="001A282F"/>
    <w:rsid w:val="001A307E"/>
    <w:rsid w:val="001A3873"/>
    <w:rsid w:val="001A39C2"/>
    <w:rsid w:val="001A3DAA"/>
    <w:rsid w:val="001A42E4"/>
    <w:rsid w:val="001A4419"/>
    <w:rsid w:val="001A4CC8"/>
    <w:rsid w:val="001A5346"/>
    <w:rsid w:val="001A53A1"/>
    <w:rsid w:val="001A56FE"/>
    <w:rsid w:val="001A5A74"/>
    <w:rsid w:val="001A5B9B"/>
    <w:rsid w:val="001A5DC4"/>
    <w:rsid w:val="001A5F2B"/>
    <w:rsid w:val="001A682A"/>
    <w:rsid w:val="001A6E31"/>
    <w:rsid w:val="001A7169"/>
    <w:rsid w:val="001A75EE"/>
    <w:rsid w:val="001A78C1"/>
    <w:rsid w:val="001B0534"/>
    <w:rsid w:val="001B0E60"/>
    <w:rsid w:val="001B1606"/>
    <w:rsid w:val="001B227B"/>
    <w:rsid w:val="001B2655"/>
    <w:rsid w:val="001B2A94"/>
    <w:rsid w:val="001B2B7B"/>
    <w:rsid w:val="001B328F"/>
    <w:rsid w:val="001B33A1"/>
    <w:rsid w:val="001B4098"/>
    <w:rsid w:val="001B45F2"/>
    <w:rsid w:val="001B4822"/>
    <w:rsid w:val="001B4A18"/>
    <w:rsid w:val="001B57D3"/>
    <w:rsid w:val="001B5E80"/>
    <w:rsid w:val="001B5EA7"/>
    <w:rsid w:val="001B6703"/>
    <w:rsid w:val="001B699E"/>
    <w:rsid w:val="001B6A0D"/>
    <w:rsid w:val="001B6B5D"/>
    <w:rsid w:val="001B6E79"/>
    <w:rsid w:val="001B727D"/>
    <w:rsid w:val="001B7872"/>
    <w:rsid w:val="001B7BA9"/>
    <w:rsid w:val="001C05EE"/>
    <w:rsid w:val="001C0B50"/>
    <w:rsid w:val="001C0C3A"/>
    <w:rsid w:val="001C0D30"/>
    <w:rsid w:val="001C2764"/>
    <w:rsid w:val="001C2EC8"/>
    <w:rsid w:val="001C3C9B"/>
    <w:rsid w:val="001C3F95"/>
    <w:rsid w:val="001C3FC0"/>
    <w:rsid w:val="001C4912"/>
    <w:rsid w:val="001C4CFC"/>
    <w:rsid w:val="001C4D8F"/>
    <w:rsid w:val="001C526F"/>
    <w:rsid w:val="001C5403"/>
    <w:rsid w:val="001C5A5E"/>
    <w:rsid w:val="001C5DA9"/>
    <w:rsid w:val="001C5E98"/>
    <w:rsid w:val="001C6758"/>
    <w:rsid w:val="001C6AD1"/>
    <w:rsid w:val="001C73E1"/>
    <w:rsid w:val="001C7794"/>
    <w:rsid w:val="001C783D"/>
    <w:rsid w:val="001C7B0E"/>
    <w:rsid w:val="001C7B44"/>
    <w:rsid w:val="001C7DB8"/>
    <w:rsid w:val="001D02C7"/>
    <w:rsid w:val="001D051B"/>
    <w:rsid w:val="001D065A"/>
    <w:rsid w:val="001D0949"/>
    <w:rsid w:val="001D0BD8"/>
    <w:rsid w:val="001D16F9"/>
    <w:rsid w:val="001D1B98"/>
    <w:rsid w:val="001D1F38"/>
    <w:rsid w:val="001D212D"/>
    <w:rsid w:val="001D25B7"/>
    <w:rsid w:val="001D2672"/>
    <w:rsid w:val="001D29CA"/>
    <w:rsid w:val="001D2E79"/>
    <w:rsid w:val="001D2F8E"/>
    <w:rsid w:val="001D4379"/>
    <w:rsid w:val="001D4682"/>
    <w:rsid w:val="001D504B"/>
    <w:rsid w:val="001D5127"/>
    <w:rsid w:val="001D51A4"/>
    <w:rsid w:val="001D595C"/>
    <w:rsid w:val="001D5D45"/>
    <w:rsid w:val="001D5D79"/>
    <w:rsid w:val="001D6746"/>
    <w:rsid w:val="001D6931"/>
    <w:rsid w:val="001D69F6"/>
    <w:rsid w:val="001D6ACA"/>
    <w:rsid w:val="001D6F15"/>
    <w:rsid w:val="001D708D"/>
    <w:rsid w:val="001D7108"/>
    <w:rsid w:val="001D7728"/>
    <w:rsid w:val="001E07DB"/>
    <w:rsid w:val="001E0A20"/>
    <w:rsid w:val="001E177B"/>
    <w:rsid w:val="001E1E8D"/>
    <w:rsid w:val="001E2418"/>
    <w:rsid w:val="001E278C"/>
    <w:rsid w:val="001E27E2"/>
    <w:rsid w:val="001E33D5"/>
    <w:rsid w:val="001E3E1B"/>
    <w:rsid w:val="001E4266"/>
    <w:rsid w:val="001E5003"/>
    <w:rsid w:val="001E5288"/>
    <w:rsid w:val="001E5330"/>
    <w:rsid w:val="001E5635"/>
    <w:rsid w:val="001E5AF8"/>
    <w:rsid w:val="001E5B14"/>
    <w:rsid w:val="001E600A"/>
    <w:rsid w:val="001E606E"/>
    <w:rsid w:val="001E680A"/>
    <w:rsid w:val="001E7384"/>
    <w:rsid w:val="001F0433"/>
    <w:rsid w:val="001F0A7A"/>
    <w:rsid w:val="001F14E3"/>
    <w:rsid w:val="001F1598"/>
    <w:rsid w:val="001F192F"/>
    <w:rsid w:val="001F1985"/>
    <w:rsid w:val="001F1E30"/>
    <w:rsid w:val="001F2B48"/>
    <w:rsid w:val="001F2EC1"/>
    <w:rsid w:val="001F3D3B"/>
    <w:rsid w:val="001F434F"/>
    <w:rsid w:val="001F489E"/>
    <w:rsid w:val="001F4E1B"/>
    <w:rsid w:val="001F5027"/>
    <w:rsid w:val="001F5F4E"/>
    <w:rsid w:val="001F5FD4"/>
    <w:rsid w:val="001F5FD7"/>
    <w:rsid w:val="001F65A9"/>
    <w:rsid w:val="001F6679"/>
    <w:rsid w:val="001F710F"/>
    <w:rsid w:val="001F7575"/>
    <w:rsid w:val="001F7E91"/>
    <w:rsid w:val="002013B1"/>
    <w:rsid w:val="002017C3"/>
    <w:rsid w:val="00201B4F"/>
    <w:rsid w:val="0020207D"/>
    <w:rsid w:val="00202440"/>
    <w:rsid w:val="00202B40"/>
    <w:rsid w:val="0020343D"/>
    <w:rsid w:val="00203E27"/>
    <w:rsid w:val="00203FC5"/>
    <w:rsid w:val="00204267"/>
    <w:rsid w:val="002049FD"/>
    <w:rsid w:val="0020524A"/>
    <w:rsid w:val="0020560F"/>
    <w:rsid w:val="00205709"/>
    <w:rsid w:val="00205AC2"/>
    <w:rsid w:val="00205BF6"/>
    <w:rsid w:val="00206A14"/>
    <w:rsid w:val="00206C5E"/>
    <w:rsid w:val="00207B35"/>
    <w:rsid w:val="00210A33"/>
    <w:rsid w:val="00210A71"/>
    <w:rsid w:val="00210AE7"/>
    <w:rsid w:val="00210B41"/>
    <w:rsid w:val="0021104A"/>
    <w:rsid w:val="0021131B"/>
    <w:rsid w:val="00211BE4"/>
    <w:rsid w:val="00211C09"/>
    <w:rsid w:val="00211C23"/>
    <w:rsid w:val="00211EE7"/>
    <w:rsid w:val="002120B1"/>
    <w:rsid w:val="00212135"/>
    <w:rsid w:val="0021218B"/>
    <w:rsid w:val="00212A2D"/>
    <w:rsid w:val="00212D35"/>
    <w:rsid w:val="00212FF1"/>
    <w:rsid w:val="002130C5"/>
    <w:rsid w:val="002140A7"/>
    <w:rsid w:val="0021553C"/>
    <w:rsid w:val="002162A9"/>
    <w:rsid w:val="00216519"/>
    <w:rsid w:val="00216541"/>
    <w:rsid w:val="00216D57"/>
    <w:rsid w:val="00217182"/>
    <w:rsid w:val="00217328"/>
    <w:rsid w:val="0021733B"/>
    <w:rsid w:val="00217873"/>
    <w:rsid w:val="0022019F"/>
    <w:rsid w:val="00220F2D"/>
    <w:rsid w:val="00221081"/>
    <w:rsid w:val="002212BA"/>
    <w:rsid w:val="002217B0"/>
    <w:rsid w:val="00221DEA"/>
    <w:rsid w:val="00222538"/>
    <w:rsid w:val="00223168"/>
    <w:rsid w:val="00223240"/>
    <w:rsid w:val="002238E5"/>
    <w:rsid w:val="00223D6D"/>
    <w:rsid w:val="00223F31"/>
    <w:rsid w:val="00224956"/>
    <w:rsid w:val="00224966"/>
    <w:rsid w:val="00224F2D"/>
    <w:rsid w:val="00225A83"/>
    <w:rsid w:val="00225C1E"/>
    <w:rsid w:val="002262BC"/>
    <w:rsid w:val="00226306"/>
    <w:rsid w:val="00226566"/>
    <w:rsid w:val="002269B4"/>
    <w:rsid w:val="00226BCE"/>
    <w:rsid w:val="002272E8"/>
    <w:rsid w:val="00227487"/>
    <w:rsid w:val="00227A56"/>
    <w:rsid w:val="00227E98"/>
    <w:rsid w:val="00227EB3"/>
    <w:rsid w:val="00230FFE"/>
    <w:rsid w:val="002310D5"/>
    <w:rsid w:val="002311EB"/>
    <w:rsid w:val="0023129F"/>
    <w:rsid w:val="0023208D"/>
    <w:rsid w:val="00232A8E"/>
    <w:rsid w:val="00233240"/>
    <w:rsid w:val="00233454"/>
    <w:rsid w:val="00233836"/>
    <w:rsid w:val="00234DFB"/>
    <w:rsid w:val="00234FC8"/>
    <w:rsid w:val="0023561A"/>
    <w:rsid w:val="00235BFE"/>
    <w:rsid w:val="00236AEA"/>
    <w:rsid w:val="00237B94"/>
    <w:rsid w:val="00237BA1"/>
    <w:rsid w:val="00240CEA"/>
    <w:rsid w:val="00240FA0"/>
    <w:rsid w:val="00241F7E"/>
    <w:rsid w:val="00242453"/>
    <w:rsid w:val="00242C1F"/>
    <w:rsid w:val="00243E5F"/>
    <w:rsid w:val="00244381"/>
    <w:rsid w:val="00245193"/>
    <w:rsid w:val="00246869"/>
    <w:rsid w:val="0024692C"/>
    <w:rsid w:val="00246FC6"/>
    <w:rsid w:val="002470AA"/>
    <w:rsid w:val="002471E4"/>
    <w:rsid w:val="002478B4"/>
    <w:rsid w:val="00247EA6"/>
    <w:rsid w:val="00250A78"/>
    <w:rsid w:val="00251392"/>
    <w:rsid w:val="00251602"/>
    <w:rsid w:val="002516CE"/>
    <w:rsid w:val="00251702"/>
    <w:rsid w:val="00251728"/>
    <w:rsid w:val="00251E35"/>
    <w:rsid w:val="00252475"/>
    <w:rsid w:val="00252BB1"/>
    <w:rsid w:val="00252D7F"/>
    <w:rsid w:val="00252F0A"/>
    <w:rsid w:val="0025305E"/>
    <w:rsid w:val="00253456"/>
    <w:rsid w:val="002534A4"/>
    <w:rsid w:val="002538C6"/>
    <w:rsid w:val="002546EE"/>
    <w:rsid w:val="0025476F"/>
    <w:rsid w:val="00254828"/>
    <w:rsid w:val="00255112"/>
    <w:rsid w:val="002556DF"/>
    <w:rsid w:val="0025611C"/>
    <w:rsid w:val="00256359"/>
    <w:rsid w:val="0025658D"/>
    <w:rsid w:val="00257246"/>
    <w:rsid w:val="0025772D"/>
    <w:rsid w:val="00257A33"/>
    <w:rsid w:val="00257E63"/>
    <w:rsid w:val="00260402"/>
    <w:rsid w:val="002607D7"/>
    <w:rsid w:val="002608E2"/>
    <w:rsid w:val="002614CB"/>
    <w:rsid w:val="00261BF9"/>
    <w:rsid w:val="00261C6F"/>
    <w:rsid w:val="0026220F"/>
    <w:rsid w:val="00262340"/>
    <w:rsid w:val="0026237F"/>
    <w:rsid w:val="0026243E"/>
    <w:rsid w:val="002627B9"/>
    <w:rsid w:val="00262985"/>
    <w:rsid w:val="00262C95"/>
    <w:rsid w:val="00262E1B"/>
    <w:rsid w:val="0026306A"/>
    <w:rsid w:val="002633F3"/>
    <w:rsid w:val="00263B97"/>
    <w:rsid w:val="00263D0D"/>
    <w:rsid w:val="00264036"/>
    <w:rsid w:val="00264137"/>
    <w:rsid w:val="0026431B"/>
    <w:rsid w:val="00264829"/>
    <w:rsid w:val="00266249"/>
    <w:rsid w:val="0026668F"/>
    <w:rsid w:val="00267353"/>
    <w:rsid w:val="00267C17"/>
    <w:rsid w:val="00267CF6"/>
    <w:rsid w:val="002702CD"/>
    <w:rsid w:val="00270BFB"/>
    <w:rsid w:val="0027231F"/>
    <w:rsid w:val="002723AA"/>
    <w:rsid w:val="00272686"/>
    <w:rsid w:val="002728ED"/>
    <w:rsid w:val="002729F1"/>
    <w:rsid w:val="00272A6A"/>
    <w:rsid w:val="00273162"/>
    <w:rsid w:val="00273AD4"/>
    <w:rsid w:val="002743B4"/>
    <w:rsid w:val="00274403"/>
    <w:rsid w:val="00274CA9"/>
    <w:rsid w:val="00274DDB"/>
    <w:rsid w:val="00274E9C"/>
    <w:rsid w:val="00275C3F"/>
    <w:rsid w:val="0027642E"/>
    <w:rsid w:val="002769CE"/>
    <w:rsid w:val="00277198"/>
    <w:rsid w:val="002772F6"/>
    <w:rsid w:val="00277702"/>
    <w:rsid w:val="002801F5"/>
    <w:rsid w:val="00280739"/>
    <w:rsid w:val="0028080C"/>
    <w:rsid w:val="00280853"/>
    <w:rsid w:val="00280CDF"/>
    <w:rsid w:val="00280E9F"/>
    <w:rsid w:val="00280F04"/>
    <w:rsid w:val="00281270"/>
    <w:rsid w:val="00281703"/>
    <w:rsid w:val="00281EFA"/>
    <w:rsid w:val="002820CA"/>
    <w:rsid w:val="00282530"/>
    <w:rsid w:val="00282627"/>
    <w:rsid w:val="0028284F"/>
    <w:rsid w:val="00282E18"/>
    <w:rsid w:val="00282F19"/>
    <w:rsid w:val="00282F2E"/>
    <w:rsid w:val="00283A52"/>
    <w:rsid w:val="00283A95"/>
    <w:rsid w:val="002841B4"/>
    <w:rsid w:val="00284231"/>
    <w:rsid w:val="00284765"/>
    <w:rsid w:val="002848D2"/>
    <w:rsid w:val="00285319"/>
    <w:rsid w:val="002853C9"/>
    <w:rsid w:val="0028549C"/>
    <w:rsid w:val="0028557D"/>
    <w:rsid w:val="00286839"/>
    <w:rsid w:val="00286ECC"/>
    <w:rsid w:val="002871C6"/>
    <w:rsid w:val="00287A3A"/>
    <w:rsid w:val="00287B45"/>
    <w:rsid w:val="00290165"/>
    <w:rsid w:val="0029033D"/>
    <w:rsid w:val="0029035A"/>
    <w:rsid w:val="00291101"/>
    <w:rsid w:val="00291246"/>
    <w:rsid w:val="0029163D"/>
    <w:rsid w:val="00291A49"/>
    <w:rsid w:val="002925D8"/>
    <w:rsid w:val="00293759"/>
    <w:rsid w:val="0029404B"/>
    <w:rsid w:val="00294080"/>
    <w:rsid w:val="00294212"/>
    <w:rsid w:val="0029487F"/>
    <w:rsid w:val="002953E0"/>
    <w:rsid w:val="00295DC8"/>
    <w:rsid w:val="00296193"/>
    <w:rsid w:val="00296245"/>
    <w:rsid w:val="002965E1"/>
    <w:rsid w:val="00296830"/>
    <w:rsid w:val="00296C06"/>
    <w:rsid w:val="002971FC"/>
    <w:rsid w:val="002A06AE"/>
    <w:rsid w:val="002A0EFC"/>
    <w:rsid w:val="002A127B"/>
    <w:rsid w:val="002A14F7"/>
    <w:rsid w:val="002A17F1"/>
    <w:rsid w:val="002A213A"/>
    <w:rsid w:val="002A28BE"/>
    <w:rsid w:val="002A2DC6"/>
    <w:rsid w:val="002A365D"/>
    <w:rsid w:val="002A3C52"/>
    <w:rsid w:val="002A4700"/>
    <w:rsid w:val="002A4C95"/>
    <w:rsid w:val="002A4D46"/>
    <w:rsid w:val="002A528A"/>
    <w:rsid w:val="002A528F"/>
    <w:rsid w:val="002A5C85"/>
    <w:rsid w:val="002A5D0B"/>
    <w:rsid w:val="002A7172"/>
    <w:rsid w:val="002A75C1"/>
    <w:rsid w:val="002A7921"/>
    <w:rsid w:val="002A7974"/>
    <w:rsid w:val="002A7E48"/>
    <w:rsid w:val="002B0217"/>
    <w:rsid w:val="002B066A"/>
    <w:rsid w:val="002B0776"/>
    <w:rsid w:val="002B1371"/>
    <w:rsid w:val="002B1776"/>
    <w:rsid w:val="002B1BD7"/>
    <w:rsid w:val="002B1F6B"/>
    <w:rsid w:val="002B26DC"/>
    <w:rsid w:val="002B2FD9"/>
    <w:rsid w:val="002B31DD"/>
    <w:rsid w:val="002B352C"/>
    <w:rsid w:val="002B495D"/>
    <w:rsid w:val="002B5068"/>
    <w:rsid w:val="002B5423"/>
    <w:rsid w:val="002B58B6"/>
    <w:rsid w:val="002B6434"/>
    <w:rsid w:val="002B66AE"/>
    <w:rsid w:val="002B66EE"/>
    <w:rsid w:val="002B67B8"/>
    <w:rsid w:val="002B6DD1"/>
    <w:rsid w:val="002B6F93"/>
    <w:rsid w:val="002B7B5C"/>
    <w:rsid w:val="002B7C8F"/>
    <w:rsid w:val="002B7F85"/>
    <w:rsid w:val="002C0306"/>
    <w:rsid w:val="002C0437"/>
    <w:rsid w:val="002C0525"/>
    <w:rsid w:val="002C09DA"/>
    <w:rsid w:val="002C0CA6"/>
    <w:rsid w:val="002C1014"/>
    <w:rsid w:val="002C11D9"/>
    <w:rsid w:val="002C1565"/>
    <w:rsid w:val="002C1672"/>
    <w:rsid w:val="002C1947"/>
    <w:rsid w:val="002C1B4A"/>
    <w:rsid w:val="002C2484"/>
    <w:rsid w:val="002C2531"/>
    <w:rsid w:val="002C3719"/>
    <w:rsid w:val="002C444A"/>
    <w:rsid w:val="002C4809"/>
    <w:rsid w:val="002C4A49"/>
    <w:rsid w:val="002C4FE8"/>
    <w:rsid w:val="002C526C"/>
    <w:rsid w:val="002C554A"/>
    <w:rsid w:val="002C5A2E"/>
    <w:rsid w:val="002C5C23"/>
    <w:rsid w:val="002C6F5B"/>
    <w:rsid w:val="002C7061"/>
    <w:rsid w:val="002C71B6"/>
    <w:rsid w:val="002C7F65"/>
    <w:rsid w:val="002D0CA9"/>
    <w:rsid w:val="002D1FAE"/>
    <w:rsid w:val="002D2666"/>
    <w:rsid w:val="002D2D6C"/>
    <w:rsid w:val="002D30DD"/>
    <w:rsid w:val="002D3792"/>
    <w:rsid w:val="002D392E"/>
    <w:rsid w:val="002D3C0D"/>
    <w:rsid w:val="002D3DE6"/>
    <w:rsid w:val="002D3E06"/>
    <w:rsid w:val="002D415D"/>
    <w:rsid w:val="002D4613"/>
    <w:rsid w:val="002D47E4"/>
    <w:rsid w:val="002D4C29"/>
    <w:rsid w:val="002D4C9E"/>
    <w:rsid w:val="002D5E5C"/>
    <w:rsid w:val="002D6742"/>
    <w:rsid w:val="002D6E07"/>
    <w:rsid w:val="002D78CE"/>
    <w:rsid w:val="002D7BE1"/>
    <w:rsid w:val="002D7FEB"/>
    <w:rsid w:val="002E0D88"/>
    <w:rsid w:val="002E10EF"/>
    <w:rsid w:val="002E119D"/>
    <w:rsid w:val="002E1750"/>
    <w:rsid w:val="002E182C"/>
    <w:rsid w:val="002E1C13"/>
    <w:rsid w:val="002E1E5D"/>
    <w:rsid w:val="002E1EE0"/>
    <w:rsid w:val="002E22DB"/>
    <w:rsid w:val="002E36C9"/>
    <w:rsid w:val="002E3947"/>
    <w:rsid w:val="002E3F58"/>
    <w:rsid w:val="002E44BC"/>
    <w:rsid w:val="002E49C7"/>
    <w:rsid w:val="002E4C34"/>
    <w:rsid w:val="002E58E3"/>
    <w:rsid w:val="002E6314"/>
    <w:rsid w:val="002E6847"/>
    <w:rsid w:val="002E701F"/>
    <w:rsid w:val="002E7661"/>
    <w:rsid w:val="002E77D3"/>
    <w:rsid w:val="002E78FD"/>
    <w:rsid w:val="002E7EEC"/>
    <w:rsid w:val="002F0555"/>
    <w:rsid w:val="002F0AF6"/>
    <w:rsid w:val="002F0E4D"/>
    <w:rsid w:val="002F1109"/>
    <w:rsid w:val="002F13CE"/>
    <w:rsid w:val="002F14E4"/>
    <w:rsid w:val="002F28EE"/>
    <w:rsid w:val="002F420C"/>
    <w:rsid w:val="002F42E1"/>
    <w:rsid w:val="002F464B"/>
    <w:rsid w:val="002F4DFC"/>
    <w:rsid w:val="002F513A"/>
    <w:rsid w:val="002F58E2"/>
    <w:rsid w:val="002F6222"/>
    <w:rsid w:val="002F62C8"/>
    <w:rsid w:val="002F6911"/>
    <w:rsid w:val="002F6A10"/>
    <w:rsid w:val="002F6ECE"/>
    <w:rsid w:val="002F70E3"/>
    <w:rsid w:val="002F71C9"/>
    <w:rsid w:val="002F7E44"/>
    <w:rsid w:val="002F7F77"/>
    <w:rsid w:val="00300467"/>
    <w:rsid w:val="00300F31"/>
    <w:rsid w:val="003010C4"/>
    <w:rsid w:val="003012FA"/>
    <w:rsid w:val="00301C3B"/>
    <w:rsid w:val="00301ECF"/>
    <w:rsid w:val="0030204F"/>
    <w:rsid w:val="003021AE"/>
    <w:rsid w:val="003022AD"/>
    <w:rsid w:val="00302655"/>
    <w:rsid w:val="0030354C"/>
    <w:rsid w:val="00303EB0"/>
    <w:rsid w:val="0030490C"/>
    <w:rsid w:val="00304969"/>
    <w:rsid w:val="0030528E"/>
    <w:rsid w:val="00305CEB"/>
    <w:rsid w:val="0030628E"/>
    <w:rsid w:val="003063FA"/>
    <w:rsid w:val="00306DF7"/>
    <w:rsid w:val="00310D5C"/>
    <w:rsid w:val="00310E20"/>
    <w:rsid w:val="0031129D"/>
    <w:rsid w:val="003115F4"/>
    <w:rsid w:val="003119C4"/>
    <w:rsid w:val="00311FCA"/>
    <w:rsid w:val="0031230B"/>
    <w:rsid w:val="00312671"/>
    <w:rsid w:val="00312A58"/>
    <w:rsid w:val="00312B4D"/>
    <w:rsid w:val="00312CF4"/>
    <w:rsid w:val="003141E5"/>
    <w:rsid w:val="003142FB"/>
    <w:rsid w:val="0031453B"/>
    <w:rsid w:val="003145D7"/>
    <w:rsid w:val="00314604"/>
    <w:rsid w:val="00314DBA"/>
    <w:rsid w:val="00315724"/>
    <w:rsid w:val="00315C19"/>
    <w:rsid w:val="00315D5C"/>
    <w:rsid w:val="00316307"/>
    <w:rsid w:val="0031679A"/>
    <w:rsid w:val="003173F3"/>
    <w:rsid w:val="00320616"/>
    <w:rsid w:val="0032069C"/>
    <w:rsid w:val="00320A33"/>
    <w:rsid w:val="00320C87"/>
    <w:rsid w:val="00321676"/>
    <w:rsid w:val="003216C6"/>
    <w:rsid w:val="00321D96"/>
    <w:rsid w:val="003220F0"/>
    <w:rsid w:val="0032212B"/>
    <w:rsid w:val="00322279"/>
    <w:rsid w:val="00322C02"/>
    <w:rsid w:val="00322D8A"/>
    <w:rsid w:val="00323359"/>
    <w:rsid w:val="003236E2"/>
    <w:rsid w:val="00324030"/>
    <w:rsid w:val="003258F0"/>
    <w:rsid w:val="00325BA0"/>
    <w:rsid w:val="00325FB8"/>
    <w:rsid w:val="00326405"/>
    <w:rsid w:val="00326600"/>
    <w:rsid w:val="00326909"/>
    <w:rsid w:val="00326C7A"/>
    <w:rsid w:val="00326F7D"/>
    <w:rsid w:val="003272E2"/>
    <w:rsid w:val="00327957"/>
    <w:rsid w:val="00327DDF"/>
    <w:rsid w:val="00327E85"/>
    <w:rsid w:val="00330083"/>
    <w:rsid w:val="00330686"/>
    <w:rsid w:val="00330BF8"/>
    <w:rsid w:val="00330C57"/>
    <w:rsid w:val="00330EF2"/>
    <w:rsid w:val="0033131E"/>
    <w:rsid w:val="00331982"/>
    <w:rsid w:val="00331BF5"/>
    <w:rsid w:val="00331C04"/>
    <w:rsid w:val="003322A1"/>
    <w:rsid w:val="00332941"/>
    <w:rsid w:val="00332BBF"/>
    <w:rsid w:val="00332D24"/>
    <w:rsid w:val="00332D39"/>
    <w:rsid w:val="00333BA1"/>
    <w:rsid w:val="00334578"/>
    <w:rsid w:val="00335255"/>
    <w:rsid w:val="00335CE0"/>
    <w:rsid w:val="00336EBE"/>
    <w:rsid w:val="0033703F"/>
    <w:rsid w:val="00337204"/>
    <w:rsid w:val="003407D7"/>
    <w:rsid w:val="0034087F"/>
    <w:rsid w:val="00340B3E"/>
    <w:rsid w:val="00341866"/>
    <w:rsid w:val="003419FB"/>
    <w:rsid w:val="00341B93"/>
    <w:rsid w:val="00342676"/>
    <w:rsid w:val="0034293B"/>
    <w:rsid w:val="00342FB9"/>
    <w:rsid w:val="00343262"/>
    <w:rsid w:val="0034340F"/>
    <w:rsid w:val="00343576"/>
    <w:rsid w:val="00344438"/>
    <w:rsid w:val="0034460A"/>
    <w:rsid w:val="00344F44"/>
    <w:rsid w:val="003457A6"/>
    <w:rsid w:val="00346573"/>
    <w:rsid w:val="003467B1"/>
    <w:rsid w:val="003468AA"/>
    <w:rsid w:val="00347990"/>
    <w:rsid w:val="00347F42"/>
    <w:rsid w:val="00350FD1"/>
    <w:rsid w:val="0035134B"/>
    <w:rsid w:val="003514C9"/>
    <w:rsid w:val="003516F1"/>
    <w:rsid w:val="00351774"/>
    <w:rsid w:val="00351BB6"/>
    <w:rsid w:val="00351CA2"/>
    <w:rsid w:val="00352A09"/>
    <w:rsid w:val="003532C7"/>
    <w:rsid w:val="0035335D"/>
    <w:rsid w:val="00353683"/>
    <w:rsid w:val="0035378B"/>
    <w:rsid w:val="003537DD"/>
    <w:rsid w:val="00353BEE"/>
    <w:rsid w:val="00354955"/>
    <w:rsid w:val="00354B92"/>
    <w:rsid w:val="00354E09"/>
    <w:rsid w:val="00355A69"/>
    <w:rsid w:val="003569C0"/>
    <w:rsid w:val="00356F3A"/>
    <w:rsid w:val="00356F73"/>
    <w:rsid w:val="003574CF"/>
    <w:rsid w:val="00357A23"/>
    <w:rsid w:val="00357B50"/>
    <w:rsid w:val="00357FD3"/>
    <w:rsid w:val="00360270"/>
    <w:rsid w:val="0036062D"/>
    <w:rsid w:val="003609EB"/>
    <w:rsid w:val="00360A53"/>
    <w:rsid w:val="00360E89"/>
    <w:rsid w:val="00361183"/>
    <w:rsid w:val="00361591"/>
    <w:rsid w:val="00362AFC"/>
    <w:rsid w:val="00362BD0"/>
    <w:rsid w:val="00362D86"/>
    <w:rsid w:val="00362DBB"/>
    <w:rsid w:val="003632DC"/>
    <w:rsid w:val="00363A1E"/>
    <w:rsid w:val="00364FBE"/>
    <w:rsid w:val="0036559C"/>
    <w:rsid w:val="003655E2"/>
    <w:rsid w:val="00365D9E"/>
    <w:rsid w:val="00365E41"/>
    <w:rsid w:val="0036745F"/>
    <w:rsid w:val="0036748B"/>
    <w:rsid w:val="00367D00"/>
    <w:rsid w:val="00367DA5"/>
    <w:rsid w:val="00367F30"/>
    <w:rsid w:val="003707A9"/>
    <w:rsid w:val="0037171A"/>
    <w:rsid w:val="0037182A"/>
    <w:rsid w:val="00371F69"/>
    <w:rsid w:val="00371F7F"/>
    <w:rsid w:val="00372CA8"/>
    <w:rsid w:val="00373E4F"/>
    <w:rsid w:val="00373FBE"/>
    <w:rsid w:val="0037422D"/>
    <w:rsid w:val="003744F6"/>
    <w:rsid w:val="00374C84"/>
    <w:rsid w:val="00375487"/>
    <w:rsid w:val="003756BF"/>
    <w:rsid w:val="00375B89"/>
    <w:rsid w:val="00375BB5"/>
    <w:rsid w:val="00376189"/>
    <w:rsid w:val="00376560"/>
    <w:rsid w:val="00376696"/>
    <w:rsid w:val="00376887"/>
    <w:rsid w:val="00376A35"/>
    <w:rsid w:val="0037743A"/>
    <w:rsid w:val="0037748C"/>
    <w:rsid w:val="003774FF"/>
    <w:rsid w:val="00377522"/>
    <w:rsid w:val="00377680"/>
    <w:rsid w:val="003778BF"/>
    <w:rsid w:val="00380235"/>
    <w:rsid w:val="0038031A"/>
    <w:rsid w:val="00380930"/>
    <w:rsid w:val="00381152"/>
    <w:rsid w:val="00381D81"/>
    <w:rsid w:val="00381F8B"/>
    <w:rsid w:val="003820E4"/>
    <w:rsid w:val="00382A21"/>
    <w:rsid w:val="003832D0"/>
    <w:rsid w:val="003838C5"/>
    <w:rsid w:val="00383A01"/>
    <w:rsid w:val="0038408D"/>
    <w:rsid w:val="00385449"/>
    <w:rsid w:val="00385B02"/>
    <w:rsid w:val="00385D42"/>
    <w:rsid w:val="00385EBC"/>
    <w:rsid w:val="003862AA"/>
    <w:rsid w:val="003901D2"/>
    <w:rsid w:val="00390380"/>
    <w:rsid w:val="0039062C"/>
    <w:rsid w:val="003915E7"/>
    <w:rsid w:val="00391CB6"/>
    <w:rsid w:val="00391D6E"/>
    <w:rsid w:val="00391EF8"/>
    <w:rsid w:val="003925DF"/>
    <w:rsid w:val="00392F51"/>
    <w:rsid w:val="003932C5"/>
    <w:rsid w:val="0039333A"/>
    <w:rsid w:val="003935AE"/>
    <w:rsid w:val="0039380E"/>
    <w:rsid w:val="0039385F"/>
    <w:rsid w:val="00393D77"/>
    <w:rsid w:val="003942B9"/>
    <w:rsid w:val="00394387"/>
    <w:rsid w:val="00394547"/>
    <w:rsid w:val="00395180"/>
    <w:rsid w:val="00395E22"/>
    <w:rsid w:val="00396916"/>
    <w:rsid w:val="0039694E"/>
    <w:rsid w:val="00396F1A"/>
    <w:rsid w:val="00397098"/>
    <w:rsid w:val="0039779B"/>
    <w:rsid w:val="00397D5D"/>
    <w:rsid w:val="00397FF0"/>
    <w:rsid w:val="003A0099"/>
    <w:rsid w:val="003A0522"/>
    <w:rsid w:val="003A09FB"/>
    <w:rsid w:val="003A0D7F"/>
    <w:rsid w:val="003A14DD"/>
    <w:rsid w:val="003A19EB"/>
    <w:rsid w:val="003A220F"/>
    <w:rsid w:val="003A22DA"/>
    <w:rsid w:val="003A32C0"/>
    <w:rsid w:val="003A35ED"/>
    <w:rsid w:val="003A4002"/>
    <w:rsid w:val="003A4DAD"/>
    <w:rsid w:val="003A531D"/>
    <w:rsid w:val="003A55A6"/>
    <w:rsid w:val="003A5A56"/>
    <w:rsid w:val="003A63E8"/>
    <w:rsid w:val="003A6D00"/>
    <w:rsid w:val="003B01AD"/>
    <w:rsid w:val="003B05CD"/>
    <w:rsid w:val="003B0763"/>
    <w:rsid w:val="003B08F3"/>
    <w:rsid w:val="003B0DB7"/>
    <w:rsid w:val="003B0FA6"/>
    <w:rsid w:val="003B1964"/>
    <w:rsid w:val="003B1F86"/>
    <w:rsid w:val="003B212E"/>
    <w:rsid w:val="003B2D03"/>
    <w:rsid w:val="003B2ECA"/>
    <w:rsid w:val="003B3A29"/>
    <w:rsid w:val="003B478E"/>
    <w:rsid w:val="003B47FD"/>
    <w:rsid w:val="003B5037"/>
    <w:rsid w:val="003B5294"/>
    <w:rsid w:val="003B53A1"/>
    <w:rsid w:val="003B5696"/>
    <w:rsid w:val="003B5B79"/>
    <w:rsid w:val="003B5CE1"/>
    <w:rsid w:val="003B6056"/>
    <w:rsid w:val="003B63F8"/>
    <w:rsid w:val="003B65A2"/>
    <w:rsid w:val="003B6DE0"/>
    <w:rsid w:val="003B764C"/>
    <w:rsid w:val="003B78C5"/>
    <w:rsid w:val="003B7A4B"/>
    <w:rsid w:val="003C021D"/>
    <w:rsid w:val="003C038A"/>
    <w:rsid w:val="003C0545"/>
    <w:rsid w:val="003C0F2F"/>
    <w:rsid w:val="003C1C2B"/>
    <w:rsid w:val="003C2930"/>
    <w:rsid w:val="003C29FE"/>
    <w:rsid w:val="003C3CEC"/>
    <w:rsid w:val="003C42EA"/>
    <w:rsid w:val="003C46C7"/>
    <w:rsid w:val="003C489E"/>
    <w:rsid w:val="003C51AF"/>
    <w:rsid w:val="003C5CDA"/>
    <w:rsid w:val="003C75FA"/>
    <w:rsid w:val="003C7A0C"/>
    <w:rsid w:val="003C7C2D"/>
    <w:rsid w:val="003C7EB7"/>
    <w:rsid w:val="003D0E18"/>
    <w:rsid w:val="003D1145"/>
    <w:rsid w:val="003D1781"/>
    <w:rsid w:val="003D1945"/>
    <w:rsid w:val="003D1B6C"/>
    <w:rsid w:val="003D200B"/>
    <w:rsid w:val="003D2A3F"/>
    <w:rsid w:val="003D2B9B"/>
    <w:rsid w:val="003D2EED"/>
    <w:rsid w:val="003D3756"/>
    <w:rsid w:val="003D3EC1"/>
    <w:rsid w:val="003D4B79"/>
    <w:rsid w:val="003D4E1A"/>
    <w:rsid w:val="003D600A"/>
    <w:rsid w:val="003D60ED"/>
    <w:rsid w:val="003D6FA8"/>
    <w:rsid w:val="003D7B66"/>
    <w:rsid w:val="003D7BF5"/>
    <w:rsid w:val="003E02FC"/>
    <w:rsid w:val="003E082C"/>
    <w:rsid w:val="003E0D4D"/>
    <w:rsid w:val="003E0F6D"/>
    <w:rsid w:val="003E19E6"/>
    <w:rsid w:val="003E19EB"/>
    <w:rsid w:val="003E29FF"/>
    <w:rsid w:val="003E2C08"/>
    <w:rsid w:val="003E2C97"/>
    <w:rsid w:val="003E36AA"/>
    <w:rsid w:val="003E39B6"/>
    <w:rsid w:val="003E3BE3"/>
    <w:rsid w:val="003E4F9A"/>
    <w:rsid w:val="003E559B"/>
    <w:rsid w:val="003E57F8"/>
    <w:rsid w:val="003E5B1E"/>
    <w:rsid w:val="003E6796"/>
    <w:rsid w:val="003E682D"/>
    <w:rsid w:val="003E6BF2"/>
    <w:rsid w:val="003E6CDF"/>
    <w:rsid w:val="003E6DDD"/>
    <w:rsid w:val="003E6DED"/>
    <w:rsid w:val="003E74BC"/>
    <w:rsid w:val="003F0699"/>
    <w:rsid w:val="003F1E6C"/>
    <w:rsid w:val="003F1FA0"/>
    <w:rsid w:val="003F21A0"/>
    <w:rsid w:val="003F27B8"/>
    <w:rsid w:val="003F3A0C"/>
    <w:rsid w:val="003F3B12"/>
    <w:rsid w:val="003F3FB0"/>
    <w:rsid w:val="003F55C7"/>
    <w:rsid w:val="003F598B"/>
    <w:rsid w:val="003F5AB5"/>
    <w:rsid w:val="003F60EA"/>
    <w:rsid w:val="003F614A"/>
    <w:rsid w:val="003F68E6"/>
    <w:rsid w:val="003F7983"/>
    <w:rsid w:val="00400BCC"/>
    <w:rsid w:val="00401727"/>
    <w:rsid w:val="00401BB2"/>
    <w:rsid w:val="00401C6C"/>
    <w:rsid w:val="00401ED6"/>
    <w:rsid w:val="0040260D"/>
    <w:rsid w:val="00402F7C"/>
    <w:rsid w:val="00403B2D"/>
    <w:rsid w:val="0040460F"/>
    <w:rsid w:val="0040495A"/>
    <w:rsid w:val="00404A40"/>
    <w:rsid w:val="00404CA6"/>
    <w:rsid w:val="00405059"/>
    <w:rsid w:val="00405677"/>
    <w:rsid w:val="00405C1C"/>
    <w:rsid w:val="00405C73"/>
    <w:rsid w:val="00405E15"/>
    <w:rsid w:val="004062BD"/>
    <w:rsid w:val="004062C9"/>
    <w:rsid w:val="0040739B"/>
    <w:rsid w:val="0040752D"/>
    <w:rsid w:val="00407679"/>
    <w:rsid w:val="0040792E"/>
    <w:rsid w:val="00407E47"/>
    <w:rsid w:val="00407EA1"/>
    <w:rsid w:val="0041008E"/>
    <w:rsid w:val="004103BF"/>
    <w:rsid w:val="004105D0"/>
    <w:rsid w:val="004106CB"/>
    <w:rsid w:val="0041096B"/>
    <w:rsid w:val="00410E70"/>
    <w:rsid w:val="00411B5D"/>
    <w:rsid w:val="00411EE3"/>
    <w:rsid w:val="00411FE3"/>
    <w:rsid w:val="00412108"/>
    <w:rsid w:val="00412A40"/>
    <w:rsid w:val="0041370B"/>
    <w:rsid w:val="004137DF"/>
    <w:rsid w:val="00413D9D"/>
    <w:rsid w:val="004147AA"/>
    <w:rsid w:val="00414910"/>
    <w:rsid w:val="00414D6A"/>
    <w:rsid w:val="00415186"/>
    <w:rsid w:val="0041598E"/>
    <w:rsid w:val="00416169"/>
    <w:rsid w:val="00416926"/>
    <w:rsid w:val="00416F83"/>
    <w:rsid w:val="00416FF0"/>
    <w:rsid w:val="00417448"/>
    <w:rsid w:val="00417867"/>
    <w:rsid w:val="0042041F"/>
    <w:rsid w:val="0042058F"/>
    <w:rsid w:val="00420AF8"/>
    <w:rsid w:val="00421EDF"/>
    <w:rsid w:val="004223DA"/>
    <w:rsid w:val="004227A4"/>
    <w:rsid w:val="00422ABE"/>
    <w:rsid w:val="00422F00"/>
    <w:rsid w:val="00422F3B"/>
    <w:rsid w:val="004231CB"/>
    <w:rsid w:val="00423299"/>
    <w:rsid w:val="004237EE"/>
    <w:rsid w:val="0042389D"/>
    <w:rsid w:val="00423A7C"/>
    <w:rsid w:val="00423DB0"/>
    <w:rsid w:val="0042433A"/>
    <w:rsid w:val="004244DB"/>
    <w:rsid w:val="004249BC"/>
    <w:rsid w:val="00425248"/>
    <w:rsid w:val="0042559C"/>
    <w:rsid w:val="0042589A"/>
    <w:rsid w:val="00426313"/>
    <w:rsid w:val="004268F4"/>
    <w:rsid w:val="00426B34"/>
    <w:rsid w:val="00426E84"/>
    <w:rsid w:val="00427E78"/>
    <w:rsid w:val="004306C3"/>
    <w:rsid w:val="00430844"/>
    <w:rsid w:val="004308F9"/>
    <w:rsid w:val="00430923"/>
    <w:rsid w:val="00430A86"/>
    <w:rsid w:val="00431607"/>
    <w:rsid w:val="00431F24"/>
    <w:rsid w:val="00432C3E"/>
    <w:rsid w:val="00433C70"/>
    <w:rsid w:val="00434898"/>
    <w:rsid w:val="00434DAF"/>
    <w:rsid w:val="0043558A"/>
    <w:rsid w:val="00435788"/>
    <w:rsid w:val="00435E1D"/>
    <w:rsid w:val="00436084"/>
    <w:rsid w:val="004361F2"/>
    <w:rsid w:val="00436D61"/>
    <w:rsid w:val="0043723F"/>
    <w:rsid w:val="0043798A"/>
    <w:rsid w:val="00437AA9"/>
    <w:rsid w:val="004400ED"/>
    <w:rsid w:val="0044018B"/>
    <w:rsid w:val="0044066C"/>
    <w:rsid w:val="00440F8C"/>
    <w:rsid w:val="00441003"/>
    <w:rsid w:val="004416D0"/>
    <w:rsid w:val="004417E9"/>
    <w:rsid w:val="00441AEE"/>
    <w:rsid w:val="004420F8"/>
    <w:rsid w:val="004424FB"/>
    <w:rsid w:val="00442543"/>
    <w:rsid w:val="00442945"/>
    <w:rsid w:val="00442AFA"/>
    <w:rsid w:val="00442FAC"/>
    <w:rsid w:val="00443314"/>
    <w:rsid w:val="00443C7E"/>
    <w:rsid w:val="00443E82"/>
    <w:rsid w:val="004459EE"/>
    <w:rsid w:val="00445B8C"/>
    <w:rsid w:val="004465FC"/>
    <w:rsid w:val="004470D7"/>
    <w:rsid w:val="00450031"/>
    <w:rsid w:val="004501CE"/>
    <w:rsid w:val="00450E36"/>
    <w:rsid w:val="004512D5"/>
    <w:rsid w:val="00451569"/>
    <w:rsid w:val="00451945"/>
    <w:rsid w:val="004522BF"/>
    <w:rsid w:val="00452457"/>
    <w:rsid w:val="00452C71"/>
    <w:rsid w:val="00452F2A"/>
    <w:rsid w:val="00452FF9"/>
    <w:rsid w:val="004534DB"/>
    <w:rsid w:val="00454001"/>
    <w:rsid w:val="00454524"/>
    <w:rsid w:val="00454923"/>
    <w:rsid w:val="00454A5A"/>
    <w:rsid w:val="0045507D"/>
    <w:rsid w:val="00455258"/>
    <w:rsid w:val="00455907"/>
    <w:rsid w:val="00455DCD"/>
    <w:rsid w:val="0045637F"/>
    <w:rsid w:val="004568C8"/>
    <w:rsid w:val="00457A4E"/>
    <w:rsid w:val="0046060D"/>
    <w:rsid w:val="004608D7"/>
    <w:rsid w:val="00460AD9"/>
    <w:rsid w:val="00460FA8"/>
    <w:rsid w:val="004610A2"/>
    <w:rsid w:val="004613DD"/>
    <w:rsid w:val="00461538"/>
    <w:rsid w:val="0046167A"/>
    <w:rsid w:val="00461947"/>
    <w:rsid w:val="004626CE"/>
    <w:rsid w:val="0046296D"/>
    <w:rsid w:val="00462AE7"/>
    <w:rsid w:val="00463481"/>
    <w:rsid w:val="00464212"/>
    <w:rsid w:val="00464EA0"/>
    <w:rsid w:val="00464FC2"/>
    <w:rsid w:val="00465091"/>
    <w:rsid w:val="004654BF"/>
    <w:rsid w:val="004661BF"/>
    <w:rsid w:val="0046643E"/>
    <w:rsid w:val="00466544"/>
    <w:rsid w:val="00466B51"/>
    <w:rsid w:val="00466F47"/>
    <w:rsid w:val="00467670"/>
    <w:rsid w:val="004678EB"/>
    <w:rsid w:val="00467C6F"/>
    <w:rsid w:val="004707AE"/>
    <w:rsid w:val="00470E7C"/>
    <w:rsid w:val="00471DF8"/>
    <w:rsid w:val="0047282B"/>
    <w:rsid w:val="00472EA5"/>
    <w:rsid w:val="00473817"/>
    <w:rsid w:val="004738D5"/>
    <w:rsid w:val="00473A1D"/>
    <w:rsid w:val="00473FB2"/>
    <w:rsid w:val="0047496F"/>
    <w:rsid w:val="00474F7C"/>
    <w:rsid w:val="00475696"/>
    <w:rsid w:val="00476055"/>
    <w:rsid w:val="004765EB"/>
    <w:rsid w:val="00476D0C"/>
    <w:rsid w:val="004770B2"/>
    <w:rsid w:val="0047757F"/>
    <w:rsid w:val="004801F2"/>
    <w:rsid w:val="00480296"/>
    <w:rsid w:val="00480344"/>
    <w:rsid w:val="00480543"/>
    <w:rsid w:val="00481632"/>
    <w:rsid w:val="0048167E"/>
    <w:rsid w:val="00481E1D"/>
    <w:rsid w:val="00482463"/>
    <w:rsid w:val="004826B1"/>
    <w:rsid w:val="00482A69"/>
    <w:rsid w:val="00482CBF"/>
    <w:rsid w:val="00483B52"/>
    <w:rsid w:val="00483F80"/>
    <w:rsid w:val="00483FD1"/>
    <w:rsid w:val="0048410D"/>
    <w:rsid w:val="00484526"/>
    <w:rsid w:val="0048513F"/>
    <w:rsid w:val="00485C8C"/>
    <w:rsid w:val="00485EA0"/>
    <w:rsid w:val="004872A3"/>
    <w:rsid w:val="004874E2"/>
    <w:rsid w:val="00487A39"/>
    <w:rsid w:val="004904E8"/>
    <w:rsid w:val="00490E9C"/>
    <w:rsid w:val="00491215"/>
    <w:rsid w:val="00491676"/>
    <w:rsid w:val="00491AE0"/>
    <w:rsid w:val="00491BB6"/>
    <w:rsid w:val="0049289D"/>
    <w:rsid w:val="00492BB0"/>
    <w:rsid w:val="00493267"/>
    <w:rsid w:val="00493C70"/>
    <w:rsid w:val="00493D22"/>
    <w:rsid w:val="00493EA5"/>
    <w:rsid w:val="004944F8"/>
    <w:rsid w:val="00494703"/>
    <w:rsid w:val="00494FD5"/>
    <w:rsid w:val="00495593"/>
    <w:rsid w:val="00495709"/>
    <w:rsid w:val="00495964"/>
    <w:rsid w:val="00495C4A"/>
    <w:rsid w:val="00495DE7"/>
    <w:rsid w:val="00495E27"/>
    <w:rsid w:val="0049619B"/>
    <w:rsid w:val="0049620A"/>
    <w:rsid w:val="004962D7"/>
    <w:rsid w:val="00496401"/>
    <w:rsid w:val="00496963"/>
    <w:rsid w:val="00497E34"/>
    <w:rsid w:val="00497F14"/>
    <w:rsid w:val="004A01CA"/>
    <w:rsid w:val="004A076A"/>
    <w:rsid w:val="004A1396"/>
    <w:rsid w:val="004A13B1"/>
    <w:rsid w:val="004A164A"/>
    <w:rsid w:val="004A17CC"/>
    <w:rsid w:val="004A1BFF"/>
    <w:rsid w:val="004A243D"/>
    <w:rsid w:val="004A2500"/>
    <w:rsid w:val="004A292A"/>
    <w:rsid w:val="004A2E74"/>
    <w:rsid w:val="004A30B0"/>
    <w:rsid w:val="004A3521"/>
    <w:rsid w:val="004A354C"/>
    <w:rsid w:val="004A3E89"/>
    <w:rsid w:val="004A3F51"/>
    <w:rsid w:val="004A4A55"/>
    <w:rsid w:val="004A514C"/>
    <w:rsid w:val="004A52B1"/>
    <w:rsid w:val="004A55F5"/>
    <w:rsid w:val="004A5994"/>
    <w:rsid w:val="004A5C93"/>
    <w:rsid w:val="004A6777"/>
    <w:rsid w:val="004A6D84"/>
    <w:rsid w:val="004A777B"/>
    <w:rsid w:val="004A7EE4"/>
    <w:rsid w:val="004B0AA7"/>
    <w:rsid w:val="004B0DE1"/>
    <w:rsid w:val="004B190F"/>
    <w:rsid w:val="004B2268"/>
    <w:rsid w:val="004B2B40"/>
    <w:rsid w:val="004B2F0E"/>
    <w:rsid w:val="004B38CC"/>
    <w:rsid w:val="004B38E8"/>
    <w:rsid w:val="004B3975"/>
    <w:rsid w:val="004B4298"/>
    <w:rsid w:val="004B521B"/>
    <w:rsid w:val="004B5B72"/>
    <w:rsid w:val="004B6392"/>
    <w:rsid w:val="004B7020"/>
    <w:rsid w:val="004B70E0"/>
    <w:rsid w:val="004B72D3"/>
    <w:rsid w:val="004C0008"/>
    <w:rsid w:val="004C0B4C"/>
    <w:rsid w:val="004C0B96"/>
    <w:rsid w:val="004C0EC2"/>
    <w:rsid w:val="004C0F05"/>
    <w:rsid w:val="004C0F30"/>
    <w:rsid w:val="004C0FEF"/>
    <w:rsid w:val="004C1A2A"/>
    <w:rsid w:val="004C1B9A"/>
    <w:rsid w:val="004C2581"/>
    <w:rsid w:val="004C2878"/>
    <w:rsid w:val="004C2A64"/>
    <w:rsid w:val="004C2D1B"/>
    <w:rsid w:val="004C305D"/>
    <w:rsid w:val="004C3077"/>
    <w:rsid w:val="004C31A4"/>
    <w:rsid w:val="004C31E0"/>
    <w:rsid w:val="004C3893"/>
    <w:rsid w:val="004C3CE1"/>
    <w:rsid w:val="004C3D10"/>
    <w:rsid w:val="004C3D2C"/>
    <w:rsid w:val="004C3F52"/>
    <w:rsid w:val="004C3FBA"/>
    <w:rsid w:val="004C41B7"/>
    <w:rsid w:val="004C42AD"/>
    <w:rsid w:val="004C4E4D"/>
    <w:rsid w:val="004C58ED"/>
    <w:rsid w:val="004C6177"/>
    <w:rsid w:val="004C689D"/>
    <w:rsid w:val="004D0813"/>
    <w:rsid w:val="004D11A7"/>
    <w:rsid w:val="004D1502"/>
    <w:rsid w:val="004D15EC"/>
    <w:rsid w:val="004D1B43"/>
    <w:rsid w:val="004D1F35"/>
    <w:rsid w:val="004D38FC"/>
    <w:rsid w:val="004D3E53"/>
    <w:rsid w:val="004D3F93"/>
    <w:rsid w:val="004D46EC"/>
    <w:rsid w:val="004D4DF8"/>
    <w:rsid w:val="004D5050"/>
    <w:rsid w:val="004D520A"/>
    <w:rsid w:val="004D543E"/>
    <w:rsid w:val="004D5894"/>
    <w:rsid w:val="004D5B21"/>
    <w:rsid w:val="004D669C"/>
    <w:rsid w:val="004D6A31"/>
    <w:rsid w:val="004D6C9C"/>
    <w:rsid w:val="004D766F"/>
    <w:rsid w:val="004D7F42"/>
    <w:rsid w:val="004E13F4"/>
    <w:rsid w:val="004E166C"/>
    <w:rsid w:val="004E1BDD"/>
    <w:rsid w:val="004E2849"/>
    <w:rsid w:val="004E2FCE"/>
    <w:rsid w:val="004E32B2"/>
    <w:rsid w:val="004E369D"/>
    <w:rsid w:val="004E378E"/>
    <w:rsid w:val="004E53A0"/>
    <w:rsid w:val="004E580F"/>
    <w:rsid w:val="004E5F60"/>
    <w:rsid w:val="004E5FFA"/>
    <w:rsid w:val="004E61D9"/>
    <w:rsid w:val="004E66CF"/>
    <w:rsid w:val="004E7632"/>
    <w:rsid w:val="004E7A0A"/>
    <w:rsid w:val="004E7D6D"/>
    <w:rsid w:val="004F002B"/>
    <w:rsid w:val="004F0455"/>
    <w:rsid w:val="004F0C8D"/>
    <w:rsid w:val="004F0EF6"/>
    <w:rsid w:val="004F2EC2"/>
    <w:rsid w:val="004F3918"/>
    <w:rsid w:val="004F3E5B"/>
    <w:rsid w:val="004F498F"/>
    <w:rsid w:val="004F5116"/>
    <w:rsid w:val="004F52E4"/>
    <w:rsid w:val="004F531E"/>
    <w:rsid w:val="004F5E0A"/>
    <w:rsid w:val="004F6385"/>
    <w:rsid w:val="004F720D"/>
    <w:rsid w:val="004F74C2"/>
    <w:rsid w:val="004F7CFA"/>
    <w:rsid w:val="00501BED"/>
    <w:rsid w:val="00501E2B"/>
    <w:rsid w:val="00502549"/>
    <w:rsid w:val="00502B30"/>
    <w:rsid w:val="00502F54"/>
    <w:rsid w:val="005034B5"/>
    <w:rsid w:val="00504076"/>
    <w:rsid w:val="0050423F"/>
    <w:rsid w:val="005044DA"/>
    <w:rsid w:val="00504A06"/>
    <w:rsid w:val="005056AD"/>
    <w:rsid w:val="005058F0"/>
    <w:rsid w:val="00505B69"/>
    <w:rsid w:val="00506336"/>
    <w:rsid w:val="00506477"/>
    <w:rsid w:val="005064E5"/>
    <w:rsid w:val="005066D0"/>
    <w:rsid w:val="00506A02"/>
    <w:rsid w:val="00507DB1"/>
    <w:rsid w:val="00507F01"/>
    <w:rsid w:val="00510637"/>
    <w:rsid w:val="00510B8C"/>
    <w:rsid w:val="00510E3F"/>
    <w:rsid w:val="0051172D"/>
    <w:rsid w:val="0051187F"/>
    <w:rsid w:val="0051365B"/>
    <w:rsid w:val="00513661"/>
    <w:rsid w:val="00513942"/>
    <w:rsid w:val="00513CA1"/>
    <w:rsid w:val="00513F76"/>
    <w:rsid w:val="00514050"/>
    <w:rsid w:val="00514117"/>
    <w:rsid w:val="005142FF"/>
    <w:rsid w:val="005143A3"/>
    <w:rsid w:val="005146A0"/>
    <w:rsid w:val="00514C84"/>
    <w:rsid w:val="00514FCE"/>
    <w:rsid w:val="00514FEA"/>
    <w:rsid w:val="00515333"/>
    <w:rsid w:val="005154F0"/>
    <w:rsid w:val="00515E2F"/>
    <w:rsid w:val="0051653A"/>
    <w:rsid w:val="005165D9"/>
    <w:rsid w:val="00516B35"/>
    <w:rsid w:val="00516FD1"/>
    <w:rsid w:val="00517922"/>
    <w:rsid w:val="00517AD8"/>
    <w:rsid w:val="00517C7B"/>
    <w:rsid w:val="005200FB"/>
    <w:rsid w:val="005205EE"/>
    <w:rsid w:val="00520649"/>
    <w:rsid w:val="0052076C"/>
    <w:rsid w:val="00520A3F"/>
    <w:rsid w:val="00520E81"/>
    <w:rsid w:val="0052164B"/>
    <w:rsid w:val="00521759"/>
    <w:rsid w:val="00521875"/>
    <w:rsid w:val="005233B2"/>
    <w:rsid w:val="00523852"/>
    <w:rsid w:val="00523A85"/>
    <w:rsid w:val="00523ED9"/>
    <w:rsid w:val="0052418C"/>
    <w:rsid w:val="0052432F"/>
    <w:rsid w:val="00524832"/>
    <w:rsid w:val="005249EA"/>
    <w:rsid w:val="00524B28"/>
    <w:rsid w:val="00524F17"/>
    <w:rsid w:val="00525320"/>
    <w:rsid w:val="005255EE"/>
    <w:rsid w:val="0052571E"/>
    <w:rsid w:val="005257A6"/>
    <w:rsid w:val="00525CF9"/>
    <w:rsid w:val="00526384"/>
    <w:rsid w:val="00526551"/>
    <w:rsid w:val="0052765E"/>
    <w:rsid w:val="00527669"/>
    <w:rsid w:val="00527927"/>
    <w:rsid w:val="00527970"/>
    <w:rsid w:val="00530073"/>
    <w:rsid w:val="0053125A"/>
    <w:rsid w:val="00532609"/>
    <w:rsid w:val="00532684"/>
    <w:rsid w:val="0053287B"/>
    <w:rsid w:val="005329BA"/>
    <w:rsid w:val="00533267"/>
    <w:rsid w:val="00534120"/>
    <w:rsid w:val="00534587"/>
    <w:rsid w:val="005345C4"/>
    <w:rsid w:val="005351F8"/>
    <w:rsid w:val="005361E0"/>
    <w:rsid w:val="00536742"/>
    <w:rsid w:val="00536C71"/>
    <w:rsid w:val="00536CA8"/>
    <w:rsid w:val="00536E1D"/>
    <w:rsid w:val="00536E55"/>
    <w:rsid w:val="00537234"/>
    <w:rsid w:val="00537C71"/>
    <w:rsid w:val="00540130"/>
    <w:rsid w:val="00540296"/>
    <w:rsid w:val="00540703"/>
    <w:rsid w:val="00540952"/>
    <w:rsid w:val="00541D80"/>
    <w:rsid w:val="00542165"/>
    <w:rsid w:val="00542883"/>
    <w:rsid w:val="005429DB"/>
    <w:rsid w:val="00543647"/>
    <w:rsid w:val="00543F7D"/>
    <w:rsid w:val="005442B3"/>
    <w:rsid w:val="005447FE"/>
    <w:rsid w:val="00544BF9"/>
    <w:rsid w:val="00544F6E"/>
    <w:rsid w:val="005451EC"/>
    <w:rsid w:val="00545EE3"/>
    <w:rsid w:val="005464A7"/>
    <w:rsid w:val="00546C61"/>
    <w:rsid w:val="00547E09"/>
    <w:rsid w:val="00547F2F"/>
    <w:rsid w:val="0055066D"/>
    <w:rsid w:val="00550AC9"/>
    <w:rsid w:val="00551BED"/>
    <w:rsid w:val="00552022"/>
    <w:rsid w:val="00552C48"/>
    <w:rsid w:val="005530C7"/>
    <w:rsid w:val="00553BA7"/>
    <w:rsid w:val="00554707"/>
    <w:rsid w:val="00554825"/>
    <w:rsid w:val="00555C16"/>
    <w:rsid w:val="0055660B"/>
    <w:rsid w:val="00556E16"/>
    <w:rsid w:val="00557F36"/>
    <w:rsid w:val="0056018F"/>
    <w:rsid w:val="005601FD"/>
    <w:rsid w:val="005607C2"/>
    <w:rsid w:val="00560B45"/>
    <w:rsid w:val="005623C2"/>
    <w:rsid w:val="00562687"/>
    <w:rsid w:val="00562783"/>
    <w:rsid w:val="0056285B"/>
    <w:rsid w:val="00562F8E"/>
    <w:rsid w:val="00562FF1"/>
    <w:rsid w:val="0056303C"/>
    <w:rsid w:val="00563565"/>
    <w:rsid w:val="00563B57"/>
    <w:rsid w:val="005643A2"/>
    <w:rsid w:val="00564470"/>
    <w:rsid w:val="005651FE"/>
    <w:rsid w:val="00565200"/>
    <w:rsid w:val="00565D45"/>
    <w:rsid w:val="00565FA4"/>
    <w:rsid w:val="005662C5"/>
    <w:rsid w:val="00566A3F"/>
    <w:rsid w:val="00566CCF"/>
    <w:rsid w:val="00566E40"/>
    <w:rsid w:val="00566FB9"/>
    <w:rsid w:val="00567581"/>
    <w:rsid w:val="005706DC"/>
    <w:rsid w:val="005707B6"/>
    <w:rsid w:val="00570C32"/>
    <w:rsid w:val="00571946"/>
    <w:rsid w:val="0057198B"/>
    <w:rsid w:val="005719FC"/>
    <w:rsid w:val="00571E10"/>
    <w:rsid w:val="00571E3E"/>
    <w:rsid w:val="005720A7"/>
    <w:rsid w:val="00572272"/>
    <w:rsid w:val="005725E4"/>
    <w:rsid w:val="005729BA"/>
    <w:rsid w:val="005730A8"/>
    <w:rsid w:val="005736F3"/>
    <w:rsid w:val="00574123"/>
    <w:rsid w:val="0057443B"/>
    <w:rsid w:val="005747AC"/>
    <w:rsid w:val="00574939"/>
    <w:rsid w:val="0057499E"/>
    <w:rsid w:val="00574A7B"/>
    <w:rsid w:val="00574EEC"/>
    <w:rsid w:val="00575A02"/>
    <w:rsid w:val="00575E2F"/>
    <w:rsid w:val="00575F49"/>
    <w:rsid w:val="005764F3"/>
    <w:rsid w:val="00576FFA"/>
    <w:rsid w:val="005772D3"/>
    <w:rsid w:val="005775A4"/>
    <w:rsid w:val="00580348"/>
    <w:rsid w:val="005806DD"/>
    <w:rsid w:val="00580703"/>
    <w:rsid w:val="00580F55"/>
    <w:rsid w:val="00581EA4"/>
    <w:rsid w:val="0058219E"/>
    <w:rsid w:val="00582314"/>
    <w:rsid w:val="00582407"/>
    <w:rsid w:val="00582F69"/>
    <w:rsid w:val="005830D1"/>
    <w:rsid w:val="0058614F"/>
    <w:rsid w:val="005865B8"/>
    <w:rsid w:val="005873FC"/>
    <w:rsid w:val="00587654"/>
    <w:rsid w:val="00587B51"/>
    <w:rsid w:val="005907A7"/>
    <w:rsid w:val="00590B90"/>
    <w:rsid w:val="005912D3"/>
    <w:rsid w:val="00591485"/>
    <w:rsid w:val="00591503"/>
    <w:rsid w:val="005929EC"/>
    <w:rsid w:val="00592F0A"/>
    <w:rsid w:val="0059301D"/>
    <w:rsid w:val="0059336F"/>
    <w:rsid w:val="00593449"/>
    <w:rsid w:val="00593590"/>
    <w:rsid w:val="00593A93"/>
    <w:rsid w:val="00593CDF"/>
    <w:rsid w:val="00593F88"/>
    <w:rsid w:val="0059479A"/>
    <w:rsid w:val="0059530B"/>
    <w:rsid w:val="00595752"/>
    <w:rsid w:val="005957CC"/>
    <w:rsid w:val="00595A95"/>
    <w:rsid w:val="00596162"/>
    <w:rsid w:val="005962EB"/>
    <w:rsid w:val="00596DC2"/>
    <w:rsid w:val="0059703D"/>
    <w:rsid w:val="005971E4"/>
    <w:rsid w:val="00597309"/>
    <w:rsid w:val="0059751C"/>
    <w:rsid w:val="00597AAD"/>
    <w:rsid w:val="005A15DF"/>
    <w:rsid w:val="005A1969"/>
    <w:rsid w:val="005A1989"/>
    <w:rsid w:val="005A1D9E"/>
    <w:rsid w:val="005A259C"/>
    <w:rsid w:val="005A271E"/>
    <w:rsid w:val="005A2965"/>
    <w:rsid w:val="005A2E78"/>
    <w:rsid w:val="005A2ECC"/>
    <w:rsid w:val="005A300C"/>
    <w:rsid w:val="005A3C78"/>
    <w:rsid w:val="005A3E67"/>
    <w:rsid w:val="005A452F"/>
    <w:rsid w:val="005A559E"/>
    <w:rsid w:val="005A579E"/>
    <w:rsid w:val="005A5CE5"/>
    <w:rsid w:val="005A64C4"/>
    <w:rsid w:val="005A732E"/>
    <w:rsid w:val="005A7916"/>
    <w:rsid w:val="005A7CFA"/>
    <w:rsid w:val="005B048E"/>
    <w:rsid w:val="005B07F9"/>
    <w:rsid w:val="005B0957"/>
    <w:rsid w:val="005B0D2D"/>
    <w:rsid w:val="005B0F6B"/>
    <w:rsid w:val="005B2051"/>
    <w:rsid w:val="005B2089"/>
    <w:rsid w:val="005B3522"/>
    <w:rsid w:val="005B39E9"/>
    <w:rsid w:val="005B3A76"/>
    <w:rsid w:val="005B40AF"/>
    <w:rsid w:val="005B4227"/>
    <w:rsid w:val="005B459A"/>
    <w:rsid w:val="005B4A06"/>
    <w:rsid w:val="005B5434"/>
    <w:rsid w:val="005B55AA"/>
    <w:rsid w:val="005B6061"/>
    <w:rsid w:val="005B60FE"/>
    <w:rsid w:val="005B6F9E"/>
    <w:rsid w:val="005B7212"/>
    <w:rsid w:val="005B724C"/>
    <w:rsid w:val="005B731B"/>
    <w:rsid w:val="005B7617"/>
    <w:rsid w:val="005B7A71"/>
    <w:rsid w:val="005B7F3D"/>
    <w:rsid w:val="005C025F"/>
    <w:rsid w:val="005C06EA"/>
    <w:rsid w:val="005C0908"/>
    <w:rsid w:val="005C0915"/>
    <w:rsid w:val="005C0A63"/>
    <w:rsid w:val="005C1369"/>
    <w:rsid w:val="005C1658"/>
    <w:rsid w:val="005C1948"/>
    <w:rsid w:val="005C2BF6"/>
    <w:rsid w:val="005C317A"/>
    <w:rsid w:val="005C31BE"/>
    <w:rsid w:val="005C4DC3"/>
    <w:rsid w:val="005C4E2A"/>
    <w:rsid w:val="005C5048"/>
    <w:rsid w:val="005C5162"/>
    <w:rsid w:val="005C58AA"/>
    <w:rsid w:val="005C58E4"/>
    <w:rsid w:val="005C6E9A"/>
    <w:rsid w:val="005C76E6"/>
    <w:rsid w:val="005C7AC6"/>
    <w:rsid w:val="005C7AD2"/>
    <w:rsid w:val="005C7DC4"/>
    <w:rsid w:val="005D03FA"/>
    <w:rsid w:val="005D07A3"/>
    <w:rsid w:val="005D118C"/>
    <w:rsid w:val="005D124E"/>
    <w:rsid w:val="005D135E"/>
    <w:rsid w:val="005D2023"/>
    <w:rsid w:val="005D263E"/>
    <w:rsid w:val="005D2923"/>
    <w:rsid w:val="005D45CE"/>
    <w:rsid w:val="005D47EB"/>
    <w:rsid w:val="005D55EE"/>
    <w:rsid w:val="005D56A5"/>
    <w:rsid w:val="005D5980"/>
    <w:rsid w:val="005D5A13"/>
    <w:rsid w:val="005D5B29"/>
    <w:rsid w:val="005D5D1E"/>
    <w:rsid w:val="005D639B"/>
    <w:rsid w:val="005D67BA"/>
    <w:rsid w:val="005D70B5"/>
    <w:rsid w:val="005D70D2"/>
    <w:rsid w:val="005D78C4"/>
    <w:rsid w:val="005D79B8"/>
    <w:rsid w:val="005D7D3A"/>
    <w:rsid w:val="005D7D98"/>
    <w:rsid w:val="005E00D2"/>
    <w:rsid w:val="005E0608"/>
    <w:rsid w:val="005E0B5C"/>
    <w:rsid w:val="005E0CED"/>
    <w:rsid w:val="005E0F68"/>
    <w:rsid w:val="005E1069"/>
    <w:rsid w:val="005E13BC"/>
    <w:rsid w:val="005E1513"/>
    <w:rsid w:val="005E1584"/>
    <w:rsid w:val="005E1723"/>
    <w:rsid w:val="005E207A"/>
    <w:rsid w:val="005E2657"/>
    <w:rsid w:val="005E2B3C"/>
    <w:rsid w:val="005E2B8A"/>
    <w:rsid w:val="005E2C1E"/>
    <w:rsid w:val="005E32FA"/>
    <w:rsid w:val="005E346B"/>
    <w:rsid w:val="005E367B"/>
    <w:rsid w:val="005E39EC"/>
    <w:rsid w:val="005E3B05"/>
    <w:rsid w:val="005E4EF0"/>
    <w:rsid w:val="005E55D4"/>
    <w:rsid w:val="005E5B64"/>
    <w:rsid w:val="005E6011"/>
    <w:rsid w:val="005E61C4"/>
    <w:rsid w:val="005E6252"/>
    <w:rsid w:val="005E72CC"/>
    <w:rsid w:val="005F0F48"/>
    <w:rsid w:val="005F20F7"/>
    <w:rsid w:val="005F2485"/>
    <w:rsid w:val="005F2CD2"/>
    <w:rsid w:val="005F3FA2"/>
    <w:rsid w:val="005F46F0"/>
    <w:rsid w:val="005F4928"/>
    <w:rsid w:val="005F5664"/>
    <w:rsid w:val="005F58B8"/>
    <w:rsid w:val="005F5C83"/>
    <w:rsid w:val="005F5FEB"/>
    <w:rsid w:val="005F6734"/>
    <w:rsid w:val="005F6C55"/>
    <w:rsid w:val="005F6EF6"/>
    <w:rsid w:val="005F792F"/>
    <w:rsid w:val="005F7A5E"/>
    <w:rsid w:val="005F7AD0"/>
    <w:rsid w:val="005F7C17"/>
    <w:rsid w:val="005F7C63"/>
    <w:rsid w:val="005F7E97"/>
    <w:rsid w:val="00600188"/>
    <w:rsid w:val="00600895"/>
    <w:rsid w:val="00600DA2"/>
    <w:rsid w:val="006017AD"/>
    <w:rsid w:val="0060192A"/>
    <w:rsid w:val="00601976"/>
    <w:rsid w:val="00601B20"/>
    <w:rsid w:val="00601D5A"/>
    <w:rsid w:val="00601EB1"/>
    <w:rsid w:val="00602A06"/>
    <w:rsid w:val="00602AB5"/>
    <w:rsid w:val="00602B56"/>
    <w:rsid w:val="00602D6F"/>
    <w:rsid w:val="00602E02"/>
    <w:rsid w:val="00603CE7"/>
    <w:rsid w:val="00603FA9"/>
    <w:rsid w:val="006041AF"/>
    <w:rsid w:val="00604AD2"/>
    <w:rsid w:val="00604D11"/>
    <w:rsid w:val="006050B1"/>
    <w:rsid w:val="006058CA"/>
    <w:rsid w:val="00605950"/>
    <w:rsid w:val="00605C6E"/>
    <w:rsid w:val="00605D23"/>
    <w:rsid w:val="00605EF6"/>
    <w:rsid w:val="00606296"/>
    <w:rsid w:val="00606F60"/>
    <w:rsid w:val="00610031"/>
    <w:rsid w:val="00610130"/>
    <w:rsid w:val="00610635"/>
    <w:rsid w:val="00610B43"/>
    <w:rsid w:val="006110D1"/>
    <w:rsid w:val="0061173C"/>
    <w:rsid w:val="006121D8"/>
    <w:rsid w:val="006125AE"/>
    <w:rsid w:val="00612C71"/>
    <w:rsid w:val="00613173"/>
    <w:rsid w:val="00613313"/>
    <w:rsid w:val="006137B6"/>
    <w:rsid w:val="00613D1F"/>
    <w:rsid w:val="00614B8C"/>
    <w:rsid w:val="00614DB9"/>
    <w:rsid w:val="006153B8"/>
    <w:rsid w:val="0061556D"/>
    <w:rsid w:val="00615983"/>
    <w:rsid w:val="00615B76"/>
    <w:rsid w:val="00615BE2"/>
    <w:rsid w:val="00615DE8"/>
    <w:rsid w:val="00616699"/>
    <w:rsid w:val="00616AAE"/>
    <w:rsid w:val="006170C4"/>
    <w:rsid w:val="006172F4"/>
    <w:rsid w:val="00617C46"/>
    <w:rsid w:val="00617CF2"/>
    <w:rsid w:val="00617E46"/>
    <w:rsid w:val="006216B9"/>
    <w:rsid w:val="00621FD4"/>
    <w:rsid w:val="006220BC"/>
    <w:rsid w:val="00623151"/>
    <w:rsid w:val="006236E8"/>
    <w:rsid w:val="00623B1D"/>
    <w:rsid w:val="00624291"/>
    <w:rsid w:val="00624AC8"/>
    <w:rsid w:val="0062539E"/>
    <w:rsid w:val="00626988"/>
    <w:rsid w:val="00626BA5"/>
    <w:rsid w:val="006270AC"/>
    <w:rsid w:val="00627639"/>
    <w:rsid w:val="00627835"/>
    <w:rsid w:val="006307FB"/>
    <w:rsid w:val="00631710"/>
    <w:rsid w:val="0063171D"/>
    <w:rsid w:val="00631FAB"/>
    <w:rsid w:val="00632116"/>
    <w:rsid w:val="00632298"/>
    <w:rsid w:val="00632466"/>
    <w:rsid w:val="00632713"/>
    <w:rsid w:val="00632829"/>
    <w:rsid w:val="006329CC"/>
    <w:rsid w:val="006329FA"/>
    <w:rsid w:val="00632C08"/>
    <w:rsid w:val="00632E02"/>
    <w:rsid w:val="006333B9"/>
    <w:rsid w:val="00633760"/>
    <w:rsid w:val="00633E3C"/>
    <w:rsid w:val="00634760"/>
    <w:rsid w:val="006347B5"/>
    <w:rsid w:val="00634DC8"/>
    <w:rsid w:val="00635232"/>
    <w:rsid w:val="006357CB"/>
    <w:rsid w:val="00635D1E"/>
    <w:rsid w:val="00635F5D"/>
    <w:rsid w:val="006375D4"/>
    <w:rsid w:val="00637C06"/>
    <w:rsid w:val="00637C88"/>
    <w:rsid w:val="00637D1C"/>
    <w:rsid w:val="00637EAC"/>
    <w:rsid w:val="00637FDD"/>
    <w:rsid w:val="00640428"/>
    <w:rsid w:val="00640C22"/>
    <w:rsid w:val="006416C4"/>
    <w:rsid w:val="006419C1"/>
    <w:rsid w:val="00641B4E"/>
    <w:rsid w:val="00641B70"/>
    <w:rsid w:val="00641D82"/>
    <w:rsid w:val="00641F05"/>
    <w:rsid w:val="00641F1A"/>
    <w:rsid w:val="0064202C"/>
    <w:rsid w:val="00642881"/>
    <w:rsid w:val="006432D8"/>
    <w:rsid w:val="00643367"/>
    <w:rsid w:val="0064351E"/>
    <w:rsid w:val="00643932"/>
    <w:rsid w:val="00643D2A"/>
    <w:rsid w:val="00643D2C"/>
    <w:rsid w:val="00644F5E"/>
    <w:rsid w:val="00644F65"/>
    <w:rsid w:val="00645169"/>
    <w:rsid w:val="00645634"/>
    <w:rsid w:val="00645657"/>
    <w:rsid w:val="0064579A"/>
    <w:rsid w:val="0064591B"/>
    <w:rsid w:val="00646085"/>
    <w:rsid w:val="00646866"/>
    <w:rsid w:val="00646C31"/>
    <w:rsid w:val="00646E32"/>
    <w:rsid w:val="00647246"/>
    <w:rsid w:val="00650493"/>
    <w:rsid w:val="0065053F"/>
    <w:rsid w:val="00651066"/>
    <w:rsid w:val="0065188B"/>
    <w:rsid w:val="0065191F"/>
    <w:rsid w:val="00651B5F"/>
    <w:rsid w:val="00652095"/>
    <w:rsid w:val="00652297"/>
    <w:rsid w:val="00652619"/>
    <w:rsid w:val="00652C45"/>
    <w:rsid w:val="00653027"/>
    <w:rsid w:val="00653658"/>
    <w:rsid w:val="00653698"/>
    <w:rsid w:val="00654994"/>
    <w:rsid w:val="006549FF"/>
    <w:rsid w:val="00654C80"/>
    <w:rsid w:val="00654FCA"/>
    <w:rsid w:val="0065581D"/>
    <w:rsid w:val="00655E35"/>
    <w:rsid w:val="00655E7F"/>
    <w:rsid w:val="00656666"/>
    <w:rsid w:val="006566DC"/>
    <w:rsid w:val="006568A4"/>
    <w:rsid w:val="00656C82"/>
    <w:rsid w:val="00656F30"/>
    <w:rsid w:val="00657066"/>
    <w:rsid w:val="00657DDE"/>
    <w:rsid w:val="006603B9"/>
    <w:rsid w:val="0066089A"/>
    <w:rsid w:val="00660BA4"/>
    <w:rsid w:val="00660F75"/>
    <w:rsid w:val="0066200A"/>
    <w:rsid w:val="00662023"/>
    <w:rsid w:val="006622A6"/>
    <w:rsid w:val="00662441"/>
    <w:rsid w:val="0066258D"/>
    <w:rsid w:val="00662777"/>
    <w:rsid w:val="00663807"/>
    <w:rsid w:val="00663A40"/>
    <w:rsid w:val="00663AFD"/>
    <w:rsid w:val="0066420B"/>
    <w:rsid w:val="006649F7"/>
    <w:rsid w:val="006657B1"/>
    <w:rsid w:val="0066623A"/>
    <w:rsid w:val="00666539"/>
    <w:rsid w:val="006669C2"/>
    <w:rsid w:val="00667ACE"/>
    <w:rsid w:val="00667CBE"/>
    <w:rsid w:val="00667F77"/>
    <w:rsid w:val="006700F8"/>
    <w:rsid w:val="006706BD"/>
    <w:rsid w:val="00670AB3"/>
    <w:rsid w:val="00670B2B"/>
    <w:rsid w:val="00671193"/>
    <w:rsid w:val="0067148A"/>
    <w:rsid w:val="00671995"/>
    <w:rsid w:val="00671B5E"/>
    <w:rsid w:val="00671CE2"/>
    <w:rsid w:val="006725B2"/>
    <w:rsid w:val="00672DDA"/>
    <w:rsid w:val="006741C5"/>
    <w:rsid w:val="00674241"/>
    <w:rsid w:val="0067445A"/>
    <w:rsid w:val="00674C9A"/>
    <w:rsid w:val="00674E29"/>
    <w:rsid w:val="00674F3C"/>
    <w:rsid w:val="00675068"/>
    <w:rsid w:val="00675387"/>
    <w:rsid w:val="00675855"/>
    <w:rsid w:val="006758FE"/>
    <w:rsid w:val="00675ACA"/>
    <w:rsid w:val="00675B5E"/>
    <w:rsid w:val="0067667C"/>
    <w:rsid w:val="006766AF"/>
    <w:rsid w:val="00676AC1"/>
    <w:rsid w:val="00676B68"/>
    <w:rsid w:val="006800E5"/>
    <w:rsid w:val="00680845"/>
    <w:rsid w:val="00680C3F"/>
    <w:rsid w:val="00681141"/>
    <w:rsid w:val="006812C4"/>
    <w:rsid w:val="006815E2"/>
    <w:rsid w:val="006821D2"/>
    <w:rsid w:val="00682669"/>
    <w:rsid w:val="00683DCF"/>
    <w:rsid w:val="00684027"/>
    <w:rsid w:val="0068409A"/>
    <w:rsid w:val="00684AF6"/>
    <w:rsid w:val="0068521E"/>
    <w:rsid w:val="006859AF"/>
    <w:rsid w:val="006863CE"/>
    <w:rsid w:val="00686A97"/>
    <w:rsid w:val="00686BDB"/>
    <w:rsid w:val="00686C1E"/>
    <w:rsid w:val="00687285"/>
    <w:rsid w:val="0068757F"/>
    <w:rsid w:val="00687847"/>
    <w:rsid w:val="00687FB7"/>
    <w:rsid w:val="00690170"/>
    <w:rsid w:val="00690299"/>
    <w:rsid w:val="00690845"/>
    <w:rsid w:val="00691216"/>
    <w:rsid w:val="00691274"/>
    <w:rsid w:val="00691618"/>
    <w:rsid w:val="00691F4D"/>
    <w:rsid w:val="0069298B"/>
    <w:rsid w:val="00692B4A"/>
    <w:rsid w:val="00692CAF"/>
    <w:rsid w:val="00692F84"/>
    <w:rsid w:val="00693BDA"/>
    <w:rsid w:val="00693E9B"/>
    <w:rsid w:val="00693F0C"/>
    <w:rsid w:val="00694336"/>
    <w:rsid w:val="0069483F"/>
    <w:rsid w:val="00694C98"/>
    <w:rsid w:val="00694DF7"/>
    <w:rsid w:val="00694E52"/>
    <w:rsid w:val="00694FC8"/>
    <w:rsid w:val="00695958"/>
    <w:rsid w:val="00696758"/>
    <w:rsid w:val="006967B4"/>
    <w:rsid w:val="00696A90"/>
    <w:rsid w:val="00697ADE"/>
    <w:rsid w:val="00697B50"/>
    <w:rsid w:val="00697B99"/>
    <w:rsid w:val="00697E4A"/>
    <w:rsid w:val="006A01DF"/>
    <w:rsid w:val="006A02D3"/>
    <w:rsid w:val="006A0A78"/>
    <w:rsid w:val="006A0C18"/>
    <w:rsid w:val="006A1B8A"/>
    <w:rsid w:val="006A1E2D"/>
    <w:rsid w:val="006A3D03"/>
    <w:rsid w:val="006A3F23"/>
    <w:rsid w:val="006A4133"/>
    <w:rsid w:val="006A43E4"/>
    <w:rsid w:val="006A485D"/>
    <w:rsid w:val="006A4978"/>
    <w:rsid w:val="006A56B4"/>
    <w:rsid w:val="006A577A"/>
    <w:rsid w:val="006A622C"/>
    <w:rsid w:val="006A691B"/>
    <w:rsid w:val="006A7F80"/>
    <w:rsid w:val="006B059E"/>
    <w:rsid w:val="006B0773"/>
    <w:rsid w:val="006B0EE6"/>
    <w:rsid w:val="006B1540"/>
    <w:rsid w:val="006B1583"/>
    <w:rsid w:val="006B2110"/>
    <w:rsid w:val="006B2162"/>
    <w:rsid w:val="006B2630"/>
    <w:rsid w:val="006B2AD8"/>
    <w:rsid w:val="006B392F"/>
    <w:rsid w:val="006B40E8"/>
    <w:rsid w:val="006B4594"/>
    <w:rsid w:val="006B474C"/>
    <w:rsid w:val="006B49A9"/>
    <w:rsid w:val="006B50E5"/>
    <w:rsid w:val="006B5B92"/>
    <w:rsid w:val="006B629C"/>
    <w:rsid w:val="006B642B"/>
    <w:rsid w:val="006B64F0"/>
    <w:rsid w:val="006B6F4D"/>
    <w:rsid w:val="006B7465"/>
    <w:rsid w:val="006B794F"/>
    <w:rsid w:val="006B7FB5"/>
    <w:rsid w:val="006C0275"/>
    <w:rsid w:val="006C03AD"/>
    <w:rsid w:val="006C1776"/>
    <w:rsid w:val="006C17CC"/>
    <w:rsid w:val="006C1D10"/>
    <w:rsid w:val="006C2554"/>
    <w:rsid w:val="006C31DD"/>
    <w:rsid w:val="006C33EF"/>
    <w:rsid w:val="006C3EA2"/>
    <w:rsid w:val="006C4529"/>
    <w:rsid w:val="006C45D1"/>
    <w:rsid w:val="006C467C"/>
    <w:rsid w:val="006C4E2B"/>
    <w:rsid w:val="006C5135"/>
    <w:rsid w:val="006C6358"/>
    <w:rsid w:val="006C6AB8"/>
    <w:rsid w:val="006C6BD4"/>
    <w:rsid w:val="006C7518"/>
    <w:rsid w:val="006C78EE"/>
    <w:rsid w:val="006C7B1B"/>
    <w:rsid w:val="006D09E8"/>
    <w:rsid w:val="006D10A3"/>
    <w:rsid w:val="006D13DA"/>
    <w:rsid w:val="006D20E2"/>
    <w:rsid w:val="006D226A"/>
    <w:rsid w:val="006D2615"/>
    <w:rsid w:val="006D2915"/>
    <w:rsid w:val="006D2C52"/>
    <w:rsid w:val="006D2CBF"/>
    <w:rsid w:val="006D303E"/>
    <w:rsid w:val="006D3298"/>
    <w:rsid w:val="006D39A7"/>
    <w:rsid w:val="006D3E0C"/>
    <w:rsid w:val="006D40DB"/>
    <w:rsid w:val="006D425E"/>
    <w:rsid w:val="006D5084"/>
    <w:rsid w:val="006D5496"/>
    <w:rsid w:val="006D54E9"/>
    <w:rsid w:val="006D596B"/>
    <w:rsid w:val="006D64E6"/>
    <w:rsid w:val="006D6A62"/>
    <w:rsid w:val="006D6AC1"/>
    <w:rsid w:val="006D7618"/>
    <w:rsid w:val="006D7970"/>
    <w:rsid w:val="006D7A25"/>
    <w:rsid w:val="006D7A35"/>
    <w:rsid w:val="006D7E98"/>
    <w:rsid w:val="006E01CE"/>
    <w:rsid w:val="006E040B"/>
    <w:rsid w:val="006E0EFC"/>
    <w:rsid w:val="006E1ABC"/>
    <w:rsid w:val="006E1FCE"/>
    <w:rsid w:val="006E2079"/>
    <w:rsid w:val="006E23F4"/>
    <w:rsid w:val="006E2E52"/>
    <w:rsid w:val="006E2FC2"/>
    <w:rsid w:val="006E3004"/>
    <w:rsid w:val="006E3446"/>
    <w:rsid w:val="006E384F"/>
    <w:rsid w:val="006E38A6"/>
    <w:rsid w:val="006E3EC9"/>
    <w:rsid w:val="006E46EB"/>
    <w:rsid w:val="006E5042"/>
    <w:rsid w:val="006E5C1B"/>
    <w:rsid w:val="006E5E2E"/>
    <w:rsid w:val="006E6027"/>
    <w:rsid w:val="006E62BB"/>
    <w:rsid w:val="006E664F"/>
    <w:rsid w:val="006E68A9"/>
    <w:rsid w:val="006E68D5"/>
    <w:rsid w:val="006E6C21"/>
    <w:rsid w:val="006E6EFB"/>
    <w:rsid w:val="006E6FD4"/>
    <w:rsid w:val="006E7332"/>
    <w:rsid w:val="006E7BF0"/>
    <w:rsid w:val="006E7DB8"/>
    <w:rsid w:val="006F0C28"/>
    <w:rsid w:val="006F11D9"/>
    <w:rsid w:val="006F1687"/>
    <w:rsid w:val="006F1F93"/>
    <w:rsid w:val="006F36B5"/>
    <w:rsid w:val="006F3F9B"/>
    <w:rsid w:val="006F430E"/>
    <w:rsid w:val="006F4354"/>
    <w:rsid w:val="006F5EAB"/>
    <w:rsid w:val="006F6682"/>
    <w:rsid w:val="006F688A"/>
    <w:rsid w:val="006F6BDF"/>
    <w:rsid w:val="006F714F"/>
    <w:rsid w:val="006F7214"/>
    <w:rsid w:val="006F74B6"/>
    <w:rsid w:val="006F7EA7"/>
    <w:rsid w:val="00700665"/>
    <w:rsid w:val="007017EE"/>
    <w:rsid w:val="00701DD6"/>
    <w:rsid w:val="00702350"/>
    <w:rsid w:val="00702ADF"/>
    <w:rsid w:val="00702E5D"/>
    <w:rsid w:val="0070309E"/>
    <w:rsid w:val="0070352B"/>
    <w:rsid w:val="00703963"/>
    <w:rsid w:val="00703EF1"/>
    <w:rsid w:val="00704B0B"/>
    <w:rsid w:val="00704E8A"/>
    <w:rsid w:val="00705104"/>
    <w:rsid w:val="00705AC8"/>
    <w:rsid w:val="00705BA0"/>
    <w:rsid w:val="00706013"/>
    <w:rsid w:val="00706614"/>
    <w:rsid w:val="00706ADB"/>
    <w:rsid w:val="00706C12"/>
    <w:rsid w:val="00706DAA"/>
    <w:rsid w:val="00706FD3"/>
    <w:rsid w:val="00707671"/>
    <w:rsid w:val="0071029F"/>
    <w:rsid w:val="00710321"/>
    <w:rsid w:val="007114E9"/>
    <w:rsid w:val="00711E43"/>
    <w:rsid w:val="00711F92"/>
    <w:rsid w:val="00712561"/>
    <w:rsid w:val="007127A8"/>
    <w:rsid w:val="00712CD3"/>
    <w:rsid w:val="00712FBA"/>
    <w:rsid w:val="00713307"/>
    <w:rsid w:val="00713B8A"/>
    <w:rsid w:val="007141E6"/>
    <w:rsid w:val="007145FB"/>
    <w:rsid w:val="00714AFC"/>
    <w:rsid w:val="00715090"/>
    <w:rsid w:val="0071556F"/>
    <w:rsid w:val="007156DF"/>
    <w:rsid w:val="00715B7A"/>
    <w:rsid w:val="007161B3"/>
    <w:rsid w:val="007168DA"/>
    <w:rsid w:val="007169B3"/>
    <w:rsid w:val="00716A08"/>
    <w:rsid w:val="00716EA1"/>
    <w:rsid w:val="00721ACC"/>
    <w:rsid w:val="00721C68"/>
    <w:rsid w:val="00722138"/>
    <w:rsid w:val="007226E8"/>
    <w:rsid w:val="007229A0"/>
    <w:rsid w:val="007231CE"/>
    <w:rsid w:val="00723699"/>
    <w:rsid w:val="007236E6"/>
    <w:rsid w:val="00723A88"/>
    <w:rsid w:val="007243D6"/>
    <w:rsid w:val="00724667"/>
    <w:rsid w:val="00724720"/>
    <w:rsid w:val="00725A32"/>
    <w:rsid w:val="00725EE8"/>
    <w:rsid w:val="00726470"/>
    <w:rsid w:val="00726A7E"/>
    <w:rsid w:val="0072708A"/>
    <w:rsid w:val="00727436"/>
    <w:rsid w:val="007305C4"/>
    <w:rsid w:val="00730CB5"/>
    <w:rsid w:val="0073131E"/>
    <w:rsid w:val="00731DF0"/>
    <w:rsid w:val="00731E09"/>
    <w:rsid w:val="00731E50"/>
    <w:rsid w:val="00731F8F"/>
    <w:rsid w:val="00732556"/>
    <w:rsid w:val="0073324C"/>
    <w:rsid w:val="00733C9F"/>
    <w:rsid w:val="00733D5A"/>
    <w:rsid w:val="00733FC0"/>
    <w:rsid w:val="0073414F"/>
    <w:rsid w:val="0073452D"/>
    <w:rsid w:val="00735003"/>
    <w:rsid w:val="00735080"/>
    <w:rsid w:val="00735345"/>
    <w:rsid w:val="00735559"/>
    <w:rsid w:val="00735923"/>
    <w:rsid w:val="00735A0A"/>
    <w:rsid w:val="00735A66"/>
    <w:rsid w:val="007369D9"/>
    <w:rsid w:val="0073709D"/>
    <w:rsid w:val="00737C2E"/>
    <w:rsid w:val="00737CC5"/>
    <w:rsid w:val="00740900"/>
    <w:rsid w:val="00740B58"/>
    <w:rsid w:val="00740C7B"/>
    <w:rsid w:val="007414B9"/>
    <w:rsid w:val="0074325E"/>
    <w:rsid w:val="00743A7A"/>
    <w:rsid w:val="00744279"/>
    <w:rsid w:val="0074438A"/>
    <w:rsid w:val="0074534F"/>
    <w:rsid w:val="00745B47"/>
    <w:rsid w:val="00745D1E"/>
    <w:rsid w:val="00745E9B"/>
    <w:rsid w:val="007462CC"/>
    <w:rsid w:val="0074651E"/>
    <w:rsid w:val="00746EBE"/>
    <w:rsid w:val="0074746D"/>
    <w:rsid w:val="007475D8"/>
    <w:rsid w:val="0074766B"/>
    <w:rsid w:val="007476D5"/>
    <w:rsid w:val="00747762"/>
    <w:rsid w:val="00750177"/>
    <w:rsid w:val="007506AC"/>
    <w:rsid w:val="00750D82"/>
    <w:rsid w:val="00750EB8"/>
    <w:rsid w:val="0075111D"/>
    <w:rsid w:val="00751803"/>
    <w:rsid w:val="00752DE5"/>
    <w:rsid w:val="00753B2D"/>
    <w:rsid w:val="00754071"/>
    <w:rsid w:val="00754092"/>
    <w:rsid w:val="0075424F"/>
    <w:rsid w:val="007542C9"/>
    <w:rsid w:val="007546A3"/>
    <w:rsid w:val="00754EEC"/>
    <w:rsid w:val="007563D5"/>
    <w:rsid w:val="00757C8B"/>
    <w:rsid w:val="0076056E"/>
    <w:rsid w:val="0076114B"/>
    <w:rsid w:val="0076115F"/>
    <w:rsid w:val="00761274"/>
    <w:rsid w:val="00761D63"/>
    <w:rsid w:val="00762297"/>
    <w:rsid w:val="00762793"/>
    <w:rsid w:val="00762B07"/>
    <w:rsid w:val="00762D67"/>
    <w:rsid w:val="0076391E"/>
    <w:rsid w:val="00763F78"/>
    <w:rsid w:val="0076502A"/>
    <w:rsid w:val="00765187"/>
    <w:rsid w:val="00765A68"/>
    <w:rsid w:val="00766099"/>
    <w:rsid w:val="007666BD"/>
    <w:rsid w:val="007669B5"/>
    <w:rsid w:val="00767052"/>
    <w:rsid w:val="00767131"/>
    <w:rsid w:val="00767422"/>
    <w:rsid w:val="00767475"/>
    <w:rsid w:val="00767611"/>
    <w:rsid w:val="007678E3"/>
    <w:rsid w:val="00767BEB"/>
    <w:rsid w:val="00767D81"/>
    <w:rsid w:val="00770C5F"/>
    <w:rsid w:val="007720D4"/>
    <w:rsid w:val="00772A18"/>
    <w:rsid w:val="00772A2D"/>
    <w:rsid w:val="00772C6F"/>
    <w:rsid w:val="007734A6"/>
    <w:rsid w:val="00773824"/>
    <w:rsid w:val="00774ED2"/>
    <w:rsid w:val="00775421"/>
    <w:rsid w:val="007756B3"/>
    <w:rsid w:val="00775F02"/>
    <w:rsid w:val="007769E2"/>
    <w:rsid w:val="00776BE4"/>
    <w:rsid w:val="00776C04"/>
    <w:rsid w:val="00776D4A"/>
    <w:rsid w:val="0077759B"/>
    <w:rsid w:val="00777BA3"/>
    <w:rsid w:val="00777C52"/>
    <w:rsid w:val="00780469"/>
    <w:rsid w:val="00780BAA"/>
    <w:rsid w:val="00782E48"/>
    <w:rsid w:val="00782F8A"/>
    <w:rsid w:val="00783189"/>
    <w:rsid w:val="0078320F"/>
    <w:rsid w:val="00783596"/>
    <w:rsid w:val="007835A3"/>
    <w:rsid w:val="00783906"/>
    <w:rsid w:val="00783D9B"/>
    <w:rsid w:val="00783E3E"/>
    <w:rsid w:val="00783F47"/>
    <w:rsid w:val="00784807"/>
    <w:rsid w:val="00785235"/>
    <w:rsid w:val="00786F13"/>
    <w:rsid w:val="00786F5B"/>
    <w:rsid w:val="00787BB3"/>
    <w:rsid w:val="00790110"/>
    <w:rsid w:val="007904D8"/>
    <w:rsid w:val="007904E8"/>
    <w:rsid w:val="00791A6A"/>
    <w:rsid w:val="00791FA7"/>
    <w:rsid w:val="00793211"/>
    <w:rsid w:val="007935FB"/>
    <w:rsid w:val="00793B4F"/>
    <w:rsid w:val="00794350"/>
    <w:rsid w:val="007945C1"/>
    <w:rsid w:val="00794632"/>
    <w:rsid w:val="00794B8C"/>
    <w:rsid w:val="00794DF1"/>
    <w:rsid w:val="007956B7"/>
    <w:rsid w:val="007958ED"/>
    <w:rsid w:val="00796010"/>
    <w:rsid w:val="0079607E"/>
    <w:rsid w:val="007962F0"/>
    <w:rsid w:val="00796480"/>
    <w:rsid w:val="00796A79"/>
    <w:rsid w:val="00796FA8"/>
    <w:rsid w:val="00797C89"/>
    <w:rsid w:val="007A0090"/>
    <w:rsid w:val="007A0F62"/>
    <w:rsid w:val="007A150C"/>
    <w:rsid w:val="007A1D87"/>
    <w:rsid w:val="007A1DEF"/>
    <w:rsid w:val="007A21A8"/>
    <w:rsid w:val="007A2321"/>
    <w:rsid w:val="007A24A5"/>
    <w:rsid w:val="007A2ADF"/>
    <w:rsid w:val="007A3352"/>
    <w:rsid w:val="007A3A02"/>
    <w:rsid w:val="007A420C"/>
    <w:rsid w:val="007A4569"/>
    <w:rsid w:val="007A49A9"/>
    <w:rsid w:val="007A4BEE"/>
    <w:rsid w:val="007A4C84"/>
    <w:rsid w:val="007A54D5"/>
    <w:rsid w:val="007A61C0"/>
    <w:rsid w:val="007A6581"/>
    <w:rsid w:val="007A68C3"/>
    <w:rsid w:val="007A6A07"/>
    <w:rsid w:val="007A6D65"/>
    <w:rsid w:val="007A6E23"/>
    <w:rsid w:val="007A7380"/>
    <w:rsid w:val="007A74B0"/>
    <w:rsid w:val="007A78EA"/>
    <w:rsid w:val="007A7F55"/>
    <w:rsid w:val="007A7FA8"/>
    <w:rsid w:val="007A7FDB"/>
    <w:rsid w:val="007B02C2"/>
    <w:rsid w:val="007B090B"/>
    <w:rsid w:val="007B0F5E"/>
    <w:rsid w:val="007B14ED"/>
    <w:rsid w:val="007B1E2C"/>
    <w:rsid w:val="007B1E9A"/>
    <w:rsid w:val="007B2235"/>
    <w:rsid w:val="007B227B"/>
    <w:rsid w:val="007B28C4"/>
    <w:rsid w:val="007B2F46"/>
    <w:rsid w:val="007B4077"/>
    <w:rsid w:val="007B423E"/>
    <w:rsid w:val="007B4973"/>
    <w:rsid w:val="007B5C87"/>
    <w:rsid w:val="007B5DE1"/>
    <w:rsid w:val="007B6943"/>
    <w:rsid w:val="007B6FDD"/>
    <w:rsid w:val="007B7219"/>
    <w:rsid w:val="007B7B5B"/>
    <w:rsid w:val="007C1420"/>
    <w:rsid w:val="007C164B"/>
    <w:rsid w:val="007C1A47"/>
    <w:rsid w:val="007C2508"/>
    <w:rsid w:val="007C3023"/>
    <w:rsid w:val="007C3172"/>
    <w:rsid w:val="007C349B"/>
    <w:rsid w:val="007C3A0D"/>
    <w:rsid w:val="007C3F66"/>
    <w:rsid w:val="007C484D"/>
    <w:rsid w:val="007C49B1"/>
    <w:rsid w:val="007C4ABC"/>
    <w:rsid w:val="007C4BA5"/>
    <w:rsid w:val="007C4E45"/>
    <w:rsid w:val="007C5081"/>
    <w:rsid w:val="007C54D5"/>
    <w:rsid w:val="007C6258"/>
    <w:rsid w:val="007C64A9"/>
    <w:rsid w:val="007C6A78"/>
    <w:rsid w:val="007C6CE0"/>
    <w:rsid w:val="007C73BE"/>
    <w:rsid w:val="007C7A11"/>
    <w:rsid w:val="007C7C84"/>
    <w:rsid w:val="007C7D3B"/>
    <w:rsid w:val="007C7EA5"/>
    <w:rsid w:val="007D0557"/>
    <w:rsid w:val="007D055E"/>
    <w:rsid w:val="007D0591"/>
    <w:rsid w:val="007D2A2C"/>
    <w:rsid w:val="007D2D78"/>
    <w:rsid w:val="007D3127"/>
    <w:rsid w:val="007D3617"/>
    <w:rsid w:val="007D3ACC"/>
    <w:rsid w:val="007D4141"/>
    <w:rsid w:val="007D48C0"/>
    <w:rsid w:val="007D4B0D"/>
    <w:rsid w:val="007D576E"/>
    <w:rsid w:val="007D680D"/>
    <w:rsid w:val="007D6AF0"/>
    <w:rsid w:val="007D6B24"/>
    <w:rsid w:val="007D6E96"/>
    <w:rsid w:val="007D7214"/>
    <w:rsid w:val="007D740D"/>
    <w:rsid w:val="007D7958"/>
    <w:rsid w:val="007E082D"/>
    <w:rsid w:val="007E08DD"/>
    <w:rsid w:val="007E0B3B"/>
    <w:rsid w:val="007E0DE5"/>
    <w:rsid w:val="007E1FEF"/>
    <w:rsid w:val="007E22AD"/>
    <w:rsid w:val="007E2DD9"/>
    <w:rsid w:val="007E2E14"/>
    <w:rsid w:val="007E3038"/>
    <w:rsid w:val="007E3251"/>
    <w:rsid w:val="007E33F3"/>
    <w:rsid w:val="007E3F0A"/>
    <w:rsid w:val="007E3F2B"/>
    <w:rsid w:val="007E4650"/>
    <w:rsid w:val="007E47F6"/>
    <w:rsid w:val="007E4AA2"/>
    <w:rsid w:val="007E549A"/>
    <w:rsid w:val="007E5559"/>
    <w:rsid w:val="007E568B"/>
    <w:rsid w:val="007E57D9"/>
    <w:rsid w:val="007E5BC7"/>
    <w:rsid w:val="007E66C3"/>
    <w:rsid w:val="007E6A0F"/>
    <w:rsid w:val="007F031C"/>
    <w:rsid w:val="007F038F"/>
    <w:rsid w:val="007F046C"/>
    <w:rsid w:val="007F0644"/>
    <w:rsid w:val="007F14EC"/>
    <w:rsid w:val="007F1680"/>
    <w:rsid w:val="007F1985"/>
    <w:rsid w:val="007F29BE"/>
    <w:rsid w:val="007F2CA9"/>
    <w:rsid w:val="007F34E0"/>
    <w:rsid w:val="007F404C"/>
    <w:rsid w:val="007F45A2"/>
    <w:rsid w:val="007F4880"/>
    <w:rsid w:val="007F52F8"/>
    <w:rsid w:val="007F5F8D"/>
    <w:rsid w:val="007F6443"/>
    <w:rsid w:val="007F656A"/>
    <w:rsid w:val="007F65F7"/>
    <w:rsid w:val="007F6DD4"/>
    <w:rsid w:val="007F75F4"/>
    <w:rsid w:val="007F79BA"/>
    <w:rsid w:val="007F7B8B"/>
    <w:rsid w:val="00801B33"/>
    <w:rsid w:val="00801BD5"/>
    <w:rsid w:val="00801E14"/>
    <w:rsid w:val="00802002"/>
    <w:rsid w:val="0080234B"/>
    <w:rsid w:val="008030B1"/>
    <w:rsid w:val="00803B8C"/>
    <w:rsid w:val="00803BE7"/>
    <w:rsid w:val="00803ED5"/>
    <w:rsid w:val="0080454B"/>
    <w:rsid w:val="00805175"/>
    <w:rsid w:val="00805AEE"/>
    <w:rsid w:val="00805CE6"/>
    <w:rsid w:val="008063B8"/>
    <w:rsid w:val="0080674B"/>
    <w:rsid w:val="00806BED"/>
    <w:rsid w:val="00806DB3"/>
    <w:rsid w:val="008072A3"/>
    <w:rsid w:val="008072F0"/>
    <w:rsid w:val="00807964"/>
    <w:rsid w:val="00807F4E"/>
    <w:rsid w:val="008104D5"/>
    <w:rsid w:val="00810A27"/>
    <w:rsid w:val="00810E48"/>
    <w:rsid w:val="00810FA3"/>
    <w:rsid w:val="008113DB"/>
    <w:rsid w:val="008114C7"/>
    <w:rsid w:val="00811736"/>
    <w:rsid w:val="00811906"/>
    <w:rsid w:val="008119D2"/>
    <w:rsid w:val="00811AB3"/>
    <w:rsid w:val="008121A8"/>
    <w:rsid w:val="00812EC4"/>
    <w:rsid w:val="008133D4"/>
    <w:rsid w:val="0081398D"/>
    <w:rsid w:val="008145E4"/>
    <w:rsid w:val="0081485F"/>
    <w:rsid w:val="00814C55"/>
    <w:rsid w:val="00814EB9"/>
    <w:rsid w:val="00814FD3"/>
    <w:rsid w:val="0081530E"/>
    <w:rsid w:val="00815BAF"/>
    <w:rsid w:val="00815CD6"/>
    <w:rsid w:val="0081731A"/>
    <w:rsid w:val="00817BBA"/>
    <w:rsid w:val="00817D0D"/>
    <w:rsid w:val="00817DA9"/>
    <w:rsid w:val="00817E99"/>
    <w:rsid w:val="008209DD"/>
    <w:rsid w:val="00820DCA"/>
    <w:rsid w:val="00820EF7"/>
    <w:rsid w:val="0082108E"/>
    <w:rsid w:val="008218FA"/>
    <w:rsid w:val="0082213C"/>
    <w:rsid w:val="008222EE"/>
    <w:rsid w:val="0082291A"/>
    <w:rsid w:val="008229FE"/>
    <w:rsid w:val="00822AE4"/>
    <w:rsid w:val="00822DF0"/>
    <w:rsid w:val="00823394"/>
    <w:rsid w:val="00823E9B"/>
    <w:rsid w:val="008243C4"/>
    <w:rsid w:val="008245E6"/>
    <w:rsid w:val="00824FD7"/>
    <w:rsid w:val="008258AC"/>
    <w:rsid w:val="00825A1A"/>
    <w:rsid w:val="00825EA5"/>
    <w:rsid w:val="00825FE5"/>
    <w:rsid w:val="00826839"/>
    <w:rsid w:val="00826B7D"/>
    <w:rsid w:val="00827664"/>
    <w:rsid w:val="00827889"/>
    <w:rsid w:val="00827C3E"/>
    <w:rsid w:val="008301AD"/>
    <w:rsid w:val="0083027B"/>
    <w:rsid w:val="0083036A"/>
    <w:rsid w:val="00830A00"/>
    <w:rsid w:val="00830C64"/>
    <w:rsid w:val="0083120F"/>
    <w:rsid w:val="008313BE"/>
    <w:rsid w:val="0083165D"/>
    <w:rsid w:val="00831685"/>
    <w:rsid w:val="00832F02"/>
    <w:rsid w:val="00832FE1"/>
    <w:rsid w:val="00834379"/>
    <w:rsid w:val="00834749"/>
    <w:rsid w:val="00834F05"/>
    <w:rsid w:val="008354F0"/>
    <w:rsid w:val="00835714"/>
    <w:rsid w:val="0083622B"/>
    <w:rsid w:val="00836413"/>
    <w:rsid w:val="00836630"/>
    <w:rsid w:val="008366A4"/>
    <w:rsid w:val="00836B03"/>
    <w:rsid w:val="00836CCB"/>
    <w:rsid w:val="00836D69"/>
    <w:rsid w:val="00836FE8"/>
    <w:rsid w:val="008371A4"/>
    <w:rsid w:val="008374F0"/>
    <w:rsid w:val="008377F9"/>
    <w:rsid w:val="00837A60"/>
    <w:rsid w:val="00837B36"/>
    <w:rsid w:val="00840EA1"/>
    <w:rsid w:val="0084152E"/>
    <w:rsid w:val="0084159E"/>
    <w:rsid w:val="0084194E"/>
    <w:rsid w:val="00842371"/>
    <w:rsid w:val="00842771"/>
    <w:rsid w:val="00842BFA"/>
    <w:rsid w:val="00842E93"/>
    <w:rsid w:val="008434B6"/>
    <w:rsid w:val="008438F7"/>
    <w:rsid w:val="00843909"/>
    <w:rsid w:val="00843A8E"/>
    <w:rsid w:val="00843D51"/>
    <w:rsid w:val="00843F1B"/>
    <w:rsid w:val="0084448F"/>
    <w:rsid w:val="00844B61"/>
    <w:rsid w:val="0084524A"/>
    <w:rsid w:val="00845DD8"/>
    <w:rsid w:val="00846483"/>
    <w:rsid w:val="00846503"/>
    <w:rsid w:val="008468C4"/>
    <w:rsid w:val="008469C8"/>
    <w:rsid w:val="00846B92"/>
    <w:rsid w:val="00846D23"/>
    <w:rsid w:val="00847EA0"/>
    <w:rsid w:val="008503DF"/>
    <w:rsid w:val="00850905"/>
    <w:rsid w:val="00850C68"/>
    <w:rsid w:val="00850CB3"/>
    <w:rsid w:val="008510DF"/>
    <w:rsid w:val="00851448"/>
    <w:rsid w:val="008515B2"/>
    <w:rsid w:val="00851CA5"/>
    <w:rsid w:val="00851D01"/>
    <w:rsid w:val="00852653"/>
    <w:rsid w:val="00852AD0"/>
    <w:rsid w:val="008533E6"/>
    <w:rsid w:val="0085392E"/>
    <w:rsid w:val="00853A37"/>
    <w:rsid w:val="00853DDA"/>
    <w:rsid w:val="0085454C"/>
    <w:rsid w:val="00854702"/>
    <w:rsid w:val="00854967"/>
    <w:rsid w:val="00854C7B"/>
    <w:rsid w:val="00854C86"/>
    <w:rsid w:val="00854D49"/>
    <w:rsid w:val="008552A5"/>
    <w:rsid w:val="0085559B"/>
    <w:rsid w:val="00855BBD"/>
    <w:rsid w:val="008566E7"/>
    <w:rsid w:val="00856A37"/>
    <w:rsid w:val="00856F2E"/>
    <w:rsid w:val="008573E0"/>
    <w:rsid w:val="008579BE"/>
    <w:rsid w:val="00857A87"/>
    <w:rsid w:val="00857E47"/>
    <w:rsid w:val="00860FC4"/>
    <w:rsid w:val="008614B1"/>
    <w:rsid w:val="008617F9"/>
    <w:rsid w:val="00861BA0"/>
    <w:rsid w:val="00861D83"/>
    <w:rsid w:val="008620D9"/>
    <w:rsid w:val="008621BE"/>
    <w:rsid w:val="008621C1"/>
    <w:rsid w:val="0086234C"/>
    <w:rsid w:val="00862C27"/>
    <w:rsid w:val="00862FCF"/>
    <w:rsid w:val="0086332D"/>
    <w:rsid w:val="008633CC"/>
    <w:rsid w:val="0086421C"/>
    <w:rsid w:val="00864442"/>
    <w:rsid w:val="008644C6"/>
    <w:rsid w:val="008645C2"/>
    <w:rsid w:val="008653F5"/>
    <w:rsid w:val="00865403"/>
    <w:rsid w:val="0086548A"/>
    <w:rsid w:val="00865BEC"/>
    <w:rsid w:val="0086622E"/>
    <w:rsid w:val="00866C0F"/>
    <w:rsid w:val="008670CC"/>
    <w:rsid w:val="008672E6"/>
    <w:rsid w:val="00867B6C"/>
    <w:rsid w:val="00870144"/>
    <w:rsid w:val="00870825"/>
    <w:rsid w:val="00871360"/>
    <w:rsid w:val="0087169B"/>
    <w:rsid w:val="00871A3A"/>
    <w:rsid w:val="00871DE9"/>
    <w:rsid w:val="008721FD"/>
    <w:rsid w:val="00872A00"/>
    <w:rsid w:val="00872E21"/>
    <w:rsid w:val="00873B56"/>
    <w:rsid w:val="00873CE6"/>
    <w:rsid w:val="00874179"/>
    <w:rsid w:val="00874482"/>
    <w:rsid w:val="00874A1D"/>
    <w:rsid w:val="00875B3D"/>
    <w:rsid w:val="00875CB5"/>
    <w:rsid w:val="00876344"/>
    <w:rsid w:val="008765DB"/>
    <w:rsid w:val="00876B34"/>
    <w:rsid w:val="00876BEE"/>
    <w:rsid w:val="00876F1A"/>
    <w:rsid w:val="00876F50"/>
    <w:rsid w:val="0087708C"/>
    <w:rsid w:val="00877E12"/>
    <w:rsid w:val="00880393"/>
    <w:rsid w:val="0088067D"/>
    <w:rsid w:val="0088069C"/>
    <w:rsid w:val="00881101"/>
    <w:rsid w:val="0088124B"/>
    <w:rsid w:val="0088195D"/>
    <w:rsid w:val="008819AC"/>
    <w:rsid w:val="00881A8A"/>
    <w:rsid w:val="00881C5F"/>
    <w:rsid w:val="00882615"/>
    <w:rsid w:val="0088317C"/>
    <w:rsid w:val="008834A1"/>
    <w:rsid w:val="00884707"/>
    <w:rsid w:val="00884AD8"/>
    <w:rsid w:val="00884F6A"/>
    <w:rsid w:val="00884FB2"/>
    <w:rsid w:val="00884FD0"/>
    <w:rsid w:val="008850B0"/>
    <w:rsid w:val="00885940"/>
    <w:rsid w:val="00885B3C"/>
    <w:rsid w:val="00885D6F"/>
    <w:rsid w:val="00886B85"/>
    <w:rsid w:val="00886E9D"/>
    <w:rsid w:val="00886EB4"/>
    <w:rsid w:val="0088710A"/>
    <w:rsid w:val="008872F4"/>
    <w:rsid w:val="008873C9"/>
    <w:rsid w:val="00887EFD"/>
    <w:rsid w:val="008903A6"/>
    <w:rsid w:val="00890506"/>
    <w:rsid w:val="008906CC"/>
    <w:rsid w:val="00890A33"/>
    <w:rsid w:val="00890AD2"/>
    <w:rsid w:val="00890EC0"/>
    <w:rsid w:val="0089197E"/>
    <w:rsid w:val="008922AA"/>
    <w:rsid w:val="008922CE"/>
    <w:rsid w:val="00892AC9"/>
    <w:rsid w:val="00892BE2"/>
    <w:rsid w:val="00892BEC"/>
    <w:rsid w:val="00892E16"/>
    <w:rsid w:val="008932A2"/>
    <w:rsid w:val="008937A5"/>
    <w:rsid w:val="00893AA8"/>
    <w:rsid w:val="008941FF"/>
    <w:rsid w:val="0089455B"/>
    <w:rsid w:val="00894702"/>
    <w:rsid w:val="00894718"/>
    <w:rsid w:val="00894A95"/>
    <w:rsid w:val="00895608"/>
    <w:rsid w:val="00895C9D"/>
    <w:rsid w:val="00896350"/>
    <w:rsid w:val="0089656B"/>
    <w:rsid w:val="00896998"/>
    <w:rsid w:val="008A0425"/>
    <w:rsid w:val="008A0CFF"/>
    <w:rsid w:val="008A15EE"/>
    <w:rsid w:val="008A1731"/>
    <w:rsid w:val="008A19EE"/>
    <w:rsid w:val="008A1BAA"/>
    <w:rsid w:val="008A1CA0"/>
    <w:rsid w:val="008A22F3"/>
    <w:rsid w:val="008A230B"/>
    <w:rsid w:val="008A23BD"/>
    <w:rsid w:val="008A280F"/>
    <w:rsid w:val="008A2810"/>
    <w:rsid w:val="008A2B03"/>
    <w:rsid w:val="008A2FAD"/>
    <w:rsid w:val="008A463A"/>
    <w:rsid w:val="008A48D6"/>
    <w:rsid w:val="008A4FD1"/>
    <w:rsid w:val="008A527F"/>
    <w:rsid w:val="008A5CAC"/>
    <w:rsid w:val="008A5FB6"/>
    <w:rsid w:val="008A6480"/>
    <w:rsid w:val="008A666F"/>
    <w:rsid w:val="008A6917"/>
    <w:rsid w:val="008A6AD9"/>
    <w:rsid w:val="008A7BF9"/>
    <w:rsid w:val="008B0452"/>
    <w:rsid w:val="008B14CB"/>
    <w:rsid w:val="008B1934"/>
    <w:rsid w:val="008B223D"/>
    <w:rsid w:val="008B2578"/>
    <w:rsid w:val="008B26BF"/>
    <w:rsid w:val="008B2A41"/>
    <w:rsid w:val="008B2D55"/>
    <w:rsid w:val="008B3615"/>
    <w:rsid w:val="008B4B32"/>
    <w:rsid w:val="008B4FCE"/>
    <w:rsid w:val="008B53B1"/>
    <w:rsid w:val="008B53F0"/>
    <w:rsid w:val="008B6390"/>
    <w:rsid w:val="008B6404"/>
    <w:rsid w:val="008B647B"/>
    <w:rsid w:val="008B6893"/>
    <w:rsid w:val="008B6CD1"/>
    <w:rsid w:val="008B6FD4"/>
    <w:rsid w:val="008B743F"/>
    <w:rsid w:val="008B7D1B"/>
    <w:rsid w:val="008B7E7D"/>
    <w:rsid w:val="008C10A1"/>
    <w:rsid w:val="008C1CBE"/>
    <w:rsid w:val="008C2300"/>
    <w:rsid w:val="008C25A3"/>
    <w:rsid w:val="008C2DD2"/>
    <w:rsid w:val="008C39F8"/>
    <w:rsid w:val="008C3E48"/>
    <w:rsid w:val="008C4000"/>
    <w:rsid w:val="008C447E"/>
    <w:rsid w:val="008C4C7E"/>
    <w:rsid w:val="008C57C8"/>
    <w:rsid w:val="008C5BCA"/>
    <w:rsid w:val="008C5FE1"/>
    <w:rsid w:val="008C62A3"/>
    <w:rsid w:val="008C7283"/>
    <w:rsid w:val="008C7C27"/>
    <w:rsid w:val="008C7E86"/>
    <w:rsid w:val="008C7EC6"/>
    <w:rsid w:val="008D01D2"/>
    <w:rsid w:val="008D10D4"/>
    <w:rsid w:val="008D147D"/>
    <w:rsid w:val="008D165C"/>
    <w:rsid w:val="008D2664"/>
    <w:rsid w:val="008D266F"/>
    <w:rsid w:val="008D2D18"/>
    <w:rsid w:val="008D2E1F"/>
    <w:rsid w:val="008D2F99"/>
    <w:rsid w:val="008D367B"/>
    <w:rsid w:val="008D3734"/>
    <w:rsid w:val="008D4115"/>
    <w:rsid w:val="008D4CF2"/>
    <w:rsid w:val="008D5879"/>
    <w:rsid w:val="008D62C2"/>
    <w:rsid w:val="008D6792"/>
    <w:rsid w:val="008D686D"/>
    <w:rsid w:val="008D7137"/>
    <w:rsid w:val="008D7642"/>
    <w:rsid w:val="008E2289"/>
    <w:rsid w:val="008E2803"/>
    <w:rsid w:val="008E29D3"/>
    <w:rsid w:val="008E2A0C"/>
    <w:rsid w:val="008E351D"/>
    <w:rsid w:val="008E3827"/>
    <w:rsid w:val="008E3B8F"/>
    <w:rsid w:val="008E4A31"/>
    <w:rsid w:val="008E5287"/>
    <w:rsid w:val="008E538E"/>
    <w:rsid w:val="008E56AB"/>
    <w:rsid w:val="008E593D"/>
    <w:rsid w:val="008E6BAD"/>
    <w:rsid w:val="008E6E34"/>
    <w:rsid w:val="008E6F27"/>
    <w:rsid w:val="008F087D"/>
    <w:rsid w:val="008F1AEE"/>
    <w:rsid w:val="008F23AC"/>
    <w:rsid w:val="008F252A"/>
    <w:rsid w:val="008F2F2C"/>
    <w:rsid w:val="008F3198"/>
    <w:rsid w:val="008F34EA"/>
    <w:rsid w:val="008F38A5"/>
    <w:rsid w:val="008F4727"/>
    <w:rsid w:val="008F491C"/>
    <w:rsid w:val="008F5744"/>
    <w:rsid w:val="008F57F2"/>
    <w:rsid w:val="008F59D0"/>
    <w:rsid w:val="008F5DD9"/>
    <w:rsid w:val="008F6144"/>
    <w:rsid w:val="008F6210"/>
    <w:rsid w:val="008F64CA"/>
    <w:rsid w:val="008F6BD1"/>
    <w:rsid w:val="008F758B"/>
    <w:rsid w:val="00900DDC"/>
    <w:rsid w:val="00901199"/>
    <w:rsid w:val="00901237"/>
    <w:rsid w:val="00901B47"/>
    <w:rsid w:val="0090264C"/>
    <w:rsid w:val="00904015"/>
    <w:rsid w:val="00904A84"/>
    <w:rsid w:val="00904AB1"/>
    <w:rsid w:val="00904CCE"/>
    <w:rsid w:val="00905896"/>
    <w:rsid w:val="00905B54"/>
    <w:rsid w:val="00905C32"/>
    <w:rsid w:val="00905C9B"/>
    <w:rsid w:val="00905ECB"/>
    <w:rsid w:val="009061D3"/>
    <w:rsid w:val="00906246"/>
    <w:rsid w:val="009062FB"/>
    <w:rsid w:val="00907275"/>
    <w:rsid w:val="00907958"/>
    <w:rsid w:val="0091026D"/>
    <w:rsid w:val="0091042D"/>
    <w:rsid w:val="0091063C"/>
    <w:rsid w:val="009108A8"/>
    <w:rsid w:val="00911586"/>
    <w:rsid w:val="00911669"/>
    <w:rsid w:val="00911B43"/>
    <w:rsid w:val="00911F9C"/>
    <w:rsid w:val="00912027"/>
    <w:rsid w:val="009120C9"/>
    <w:rsid w:val="009126AA"/>
    <w:rsid w:val="00912E4D"/>
    <w:rsid w:val="009136E7"/>
    <w:rsid w:val="009144B5"/>
    <w:rsid w:val="00914883"/>
    <w:rsid w:val="009149FB"/>
    <w:rsid w:val="00914DDC"/>
    <w:rsid w:val="00915015"/>
    <w:rsid w:val="0091591B"/>
    <w:rsid w:val="00915C54"/>
    <w:rsid w:val="00915D30"/>
    <w:rsid w:val="00915D52"/>
    <w:rsid w:val="00916335"/>
    <w:rsid w:val="009164AE"/>
    <w:rsid w:val="009164D0"/>
    <w:rsid w:val="009167B3"/>
    <w:rsid w:val="00916814"/>
    <w:rsid w:val="009174AE"/>
    <w:rsid w:val="0091756C"/>
    <w:rsid w:val="009175DF"/>
    <w:rsid w:val="00917694"/>
    <w:rsid w:val="0092077B"/>
    <w:rsid w:val="0092083E"/>
    <w:rsid w:val="00920C64"/>
    <w:rsid w:val="00920D0F"/>
    <w:rsid w:val="009211F9"/>
    <w:rsid w:val="00921CE8"/>
    <w:rsid w:val="00921EF3"/>
    <w:rsid w:val="009223E2"/>
    <w:rsid w:val="0092260A"/>
    <w:rsid w:val="00922830"/>
    <w:rsid w:val="00922967"/>
    <w:rsid w:val="00922E97"/>
    <w:rsid w:val="00923143"/>
    <w:rsid w:val="0092338E"/>
    <w:rsid w:val="009236BE"/>
    <w:rsid w:val="00923896"/>
    <w:rsid w:val="00923D6D"/>
    <w:rsid w:val="00924828"/>
    <w:rsid w:val="009256D8"/>
    <w:rsid w:val="009260CF"/>
    <w:rsid w:val="00926C5E"/>
    <w:rsid w:val="00927AAD"/>
    <w:rsid w:val="009300D4"/>
    <w:rsid w:val="009304BD"/>
    <w:rsid w:val="00930609"/>
    <w:rsid w:val="00930F71"/>
    <w:rsid w:val="00931252"/>
    <w:rsid w:val="00931422"/>
    <w:rsid w:val="00931645"/>
    <w:rsid w:val="009316B8"/>
    <w:rsid w:val="009319E2"/>
    <w:rsid w:val="00931C38"/>
    <w:rsid w:val="00932357"/>
    <w:rsid w:val="00932579"/>
    <w:rsid w:val="00932587"/>
    <w:rsid w:val="00933888"/>
    <w:rsid w:val="00933A21"/>
    <w:rsid w:val="00933AFE"/>
    <w:rsid w:val="00933B33"/>
    <w:rsid w:val="00934099"/>
    <w:rsid w:val="009344F6"/>
    <w:rsid w:val="00934BDF"/>
    <w:rsid w:val="00934EA3"/>
    <w:rsid w:val="00935A23"/>
    <w:rsid w:val="00935E77"/>
    <w:rsid w:val="00935FAA"/>
    <w:rsid w:val="009367F4"/>
    <w:rsid w:val="009369A8"/>
    <w:rsid w:val="009369FE"/>
    <w:rsid w:val="00936CC2"/>
    <w:rsid w:val="00937244"/>
    <w:rsid w:val="009372AF"/>
    <w:rsid w:val="009373DC"/>
    <w:rsid w:val="009374AF"/>
    <w:rsid w:val="00937F16"/>
    <w:rsid w:val="00940A50"/>
    <w:rsid w:val="00940A78"/>
    <w:rsid w:val="00940AB1"/>
    <w:rsid w:val="009410EE"/>
    <w:rsid w:val="009410F4"/>
    <w:rsid w:val="00941564"/>
    <w:rsid w:val="00941E12"/>
    <w:rsid w:val="009448CF"/>
    <w:rsid w:val="009454E5"/>
    <w:rsid w:val="00945796"/>
    <w:rsid w:val="00945F64"/>
    <w:rsid w:val="00946256"/>
    <w:rsid w:val="00946DB3"/>
    <w:rsid w:val="00947078"/>
    <w:rsid w:val="009471FA"/>
    <w:rsid w:val="0094767C"/>
    <w:rsid w:val="00947D4C"/>
    <w:rsid w:val="00950049"/>
    <w:rsid w:val="00950323"/>
    <w:rsid w:val="009503CB"/>
    <w:rsid w:val="0095075E"/>
    <w:rsid w:val="00951327"/>
    <w:rsid w:val="00951E4B"/>
    <w:rsid w:val="0095248C"/>
    <w:rsid w:val="0095257C"/>
    <w:rsid w:val="0095270B"/>
    <w:rsid w:val="00953041"/>
    <w:rsid w:val="0095306A"/>
    <w:rsid w:val="009530FB"/>
    <w:rsid w:val="0095429E"/>
    <w:rsid w:val="00954484"/>
    <w:rsid w:val="00954FDA"/>
    <w:rsid w:val="009552AE"/>
    <w:rsid w:val="00955345"/>
    <w:rsid w:val="00955765"/>
    <w:rsid w:val="00956857"/>
    <w:rsid w:val="009572C2"/>
    <w:rsid w:val="00957BBC"/>
    <w:rsid w:val="009604AE"/>
    <w:rsid w:val="0096070C"/>
    <w:rsid w:val="00960E71"/>
    <w:rsid w:val="00961481"/>
    <w:rsid w:val="009615C6"/>
    <w:rsid w:val="00961AFE"/>
    <w:rsid w:val="00961C6B"/>
    <w:rsid w:val="00961CEE"/>
    <w:rsid w:val="0096277C"/>
    <w:rsid w:val="00962F6A"/>
    <w:rsid w:val="00963453"/>
    <w:rsid w:val="009637C5"/>
    <w:rsid w:val="009644E6"/>
    <w:rsid w:val="0096479A"/>
    <w:rsid w:val="00964995"/>
    <w:rsid w:val="00964ADA"/>
    <w:rsid w:val="00964C44"/>
    <w:rsid w:val="00964C61"/>
    <w:rsid w:val="00964F8D"/>
    <w:rsid w:val="00965029"/>
    <w:rsid w:val="00965AFE"/>
    <w:rsid w:val="00966B77"/>
    <w:rsid w:val="00967625"/>
    <w:rsid w:val="0096771D"/>
    <w:rsid w:val="00967AB7"/>
    <w:rsid w:val="009705B6"/>
    <w:rsid w:val="00970AF6"/>
    <w:rsid w:val="00970FD3"/>
    <w:rsid w:val="009711A4"/>
    <w:rsid w:val="009716D0"/>
    <w:rsid w:val="00971713"/>
    <w:rsid w:val="00971CCB"/>
    <w:rsid w:val="009721CD"/>
    <w:rsid w:val="009723E0"/>
    <w:rsid w:val="0097243E"/>
    <w:rsid w:val="009724C3"/>
    <w:rsid w:val="009727ED"/>
    <w:rsid w:val="00972C24"/>
    <w:rsid w:val="009733F9"/>
    <w:rsid w:val="0097372A"/>
    <w:rsid w:val="00973E0A"/>
    <w:rsid w:val="00973F9B"/>
    <w:rsid w:val="0097438C"/>
    <w:rsid w:val="00974587"/>
    <w:rsid w:val="00974B98"/>
    <w:rsid w:val="00974DA2"/>
    <w:rsid w:val="00974E39"/>
    <w:rsid w:val="00974F3B"/>
    <w:rsid w:val="0097528D"/>
    <w:rsid w:val="00975A81"/>
    <w:rsid w:val="00975E1E"/>
    <w:rsid w:val="0097608A"/>
    <w:rsid w:val="00976147"/>
    <w:rsid w:val="00977399"/>
    <w:rsid w:val="0097749C"/>
    <w:rsid w:val="00977CF5"/>
    <w:rsid w:val="00980094"/>
    <w:rsid w:val="009800B5"/>
    <w:rsid w:val="00980421"/>
    <w:rsid w:val="00980624"/>
    <w:rsid w:val="0098062C"/>
    <w:rsid w:val="009807D5"/>
    <w:rsid w:val="00980AB5"/>
    <w:rsid w:val="009810CA"/>
    <w:rsid w:val="00981757"/>
    <w:rsid w:val="00981AE3"/>
    <w:rsid w:val="0098209D"/>
    <w:rsid w:val="00982D28"/>
    <w:rsid w:val="00983222"/>
    <w:rsid w:val="00983727"/>
    <w:rsid w:val="009837E2"/>
    <w:rsid w:val="00983FF7"/>
    <w:rsid w:val="009844A6"/>
    <w:rsid w:val="009844E0"/>
    <w:rsid w:val="00984978"/>
    <w:rsid w:val="0098569B"/>
    <w:rsid w:val="00985D9B"/>
    <w:rsid w:val="00985F53"/>
    <w:rsid w:val="00986293"/>
    <w:rsid w:val="009863FF"/>
    <w:rsid w:val="009869F6"/>
    <w:rsid w:val="00986E76"/>
    <w:rsid w:val="00986ECF"/>
    <w:rsid w:val="009874DB"/>
    <w:rsid w:val="00987E02"/>
    <w:rsid w:val="00987E6E"/>
    <w:rsid w:val="0099055B"/>
    <w:rsid w:val="00990E95"/>
    <w:rsid w:val="00990F08"/>
    <w:rsid w:val="0099104B"/>
    <w:rsid w:val="0099215C"/>
    <w:rsid w:val="00993A27"/>
    <w:rsid w:val="0099458C"/>
    <w:rsid w:val="00994881"/>
    <w:rsid w:val="00994A47"/>
    <w:rsid w:val="00994D6F"/>
    <w:rsid w:val="0099579B"/>
    <w:rsid w:val="0099589A"/>
    <w:rsid w:val="00995A0D"/>
    <w:rsid w:val="00995D16"/>
    <w:rsid w:val="00995DCD"/>
    <w:rsid w:val="00996A7D"/>
    <w:rsid w:val="009973AE"/>
    <w:rsid w:val="00997CAF"/>
    <w:rsid w:val="009A078A"/>
    <w:rsid w:val="009A07C0"/>
    <w:rsid w:val="009A0A50"/>
    <w:rsid w:val="009A1C94"/>
    <w:rsid w:val="009A1D9C"/>
    <w:rsid w:val="009A23F9"/>
    <w:rsid w:val="009A24F5"/>
    <w:rsid w:val="009A2D18"/>
    <w:rsid w:val="009A3307"/>
    <w:rsid w:val="009A38DB"/>
    <w:rsid w:val="009A41EC"/>
    <w:rsid w:val="009A43B4"/>
    <w:rsid w:val="009A471C"/>
    <w:rsid w:val="009A4A49"/>
    <w:rsid w:val="009A543E"/>
    <w:rsid w:val="009A571F"/>
    <w:rsid w:val="009A623C"/>
    <w:rsid w:val="009A71F8"/>
    <w:rsid w:val="009A7407"/>
    <w:rsid w:val="009A7FF5"/>
    <w:rsid w:val="009B029D"/>
    <w:rsid w:val="009B1743"/>
    <w:rsid w:val="009B185D"/>
    <w:rsid w:val="009B1C43"/>
    <w:rsid w:val="009B20B5"/>
    <w:rsid w:val="009B2239"/>
    <w:rsid w:val="009B2281"/>
    <w:rsid w:val="009B2C95"/>
    <w:rsid w:val="009B3468"/>
    <w:rsid w:val="009B35BA"/>
    <w:rsid w:val="009B3730"/>
    <w:rsid w:val="009B4E67"/>
    <w:rsid w:val="009B4E6B"/>
    <w:rsid w:val="009B55DC"/>
    <w:rsid w:val="009B5983"/>
    <w:rsid w:val="009B5F0D"/>
    <w:rsid w:val="009B6090"/>
    <w:rsid w:val="009B6290"/>
    <w:rsid w:val="009B655C"/>
    <w:rsid w:val="009B67FA"/>
    <w:rsid w:val="009B69B0"/>
    <w:rsid w:val="009B6FCC"/>
    <w:rsid w:val="009B7DE3"/>
    <w:rsid w:val="009B7F2A"/>
    <w:rsid w:val="009C0104"/>
    <w:rsid w:val="009C0417"/>
    <w:rsid w:val="009C09C0"/>
    <w:rsid w:val="009C15F2"/>
    <w:rsid w:val="009C1E3A"/>
    <w:rsid w:val="009C1EB9"/>
    <w:rsid w:val="009C22C9"/>
    <w:rsid w:val="009C23A5"/>
    <w:rsid w:val="009C2809"/>
    <w:rsid w:val="009C282A"/>
    <w:rsid w:val="009C3282"/>
    <w:rsid w:val="009C3B1D"/>
    <w:rsid w:val="009C46F7"/>
    <w:rsid w:val="009C4B4C"/>
    <w:rsid w:val="009C4BD9"/>
    <w:rsid w:val="009C533D"/>
    <w:rsid w:val="009C5573"/>
    <w:rsid w:val="009C566A"/>
    <w:rsid w:val="009C56AD"/>
    <w:rsid w:val="009C5907"/>
    <w:rsid w:val="009C5FD3"/>
    <w:rsid w:val="009C61C1"/>
    <w:rsid w:val="009C624B"/>
    <w:rsid w:val="009C6CC7"/>
    <w:rsid w:val="009C6F0C"/>
    <w:rsid w:val="009C7077"/>
    <w:rsid w:val="009C776F"/>
    <w:rsid w:val="009C7D2F"/>
    <w:rsid w:val="009C7FC9"/>
    <w:rsid w:val="009D0115"/>
    <w:rsid w:val="009D06E1"/>
    <w:rsid w:val="009D0D22"/>
    <w:rsid w:val="009D2DF8"/>
    <w:rsid w:val="009D41C6"/>
    <w:rsid w:val="009D4510"/>
    <w:rsid w:val="009D4CCC"/>
    <w:rsid w:val="009D56C4"/>
    <w:rsid w:val="009D56F3"/>
    <w:rsid w:val="009D77F4"/>
    <w:rsid w:val="009D7D33"/>
    <w:rsid w:val="009E0DD2"/>
    <w:rsid w:val="009E0FD7"/>
    <w:rsid w:val="009E1085"/>
    <w:rsid w:val="009E1487"/>
    <w:rsid w:val="009E1B21"/>
    <w:rsid w:val="009E2720"/>
    <w:rsid w:val="009E38B7"/>
    <w:rsid w:val="009E3A0E"/>
    <w:rsid w:val="009E3DEC"/>
    <w:rsid w:val="009E3EE5"/>
    <w:rsid w:val="009E3F5E"/>
    <w:rsid w:val="009E42CF"/>
    <w:rsid w:val="009E48D6"/>
    <w:rsid w:val="009E4CBB"/>
    <w:rsid w:val="009E4E32"/>
    <w:rsid w:val="009E4EC0"/>
    <w:rsid w:val="009E50AE"/>
    <w:rsid w:val="009E552B"/>
    <w:rsid w:val="009E5625"/>
    <w:rsid w:val="009E61CD"/>
    <w:rsid w:val="009E6531"/>
    <w:rsid w:val="009E71BA"/>
    <w:rsid w:val="009E7C1F"/>
    <w:rsid w:val="009F0120"/>
    <w:rsid w:val="009F0124"/>
    <w:rsid w:val="009F04B3"/>
    <w:rsid w:val="009F073C"/>
    <w:rsid w:val="009F0755"/>
    <w:rsid w:val="009F0BAC"/>
    <w:rsid w:val="009F10FB"/>
    <w:rsid w:val="009F17F7"/>
    <w:rsid w:val="009F2729"/>
    <w:rsid w:val="009F2AF4"/>
    <w:rsid w:val="009F2C68"/>
    <w:rsid w:val="009F2DB2"/>
    <w:rsid w:val="009F3C61"/>
    <w:rsid w:val="009F4062"/>
    <w:rsid w:val="009F5BED"/>
    <w:rsid w:val="009F6333"/>
    <w:rsid w:val="009F6523"/>
    <w:rsid w:val="009F6810"/>
    <w:rsid w:val="009F713F"/>
    <w:rsid w:val="009F7B48"/>
    <w:rsid w:val="00A00750"/>
    <w:rsid w:val="00A00804"/>
    <w:rsid w:val="00A00958"/>
    <w:rsid w:val="00A00ABB"/>
    <w:rsid w:val="00A00E9C"/>
    <w:rsid w:val="00A010EF"/>
    <w:rsid w:val="00A013B9"/>
    <w:rsid w:val="00A017D2"/>
    <w:rsid w:val="00A01891"/>
    <w:rsid w:val="00A01F35"/>
    <w:rsid w:val="00A026A4"/>
    <w:rsid w:val="00A02F8F"/>
    <w:rsid w:val="00A0429F"/>
    <w:rsid w:val="00A04E40"/>
    <w:rsid w:val="00A054B6"/>
    <w:rsid w:val="00A05B6E"/>
    <w:rsid w:val="00A05BFC"/>
    <w:rsid w:val="00A06712"/>
    <w:rsid w:val="00A06A30"/>
    <w:rsid w:val="00A06E9C"/>
    <w:rsid w:val="00A07372"/>
    <w:rsid w:val="00A07970"/>
    <w:rsid w:val="00A0799E"/>
    <w:rsid w:val="00A104FC"/>
    <w:rsid w:val="00A1062A"/>
    <w:rsid w:val="00A117E0"/>
    <w:rsid w:val="00A11E1B"/>
    <w:rsid w:val="00A127E1"/>
    <w:rsid w:val="00A12D46"/>
    <w:rsid w:val="00A12EA5"/>
    <w:rsid w:val="00A1375E"/>
    <w:rsid w:val="00A13ECE"/>
    <w:rsid w:val="00A13F67"/>
    <w:rsid w:val="00A140F3"/>
    <w:rsid w:val="00A14140"/>
    <w:rsid w:val="00A14843"/>
    <w:rsid w:val="00A14ADE"/>
    <w:rsid w:val="00A14CE7"/>
    <w:rsid w:val="00A15ADC"/>
    <w:rsid w:val="00A162D1"/>
    <w:rsid w:val="00A1645A"/>
    <w:rsid w:val="00A16847"/>
    <w:rsid w:val="00A1689E"/>
    <w:rsid w:val="00A17B4D"/>
    <w:rsid w:val="00A17E7B"/>
    <w:rsid w:val="00A21053"/>
    <w:rsid w:val="00A213B0"/>
    <w:rsid w:val="00A21682"/>
    <w:rsid w:val="00A222A6"/>
    <w:rsid w:val="00A22785"/>
    <w:rsid w:val="00A22889"/>
    <w:rsid w:val="00A236E2"/>
    <w:rsid w:val="00A2378B"/>
    <w:rsid w:val="00A23934"/>
    <w:rsid w:val="00A23D1F"/>
    <w:rsid w:val="00A23F23"/>
    <w:rsid w:val="00A251C8"/>
    <w:rsid w:val="00A25839"/>
    <w:rsid w:val="00A25C9C"/>
    <w:rsid w:val="00A26AB0"/>
    <w:rsid w:val="00A27278"/>
    <w:rsid w:val="00A272C6"/>
    <w:rsid w:val="00A27369"/>
    <w:rsid w:val="00A2778C"/>
    <w:rsid w:val="00A27A87"/>
    <w:rsid w:val="00A27A93"/>
    <w:rsid w:val="00A27C85"/>
    <w:rsid w:val="00A307EB"/>
    <w:rsid w:val="00A3080F"/>
    <w:rsid w:val="00A30C7D"/>
    <w:rsid w:val="00A30EB5"/>
    <w:rsid w:val="00A3111F"/>
    <w:rsid w:val="00A31D20"/>
    <w:rsid w:val="00A31E8C"/>
    <w:rsid w:val="00A322F6"/>
    <w:rsid w:val="00A32CC2"/>
    <w:rsid w:val="00A32DCF"/>
    <w:rsid w:val="00A32F21"/>
    <w:rsid w:val="00A3341C"/>
    <w:rsid w:val="00A3395C"/>
    <w:rsid w:val="00A342E2"/>
    <w:rsid w:val="00A34A55"/>
    <w:rsid w:val="00A34DE3"/>
    <w:rsid w:val="00A3576E"/>
    <w:rsid w:val="00A3621E"/>
    <w:rsid w:val="00A36A2E"/>
    <w:rsid w:val="00A36F88"/>
    <w:rsid w:val="00A37FE6"/>
    <w:rsid w:val="00A40412"/>
    <w:rsid w:val="00A40B3C"/>
    <w:rsid w:val="00A410F5"/>
    <w:rsid w:val="00A41653"/>
    <w:rsid w:val="00A41667"/>
    <w:rsid w:val="00A41C2D"/>
    <w:rsid w:val="00A423E5"/>
    <w:rsid w:val="00A427BF"/>
    <w:rsid w:val="00A42AB6"/>
    <w:rsid w:val="00A42FE3"/>
    <w:rsid w:val="00A44931"/>
    <w:rsid w:val="00A44A99"/>
    <w:rsid w:val="00A45902"/>
    <w:rsid w:val="00A466BB"/>
    <w:rsid w:val="00A47395"/>
    <w:rsid w:val="00A478A7"/>
    <w:rsid w:val="00A47A4B"/>
    <w:rsid w:val="00A47B47"/>
    <w:rsid w:val="00A47FC8"/>
    <w:rsid w:val="00A5022C"/>
    <w:rsid w:val="00A50B69"/>
    <w:rsid w:val="00A50CA1"/>
    <w:rsid w:val="00A50D16"/>
    <w:rsid w:val="00A51584"/>
    <w:rsid w:val="00A51B89"/>
    <w:rsid w:val="00A51FAA"/>
    <w:rsid w:val="00A51FF4"/>
    <w:rsid w:val="00A523E0"/>
    <w:rsid w:val="00A526E2"/>
    <w:rsid w:val="00A52ACE"/>
    <w:rsid w:val="00A52CD3"/>
    <w:rsid w:val="00A52EA4"/>
    <w:rsid w:val="00A53022"/>
    <w:rsid w:val="00A53382"/>
    <w:rsid w:val="00A53BBF"/>
    <w:rsid w:val="00A53DE2"/>
    <w:rsid w:val="00A540E1"/>
    <w:rsid w:val="00A54AB3"/>
    <w:rsid w:val="00A54D94"/>
    <w:rsid w:val="00A54FA2"/>
    <w:rsid w:val="00A5511B"/>
    <w:rsid w:val="00A555B1"/>
    <w:rsid w:val="00A55E1F"/>
    <w:rsid w:val="00A560ED"/>
    <w:rsid w:val="00A562AB"/>
    <w:rsid w:val="00A5661C"/>
    <w:rsid w:val="00A5666E"/>
    <w:rsid w:val="00A568E8"/>
    <w:rsid w:val="00A56937"/>
    <w:rsid w:val="00A57F19"/>
    <w:rsid w:val="00A57F55"/>
    <w:rsid w:val="00A602CD"/>
    <w:rsid w:val="00A6048F"/>
    <w:rsid w:val="00A60C08"/>
    <w:rsid w:val="00A60D10"/>
    <w:rsid w:val="00A6117D"/>
    <w:rsid w:val="00A6141C"/>
    <w:rsid w:val="00A616DF"/>
    <w:rsid w:val="00A61839"/>
    <w:rsid w:val="00A618F4"/>
    <w:rsid w:val="00A61C0E"/>
    <w:rsid w:val="00A61E3C"/>
    <w:rsid w:val="00A61EC6"/>
    <w:rsid w:val="00A62FD3"/>
    <w:rsid w:val="00A63C64"/>
    <w:rsid w:val="00A63E17"/>
    <w:rsid w:val="00A642AF"/>
    <w:rsid w:val="00A6470B"/>
    <w:rsid w:val="00A650D2"/>
    <w:rsid w:val="00A658CC"/>
    <w:rsid w:val="00A65BC0"/>
    <w:rsid w:val="00A65D0C"/>
    <w:rsid w:val="00A66029"/>
    <w:rsid w:val="00A66857"/>
    <w:rsid w:val="00A66A2A"/>
    <w:rsid w:val="00A6766F"/>
    <w:rsid w:val="00A676AB"/>
    <w:rsid w:val="00A67FA6"/>
    <w:rsid w:val="00A701DF"/>
    <w:rsid w:val="00A706AD"/>
    <w:rsid w:val="00A70C48"/>
    <w:rsid w:val="00A70D80"/>
    <w:rsid w:val="00A7116E"/>
    <w:rsid w:val="00A71866"/>
    <w:rsid w:val="00A72129"/>
    <w:rsid w:val="00A7239D"/>
    <w:rsid w:val="00A72A89"/>
    <w:rsid w:val="00A73B72"/>
    <w:rsid w:val="00A73D30"/>
    <w:rsid w:val="00A73DC2"/>
    <w:rsid w:val="00A7441B"/>
    <w:rsid w:val="00A74703"/>
    <w:rsid w:val="00A74C0B"/>
    <w:rsid w:val="00A75968"/>
    <w:rsid w:val="00A75BCC"/>
    <w:rsid w:val="00A76BB9"/>
    <w:rsid w:val="00A7737D"/>
    <w:rsid w:val="00A77496"/>
    <w:rsid w:val="00A80454"/>
    <w:rsid w:val="00A80880"/>
    <w:rsid w:val="00A81326"/>
    <w:rsid w:val="00A81E60"/>
    <w:rsid w:val="00A82594"/>
    <w:rsid w:val="00A827A9"/>
    <w:rsid w:val="00A8382C"/>
    <w:rsid w:val="00A83C03"/>
    <w:rsid w:val="00A841D2"/>
    <w:rsid w:val="00A841EB"/>
    <w:rsid w:val="00A846ED"/>
    <w:rsid w:val="00A84B54"/>
    <w:rsid w:val="00A8557D"/>
    <w:rsid w:val="00A85CDD"/>
    <w:rsid w:val="00A8611A"/>
    <w:rsid w:val="00A86BFF"/>
    <w:rsid w:val="00A87955"/>
    <w:rsid w:val="00A87CB5"/>
    <w:rsid w:val="00A90382"/>
    <w:rsid w:val="00A904C0"/>
    <w:rsid w:val="00A9063F"/>
    <w:rsid w:val="00A90711"/>
    <w:rsid w:val="00A90D9C"/>
    <w:rsid w:val="00A920EA"/>
    <w:rsid w:val="00A92461"/>
    <w:rsid w:val="00A92A07"/>
    <w:rsid w:val="00A92C7A"/>
    <w:rsid w:val="00A9347D"/>
    <w:rsid w:val="00A934A2"/>
    <w:rsid w:val="00A936BE"/>
    <w:rsid w:val="00A937F9"/>
    <w:rsid w:val="00A93D8D"/>
    <w:rsid w:val="00A94701"/>
    <w:rsid w:val="00A950EF"/>
    <w:rsid w:val="00A951E9"/>
    <w:rsid w:val="00A9532C"/>
    <w:rsid w:val="00A9622D"/>
    <w:rsid w:val="00A965BA"/>
    <w:rsid w:val="00A970DC"/>
    <w:rsid w:val="00A97143"/>
    <w:rsid w:val="00A978C0"/>
    <w:rsid w:val="00A97C0E"/>
    <w:rsid w:val="00A97CCF"/>
    <w:rsid w:val="00A97DB6"/>
    <w:rsid w:val="00AA0083"/>
    <w:rsid w:val="00AA00A4"/>
    <w:rsid w:val="00AA0527"/>
    <w:rsid w:val="00AA05CD"/>
    <w:rsid w:val="00AA0AB1"/>
    <w:rsid w:val="00AA0ACD"/>
    <w:rsid w:val="00AA10F3"/>
    <w:rsid w:val="00AA13D9"/>
    <w:rsid w:val="00AA1962"/>
    <w:rsid w:val="00AA23C8"/>
    <w:rsid w:val="00AA2817"/>
    <w:rsid w:val="00AA318D"/>
    <w:rsid w:val="00AA31DB"/>
    <w:rsid w:val="00AA3219"/>
    <w:rsid w:val="00AA360F"/>
    <w:rsid w:val="00AA39EC"/>
    <w:rsid w:val="00AA3B69"/>
    <w:rsid w:val="00AA4306"/>
    <w:rsid w:val="00AA4548"/>
    <w:rsid w:val="00AA514F"/>
    <w:rsid w:val="00AA5265"/>
    <w:rsid w:val="00AA589F"/>
    <w:rsid w:val="00AA698F"/>
    <w:rsid w:val="00AB0DBF"/>
    <w:rsid w:val="00AB112F"/>
    <w:rsid w:val="00AB1431"/>
    <w:rsid w:val="00AB19C2"/>
    <w:rsid w:val="00AB1BB1"/>
    <w:rsid w:val="00AB1C8D"/>
    <w:rsid w:val="00AB1FE5"/>
    <w:rsid w:val="00AB2217"/>
    <w:rsid w:val="00AB3238"/>
    <w:rsid w:val="00AB3AE5"/>
    <w:rsid w:val="00AB3B8F"/>
    <w:rsid w:val="00AB48A2"/>
    <w:rsid w:val="00AB4A97"/>
    <w:rsid w:val="00AB4D3B"/>
    <w:rsid w:val="00AB4F08"/>
    <w:rsid w:val="00AB5A93"/>
    <w:rsid w:val="00AB5B6C"/>
    <w:rsid w:val="00AB5DF0"/>
    <w:rsid w:val="00AB63D1"/>
    <w:rsid w:val="00AB6F7E"/>
    <w:rsid w:val="00AB72D1"/>
    <w:rsid w:val="00AB7F1F"/>
    <w:rsid w:val="00AB7FF1"/>
    <w:rsid w:val="00AC0373"/>
    <w:rsid w:val="00AC0AB9"/>
    <w:rsid w:val="00AC118D"/>
    <w:rsid w:val="00AC13AD"/>
    <w:rsid w:val="00AC1850"/>
    <w:rsid w:val="00AC19CD"/>
    <w:rsid w:val="00AC1D28"/>
    <w:rsid w:val="00AC2D3F"/>
    <w:rsid w:val="00AC3139"/>
    <w:rsid w:val="00AC3246"/>
    <w:rsid w:val="00AC3D36"/>
    <w:rsid w:val="00AC3E4E"/>
    <w:rsid w:val="00AC4514"/>
    <w:rsid w:val="00AC479E"/>
    <w:rsid w:val="00AC524E"/>
    <w:rsid w:val="00AC52D8"/>
    <w:rsid w:val="00AC57C2"/>
    <w:rsid w:val="00AC617D"/>
    <w:rsid w:val="00AC6670"/>
    <w:rsid w:val="00AC68BC"/>
    <w:rsid w:val="00AC76E6"/>
    <w:rsid w:val="00AD0BA9"/>
    <w:rsid w:val="00AD0C14"/>
    <w:rsid w:val="00AD0CFE"/>
    <w:rsid w:val="00AD236C"/>
    <w:rsid w:val="00AD238E"/>
    <w:rsid w:val="00AD2E60"/>
    <w:rsid w:val="00AD34B4"/>
    <w:rsid w:val="00AD3F50"/>
    <w:rsid w:val="00AD3F96"/>
    <w:rsid w:val="00AD4554"/>
    <w:rsid w:val="00AD60BA"/>
    <w:rsid w:val="00AD61D2"/>
    <w:rsid w:val="00AD632A"/>
    <w:rsid w:val="00AD6391"/>
    <w:rsid w:val="00AD68DD"/>
    <w:rsid w:val="00AD69EC"/>
    <w:rsid w:val="00AD6B70"/>
    <w:rsid w:val="00AD6F66"/>
    <w:rsid w:val="00AD70EB"/>
    <w:rsid w:val="00AD7759"/>
    <w:rsid w:val="00AD793B"/>
    <w:rsid w:val="00AD7E6D"/>
    <w:rsid w:val="00AE0508"/>
    <w:rsid w:val="00AE0C69"/>
    <w:rsid w:val="00AE0F68"/>
    <w:rsid w:val="00AE0FF0"/>
    <w:rsid w:val="00AE11BF"/>
    <w:rsid w:val="00AE1314"/>
    <w:rsid w:val="00AE132F"/>
    <w:rsid w:val="00AE1B7C"/>
    <w:rsid w:val="00AE1D02"/>
    <w:rsid w:val="00AE242F"/>
    <w:rsid w:val="00AE26A5"/>
    <w:rsid w:val="00AE3286"/>
    <w:rsid w:val="00AE388E"/>
    <w:rsid w:val="00AE3919"/>
    <w:rsid w:val="00AE3A0C"/>
    <w:rsid w:val="00AE3ACA"/>
    <w:rsid w:val="00AE43A7"/>
    <w:rsid w:val="00AE5FE0"/>
    <w:rsid w:val="00AE6480"/>
    <w:rsid w:val="00AE740B"/>
    <w:rsid w:val="00AF0198"/>
    <w:rsid w:val="00AF08B9"/>
    <w:rsid w:val="00AF1173"/>
    <w:rsid w:val="00AF149B"/>
    <w:rsid w:val="00AF1582"/>
    <w:rsid w:val="00AF162C"/>
    <w:rsid w:val="00AF1B01"/>
    <w:rsid w:val="00AF1C6F"/>
    <w:rsid w:val="00AF1EDF"/>
    <w:rsid w:val="00AF2123"/>
    <w:rsid w:val="00AF328F"/>
    <w:rsid w:val="00AF32CA"/>
    <w:rsid w:val="00AF36D6"/>
    <w:rsid w:val="00AF3D01"/>
    <w:rsid w:val="00AF41AB"/>
    <w:rsid w:val="00AF4452"/>
    <w:rsid w:val="00AF4A90"/>
    <w:rsid w:val="00AF4B3E"/>
    <w:rsid w:val="00AF5034"/>
    <w:rsid w:val="00AF510D"/>
    <w:rsid w:val="00AF5151"/>
    <w:rsid w:val="00AF5287"/>
    <w:rsid w:val="00AF54B6"/>
    <w:rsid w:val="00AF581E"/>
    <w:rsid w:val="00AF58FA"/>
    <w:rsid w:val="00AF64AD"/>
    <w:rsid w:val="00AF6531"/>
    <w:rsid w:val="00AF6709"/>
    <w:rsid w:val="00AF7B32"/>
    <w:rsid w:val="00AF7BDF"/>
    <w:rsid w:val="00AF7D49"/>
    <w:rsid w:val="00AF7DB6"/>
    <w:rsid w:val="00B013E3"/>
    <w:rsid w:val="00B015D6"/>
    <w:rsid w:val="00B01679"/>
    <w:rsid w:val="00B01A4A"/>
    <w:rsid w:val="00B01E5D"/>
    <w:rsid w:val="00B01EC5"/>
    <w:rsid w:val="00B01EE1"/>
    <w:rsid w:val="00B02502"/>
    <w:rsid w:val="00B02AFC"/>
    <w:rsid w:val="00B02CBE"/>
    <w:rsid w:val="00B02E3C"/>
    <w:rsid w:val="00B030F3"/>
    <w:rsid w:val="00B035DA"/>
    <w:rsid w:val="00B036DD"/>
    <w:rsid w:val="00B03B61"/>
    <w:rsid w:val="00B03B9F"/>
    <w:rsid w:val="00B049D5"/>
    <w:rsid w:val="00B04D6F"/>
    <w:rsid w:val="00B04E5F"/>
    <w:rsid w:val="00B05893"/>
    <w:rsid w:val="00B05D20"/>
    <w:rsid w:val="00B06382"/>
    <w:rsid w:val="00B073D9"/>
    <w:rsid w:val="00B077E3"/>
    <w:rsid w:val="00B07F0B"/>
    <w:rsid w:val="00B10304"/>
    <w:rsid w:val="00B10E30"/>
    <w:rsid w:val="00B1141D"/>
    <w:rsid w:val="00B11F17"/>
    <w:rsid w:val="00B12091"/>
    <w:rsid w:val="00B12179"/>
    <w:rsid w:val="00B123C6"/>
    <w:rsid w:val="00B1274D"/>
    <w:rsid w:val="00B12E7A"/>
    <w:rsid w:val="00B142CC"/>
    <w:rsid w:val="00B14382"/>
    <w:rsid w:val="00B1479F"/>
    <w:rsid w:val="00B147FA"/>
    <w:rsid w:val="00B15734"/>
    <w:rsid w:val="00B16126"/>
    <w:rsid w:val="00B161DE"/>
    <w:rsid w:val="00B168AC"/>
    <w:rsid w:val="00B16DC7"/>
    <w:rsid w:val="00B175E3"/>
    <w:rsid w:val="00B17EBE"/>
    <w:rsid w:val="00B17F21"/>
    <w:rsid w:val="00B2078C"/>
    <w:rsid w:val="00B207A1"/>
    <w:rsid w:val="00B207D5"/>
    <w:rsid w:val="00B21644"/>
    <w:rsid w:val="00B21BB4"/>
    <w:rsid w:val="00B21D31"/>
    <w:rsid w:val="00B2267C"/>
    <w:rsid w:val="00B2285C"/>
    <w:rsid w:val="00B2328F"/>
    <w:rsid w:val="00B232A8"/>
    <w:rsid w:val="00B2343B"/>
    <w:rsid w:val="00B236F2"/>
    <w:rsid w:val="00B23B4D"/>
    <w:rsid w:val="00B24B24"/>
    <w:rsid w:val="00B24B9F"/>
    <w:rsid w:val="00B24BDE"/>
    <w:rsid w:val="00B24D30"/>
    <w:rsid w:val="00B25288"/>
    <w:rsid w:val="00B25EAC"/>
    <w:rsid w:val="00B26051"/>
    <w:rsid w:val="00B261C9"/>
    <w:rsid w:val="00B261CB"/>
    <w:rsid w:val="00B26719"/>
    <w:rsid w:val="00B26AFE"/>
    <w:rsid w:val="00B26FF5"/>
    <w:rsid w:val="00B27750"/>
    <w:rsid w:val="00B27784"/>
    <w:rsid w:val="00B27E52"/>
    <w:rsid w:val="00B306DF"/>
    <w:rsid w:val="00B307F6"/>
    <w:rsid w:val="00B30D48"/>
    <w:rsid w:val="00B30E61"/>
    <w:rsid w:val="00B30E83"/>
    <w:rsid w:val="00B30EDF"/>
    <w:rsid w:val="00B3106F"/>
    <w:rsid w:val="00B31C4E"/>
    <w:rsid w:val="00B31E46"/>
    <w:rsid w:val="00B3221B"/>
    <w:rsid w:val="00B32225"/>
    <w:rsid w:val="00B32A9E"/>
    <w:rsid w:val="00B32C25"/>
    <w:rsid w:val="00B33385"/>
    <w:rsid w:val="00B3343F"/>
    <w:rsid w:val="00B336AF"/>
    <w:rsid w:val="00B3436D"/>
    <w:rsid w:val="00B35908"/>
    <w:rsid w:val="00B36043"/>
    <w:rsid w:val="00B3647B"/>
    <w:rsid w:val="00B36FC4"/>
    <w:rsid w:val="00B371B1"/>
    <w:rsid w:val="00B401B6"/>
    <w:rsid w:val="00B40352"/>
    <w:rsid w:val="00B404A0"/>
    <w:rsid w:val="00B40869"/>
    <w:rsid w:val="00B40DBA"/>
    <w:rsid w:val="00B4110D"/>
    <w:rsid w:val="00B41805"/>
    <w:rsid w:val="00B41894"/>
    <w:rsid w:val="00B42657"/>
    <w:rsid w:val="00B42A15"/>
    <w:rsid w:val="00B432C2"/>
    <w:rsid w:val="00B434F9"/>
    <w:rsid w:val="00B43A6F"/>
    <w:rsid w:val="00B43FF0"/>
    <w:rsid w:val="00B4446F"/>
    <w:rsid w:val="00B44668"/>
    <w:rsid w:val="00B448D9"/>
    <w:rsid w:val="00B45078"/>
    <w:rsid w:val="00B46755"/>
    <w:rsid w:val="00B474E9"/>
    <w:rsid w:val="00B475D4"/>
    <w:rsid w:val="00B47851"/>
    <w:rsid w:val="00B47871"/>
    <w:rsid w:val="00B47BFF"/>
    <w:rsid w:val="00B47FCC"/>
    <w:rsid w:val="00B50973"/>
    <w:rsid w:val="00B5202C"/>
    <w:rsid w:val="00B522D2"/>
    <w:rsid w:val="00B53198"/>
    <w:rsid w:val="00B531FD"/>
    <w:rsid w:val="00B53394"/>
    <w:rsid w:val="00B535F6"/>
    <w:rsid w:val="00B53913"/>
    <w:rsid w:val="00B53D71"/>
    <w:rsid w:val="00B550CB"/>
    <w:rsid w:val="00B55BD3"/>
    <w:rsid w:val="00B56864"/>
    <w:rsid w:val="00B57825"/>
    <w:rsid w:val="00B5795C"/>
    <w:rsid w:val="00B604B8"/>
    <w:rsid w:val="00B60976"/>
    <w:rsid w:val="00B60CBE"/>
    <w:rsid w:val="00B61B32"/>
    <w:rsid w:val="00B62273"/>
    <w:rsid w:val="00B63235"/>
    <w:rsid w:val="00B633A6"/>
    <w:rsid w:val="00B63407"/>
    <w:rsid w:val="00B6345F"/>
    <w:rsid w:val="00B635A8"/>
    <w:rsid w:val="00B63D99"/>
    <w:rsid w:val="00B64636"/>
    <w:rsid w:val="00B651CB"/>
    <w:rsid w:val="00B65249"/>
    <w:rsid w:val="00B65539"/>
    <w:rsid w:val="00B65607"/>
    <w:rsid w:val="00B65A33"/>
    <w:rsid w:val="00B661DB"/>
    <w:rsid w:val="00B6632C"/>
    <w:rsid w:val="00B66330"/>
    <w:rsid w:val="00B66358"/>
    <w:rsid w:val="00B66E4B"/>
    <w:rsid w:val="00B66EBF"/>
    <w:rsid w:val="00B67594"/>
    <w:rsid w:val="00B67E82"/>
    <w:rsid w:val="00B70132"/>
    <w:rsid w:val="00B701B6"/>
    <w:rsid w:val="00B70443"/>
    <w:rsid w:val="00B706C5"/>
    <w:rsid w:val="00B70FB3"/>
    <w:rsid w:val="00B714F8"/>
    <w:rsid w:val="00B7179F"/>
    <w:rsid w:val="00B71832"/>
    <w:rsid w:val="00B7192A"/>
    <w:rsid w:val="00B71DE1"/>
    <w:rsid w:val="00B726D0"/>
    <w:rsid w:val="00B72C49"/>
    <w:rsid w:val="00B72EB6"/>
    <w:rsid w:val="00B72F2E"/>
    <w:rsid w:val="00B73691"/>
    <w:rsid w:val="00B7378B"/>
    <w:rsid w:val="00B73E8A"/>
    <w:rsid w:val="00B7408E"/>
    <w:rsid w:val="00B746E5"/>
    <w:rsid w:val="00B758A3"/>
    <w:rsid w:val="00B760A9"/>
    <w:rsid w:val="00B770E9"/>
    <w:rsid w:val="00B77706"/>
    <w:rsid w:val="00B77887"/>
    <w:rsid w:val="00B779CF"/>
    <w:rsid w:val="00B77CC2"/>
    <w:rsid w:val="00B80366"/>
    <w:rsid w:val="00B80CCF"/>
    <w:rsid w:val="00B81640"/>
    <w:rsid w:val="00B81814"/>
    <w:rsid w:val="00B81E57"/>
    <w:rsid w:val="00B81E59"/>
    <w:rsid w:val="00B8264B"/>
    <w:rsid w:val="00B830D7"/>
    <w:rsid w:val="00B833D2"/>
    <w:rsid w:val="00B8458D"/>
    <w:rsid w:val="00B8461C"/>
    <w:rsid w:val="00B848C3"/>
    <w:rsid w:val="00B84DFA"/>
    <w:rsid w:val="00B84EFC"/>
    <w:rsid w:val="00B864E0"/>
    <w:rsid w:val="00B86B87"/>
    <w:rsid w:val="00B86CA4"/>
    <w:rsid w:val="00B86E1E"/>
    <w:rsid w:val="00B86E34"/>
    <w:rsid w:val="00B87BD7"/>
    <w:rsid w:val="00B9007C"/>
    <w:rsid w:val="00B90370"/>
    <w:rsid w:val="00B91135"/>
    <w:rsid w:val="00B91A11"/>
    <w:rsid w:val="00B91BB6"/>
    <w:rsid w:val="00B91C34"/>
    <w:rsid w:val="00B92092"/>
    <w:rsid w:val="00B92304"/>
    <w:rsid w:val="00B9280D"/>
    <w:rsid w:val="00B92ECB"/>
    <w:rsid w:val="00B933E8"/>
    <w:rsid w:val="00B93FA9"/>
    <w:rsid w:val="00B9451C"/>
    <w:rsid w:val="00B94940"/>
    <w:rsid w:val="00B9588F"/>
    <w:rsid w:val="00B95913"/>
    <w:rsid w:val="00B95FE1"/>
    <w:rsid w:val="00B965C0"/>
    <w:rsid w:val="00B96838"/>
    <w:rsid w:val="00B9711A"/>
    <w:rsid w:val="00B971D4"/>
    <w:rsid w:val="00B97282"/>
    <w:rsid w:val="00B9754E"/>
    <w:rsid w:val="00B97592"/>
    <w:rsid w:val="00B97B9D"/>
    <w:rsid w:val="00BA0B7B"/>
    <w:rsid w:val="00BA1482"/>
    <w:rsid w:val="00BA15CB"/>
    <w:rsid w:val="00BA1EB8"/>
    <w:rsid w:val="00BA2407"/>
    <w:rsid w:val="00BA287F"/>
    <w:rsid w:val="00BA28E6"/>
    <w:rsid w:val="00BA2DCF"/>
    <w:rsid w:val="00BA3471"/>
    <w:rsid w:val="00BA3585"/>
    <w:rsid w:val="00BA369A"/>
    <w:rsid w:val="00BA3763"/>
    <w:rsid w:val="00BA403F"/>
    <w:rsid w:val="00BA42FF"/>
    <w:rsid w:val="00BA46D2"/>
    <w:rsid w:val="00BA4D07"/>
    <w:rsid w:val="00BA5245"/>
    <w:rsid w:val="00BA5B25"/>
    <w:rsid w:val="00BA5F82"/>
    <w:rsid w:val="00BA670F"/>
    <w:rsid w:val="00BA6810"/>
    <w:rsid w:val="00BA69C9"/>
    <w:rsid w:val="00BA6C61"/>
    <w:rsid w:val="00BA74BA"/>
    <w:rsid w:val="00BA78B7"/>
    <w:rsid w:val="00BA7C85"/>
    <w:rsid w:val="00BB0218"/>
    <w:rsid w:val="00BB09ED"/>
    <w:rsid w:val="00BB0FF7"/>
    <w:rsid w:val="00BB10EF"/>
    <w:rsid w:val="00BB1433"/>
    <w:rsid w:val="00BB1847"/>
    <w:rsid w:val="00BB2900"/>
    <w:rsid w:val="00BB3045"/>
    <w:rsid w:val="00BB3A69"/>
    <w:rsid w:val="00BB3B2A"/>
    <w:rsid w:val="00BB44EC"/>
    <w:rsid w:val="00BB4530"/>
    <w:rsid w:val="00BB60B4"/>
    <w:rsid w:val="00BB620D"/>
    <w:rsid w:val="00BB6945"/>
    <w:rsid w:val="00BB69CE"/>
    <w:rsid w:val="00BB7397"/>
    <w:rsid w:val="00BB74D6"/>
    <w:rsid w:val="00BB7726"/>
    <w:rsid w:val="00BB7BAD"/>
    <w:rsid w:val="00BC0F6D"/>
    <w:rsid w:val="00BC11CA"/>
    <w:rsid w:val="00BC19E7"/>
    <w:rsid w:val="00BC1CA5"/>
    <w:rsid w:val="00BC1E25"/>
    <w:rsid w:val="00BC2566"/>
    <w:rsid w:val="00BC268B"/>
    <w:rsid w:val="00BC2AE6"/>
    <w:rsid w:val="00BC2E2A"/>
    <w:rsid w:val="00BC337C"/>
    <w:rsid w:val="00BC37FD"/>
    <w:rsid w:val="00BC3CAB"/>
    <w:rsid w:val="00BC47D5"/>
    <w:rsid w:val="00BC4943"/>
    <w:rsid w:val="00BC6072"/>
    <w:rsid w:val="00BC6A86"/>
    <w:rsid w:val="00BC6B7C"/>
    <w:rsid w:val="00BC6D02"/>
    <w:rsid w:val="00BC712D"/>
    <w:rsid w:val="00BC7163"/>
    <w:rsid w:val="00BC760A"/>
    <w:rsid w:val="00BC7C6E"/>
    <w:rsid w:val="00BD0408"/>
    <w:rsid w:val="00BD0479"/>
    <w:rsid w:val="00BD05F0"/>
    <w:rsid w:val="00BD0F1D"/>
    <w:rsid w:val="00BD0F54"/>
    <w:rsid w:val="00BD14B5"/>
    <w:rsid w:val="00BD1802"/>
    <w:rsid w:val="00BD1B31"/>
    <w:rsid w:val="00BD2024"/>
    <w:rsid w:val="00BD20A5"/>
    <w:rsid w:val="00BD2180"/>
    <w:rsid w:val="00BD26FB"/>
    <w:rsid w:val="00BD2B66"/>
    <w:rsid w:val="00BD2CA8"/>
    <w:rsid w:val="00BD3348"/>
    <w:rsid w:val="00BD38C9"/>
    <w:rsid w:val="00BD3952"/>
    <w:rsid w:val="00BD4D31"/>
    <w:rsid w:val="00BD52F4"/>
    <w:rsid w:val="00BD54B7"/>
    <w:rsid w:val="00BD557B"/>
    <w:rsid w:val="00BD5590"/>
    <w:rsid w:val="00BD5901"/>
    <w:rsid w:val="00BD5DD6"/>
    <w:rsid w:val="00BD67BB"/>
    <w:rsid w:val="00BD694A"/>
    <w:rsid w:val="00BD7380"/>
    <w:rsid w:val="00BD7458"/>
    <w:rsid w:val="00BE02DC"/>
    <w:rsid w:val="00BE0568"/>
    <w:rsid w:val="00BE157F"/>
    <w:rsid w:val="00BE275D"/>
    <w:rsid w:val="00BE2ACC"/>
    <w:rsid w:val="00BE309D"/>
    <w:rsid w:val="00BE3613"/>
    <w:rsid w:val="00BE38D1"/>
    <w:rsid w:val="00BE3C19"/>
    <w:rsid w:val="00BE43EB"/>
    <w:rsid w:val="00BE46D9"/>
    <w:rsid w:val="00BE4C38"/>
    <w:rsid w:val="00BE4CB6"/>
    <w:rsid w:val="00BE4E6E"/>
    <w:rsid w:val="00BE55B1"/>
    <w:rsid w:val="00BE5D94"/>
    <w:rsid w:val="00BE5EBB"/>
    <w:rsid w:val="00BE6E9F"/>
    <w:rsid w:val="00BE71B5"/>
    <w:rsid w:val="00BE7460"/>
    <w:rsid w:val="00BE7D3B"/>
    <w:rsid w:val="00BF02C0"/>
    <w:rsid w:val="00BF0AB7"/>
    <w:rsid w:val="00BF0F79"/>
    <w:rsid w:val="00BF1819"/>
    <w:rsid w:val="00BF185D"/>
    <w:rsid w:val="00BF18CA"/>
    <w:rsid w:val="00BF1B73"/>
    <w:rsid w:val="00BF1FF9"/>
    <w:rsid w:val="00BF27DC"/>
    <w:rsid w:val="00BF28A4"/>
    <w:rsid w:val="00BF28C4"/>
    <w:rsid w:val="00BF29A2"/>
    <w:rsid w:val="00BF2D50"/>
    <w:rsid w:val="00BF2E17"/>
    <w:rsid w:val="00BF2FA6"/>
    <w:rsid w:val="00BF3A45"/>
    <w:rsid w:val="00BF3FD1"/>
    <w:rsid w:val="00BF492A"/>
    <w:rsid w:val="00BF542F"/>
    <w:rsid w:val="00BF5726"/>
    <w:rsid w:val="00BF5737"/>
    <w:rsid w:val="00BF58AF"/>
    <w:rsid w:val="00BF5A42"/>
    <w:rsid w:val="00BF649A"/>
    <w:rsid w:val="00BF6616"/>
    <w:rsid w:val="00BF6DEF"/>
    <w:rsid w:val="00BF7072"/>
    <w:rsid w:val="00BF70DF"/>
    <w:rsid w:val="00BF7950"/>
    <w:rsid w:val="00BF7F77"/>
    <w:rsid w:val="00C002C4"/>
    <w:rsid w:val="00C003E3"/>
    <w:rsid w:val="00C007D7"/>
    <w:rsid w:val="00C009A9"/>
    <w:rsid w:val="00C00F96"/>
    <w:rsid w:val="00C01605"/>
    <w:rsid w:val="00C0204F"/>
    <w:rsid w:val="00C026A4"/>
    <w:rsid w:val="00C039D3"/>
    <w:rsid w:val="00C03B27"/>
    <w:rsid w:val="00C04D92"/>
    <w:rsid w:val="00C05F0F"/>
    <w:rsid w:val="00C0623D"/>
    <w:rsid w:val="00C063FF"/>
    <w:rsid w:val="00C06DE9"/>
    <w:rsid w:val="00C06F4D"/>
    <w:rsid w:val="00C0783E"/>
    <w:rsid w:val="00C07F9F"/>
    <w:rsid w:val="00C103E5"/>
    <w:rsid w:val="00C10646"/>
    <w:rsid w:val="00C1070C"/>
    <w:rsid w:val="00C10F2E"/>
    <w:rsid w:val="00C11780"/>
    <w:rsid w:val="00C11DE2"/>
    <w:rsid w:val="00C12F66"/>
    <w:rsid w:val="00C132CD"/>
    <w:rsid w:val="00C13430"/>
    <w:rsid w:val="00C13BF8"/>
    <w:rsid w:val="00C13C73"/>
    <w:rsid w:val="00C14150"/>
    <w:rsid w:val="00C1419F"/>
    <w:rsid w:val="00C14276"/>
    <w:rsid w:val="00C1521F"/>
    <w:rsid w:val="00C15326"/>
    <w:rsid w:val="00C1568E"/>
    <w:rsid w:val="00C15888"/>
    <w:rsid w:val="00C15D5B"/>
    <w:rsid w:val="00C15D8C"/>
    <w:rsid w:val="00C15DEE"/>
    <w:rsid w:val="00C1642C"/>
    <w:rsid w:val="00C1651C"/>
    <w:rsid w:val="00C16570"/>
    <w:rsid w:val="00C165CF"/>
    <w:rsid w:val="00C16A9C"/>
    <w:rsid w:val="00C173F8"/>
    <w:rsid w:val="00C179C2"/>
    <w:rsid w:val="00C202A4"/>
    <w:rsid w:val="00C20413"/>
    <w:rsid w:val="00C2061D"/>
    <w:rsid w:val="00C20781"/>
    <w:rsid w:val="00C20A9C"/>
    <w:rsid w:val="00C20BE7"/>
    <w:rsid w:val="00C2119F"/>
    <w:rsid w:val="00C212A3"/>
    <w:rsid w:val="00C21327"/>
    <w:rsid w:val="00C2182F"/>
    <w:rsid w:val="00C21B3C"/>
    <w:rsid w:val="00C21E29"/>
    <w:rsid w:val="00C227F7"/>
    <w:rsid w:val="00C22B2F"/>
    <w:rsid w:val="00C23363"/>
    <w:rsid w:val="00C23844"/>
    <w:rsid w:val="00C2431F"/>
    <w:rsid w:val="00C24674"/>
    <w:rsid w:val="00C248F3"/>
    <w:rsid w:val="00C249C6"/>
    <w:rsid w:val="00C249CD"/>
    <w:rsid w:val="00C24C80"/>
    <w:rsid w:val="00C25011"/>
    <w:rsid w:val="00C25451"/>
    <w:rsid w:val="00C255CC"/>
    <w:rsid w:val="00C258DF"/>
    <w:rsid w:val="00C25E08"/>
    <w:rsid w:val="00C25F2D"/>
    <w:rsid w:val="00C26820"/>
    <w:rsid w:val="00C26E43"/>
    <w:rsid w:val="00C271C1"/>
    <w:rsid w:val="00C27337"/>
    <w:rsid w:val="00C274CA"/>
    <w:rsid w:val="00C27A1F"/>
    <w:rsid w:val="00C27C88"/>
    <w:rsid w:val="00C3085B"/>
    <w:rsid w:val="00C308FC"/>
    <w:rsid w:val="00C30B10"/>
    <w:rsid w:val="00C318DB"/>
    <w:rsid w:val="00C318DF"/>
    <w:rsid w:val="00C3221E"/>
    <w:rsid w:val="00C32BCE"/>
    <w:rsid w:val="00C330B0"/>
    <w:rsid w:val="00C339B7"/>
    <w:rsid w:val="00C33E4E"/>
    <w:rsid w:val="00C340A9"/>
    <w:rsid w:val="00C3425E"/>
    <w:rsid w:val="00C344BD"/>
    <w:rsid w:val="00C349B5"/>
    <w:rsid w:val="00C35633"/>
    <w:rsid w:val="00C35900"/>
    <w:rsid w:val="00C35B5D"/>
    <w:rsid w:val="00C363CA"/>
    <w:rsid w:val="00C36D37"/>
    <w:rsid w:val="00C3720B"/>
    <w:rsid w:val="00C37595"/>
    <w:rsid w:val="00C40DCC"/>
    <w:rsid w:val="00C41282"/>
    <w:rsid w:val="00C41DBE"/>
    <w:rsid w:val="00C42164"/>
    <w:rsid w:val="00C4259E"/>
    <w:rsid w:val="00C42D74"/>
    <w:rsid w:val="00C4312A"/>
    <w:rsid w:val="00C4349B"/>
    <w:rsid w:val="00C43B2F"/>
    <w:rsid w:val="00C43C89"/>
    <w:rsid w:val="00C44BDF"/>
    <w:rsid w:val="00C44C07"/>
    <w:rsid w:val="00C45302"/>
    <w:rsid w:val="00C453F3"/>
    <w:rsid w:val="00C4561F"/>
    <w:rsid w:val="00C45DC5"/>
    <w:rsid w:val="00C45EBA"/>
    <w:rsid w:val="00C45F31"/>
    <w:rsid w:val="00C4714C"/>
    <w:rsid w:val="00C5027E"/>
    <w:rsid w:val="00C50B76"/>
    <w:rsid w:val="00C51A51"/>
    <w:rsid w:val="00C51A97"/>
    <w:rsid w:val="00C51F71"/>
    <w:rsid w:val="00C528F9"/>
    <w:rsid w:val="00C52A0E"/>
    <w:rsid w:val="00C539F0"/>
    <w:rsid w:val="00C53C69"/>
    <w:rsid w:val="00C53E3B"/>
    <w:rsid w:val="00C53EC7"/>
    <w:rsid w:val="00C549F6"/>
    <w:rsid w:val="00C5529E"/>
    <w:rsid w:val="00C55CBA"/>
    <w:rsid w:val="00C56EB9"/>
    <w:rsid w:val="00C571D6"/>
    <w:rsid w:val="00C57477"/>
    <w:rsid w:val="00C575E4"/>
    <w:rsid w:val="00C57AF3"/>
    <w:rsid w:val="00C60645"/>
    <w:rsid w:val="00C60879"/>
    <w:rsid w:val="00C60A7A"/>
    <w:rsid w:val="00C60D47"/>
    <w:rsid w:val="00C60E66"/>
    <w:rsid w:val="00C62132"/>
    <w:rsid w:val="00C625AA"/>
    <w:rsid w:val="00C627D7"/>
    <w:rsid w:val="00C62AA9"/>
    <w:rsid w:val="00C62B1A"/>
    <w:rsid w:val="00C63D6E"/>
    <w:rsid w:val="00C642BD"/>
    <w:rsid w:val="00C6432A"/>
    <w:rsid w:val="00C65D2B"/>
    <w:rsid w:val="00C66180"/>
    <w:rsid w:val="00C67274"/>
    <w:rsid w:val="00C67461"/>
    <w:rsid w:val="00C701CA"/>
    <w:rsid w:val="00C70861"/>
    <w:rsid w:val="00C7093B"/>
    <w:rsid w:val="00C7222D"/>
    <w:rsid w:val="00C725C6"/>
    <w:rsid w:val="00C72C7C"/>
    <w:rsid w:val="00C73358"/>
    <w:rsid w:val="00C7343A"/>
    <w:rsid w:val="00C73B78"/>
    <w:rsid w:val="00C73D84"/>
    <w:rsid w:val="00C741A9"/>
    <w:rsid w:val="00C74239"/>
    <w:rsid w:val="00C74259"/>
    <w:rsid w:val="00C74409"/>
    <w:rsid w:val="00C7491E"/>
    <w:rsid w:val="00C74E09"/>
    <w:rsid w:val="00C74EB6"/>
    <w:rsid w:val="00C76239"/>
    <w:rsid w:val="00C7772B"/>
    <w:rsid w:val="00C77B18"/>
    <w:rsid w:val="00C77BD2"/>
    <w:rsid w:val="00C80172"/>
    <w:rsid w:val="00C805B6"/>
    <w:rsid w:val="00C8072D"/>
    <w:rsid w:val="00C81011"/>
    <w:rsid w:val="00C811B6"/>
    <w:rsid w:val="00C81436"/>
    <w:rsid w:val="00C81EDB"/>
    <w:rsid w:val="00C82303"/>
    <w:rsid w:val="00C83B7F"/>
    <w:rsid w:val="00C83DC7"/>
    <w:rsid w:val="00C84118"/>
    <w:rsid w:val="00C84725"/>
    <w:rsid w:val="00C84A55"/>
    <w:rsid w:val="00C84BC2"/>
    <w:rsid w:val="00C85628"/>
    <w:rsid w:val="00C863E2"/>
    <w:rsid w:val="00C86544"/>
    <w:rsid w:val="00C87177"/>
    <w:rsid w:val="00C872C7"/>
    <w:rsid w:val="00C9002A"/>
    <w:rsid w:val="00C9095A"/>
    <w:rsid w:val="00C90D5A"/>
    <w:rsid w:val="00C91011"/>
    <w:rsid w:val="00C91A79"/>
    <w:rsid w:val="00C92287"/>
    <w:rsid w:val="00C92301"/>
    <w:rsid w:val="00C92BD8"/>
    <w:rsid w:val="00C93126"/>
    <w:rsid w:val="00C93128"/>
    <w:rsid w:val="00C93ED5"/>
    <w:rsid w:val="00C93F4E"/>
    <w:rsid w:val="00C9473D"/>
    <w:rsid w:val="00C94930"/>
    <w:rsid w:val="00C94DA9"/>
    <w:rsid w:val="00C95392"/>
    <w:rsid w:val="00C954F3"/>
    <w:rsid w:val="00C959D1"/>
    <w:rsid w:val="00C95B78"/>
    <w:rsid w:val="00C95D93"/>
    <w:rsid w:val="00C95DA6"/>
    <w:rsid w:val="00C95E85"/>
    <w:rsid w:val="00C95FAA"/>
    <w:rsid w:val="00C964BF"/>
    <w:rsid w:val="00C965CB"/>
    <w:rsid w:val="00C967AF"/>
    <w:rsid w:val="00C968F4"/>
    <w:rsid w:val="00C9734E"/>
    <w:rsid w:val="00C97712"/>
    <w:rsid w:val="00C97959"/>
    <w:rsid w:val="00CA085A"/>
    <w:rsid w:val="00CA0FDC"/>
    <w:rsid w:val="00CA18C1"/>
    <w:rsid w:val="00CA1936"/>
    <w:rsid w:val="00CA1C24"/>
    <w:rsid w:val="00CA1C94"/>
    <w:rsid w:val="00CA1F88"/>
    <w:rsid w:val="00CA2721"/>
    <w:rsid w:val="00CA2D3E"/>
    <w:rsid w:val="00CA32E3"/>
    <w:rsid w:val="00CA40D7"/>
    <w:rsid w:val="00CA4986"/>
    <w:rsid w:val="00CA4B76"/>
    <w:rsid w:val="00CA4DE5"/>
    <w:rsid w:val="00CA5690"/>
    <w:rsid w:val="00CA56DB"/>
    <w:rsid w:val="00CA5791"/>
    <w:rsid w:val="00CA5C74"/>
    <w:rsid w:val="00CA5E75"/>
    <w:rsid w:val="00CA6A6F"/>
    <w:rsid w:val="00CA73ED"/>
    <w:rsid w:val="00CB004A"/>
    <w:rsid w:val="00CB08E5"/>
    <w:rsid w:val="00CB098E"/>
    <w:rsid w:val="00CB0A4B"/>
    <w:rsid w:val="00CB0F22"/>
    <w:rsid w:val="00CB1132"/>
    <w:rsid w:val="00CB12FE"/>
    <w:rsid w:val="00CB188E"/>
    <w:rsid w:val="00CB24C6"/>
    <w:rsid w:val="00CB291F"/>
    <w:rsid w:val="00CB2B84"/>
    <w:rsid w:val="00CB2FFE"/>
    <w:rsid w:val="00CB30DD"/>
    <w:rsid w:val="00CB3141"/>
    <w:rsid w:val="00CB3985"/>
    <w:rsid w:val="00CB4079"/>
    <w:rsid w:val="00CB4688"/>
    <w:rsid w:val="00CB487A"/>
    <w:rsid w:val="00CB4E36"/>
    <w:rsid w:val="00CB4F7B"/>
    <w:rsid w:val="00CB4FAB"/>
    <w:rsid w:val="00CB56F5"/>
    <w:rsid w:val="00CB5CEB"/>
    <w:rsid w:val="00CB61AF"/>
    <w:rsid w:val="00CB684B"/>
    <w:rsid w:val="00CB6985"/>
    <w:rsid w:val="00CB7779"/>
    <w:rsid w:val="00CB79FC"/>
    <w:rsid w:val="00CC0808"/>
    <w:rsid w:val="00CC0E17"/>
    <w:rsid w:val="00CC0F5C"/>
    <w:rsid w:val="00CC1AC4"/>
    <w:rsid w:val="00CC1EBC"/>
    <w:rsid w:val="00CC201B"/>
    <w:rsid w:val="00CC2462"/>
    <w:rsid w:val="00CC29D0"/>
    <w:rsid w:val="00CC3035"/>
    <w:rsid w:val="00CC309B"/>
    <w:rsid w:val="00CC3716"/>
    <w:rsid w:val="00CC393B"/>
    <w:rsid w:val="00CC3BB3"/>
    <w:rsid w:val="00CC3BF4"/>
    <w:rsid w:val="00CC4C01"/>
    <w:rsid w:val="00CC502E"/>
    <w:rsid w:val="00CC50BC"/>
    <w:rsid w:val="00CC57F7"/>
    <w:rsid w:val="00CC5C97"/>
    <w:rsid w:val="00CC5EE4"/>
    <w:rsid w:val="00CC611D"/>
    <w:rsid w:val="00CC648A"/>
    <w:rsid w:val="00CC6827"/>
    <w:rsid w:val="00CC683A"/>
    <w:rsid w:val="00CC6AEB"/>
    <w:rsid w:val="00CC6C1B"/>
    <w:rsid w:val="00CC6F7F"/>
    <w:rsid w:val="00CC7190"/>
    <w:rsid w:val="00CC7522"/>
    <w:rsid w:val="00CC755D"/>
    <w:rsid w:val="00CC7F0C"/>
    <w:rsid w:val="00CD0523"/>
    <w:rsid w:val="00CD10A2"/>
    <w:rsid w:val="00CD124C"/>
    <w:rsid w:val="00CD1538"/>
    <w:rsid w:val="00CD1990"/>
    <w:rsid w:val="00CD1E79"/>
    <w:rsid w:val="00CD25D0"/>
    <w:rsid w:val="00CD2725"/>
    <w:rsid w:val="00CD2794"/>
    <w:rsid w:val="00CD2C21"/>
    <w:rsid w:val="00CD2F58"/>
    <w:rsid w:val="00CD318F"/>
    <w:rsid w:val="00CD324C"/>
    <w:rsid w:val="00CD335C"/>
    <w:rsid w:val="00CD33F5"/>
    <w:rsid w:val="00CD41EB"/>
    <w:rsid w:val="00CD4754"/>
    <w:rsid w:val="00CD551F"/>
    <w:rsid w:val="00CD5551"/>
    <w:rsid w:val="00CD5775"/>
    <w:rsid w:val="00CD586D"/>
    <w:rsid w:val="00CD59D5"/>
    <w:rsid w:val="00CD5FAB"/>
    <w:rsid w:val="00CD6139"/>
    <w:rsid w:val="00CD6320"/>
    <w:rsid w:val="00CD63E4"/>
    <w:rsid w:val="00CD64F6"/>
    <w:rsid w:val="00CD68CA"/>
    <w:rsid w:val="00CD6B58"/>
    <w:rsid w:val="00CD7E60"/>
    <w:rsid w:val="00CE09AD"/>
    <w:rsid w:val="00CE1894"/>
    <w:rsid w:val="00CE22D7"/>
    <w:rsid w:val="00CE233F"/>
    <w:rsid w:val="00CE36E9"/>
    <w:rsid w:val="00CE3CC1"/>
    <w:rsid w:val="00CE3DF2"/>
    <w:rsid w:val="00CE4293"/>
    <w:rsid w:val="00CE51E7"/>
    <w:rsid w:val="00CE5EED"/>
    <w:rsid w:val="00CE5F5D"/>
    <w:rsid w:val="00CE6342"/>
    <w:rsid w:val="00CE64B9"/>
    <w:rsid w:val="00CE707C"/>
    <w:rsid w:val="00CE79D7"/>
    <w:rsid w:val="00CE7A61"/>
    <w:rsid w:val="00CE7BB5"/>
    <w:rsid w:val="00CE7D2B"/>
    <w:rsid w:val="00CF0A89"/>
    <w:rsid w:val="00CF0D34"/>
    <w:rsid w:val="00CF133A"/>
    <w:rsid w:val="00CF1522"/>
    <w:rsid w:val="00CF1783"/>
    <w:rsid w:val="00CF2F42"/>
    <w:rsid w:val="00CF30AE"/>
    <w:rsid w:val="00CF3260"/>
    <w:rsid w:val="00CF3D27"/>
    <w:rsid w:val="00CF4087"/>
    <w:rsid w:val="00CF4923"/>
    <w:rsid w:val="00CF5E28"/>
    <w:rsid w:val="00CF64D3"/>
    <w:rsid w:val="00CF6596"/>
    <w:rsid w:val="00CF68B5"/>
    <w:rsid w:val="00CF705A"/>
    <w:rsid w:val="00CF72C0"/>
    <w:rsid w:val="00CF7672"/>
    <w:rsid w:val="00CF79BA"/>
    <w:rsid w:val="00CF7E6D"/>
    <w:rsid w:val="00D0085A"/>
    <w:rsid w:val="00D01723"/>
    <w:rsid w:val="00D01D06"/>
    <w:rsid w:val="00D02089"/>
    <w:rsid w:val="00D02895"/>
    <w:rsid w:val="00D029E4"/>
    <w:rsid w:val="00D02EA0"/>
    <w:rsid w:val="00D02F97"/>
    <w:rsid w:val="00D032B8"/>
    <w:rsid w:val="00D0405A"/>
    <w:rsid w:val="00D04330"/>
    <w:rsid w:val="00D0468E"/>
    <w:rsid w:val="00D04F85"/>
    <w:rsid w:val="00D05375"/>
    <w:rsid w:val="00D06365"/>
    <w:rsid w:val="00D06610"/>
    <w:rsid w:val="00D06F00"/>
    <w:rsid w:val="00D076F8"/>
    <w:rsid w:val="00D1093A"/>
    <w:rsid w:val="00D109C7"/>
    <w:rsid w:val="00D1130D"/>
    <w:rsid w:val="00D11973"/>
    <w:rsid w:val="00D11A5C"/>
    <w:rsid w:val="00D120CA"/>
    <w:rsid w:val="00D132F0"/>
    <w:rsid w:val="00D1381D"/>
    <w:rsid w:val="00D1472E"/>
    <w:rsid w:val="00D148A1"/>
    <w:rsid w:val="00D14B4A"/>
    <w:rsid w:val="00D14CDA"/>
    <w:rsid w:val="00D14EFA"/>
    <w:rsid w:val="00D15388"/>
    <w:rsid w:val="00D15525"/>
    <w:rsid w:val="00D1569B"/>
    <w:rsid w:val="00D159A3"/>
    <w:rsid w:val="00D159CF"/>
    <w:rsid w:val="00D15F1E"/>
    <w:rsid w:val="00D16861"/>
    <w:rsid w:val="00D16894"/>
    <w:rsid w:val="00D16AC2"/>
    <w:rsid w:val="00D16D9B"/>
    <w:rsid w:val="00D17263"/>
    <w:rsid w:val="00D17293"/>
    <w:rsid w:val="00D201BB"/>
    <w:rsid w:val="00D20221"/>
    <w:rsid w:val="00D20B19"/>
    <w:rsid w:val="00D212DB"/>
    <w:rsid w:val="00D2151C"/>
    <w:rsid w:val="00D21840"/>
    <w:rsid w:val="00D219C7"/>
    <w:rsid w:val="00D21BA4"/>
    <w:rsid w:val="00D21CC2"/>
    <w:rsid w:val="00D21CC5"/>
    <w:rsid w:val="00D2203C"/>
    <w:rsid w:val="00D22362"/>
    <w:rsid w:val="00D225F0"/>
    <w:rsid w:val="00D238E5"/>
    <w:rsid w:val="00D23E82"/>
    <w:rsid w:val="00D24136"/>
    <w:rsid w:val="00D26C1C"/>
    <w:rsid w:val="00D26D77"/>
    <w:rsid w:val="00D26DE6"/>
    <w:rsid w:val="00D26E75"/>
    <w:rsid w:val="00D27095"/>
    <w:rsid w:val="00D27190"/>
    <w:rsid w:val="00D27B58"/>
    <w:rsid w:val="00D27F66"/>
    <w:rsid w:val="00D302C4"/>
    <w:rsid w:val="00D30870"/>
    <w:rsid w:val="00D30885"/>
    <w:rsid w:val="00D31064"/>
    <w:rsid w:val="00D31252"/>
    <w:rsid w:val="00D31FBB"/>
    <w:rsid w:val="00D32304"/>
    <w:rsid w:val="00D326FE"/>
    <w:rsid w:val="00D33972"/>
    <w:rsid w:val="00D33BA9"/>
    <w:rsid w:val="00D33DF1"/>
    <w:rsid w:val="00D3492D"/>
    <w:rsid w:val="00D35211"/>
    <w:rsid w:val="00D3533A"/>
    <w:rsid w:val="00D35DA0"/>
    <w:rsid w:val="00D373C9"/>
    <w:rsid w:val="00D37452"/>
    <w:rsid w:val="00D37D16"/>
    <w:rsid w:val="00D403D2"/>
    <w:rsid w:val="00D40E3C"/>
    <w:rsid w:val="00D410DA"/>
    <w:rsid w:val="00D41DFF"/>
    <w:rsid w:val="00D42614"/>
    <w:rsid w:val="00D43471"/>
    <w:rsid w:val="00D43A95"/>
    <w:rsid w:val="00D445DA"/>
    <w:rsid w:val="00D44A70"/>
    <w:rsid w:val="00D4598D"/>
    <w:rsid w:val="00D45AA2"/>
    <w:rsid w:val="00D45C03"/>
    <w:rsid w:val="00D45ED5"/>
    <w:rsid w:val="00D45EDD"/>
    <w:rsid w:val="00D45EE3"/>
    <w:rsid w:val="00D45F72"/>
    <w:rsid w:val="00D46073"/>
    <w:rsid w:val="00D4631F"/>
    <w:rsid w:val="00D46529"/>
    <w:rsid w:val="00D46A16"/>
    <w:rsid w:val="00D46FCB"/>
    <w:rsid w:val="00D47344"/>
    <w:rsid w:val="00D47EC6"/>
    <w:rsid w:val="00D501DC"/>
    <w:rsid w:val="00D5068F"/>
    <w:rsid w:val="00D50969"/>
    <w:rsid w:val="00D50D3D"/>
    <w:rsid w:val="00D5126E"/>
    <w:rsid w:val="00D5188E"/>
    <w:rsid w:val="00D53466"/>
    <w:rsid w:val="00D53760"/>
    <w:rsid w:val="00D539B4"/>
    <w:rsid w:val="00D543C5"/>
    <w:rsid w:val="00D543E0"/>
    <w:rsid w:val="00D54496"/>
    <w:rsid w:val="00D54A33"/>
    <w:rsid w:val="00D54A70"/>
    <w:rsid w:val="00D54F46"/>
    <w:rsid w:val="00D55220"/>
    <w:rsid w:val="00D55DDF"/>
    <w:rsid w:val="00D562C9"/>
    <w:rsid w:val="00D56643"/>
    <w:rsid w:val="00D56D16"/>
    <w:rsid w:val="00D56D1E"/>
    <w:rsid w:val="00D57B48"/>
    <w:rsid w:val="00D602B5"/>
    <w:rsid w:val="00D6091C"/>
    <w:rsid w:val="00D614EE"/>
    <w:rsid w:val="00D615F2"/>
    <w:rsid w:val="00D61A41"/>
    <w:rsid w:val="00D61F8E"/>
    <w:rsid w:val="00D625D8"/>
    <w:rsid w:val="00D626CC"/>
    <w:rsid w:val="00D62EAF"/>
    <w:rsid w:val="00D63212"/>
    <w:rsid w:val="00D63579"/>
    <w:rsid w:val="00D63B02"/>
    <w:rsid w:val="00D63D9A"/>
    <w:rsid w:val="00D643D4"/>
    <w:rsid w:val="00D6457D"/>
    <w:rsid w:val="00D64C6C"/>
    <w:rsid w:val="00D64CD7"/>
    <w:rsid w:val="00D65194"/>
    <w:rsid w:val="00D6556B"/>
    <w:rsid w:val="00D65775"/>
    <w:rsid w:val="00D65A02"/>
    <w:rsid w:val="00D65CB6"/>
    <w:rsid w:val="00D6665E"/>
    <w:rsid w:val="00D66D88"/>
    <w:rsid w:val="00D66E11"/>
    <w:rsid w:val="00D670EF"/>
    <w:rsid w:val="00D6790B"/>
    <w:rsid w:val="00D7000A"/>
    <w:rsid w:val="00D70630"/>
    <w:rsid w:val="00D70827"/>
    <w:rsid w:val="00D71870"/>
    <w:rsid w:val="00D72243"/>
    <w:rsid w:val="00D72245"/>
    <w:rsid w:val="00D72355"/>
    <w:rsid w:val="00D728B4"/>
    <w:rsid w:val="00D72D0C"/>
    <w:rsid w:val="00D72EA4"/>
    <w:rsid w:val="00D73D82"/>
    <w:rsid w:val="00D7414D"/>
    <w:rsid w:val="00D743B7"/>
    <w:rsid w:val="00D746E6"/>
    <w:rsid w:val="00D7509A"/>
    <w:rsid w:val="00D7542D"/>
    <w:rsid w:val="00D75444"/>
    <w:rsid w:val="00D755B2"/>
    <w:rsid w:val="00D75679"/>
    <w:rsid w:val="00D75799"/>
    <w:rsid w:val="00D7581F"/>
    <w:rsid w:val="00D77044"/>
    <w:rsid w:val="00D77303"/>
    <w:rsid w:val="00D77FB0"/>
    <w:rsid w:val="00D8172C"/>
    <w:rsid w:val="00D81BB1"/>
    <w:rsid w:val="00D82459"/>
    <w:rsid w:val="00D8298A"/>
    <w:rsid w:val="00D82E68"/>
    <w:rsid w:val="00D8333F"/>
    <w:rsid w:val="00D838A5"/>
    <w:rsid w:val="00D83BE3"/>
    <w:rsid w:val="00D83EA0"/>
    <w:rsid w:val="00D83FF3"/>
    <w:rsid w:val="00D84848"/>
    <w:rsid w:val="00D8517D"/>
    <w:rsid w:val="00D85509"/>
    <w:rsid w:val="00D85541"/>
    <w:rsid w:val="00D86094"/>
    <w:rsid w:val="00D860FF"/>
    <w:rsid w:val="00D864EC"/>
    <w:rsid w:val="00D8665F"/>
    <w:rsid w:val="00D86C8C"/>
    <w:rsid w:val="00D86DC1"/>
    <w:rsid w:val="00D8704D"/>
    <w:rsid w:val="00D8734D"/>
    <w:rsid w:val="00D877E0"/>
    <w:rsid w:val="00D87EFF"/>
    <w:rsid w:val="00D9030D"/>
    <w:rsid w:val="00D91145"/>
    <w:rsid w:val="00D914A4"/>
    <w:rsid w:val="00D91A81"/>
    <w:rsid w:val="00D92ACD"/>
    <w:rsid w:val="00D93021"/>
    <w:rsid w:val="00D930E3"/>
    <w:rsid w:val="00D93788"/>
    <w:rsid w:val="00D93E73"/>
    <w:rsid w:val="00D93EA8"/>
    <w:rsid w:val="00D94654"/>
    <w:rsid w:val="00D94A46"/>
    <w:rsid w:val="00D954D6"/>
    <w:rsid w:val="00D956AC"/>
    <w:rsid w:val="00D95A20"/>
    <w:rsid w:val="00D969F2"/>
    <w:rsid w:val="00D96D9C"/>
    <w:rsid w:val="00D97117"/>
    <w:rsid w:val="00D971AD"/>
    <w:rsid w:val="00D9779C"/>
    <w:rsid w:val="00D9783E"/>
    <w:rsid w:val="00DA02C9"/>
    <w:rsid w:val="00DA038B"/>
    <w:rsid w:val="00DA05DD"/>
    <w:rsid w:val="00DA06E4"/>
    <w:rsid w:val="00DA1D35"/>
    <w:rsid w:val="00DA1F45"/>
    <w:rsid w:val="00DA276C"/>
    <w:rsid w:val="00DA2FF7"/>
    <w:rsid w:val="00DA3339"/>
    <w:rsid w:val="00DA3E19"/>
    <w:rsid w:val="00DA3E21"/>
    <w:rsid w:val="00DA4547"/>
    <w:rsid w:val="00DA4D21"/>
    <w:rsid w:val="00DA4EAC"/>
    <w:rsid w:val="00DA4F3F"/>
    <w:rsid w:val="00DA5045"/>
    <w:rsid w:val="00DA523F"/>
    <w:rsid w:val="00DA5E74"/>
    <w:rsid w:val="00DA636D"/>
    <w:rsid w:val="00DA695F"/>
    <w:rsid w:val="00DA6B4A"/>
    <w:rsid w:val="00DA6B4C"/>
    <w:rsid w:val="00DA7A64"/>
    <w:rsid w:val="00DA7F0E"/>
    <w:rsid w:val="00DB0E32"/>
    <w:rsid w:val="00DB118B"/>
    <w:rsid w:val="00DB1649"/>
    <w:rsid w:val="00DB16F4"/>
    <w:rsid w:val="00DB1FA9"/>
    <w:rsid w:val="00DB242D"/>
    <w:rsid w:val="00DB2A92"/>
    <w:rsid w:val="00DB2FDC"/>
    <w:rsid w:val="00DB30C1"/>
    <w:rsid w:val="00DB3773"/>
    <w:rsid w:val="00DB3C7F"/>
    <w:rsid w:val="00DB40A9"/>
    <w:rsid w:val="00DB4A15"/>
    <w:rsid w:val="00DB4B30"/>
    <w:rsid w:val="00DB56CD"/>
    <w:rsid w:val="00DB589B"/>
    <w:rsid w:val="00DB6040"/>
    <w:rsid w:val="00DB6142"/>
    <w:rsid w:val="00DB6A46"/>
    <w:rsid w:val="00DB6C7B"/>
    <w:rsid w:val="00DB7657"/>
    <w:rsid w:val="00DB7A04"/>
    <w:rsid w:val="00DB7C85"/>
    <w:rsid w:val="00DC0058"/>
    <w:rsid w:val="00DC0E54"/>
    <w:rsid w:val="00DC130F"/>
    <w:rsid w:val="00DC16C4"/>
    <w:rsid w:val="00DC1904"/>
    <w:rsid w:val="00DC2394"/>
    <w:rsid w:val="00DC2CBC"/>
    <w:rsid w:val="00DC3904"/>
    <w:rsid w:val="00DC3F67"/>
    <w:rsid w:val="00DC4621"/>
    <w:rsid w:val="00DC4CCA"/>
    <w:rsid w:val="00DC4D0F"/>
    <w:rsid w:val="00DC540E"/>
    <w:rsid w:val="00DC5F6B"/>
    <w:rsid w:val="00DC60FF"/>
    <w:rsid w:val="00DC6213"/>
    <w:rsid w:val="00DC641B"/>
    <w:rsid w:val="00DC65D1"/>
    <w:rsid w:val="00DC7640"/>
    <w:rsid w:val="00DC7A7D"/>
    <w:rsid w:val="00DD08F0"/>
    <w:rsid w:val="00DD0C59"/>
    <w:rsid w:val="00DD1492"/>
    <w:rsid w:val="00DD1527"/>
    <w:rsid w:val="00DD1963"/>
    <w:rsid w:val="00DD1A51"/>
    <w:rsid w:val="00DD231A"/>
    <w:rsid w:val="00DD2386"/>
    <w:rsid w:val="00DD2477"/>
    <w:rsid w:val="00DD26C7"/>
    <w:rsid w:val="00DD2A9F"/>
    <w:rsid w:val="00DD39AE"/>
    <w:rsid w:val="00DD41B4"/>
    <w:rsid w:val="00DD4C61"/>
    <w:rsid w:val="00DD4CBB"/>
    <w:rsid w:val="00DD4DC6"/>
    <w:rsid w:val="00DD643F"/>
    <w:rsid w:val="00DD6640"/>
    <w:rsid w:val="00DD6D7B"/>
    <w:rsid w:val="00DE0199"/>
    <w:rsid w:val="00DE0239"/>
    <w:rsid w:val="00DE02DA"/>
    <w:rsid w:val="00DE038C"/>
    <w:rsid w:val="00DE05A8"/>
    <w:rsid w:val="00DE15D4"/>
    <w:rsid w:val="00DE18B7"/>
    <w:rsid w:val="00DE19C5"/>
    <w:rsid w:val="00DE1A16"/>
    <w:rsid w:val="00DE22EF"/>
    <w:rsid w:val="00DE39B8"/>
    <w:rsid w:val="00DE3B2B"/>
    <w:rsid w:val="00DE3CE3"/>
    <w:rsid w:val="00DE4E60"/>
    <w:rsid w:val="00DE508D"/>
    <w:rsid w:val="00DE5492"/>
    <w:rsid w:val="00DE561F"/>
    <w:rsid w:val="00DE5A00"/>
    <w:rsid w:val="00DE5CAE"/>
    <w:rsid w:val="00DE5D6F"/>
    <w:rsid w:val="00DE7606"/>
    <w:rsid w:val="00DE7912"/>
    <w:rsid w:val="00DE7FA8"/>
    <w:rsid w:val="00DF0419"/>
    <w:rsid w:val="00DF053B"/>
    <w:rsid w:val="00DF2B39"/>
    <w:rsid w:val="00DF33C1"/>
    <w:rsid w:val="00DF35EB"/>
    <w:rsid w:val="00DF3CD0"/>
    <w:rsid w:val="00DF4470"/>
    <w:rsid w:val="00DF4516"/>
    <w:rsid w:val="00DF48C5"/>
    <w:rsid w:val="00DF4ADE"/>
    <w:rsid w:val="00DF4B4D"/>
    <w:rsid w:val="00DF4FE2"/>
    <w:rsid w:val="00DF52B6"/>
    <w:rsid w:val="00DF5418"/>
    <w:rsid w:val="00DF63C2"/>
    <w:rsid w:val="00DF6606"/>
    <w:rsid w:val="00DF699B"/>
    <w:rsid w:val="00DF69A2"/>
    <w:rsid w:val="00DF6C06"/>
    <w:rsid w:val="00DF6FEB"/>
    <w:rsid w:val="00DF6FF5"/>
    <w:rsid w:val="00DF74FA"/>
    <w:rsid w:val="00DF77E4"/>
    <w:rsid w:val="00DF784F"/>
    <w:rsid w:val="00DF79B1"/>
    <w:rsid w:val="00DF7EA2"/>
    <w:rsid w:val="00E00682"/>
    <w:rsid w:val="00E011AE"/>
    <w:rsid w:val="00E01D3F"/>
    <w:rsid w:val="00E01D60"/>
    <w:rsid w:val="00E02377"/>
    <w:rsid w:val="00E02940"/>
    <w:rsid w:val="00E02C00"/>
    <w:rsid w:val="00E02E47"/>
    <w:rsid w:val="00E0300E"/>
    <w:rsid w:val="00E04772"/>
    <w:rsid w:val="00E0491D"/>
    <w:rsid w:val="00E059BE"/>
    <w:rsid w:val="00E05C0A"/>
    <w:rsid w:val="00E05F65"/>
    <w:rsid w:val="00E078D0"/>
    <w:rsid w:val="00E100B1"/>
    <w:rsid w:val="00E11099"/>
    <w:rsid w:val="00E11315"/>
    <w:rsid w:val="00E11E64"/>
    <w:rsid w:val="00E124D5"/>
    <w:rsid w:val="00E127EA"/>
    <w:rsid w:val="00E13319"/>
    <w:rsid w:val="00E13508"/>
    <w:rsid w:val="00E139F1"/>
    <w:rsid w:val="00E14389"/>
    <w:rsid w:val="00E14AAC"/>
    <w:rsid w:val="00E14EC5"/>
    <w:rsid w:val="00E1539F"/>
    <w:rsid w:val="00E157F0"/>
    <w:rsid w:val="00E15E8C"/>
    <w:rsid w:val="00E1676B"/>
    <w:rsid w:val="00E170BE"/>
    <w:rsid w:val="00E1724B"/>
    <w:rsid w:val="00E17C65"/>
    <w:rsid w:val="00E17EDD"/>
    <w:rsid w:val="00E2098A"/>
    <w:rsid w:val="00E215BF"/>
    <w:rsid w:val="00E215D6"/>
    <w:rsid w:val="00E21FDF"/>
    <w:rsid w:val="00E2201C"/>
    <w:rsid w:val="00E222BA"/>
    <w:rsid w:val="00E22650"/>
    <w:rsid w:val="00E22CE4"/>
    <w:rsid w:val="00E23295"/>
    <w:rsid w:val="00E23733"/>
    <w:rsid w:val="00E24DB5"/>
    <w:rsid w:val="00E253AE"/>
    <w:rsid w:val="00E25935"/>
    <w:rsid w:val="00E26831"/>
    <w:rsid w:val="00E2714D"/>
    <w:rsid w:val="00E27194"/>
    <w:rsid w:val="00E2737A"/>
    <w:rsid w:val="00E27383"/>
    <w:rsid w:val="00E274B7"/>
    <w:rsid w:val="00E27505"/>
    <w:rsid w:val="00E27E6D"/>
    <w:rsid w:val="00E304FA"/>
    <w:rsid w:val="00E3102A"/>
    <w:rsid w:val="00E31080"/>
    <w:rsid w:val="00E31195"/>
    <w:rsid w:val="00E31247"/>
    <w:rsid w:val="00E32211"/>
    <w:rsid w:val="00E32214"/>
    <w:rsid w:val="00E33037"/>
    <w:rsid w:val="00E33834"/>
    <w:rsid w:val="00E355FF"/>
    <w:rsid w:val="00E35D6F"/>
    <w:rsid w:val="00E35E8D"/>
    <w:rsid w:val="00E35F83"/>
    <w:rsid w:val="00E368A5"/>
    <w:rsid w:val="00E36939"/>
    <w:rsid w:val="00E36E7B"/>
    <w:rsid w:val="00E36EA0"/>
    <w:rsid w:val="00E37559"/>
    <w:rsid w:val="00E37C20"/>
    <w:rsid w:val="00E37C35"/>
    <w:rsid w:val="00E37D9F"/>
    <w:rsid w:val="00E40686"/>
    <w:rsid w:val="00E4094E"/>
    <w:rsid w:val="00E40A77"/>
    <w:rsid w:val="00E40D67"/>
    <w:rsid w:val="00E42782"/>
    <w:rsid w:val="00E42BF1"/>
    <w:rsid w:val="00E42D12"/>
    <w:rsid w:val="00E4404F"/>
    <w:rsid w:val="00E448B6"/>
    <w:rsid w:val="00E4531D"/>
    <w:rsid w:val="00E46206"/>
    <w:rsid w:val="00E465BA"/>
    <w:rsid w:val="00E4662E"/>
    <w:rsid w:val="00E467E0"/>
    <w:rsid w:val="00E46EB2"/>
    <w:rsid w:val="00E46FF7"/>
    <w:rsid w:val="00E47E80"/>
    <w:rsid w:val="00E50BE4"/>
    <w:rsid w:val="00E50C84"/>
    <w:rsid w:val="00E50EB2"/>
    <w:rsid w:val="00E51032"/>
    <w:rsid w:val="00E51855"/>
    <w:rsid w:val="00E52005"/>
    <w:rsid w:val="00E525F0"/>
    <w:rsid w:val="00E52C6C"/>
    <w:rsid w:val="00E5300C"/>
    <w:rsid w:val="00E532BA"/>
    <w:rsid w:val="00E539F5"/>
    <w:rsid w:val="00E53DEC"/>
    <w:rsid w:val="00E53FC8"/>
    <w:rsid w:val="00E540D4"/>
    <w:rsid w:val="00E54604"/>
    <w:rsid w:val="00E54A6F"/>
    <w:rsid w:val="00E552C9"/>
    <w:rsid w:val="00E55670"/>
    <w:rsid w:val="00E559DF"/>
    <w:rsid w:val="00E55B6E"/>
    <w:rsid w:val="00E55F96"/>
    <w:rsid w:val="00E563E5"/>
    <w:rsid w:val="00E56C49"/>
    <w:rsid w:val="00E57CEC"/>
    <w:rsid w:val="00E6038F"/>
    <w:rsid w:val="00E603BB"/>
    <w:rsid w:val="00E613DA"/>
    <w:rsid w:val="00E61B3B"/>
    <w:rsid w:val="00E61BFF"/>
    <w:rsid w:val="00E62C30"/>
    <w:rsid w:val="00E63735"/>
    <w:rsid w:val="00E63AE7"/>
    <w:rsid w:val="00E63E50"/>
    <w:rsid w:val="00E64233"/>
    <w:rsid w:val="00E64531"/>
    <w:rsid w:val="00E64881"/>
    <w:rsid w:val="00E64A6C"/>
    <w:rsid w:val="00E6505F"/>
    <w:rsid w:val="00E65314"/>
    <w:rsid w:val="00E65B1E"/>
    <w:rsid w:val="00E66125"/>
    <w:rsid w:val="00E66A9B"/>
    <w:rsid w:val="00E6706A"/>
    <w:rsid w:val="00E675E0"/>
    <w:rsid w:val="00E67883"/>
    <w:rsid w:val="00E679AD"/>
    <w:rsid w:val="00E67F33"/>
    <w:rsid w:val="00E70669"/>
    <w:rsid w:val="00E709B1"/>
    <w:rsid w:val="00E71146"/>
    <w:rsid w:val="00E71CE0"/>
    <w:rsid w:val="00E73853"/>
    <w:rsid w:val="00E73A34"/>
    <w:rsid w:val="00E73C4E"/>
    <w:rsid w:val="00E74616"/>
    <w:rsid w:val="00E74719"/>
    <w:rsid w:val="00E749AD"/>
    <w:rsid w:val="00E74B07"/>
    <w:rsid w:val="00E74CD3"/>
    <w:rsid w:val="00E74E73"/>
    <w:rsid w:val="00E75281"/>
    <w:rsid w:val="00E752B9"/>
    <w:rsid w:val="00E75AC1"/>
    <w:rsid w:val="00E75DEB"/>
    <w:rsid w:val="00E7605A"/>
    <w:rsid w:val="00E7657D"/>
    <w:rsid w:val="00E76878"/>
    <w:rsid w:val="00E76BFD"/>
    <w:rsid w:val="00E7733C"/>
    <w:rsid w:val="00E80472"/>
    <w:rsid w:val="00E806E9"/>
    <w:rsid w:val="00E80827"/>
    <w:rsid w:val="00E80DC3"/>
    <w:rsid w:val="00E817E1"/>
    <w:rsid w:val="00E826B8"/>
    <w:rsid w:val="00E827A4"/>
    <w:rsid w:val="00E82A36"/>
    <w:rsid w:val="00E831AC"/>
    <w:rsid w:val="00E83398"/>
    <w:rsid w:val="00E8347C"/>
    <w:rsid w:val="00E83502"/>
    <w:rsid w:val="00E848EE"/>
    <w:rsid w:val="00E8542A"/>
    <w:rsid w:val="00E85788"/>
    <w:rsid w:val="00E85907"/>
    <w:rsid w:val="00E86499"/>
    <w:rsid w:val="00E86928"/>
    <w:rsid w:val="00E8697B"/>
    <w:rsid w:val="00E86D9B"/>
    <w:rsid w:val="00E8709C"/>
    <w:rsid w:val="00E900C8"/>
    <w:rsid w:val="00E916E8"/>
    <w:rsid w:val="00E91DDC"/>
    <w:rsid w:val="00E91F2C"/>
    <w:rsid w:val="00E9224E"/>
    <w:rsid w:val="00E9267F"/>
    <w:rsid w:val="00E93077"/>
    <w:rsid w:val="00E9365B"/>
    <w:rsid w:val="00E93929"/>
    <w:rsid w:val="00E94054"/>
    <w:rsid w:val="00E941A5"/>
    <w:rsid w:val="00E943B0"/>
    <w:rsid w:val="00E944E3"/>
    <w:rsid w:val="00E9486C"/>
    <w:rsid w:val="00E94DEC"/>
    <w:rsid w:val="00E9500B"/>
    <w:rsid w:val="00E95551"/>
    <w:rsid w:val="00E9588E"/>
    <w:rsid w:val="00E95A50"/>
    <w:rsid w:val="00E96505"/>
    <w:rsid w:val="00E968D6"/>
    <w:rsid w:val="00E96EE4"/>
    <w:rsid w:val="00E97A54"/>
    <w:rsid w:val="00E97AED"/>
    <w:rsid w:val="00E97D38"/>
    <w:rsid w:val="00E97F35"/>
    <w:rsid w:val="00E97FF9"/>
    <w:rsid w:val="00EA0140"/>
    <w:rsid w:val="00EA0727"/>
    <w:rsid w:val="00EA0795"/>
    <w:rsid w:val="00EA0DDA"/>
    <w:rsid w:val="00EA1A4C"/>
    <w:rsid w:val="00EA241C"/>
    <w:rsid w:val="00EA374C"/>
    <w:rsid w:val="00EA39A6"/>
    <w:rsid w:val="00EA3C44"/>
    <w:rsid w:val="00EA42F8"/>
    <w:rsid w:val="00EA4425"/>
    <w:rsid w:val="00EA4BF0"/>
    <w:rsid w:val="00EA51A1"/>
    <w:rsid w:val="00EA54BD"/>
    <w:rsid w:val="00EA55C3"/>
    <w:rsid w:val="00EA5827"/>
    <w:rsid w:val="00EA5B92"/>
    <w:rsid w:val="00EA6021"/>
    <w:rsid w:val="00EA6184"/>
    <w:rsid w:val="00EA61E1"/>
    <w:rsid w:val="00EA6AFD"/>
    <w:rsid w:val="00EA75A5"/>
    <w:rsid w:val="00EA76EE"/>
    <w:rsid w:val="00EB0327"/>
    <w:rsid w:val="00EB071E"/>
    <w:rsid w:val="00EB091B"/>
    <w:rsid w:val="00EB0DEC"/>
    <w:rsid w:val="00EB0E5C"/>
    <w:rsid w:val="00EB0EA8"/>
    <w:rsid w:val="00EB0FDD"/>
    <w:rsid w:val="00EB1741"/>
    <w:rsid w:val="00EB1C6B"/>
    <w:rsid w:val="00EB1D88"/>
    <w:rsid w:val="00EB1E28"/>
    <w:rsid w:val="00EB215C"/>
    <w:rsid w:val="00EB2313"/>
    <w:rsid w:val="00EB2320"/>
    <w:rsid w:val="00EB260E"/>
    <w:rsid w:val="00EB2841"/>
    <w:rsid w:val="00EB2869"/>
    <w:rsid w:val="00EB2923"/>
    <w:rsid w:val="00EB292E"/>
    <w:rsid w:val="00EB29B9"/>
    <w:rsid w:val="00EB35BE"/>
    <w:rsid w:val="00EB393F"/>
    <w:rsid w:val="00EB404A"/>
    <w:rsid w:val="00EB40BB"/>
    <w:rsid w:val="00EB439E"/>
    <w:rsid w:val="00EB451D"/>
    <w:rsid w:val="00EB4747"/>
    <w:rsid w:val="00EB4807"/>
    <w:rsid w:val="00EB5312"/>
    <w:rsid w:val="00EB5E98"/>
    <w:rsid w:val="00EB610D"/>
    <w:rsid w:val="00EB6CDF"/>
    <w:rsid w:val="00EB7A23"/>
    <w:rsid w:val="00EB7BD4"/>
    <w:rsid w:val="00EC0252"/>
    <w:rsid w:val="00EC0622"/>
    <w:rsid w:val="00EC08CA"/>
    <w:rsid w:val="00EC09EE"/>
    <w:rsid w:val="00EC0B13"/>
    <w:rsid w:val="00EC11F2"/>
    <w:rsid w:val="00EC14E2"/>
    <w:rsid w:val="00EC179C"/>
    <w:rsid w:val="00EC1DD0"/>
    <w:rsid w:val="00EC20FE"/>
    <w:rsid w:val="00EC27F2"/>
    <w:rsid w:val="00EC2A38"/>
    <w:rsid w:val="00EC393D"/>
    <w:rsid w:val="00EC3CEF"/>
    <w:rsid w:val="00EC3FDE"/>
    <w:rsid w:val="00EC492B"/>
    <w:rsid w:val="00EC4C9A"/>
    <w:rsid w:val="00EC5365"/>
    <w:rsid w:val="00EC6492"/>
    <w:rsid w:val="00EC66FF"/>
    <w:rsid w:val="00EC6D85"/>
    <w:rsid w:val="00EC6F42"/>
    <w:rsid w:val="00EC6F6B"/>
    <w:rsid w:val="00EC6FE4"/>
    <w:rsid w:val="00ED0FA0"/>
    <w:rsid w:val="00ED12E0"/>
    <w:rsid w:val="00ED14A0"/>
    <w:rsid w:val="00ED165F"/>
    <w:rsid w:val="00ED195D"/>
    <w:rsid w:val="00ED2277"/>
    <w:rsid w:val="00ED2BEE"/>
    <w:rsid w:val="00ED2CE2"/>
    <w:rsid w:val="00ED2FDD"/>
    <w:rsid w:val="00ED349D"/>
    <w:rsid w:val="00ED3616"/>
    <w:rsid w:val="00ED375E"/>
    <w:rsid w:val="00ED398A"/>
    <w:rsid w:val="00ED3BC2"/>
    <w:rsid w:val="00ED3E4E"/>
    <w:rsid w:val="00ED5586"/>
    <w:rsid w:val="00ED56D4"/>
    <w:rsid w:val="00ED5AC8"/>
    <w:rsid w:val="00ED5AE5"/>
    <w:rsid w:val="00ED5BE7"/>
    <w:rsid w:val="00ED6190"/>
    <w:rsid w:val="00ED6528"/>
    <w:rsid w:val="00ED6858"/>
    <w:rsid w:val="00ED68A4"/>
    <w:rsid w:val="00ED78A4"/>
    <w:rsid w:val="00EE03D1"/>
    <w:rsid w:val="00EE05E3"/>
    <w:rsid w:val="00EE064D"/>
    <w:rsid w:val="00EE06B9"/>
    <w:rsid w:val="00EE129B"/>
    <w:rsid w:val="00EE1963"/>
    <w:rsid w:val="00EE1B5F"/>
    <w:rsid w:val="00EE1BD0"/>
    <w:rsid w:val="00EE1CDD"/>
    <w:rsid w:val="00EE1E0D"/>
    <w:rsid w:val="00EE2743"/>
    <w:rsid w:val="00EE2EBD"/>
    <w:rsid w:val="00EE3E0D"/>
    <w:rsid w:val="00EE42A9"/>
    <w:rsid w:val="00EE4AC5"/>
    <w:rsid w:val="00EE4D75"/>
    <w:rsid w:val="00EE51E5"/>
    <w:rsid w:val="00EE54B9"/>
    <w:rsid w:val="00EE5683"/>
    <w:rsid w:val="00EE59FF"/>
    <w:rsid w:val="00EE640D"/>
    <w:rsid w:val="00EE7167"/>
    <w:rsid w:val="00EE7F51"/>
    <w:rsid w:val="00EF0BDB"/>
    <w:rsid w:val="00EF0CE1"/>
    <w:rsid w:val="00EF1A7B"/>
    <w:rsid w:val="00EF1B69"/>
    <w:rsid w:val="00EF28DF"/>
    <w:rsid w:val="00EF2B1B"/>
    <w:rsid w:val="00EF3B00"/>
    <w:rsid w:val="00EF3BD1"/>
    <w:rsid w:val="00EF3C24"/>
    <w:rsid w:val="00EF3EC6"/>
    <w:rsid w:val="00EF40AE"/>
    <w:rsid w:val="00EF41E4"/>
    <w:rsid w:val="00EF4396"/>
    <w:rsid w:val="00EF503C"/>
    <w:rsid w:val="00EF58FC"/>
    <w:rsid w:val="00EF5A3F"/>
    <w:rsid w:val="00EF5DD4"/>
    <w:rsid w:val="00EF5E64"/>
    <w:rsid w:val="00EF5EC6"/>
    <w:rsid w:val="00EF63FE"/>
    <w:rsid w:val="00EF66C7"/>
    <w:rsid w:val="00EF6ABA"/>
    <w:rsid w:val="00EF6C3B"/>
    <w:rsid w:val="00EF761D"/>
    <w:rsid w:val="00EF78E7"/>
    <w:rsid w:val="00EF7964"/>
    <w:rsid w:val="00EF7C28"/>
    <w:rsid w:val="00EF7F89"/>
    <w:rsid w:val="00F001EA"/>
    <w:rsid w:val="00F00D07"/>
    <w:rsid w:val="00F00D52"/>
    <w:rsid w:val="00F011A6"/>
    <w:rsid w:val="00F01428"/>
    <w:rsid w:val="00F014F3"/>
    <w:rsid w:val="00F0177D"/>
    <w:rsid w:val="00F02817"/>
    <w:rsid w:val="00F02A35"/>
    <w:rsid w:val="00F02B85"/>
    <w:rsid w:val="00F03274"/>
    <w:rsid w:val="00F03421"/>
    <w:rsid w:val="00F04105"/>
    <w:rsid w:val="00F04240"/>
    <w:rsid w:val="00F046BE"/>
    <w:rsid w:val="00F04D25"/>
    <w:rsid w:val="00F055A9"/>
    <w:rsid w:val="00F05675"/>
    <w:rsid w:val="00F05894"/>
    <w:rsid w:val="00F068BB"/>
    <w:rsid w:val="00F06BB7"/>
    <w:rsid w:val="00F07A2A"/>
    <w:rsid w:val="00F10027"/>
    <w:rsid w:val="00F104D7"/>
    <w:rsid w:val="00F11370"/>
    <w:rsid w:val="00F11DCC"/>
    <w:rsid w:val="00F12391"/>
    <w:rsid w:val="00F1361A"/>
    <w:rsid w:val="00F13672"/>
    <w:rsid w:val="00F141FC"/>
    <w:rsid w:val="00F143DB"/>
    <w:rsid w:val="00F14CAE"/>
    <w:rsid w:val="00F151A2"/>
    <w:rsid w:val="00F154CA"/>
    <w:rsid w:val="00F15A18"/>
    <w:rsid w:val="00F165E7"/>
    <w:rsid w:val="00F17782"/>
    <w:rsid w:val="00F17D06"/>
    <w:rsid w:val="00F2017D"/>
    <w:rsid w:val="00F20234"/>
    <w:rsid w:val="00F20E4C"/>
    <w:rsid w:val="00F21148"/>
    <w:rsid w:val="00F213F7"/>
    <w:rsid w:val="00F215C7"/>
    <w:rsid w:val="00F216D5"/>
    <w:rsid w:val="00F21982"/>
    <w:rsid w:val="00F21F87"/>
    <w:rsid w:val="00F226E3"/>
    <w:rsid w:val="00F22AAA"/>
    <w:rsid w:val="00F23521"/>
    <w:rsid w:val="00F23CFA"/>
    <w:rsid w:val="00F24040"/>
    <w:rsid w:val="00F240B4"/>
    <w:rsid w:val="00F2430F"/>
    <w:rsid w:val="00F24408"/>
    <w:rsid w:val="00F24B08"/>
    <w:rsid w:val="00F24B70"/>
    <w:rsid w:val="00F25043"/>
    <w:rsid w:val="00F2515B"/>
    <w:rsid w:val="00F25BD8"/>
    <w:rsid w:val="00F26680"/>
    <w:rsid w:val="00F26C88"/>
    <w:rsid w:val="00F26E7F"/>
    <w:rsid w:val="00F26ED1"/>
    <w:rsid w:val="00F26F57"/>
    <w:rsid w:val="00F27498"/>
    <w:rsid w:val="00F27A83"/>
    <w:rsid w:val="00F27CE4"/>
    <w:rsid w:val="00F30191"/>
    <w:rsid w:val="00F30246"/>
    <w:rsid w:val="00F304A4"/>
    <w:rsid w:val="00F307F0"/>
    <w:rsid w:val="00F30D5B"/>
    <w:rsid w:val="00F32039"/>
    <w:rsid w:val="00F320E5"/>
    <w:rsid w:val="00F32ABF"/>
    <w:rsid w:val="00F33964"/>
    <w:rsid w:val="00F33978"/>
    <w:rsid w:val="00F342E8"/>
    <w:rsid w:val="00F346EB"/>
    <w:rsid w:val="00F3483E"/>
    <w:rsid w:val="00F35AC2"/>
    <w:rsid w:val="00F3644D"/>
    <w:rsid w:val="00F36BAA"/>
    <w:rsid w:val="00F36F20"/>
    <w:rsid w:val="00F36FD1"/>
    <w:rsid w:val="00F371DE"/>
    <w:rsid w:val="00F37871"/>
    <w:rsid w:val="00F37B4F"/>
    <w:rsid w:val="00F37FD2"/>
    <w:rsid w:val="00F41713"/>
    <w:rsid w:val="00F42E32"/>
    <w:rsid w:val="00F42EF4"/>
    <w:rsid w:val="00F438D5"/>
    <w:rsid w:val="00F43DA6"/>
    <w:rsid w:val="00F447F7"/>
    <w:rsid w:val="00F44FD4"/>
    <w:rsid w:val="00F4510D"/>
    <w:rsid w:val="00F4580C"/>
    <w:rsid w:val="00F459D4"/>
    <w:rsid w:val="00F45AA3"/>
    <w:rsid w:val="00F45E7B"/>
    <w:rsid w:val="00F46152"/>
    <w:rsid w:val="00F46172"/>
    <w:rsid w:val="00F463BD"/>
    <w:rsid w:val="00F46490"/>
    <w:rsid w:val="00F4690B"/>
    <w:rsid w:val="00F472C0"/>
    <w:rsid w:val="00F47CA6"/>
    <w:rsid w:val="00F5041D"/>
    <w:rsid w:val="00F50897"/>
    <w:rsid w:val="00F50910"/>
    <w:rsid w:val="00F529C1"/>
    <w:rsid w:val="00F52ADD"/>
    <w:rsid w:val="00F52F19"/>
    <w:rsid w:val="00F53418"/>
    <w:rsid w:val="00F5351C"/>
    <w:rsid w:val="00F537F1"/>
    <w:rsid w:val="00F54032"/>
    <w:rsid w:val="00F54127"/>
    <w:rsid w:val="00F54330"/>
    <w:rsid w:val="00F54A8E"/>
    <w:rsid w:val="00F54FB0"/>
    <w:rsid w:val="00F55047"/>
    <w:rsid w:val="00F55248"/>
    <w:rsid w:val="00F55384"/>
    <w:rsid w:val="00F55EFB"/>
    <w:rsid w:val="00F55F1C"/>
    <w:rsid w:val="00F56152"/>
    <w:rsid w:val="00F56844"/>
    <w:rsid w:val="00F56CC7"/>
    <w:rsid w:val="00F57DEE"/>
    <w:rsid w:val="00F57E37"/>
    <w:rsid w:val="00F609EF"/>
    <w:rsid w:val="00F60C76"/>
    <w:rsid w:val="00F60C82"/>
    <w:rsid w:val="00F60D64"/>
    <w:rsid w:val="00F60E73"/>
    <w:rsid w:val="00F618F2"/>
    <w:rsid w:val="00F628BF"/>
    <w:rsid w:val="00F633C1"/>
    <w:rsid w:val="00F6385C"/>
    <w:rsid w:val="00F63DB1"/>
    <w:rsid w:val="00F6455B"/>
    <w:rsid w:val="00F647CF"/>
    <w:rsid w:val="00F64A3C"/>
    <w:rsid w:val="00F6506B"/>
    <w:rsid w:val="00F652FC"/>
    <w:rsid w:val="00F6590A"/>
    <w:rsid w:val="00F660C8"/>
    <w:rsid w:val="00F66854"/>
    <w:rsid w:val="00F66A58"/>
    <w:rsid w:val="00F66FA2"/>
    <w:rsid w:val="00F67018"/>
    <w:rsid w:val="00F670B3"/>
    <w:rsid w:val="00F67EAB"/>
    <w:rsid w:val="00F703B2"/>
    <w:rsid w:val="00F70E23"/>
    <w:rsid w:val="00F713A0"/>
    <w:rsid w:val="00F71429"/>
    <w:rsid w:val="00F7264C"/>
    <w:rsid w:val="00F72FA6"/>
    <w:rsid w:val="00F733B4"/>
    <w:rsid w:val="00F734E3"/>
    <w:rsid w:val="00F734F1"/>
    <w:rsid w:val="00F73D55"/>
    <w:rsid w:val="00F745BF"/>
    <w:rsid w:val="00F74686"/>
    <w:rsid w:val="00F74C29"/>
    <w:rsid w:val="00F74D7A"/>
    <w:rsid w:val="00F751B8"/>
    <w:rsid w:val="00F75456"/>
    <w:rsid w:val="00F75777"/>
    <w:rsid w:val="00F76FB0"/>
    <w:rsid w:val="00F77922"/>
    <w:rsid w:val="00F77F94"/>
    <w:rsid w:val="00F802A7"/>
    <w:rsid w:val="00F804F9"/>
    <w:rsid w:val="00F80862"/>
    <w:rsid w:val="00F80B35"/>
    <w:rsid w:val="00F80E73"/>
    <w:rsid w:val="00F8188B"/>
    <w:rsid w:val="00F81DFD"/>
    <w:rsid w:val="00F82769"/>
    <w:rsid w:val="00F82E50"/>
    <w:rsid w:val="00F84241"/>
    <w:rsid w:val="00F85115"/>
    <w:rsid w:val="00F853E7"/>
    <w:rsid w:val="00F86326"/>
    <w:rsid w:val="00F86978"/>
    <w:rsid w:val="00F86EEC"/>
    <w:rsid w:val="00F8766E"/>
    <w:rsid w:val="00F9080A"/>
    <w:rsid w:val="00F90B03"/>
    <w:rsid w:val="00F90DAC"/>
    <w:rsid w:val="00F910F6"/>
    <w:rsid w:val="00F9112C"/>
    <w:rsid w:val="00F914DB"/>
    <w:rsid w:val="00F917CD"/>
    <w:rsid w:val="00F919B4"/>
    <w:rsid w:val="00F921D9"/>
    <w:rsid w:val="00F93850"/>
    <w:rsid w:val="00F93A7B"/>
    <w:rsid w:val="00F93AED"/>
    <w:rsid w:val="00F93C10"/>
    <w:rsid w:val="00F954C8"/>
    <w:rsid w:val="00F95ACA"/>
    <w:rsid w:val="00F9645C"/>
    <w:rsid w:val="00F96469"/>
    <w:rsid w:val="00F964F2"/>
    <w:rsid w:val="00F970C2"/>
    <w:rsid w:val="00F97778"/>
    <w:rsid w:val="00FA1587"/>
    <w:rsid w:val="00FA163A"/>
    <w:rsid w:val="00FA3606"/>
    <w:rsid w:val="00FA401B"/>
    <w:rsid w:val="00FA4446"/>
    <w:rsid w:val="00FA4D39"/>
    <w:rsid w:val="00FA5172"/>
    <w:rsid w:val="00FA5602"/>
    <w:rsid w:val="00FA667B"/>
    <w:rsid w:val="00FA6C96"/>
    <w:rsid w:val="00FA6ED3"/>
    <w:rsid w:val="00FA74C5"/>
    <w:rsid w:val="00FA786F"/>
    <w:rsid w:val="00FA7A3C"/>
    <w:rsid w:val="00FA7B19"/>
    <w:rsid w:val="00FA7DD6"/>
    <w:rsid w:val="00FA7E4C"/>
    <w:rsid w:val="00FB0103"/>
    <w:rsid w:val="00FB109E"/>
    <w:rsid w:val="00FB17FA"/>
    <w:rsid w:val="00FB1DB3"/>
    <w:rsid w:val="00FB252B"/>
    <w:rsid w:val="00FB30C2"/>
    <w:rsid w:val="00FB41CB"/>
    <w:rsid w:val="00FB4BBC"/>
    <w:rsid w:val="00FB5127"/>
    <w:rsid w:val="00FB5831"/>
    <w:rsid w:val="00FB5DE3"/>
    <w:rsid w:val="00FB62D3"/>
    <w:rsid w:val="00FB6897"/>
    <w:rsid w:val="00FB6FDB"/>
    <w:rsid w:val="00FB743C"/>
    <w:rsid w:val="00FB77BF"/>
    <w:rsid w:val="00FB7C82"/>
    <w:rsid w:val="00FC039A"/>
    <w:rsid w:val="00FC0407"/>
    <w:rsid w:val="00FC0A9A"/>
    <w:rsid w:val="00FC0B18"/>
    <w:rsid w:val="00FC0D18"/>
    <w:rsid w:val="00FC0F1E"/>
    <w:rsid w:val="00FC0F5E"/>
    <w:rsid w:val="00FC0FFE"/>
    <w:rsid w:val="00FC158E"/>
    <w:rsid w:val="00FC1AC9"/>
    <w:rsid w:val="00FC1F53"/>
    <w:rsid w:val="00FC2D7B"/>
    <w:rsid w:val="00FC3DA7"/>
    <w:rsid w:val="00FC44FE"/>
    <w:rsid w:val="00FC4587"/>
    <w:rsid w:val="00FC4E65"/>
    <w:rsid w:val="00FC5280"/>
    <w:rsid w:val="00FC5512"/>
    <w:rsid w:val="00FC5A74"/>
    <w:rsid w:val="00FC5C04"/>
    <w:rsid w:val="00FC6296"/>
    <w:rsid w:val="00FC664E"/>
    <w:rsid w:val="00FC6F06"/>
    <w:rsid w:val="00FC78B7"/>
    <w:rsid w:val="00FD00CD"/>
    <w:rsid w:val="00FD0624"/>
    <w:rsid w:val="00FD0B61"/>
    <w:rsid w:val="00FD0CE9"/>
    <w:rsid w:val="00FD0D34"/>
    <w:rsid w:val="00FD1083"/>
    <w:rsid w:val="00FD1618"/>
    <w:rsid w:val="00FD1C5D"/>
    <w:rsid w:val="00FD1D5D"/>
    <w:rsid w:val="00FD233C"/>
    <w:rsid w:val="00FD2ADC"/>
    <w:rsid w:val="00FD3147"/>
    <w:rsid w:val="00FD3196"/>
    <w:rsid w:val="00FD3EE9"/>
    <w:rsid w:val="00FD3F05"/>
    <w:rsid w:val="00FD41A8"/>
    <w:rsid w:val="00FD44F7"/>
    <w:rsid w:val="00FD468B"/>
    <w:rsid w:val="00FD4857"/>
    <w:rsid w:val="00FD4A5C"/>
    <w:rsid w:val="00FD4DE9"/>
    <w:rsid w:val="00FD4F27"/>
    <w:rsid w:val="00FD50D7"/>
    <w:rsid w:val="00FD517E"/>
    <w:rsid w:val="00FD5764"/>
    <w:rsid w:val="00FD5C5F"/>
    <w:rsid w:val="00FD5FBB"/>
    <w:rsid w:val="00FD6215"/>
    <w:rsid w:val="00FD67BB"/>
    <w:rsid w:val="00FD75EE"/>
    <w:rsid w:val="00FE0159"/>
    <w:rsid w:val="00FE0477"/>
    <w:rsid w:val="00FE07A3"/>
    <w:rsid w:val="00FE0E2E"/>
    <w:rsid w:val="00FE0F77"/>
    <w:rsid w:val="00FE14F8"/>
    <w:rsid w:val="00FE1A1F"/>
    <w:rsid w:val="00FE1F1C"/>
    <w:rsid w:val="00FE21C1"/>
    <w:rsid w:val="00FE25FD"/>
    <w:rsid w:val="00FE2C2C"/>
    <w:rsid w:val="00FE3A4E"/>
    <w:rsid w:val="00FE5430"/>
    <w:rsid w:val="00FE59DA"/>
    <w:rsid w:val="00FE5F52"/>
    <w:rsid w:val="00FE6070"/>
    <w:rsid w:val="00FE62D1"/>
    <w:rsid w:val="00FE632E"/>
    <w:rsid w:val="00FE7417"/>
    <w:rsid w:val="00FE74E1"/>
    <w:rsid w:val="00FF0F10"/>
    <w:rsid w:val="00FF0F72"/>
    <w:rsid w:val="00FF1600"/>
    <w:rsid w:val="00FF1A12"/>
    <w:rsid w:val="00FF1E3E"/>
    <w:rsid w:val="00FF2043"/>
    <w:rsid w:val="00FF2114"/>
    <w:rsid w:val="00FF2115"/>
    <w:rsid w:val="00FF3466"/>
    <w:rsid w:val="00FF3805"/>
    <w:rsid w:val="00FF38EF"/>
    <w:rsid w:val="00FF4428"/>
    <w:rsid w:val="00FF5F10"/>
    <w:rsid w:val="00FF6CE1"/>
    <w:rsid w:val="00FF724B"/>
    <w:rsid w:val="00FF7F7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ddd" stroke="f">
      <v:fill color="#ddd"/>
      <v:stroke on="f"/>
      <o:colormru v:ext="edit" colors="#ddd,#002a6c,#9dbfe5"/>
    </o:shapedefaults>
    <o:shapelayout v:ext="edit">
      <o:idmap v:ext="edit" data="1"/>
    </o:shapelayout>
  </w:shapeDefaults>
  <w:decimalSymbol w:val=","/>
  <w:listSeparator w:val=","/>
  <w15:docId w15:val="{062354AF-8A0C-442D-8D9D-F1A88152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727"/>
    <w:rPr>
      <w:sz w:val="24"/>
      <w:szCs w:val="24"/>
      <w:lang w:val="es-CO" w:eastAsia="en-US"/>
    </w:rPr>
  </w:style>
  <w:style w:type="paragraph" w:styleId="Ttulo1">
    <w:name w:val="heading 1"/>
    <w:basedOn w:val="Normal"/>
    <w:next w:val="Normal"/>
    <w:link w:val="Ttulo1Car"/>
    <w:autoRedefine/>
    <w:uiPriority w:val="9"/>
    <w:qFormat/>
    <w:rsid w:val="009211F9"/>
    <w:pPr>
      <w:keepNext/>
      <w:numPr>
        <w:numId w:val="3"/>
      </w:numPr>
      <w:tabs>
        <w:tab w:val="left" w:pos="0"/>
      </w:tabs>
      <w:spacing w:before="100" w:beforeAutospacing="1" w:after="100" w:afterAutospacing="1" w:line="276" w:lineRule="auto"/>
      <w:jc w:val="both"/>
      <w:outlineLvl w:val="0"/>
    </w:pPr>
    <w:rPr>
      <w:rFonts w:ascii="Arial" w:hAnsi="Arial" w:cs="Arial"/>
      <w:b/>
      <w:color w:val="1F497D" w:themeColor="text2"/>
      <w:sz w:val="36"/>
      <w:szCs w:val="72"/>
      <w:lang w:val="es-MX"/>
    </w:rPr>
  </w:style>
  <w:style w:type="paragraph" w:styleId="Ttulo2">
    <w:name w:val="heading 2"/>
    <w:basedOn w:val="Normal"/>
    <w:next w:val="Normal"/>
    <w:link w:val="Ttulo2Car"/>
    <w:autoRedefine/>
    <w:uiPriority w:val="9"/>
    <w:qFormat/>
    <w:rsid w:val="00EC27F2"/>
    <w:pPr>
      <w:widowControl w:val="0"/>
      <w:numPr>
        <w:ilvl w:val="1"/>
        <w:numId w:val="26"/>
      </w:numPr>
      <w:suppressLineNumbers/>
      <w:shd w:val="clear" w:color="auto" w:fill="FFFFFF"/>
      <w:spacing w:after="240"/>
      <w:ind w:right="-8"/>
      <w:jc w:val="both"/>
      <w:outlineLvl w:val="1"/>
    </w:pPr>
    <w:rPr>
      <w:rFonts w:ascii="Arial" w:hAnsi="Arial" w:cs="Arial"/>
      <w:b/>
      <w:color w:val="4F81BD" w:themeColor="accent1"/>
      <w:sz w:val="32"/>
      <w:szCs w:val="32"/>
      <w:lang w:val="es-MX"/>
    </w:rPr>
  </w:style>
  <w:style w:type="paragraph" w:styleId="Ttulo3">
    <w:name w:val="heading 3"/>
    <w:basedOn w:val="Normal"/>
    <w:next w:val="Normal"/>
    <w:link w:val="Ttulo3Car"/>
    <w:autoRedefine/>
    <w:uiPriority w:val="9"/>
    <w:qFormat/>
    <w:rsid w:val="00DB118B"/>
    <w:pPr>
      <w:keepNext/>
      <w:numPr>
        <w:ilvl w:val="2"/>
        <w:numId w:val="12"/>
      </w:numPr>
      <w:outlineLvl w:val="2"/>
    </w:pPr>
    <w:rPr>
      <w:rFonts w:ascii="Arial" w:eastAsia="Garamond" w:hAnsi="Arial" w:cs="Arial"/>
      <w:b/>
      <w:iCs/>
      <w:color w:val="1F497D" w:themeColor="text2"/>
      <w:lang w:eastAsia="es-CO"/>
    </w:rPr>
  </w:style>
  <w:style w:type="paragraph" w:styleId="Ttulo4">
    <w:name w:val="heading 4"/>
    <w:basedOn w:val="Normal"/>
    <w:next w:val="Normal"/>
    <w:link w:val="Ttulo4Car"/>
    <w:autoRedefine/>
    <w:uiPriority w:val="9"/>
    <w:qFormat/>
    <w:rsid w:val="00BE55B1"/>
    <w:pPr>
      <w:numPr>
        <w:numId w:val="31"/>
      </w:numPr>
      <w:spacing w:after="160" w:line="276" w:lineRule="auto"/>
      <w:outlineLvl w:val="3"/>
    </w:pPr>
    <w:rPr>
      <w:rFonts w:ascii="Arial" w:hAnsi="Arial" w:cs="Arial"/>
      <w:b/>
      <w:color w:val="1F497D" w:themeColor="text2"/>
      <w:sz w:val="22"/>
      <w:szCs w:val="22"/>
      <w:lang w:val="es-MX" w:eastAsia="es-CO"/>
    </w:rPr>
  </w:style>
  <w:style w:type="paragraph" w:styleId="Ttulo5">
    <w:name w:val="heading 5"/>
    <w:basedOn w:val="Normal"/>
    <w:next w:val="Normal"/>
    <w:link w:val="Ttulo5Car"/>
    <w:qFormat/>
    <w:rsid w:val="009F4062"/>
    <w:pPr>
      <w:keepNext/>
      <w:numPr>
        <w:ilvl w:val="4"/>
        <w:numId w:val="2"/>
      </w:numPr>
      <w:spacing w:before="160" w:after="80" w:line="276" w:lineRule="auto"/>
      <w:jc w:val="center"/>
      <w:outlineLvl w:val="4"/>
    </w:pPr>
    <w:rPr>
      <w:rFonts w:ascii="Arial" w:hAnsi="Arial"/>
      <w:b/>
      <w:caps/>
      <w:color w:val="666666"/>
      <w:sz w:val="22"/>
      <w:szCs w:val="20"/>
    </w:rPr>
  </w:style>
  <w:style w:type="paragraph" w:styleId="Ttulo6">
    <w:name w:val="heading 6"/>
    <w:basedOn w:val="Normal"/>
    <w:next w:val="Normal"/>
    <w:link w:val="Ttulo6Car"/>
    <w:autoRedefine/>
    <w:uiPriority w:val="9"/>
    <w:rsid w:val="00FB743C"/>
    <w:pPr>
      <w:keepNext/>
      <w:numPr>
        <w:ilvl w:val="5"/>
        <w:numId w:val="2"/>
      </w:numPr>
      <w:spacing w:before="40" w:after="40" w:line="276" w:lineRule="auto"/>
      <w:jc w:val="center"/>
      <w:outlineLvl w:val="5"/>
    </w:pPr>
    <w:rPr>
      <w:rFonts w:ascii="Calibri" w:hAnsi="Calibri"/>
      <w:b/>
      <w:bCs/>
      <w:sz w:val="22"/>
      <w:szCs w:val="22"/>
    </w:rPr>
  </w:style>
  <w:style w:type="paragraph" w:styleId="Ttulo7">
    <w:name w:val="heading 7"/>
    <w:basedOn w:val="Normal"/>
    <w:next w:val="Normal"/>
    <w:link w:val="Ttulo7Car"/>
    <w:uiPriority w:val="9"/>
    <w:qFormat/>
    <w:rsid w:val="00FE74E1"/>
    <w:pPr>
      <w:keepNext/>
      <w:widowControl w:val="0"/>
      <w:numPr>
        <w:ilvl w:val="6"/>
        <w:numId w:val="2"/>
      </w:numPr>
      <w:suppressLineNumbers/>
      <w:pBdr>
        <w:bottom w:val="single" w:sz="4" w:space="1" w:color="auto"/>
      </w:pBdr>
      <w:tabs>
        <w:tab w:val="left" w:pos="7230"/>
      </w:tabs>
      <w:spacing w:after="160" w:line="276" w:lineRule="auto"/>
      <w:outlineLvl w:val="6"/>
    </w:pPr>
    <w:rPr>
      <w:rFonts w:ascii="Calibri" w:hAnsi="Calibri"/>
    </w:rPr>
  </w:style>
  <w:style w:type="paragraph" w:styleId="Ttulo8">
    <w:name w:val="heading 8"/>
    <w:basedOn w:val="Normal"/>
    <w:next w:val="Normal"/>
    <w:link w:val="Ttulo8Car"/>
    <w:uiPriority w:val="9"/>
    <w:rsid w:val="00FE74E1"/>
    <w:pPr>
      <w:numPr>
        <w:ilvl w:val="7"/>
        <w:numId w:val="2"/>
      </w:numPr>
      <w:spacing w:before="240" w:after="60" w:line="276" w:lineRule="auto"/>
      <w:outlineLvl w:val="7"/>
    </w:pPr>
    <w:rPr>
      <w:rFonts w:ascii="Calibri" w:hAnsi="Calibri"/>
      <w:i/>
      <w:iCs/>
    </w:rPr>
  </w:style>
  <w:style w:type="paragraph" w:styleId="Ttulo9">
    <w:name w:val="heading 9"/>
    <w:basedOn w:val="Normal"/>
    <w:next w:val="Normal"/>
    <w:link w:val="Ttulo9Car"/>
    <w:uiPriority w:val="9"/>
    <w:rsid w:val="00FE74E1"/>
    <w:pPr>
      <w:numPr>
        <w:ilvl w:val="8"/>
        <w:numId w:val="2"/>
      </w:numPr>
      <w:spacing w:before="240" w:after="60" w:line="276" w:lineRule="auto"/>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9211F9"/>
    <w:rPr>
      <w:rFonts w:ascii="Arial" w:hAnsi="Arial" w:cs="Arial"/>
      <w:b/>
      <w:color w:val="1F497D" w:themeColor="text2"/>
      <w:sz w:val="36"/>
      <w:szCs w:val="72"/>
      <w:lang w:val="es-MX" w:eastAsia="en-US"/>
    </w:rPr>
  </w:style>
  <w:style w:type="character" w:customStyle="1" w:styleId="Ttulo2Car">
    <w:name w:val="Título 2 Car"/>
    <w:link w:val="Ttulo2"/>
    <w:uiPriority w:val="9"/>
    <w:locked/>
    <w:rsid w:val="00EC27F2"/>
    <w:rPr>
      <w:rFonts w:ascii="Arial" w:hAnsi="Arial" w:cs="Arial"/>
      <w:b/>
      <w:color w:val="4F81BD" w:themeColor="accent1"/>
      <w:sz w:val="32"/>
      <w:szCs w:val="32"/>
      <w:shd w:val="clear" w:color="auto" w:fill="FFFFFF"/>
      <w:lang w:val="es-MX" w:eastAsia="en-US"/>
    </w:rPr>
  </w:style>
  <w:style w:type="character" w:customStyle="1" w:styleId="Ttulo3Car">
    <w:name w:val="Título 3 Car"/>
    <w:link w:val="Ttulo3"/>
    <w:uiPriority w:val="9"/>
    <w:locked/>
    <w:rsid w:val="00DB118B"/>
    <w:rPr>
      <w:rFonts w:ascii="Arial" w:eastAsia="Garamond" w:hAnsi="Arial" w:cs="Arial"/>
      <w:b/>
      <w:iCs/>
      <w:color w:val="1F497D" w:themeColor="text2"/>
      <w:sz w:val="24"/>
      <w:szCs w:val="24"/>
      <w:lang w:val="es-CO" w:eastAsia="es-CO"/>
    </w:rPr>
  </w:style>
  <w:style w:type="character" w:customStyle="1" w:styleId="Ttulo4Car">
    <w:name w:val="Título 4 Car"/>
    <w:link w:val="Ttulo4"/>
    <w:uiPriority w:val="9"/>
    <w:locked/>
    <w:rsid w:val="00BE55B1"/>
    <w:rPr>
      <w:rFonts w:ascii="Arial" w:hAnsi="Arial" w:cs="Arial"/>
      <w:b/>
      <w:color w:val="1F497D" w:themeColor="text2"/>
      <w:sz w:val="22"/>
      <w:szCs w:val="22"/>
      <w:lang w:val="es-MX" w:eastAsia="es-CO"/>
    </w:rPr>
  </w:style>
  <w:style w:type="character" w:customStyle="1" w:styleId="Ttulo5Car">
    <w:name w:val="Título 5 Car"/>
    <w:link w:val="Ttulo5"/>
    <w:locked/>
    <w:rsid w:val="009F4062"/>
    <w:rPr>
      <w:rFonts w:ascii="Arial" w:hAnsi="Arial"/>
      <w:b/>
      <w:caps/>
      <w:color w:val="666666"/>
      <w:sz w:val="22"/>
      <w:lang w:val="es-CO" w:eastAsia="en-US"/>
    </w:rPr>
  </w:style>
  <w:style w:type="character" w:customStyle="1" w:styleId="Ttulo6Car">
    <w:name w:val="Título 6 Car"/>
    <w:link w:val="Ttulo6"/>
    <w:uiPriority w:val="9"/>
    <w:locked/>
    <w:rsid w:val="00BF70DF"/>
    <w:rPr>
      <w:rFonts w:ascii="Calibri" w:hAnsi="Calibri"/>
      <w:b/>
      <w:bCs/>
      <w:sz w:val="22"/>
      <w:szCs w:val="22"/>
      <w:lang w:val="es-CO" w:eastAsia="en-US"/>
    </w:rPr>
  </w:style>
  <w:style w:type="character" w:customStyle="1" w:styleId="Ttulo7Car">
    <w:name w:val="Título 7 Car"/>
    <w:link w:val="Ttulo7"/>
    <w:uiPriority w:val="9"/>
    <w:locked/>
    <w:rsid w:val="00BF70DF"/>
    <w:rPr>
      <w:rFonts w:ascii="Calibri" w:hAnsi="Calibri"/>
      <w:sz w:val="24"/>
      <w:szCs w:val="24"/>
      <w:lang w:val="es-CO" w:eastAsia="en-US"/>
    </w:rPr>
  </w:style>
  <w:style w:type="character" w:customStyle="1" w:styleId="Ttulo8Car">
    <w:name w:val="Título 8 Car"/>
    <w:link w:val="Ttulo8"/>
    <w:uiPriority w:val="9"/>
    <w:locked/>
    <w:rsid w:val="00BF70DF"/>
    <w:rPr>
      <w:rFonts w:ascii="Calibri" w:hAnsi="Calibri"/>
      <w:i/>
      <w:iCs/>
      <w:sz w:val="24"/>
      <w:szCs w:val="24"/>
      <w:lang w:val="es-CO" w:eastAsia="en-US"/>
    </w:rPr>
  </w:style>
  <w:style w:type="character" w:customStyle="1" w:styleId="Ttulo9Car">
    <w:name w:val="Título 9 Car"/>
    <w:link w:val="Ttulo9"/>
    <w:uiPriority w:val="9"/>
    <w:locked/>
    <w:rsid w:val="00BF70DF"/>
    <w:rPr>
      <w:rFonts w:ascii="Cambria" w:hAnsi="Cambria"/>
      <w:sz w:val="22"/>
      <w:szCs w:val="22"/>
      <w:lang w:val="es-CO" w:eastAsia="en-US"/>
    </w:rPr>
  </w:style>
  <w:style w:type="paragraph" w:customStyle="1" w:styleId="subtitulo">
    <w:name w:val="subtitulo"/>
    <w:rsid w:val="007B02C2"/>
    <w:pPr>
      <w:spacing w:after="160" w:line="400" w:lineRule="exact"/>
    </w:pPr>
    <w:rPr>
      <w:rFonts w:ascii="Arial" w:hAnsi="Arial"/>
      <w:caps/>
      <w:sz w:val="40"/>
      <w:szCs w:val="24"/>
      <w:lang w:val="en-US" w:eastAsia="en-US"/>
    </w:rPr>
  </w:style>
  <w:style w:type="paragraph" w:styleId="TDC1">
    <w:name w:val="toc 1"/>
    <w:basedOn w:val="Normal"/>
    <w:next w:val="Normal"/>
    <w:autoRedefine/>
    <w:uiPriority w:val="39"/>
    <w:unhideWhenUsed/>
    <w:qFormat/>
    <w:rsid w:val="00923143"/>
    <w:pPr>
      <w:tabs>
        <w:tab w:val="left" w:pos="284"/>
        <w:tab w:val="right" w:leader="dot" w:pos="8771"/>
      </w:tabs>
      <w:spacing w:before="120" w:after="120"/>
    </w:pPr>
    <w:rPr>
      <w:rFonts w:asciiTheme="minorHAnsi" w:hAnsiTheme="minorHAnsi"/>
      <w:b/>
      <w:bCs/>
      <w:caps/>
      <w:sz w:val="20"/>
      <w:szCs w:val="20"/>
    </w:rPr>
  </w:style>
  <w:style w:type="paragraph" w:styleId="TDC3">
    <w:name w:val="toc 3"/>
    <w:basedOn w:val="Normal"/>
    <w:next w:val="Normal"/>
    <w:autoRedefine/>
    <w:uiPriority w:val="39"/>
    <w:unhideWhenUsed/>
    <w:qFormat/>
    <w:rsid w:val="005A7916"/>
    <w:pPr>
      <w:ind w:left="480"/>
    </w:pPr>
    <w:rPr>
      <w:rFonts w:asciiTheme="minorHAnsi" w:hAnsiTheme="minorHAnsi"/>
      <w:i/>
      <w:iCs/>
      <w:sz w:val="20"/>
      <w:szCs w:val="20"/>
    </w:rPr>
  </w:style>
  <w:style w:type="character" w:styleId="Hipervnculo">
    <w:name w:val="Hyperlink"/>
    <w:basedOn w:val="Fuentedeprrafopredeter"/>
    <w:uiPriority w:val="99"/>
    <w:unhideWhenUsed/>
    <w:rsid w:val="007B02C2"/>
    <w:rPr>
      <w:color w:val="0000FF"/>
      <w:u w:val="single"/>
    </w:rPr>
  </w:style>
  <w:style w:type="paragraph" w:styleId="TDC2">
    <w:name w:val="toc 2"/>
    <w:basedOn w:val="Normal"/>
    <w:next w:val="Normal"/>
    <w:autoRedefine/>
    <w:uiPriority w:val="39"/>
    <w:unhideWhenUsed/>
    <w:qFormat/>
    <w:rsid w:val="007B02C2"/>
    <w:pPr>
      <w:ind w:left="240"/>
    </w:pPr>
    <w:rPr>
      <w:rFonts w:asciiTheme="minorHAnsi" w:hAnsiTheme="minorHAnsi"/>
      <w:smallCaps/>
      <w:sz w:val="20"/>
      <w:szCs w:val="20"/>
    </w:rPr>
  </w:style>
  <w:style w:type="paragraph" w:customStyle="1" w:styleId="tabladecontenido">
    <w:name w:val="tabla de contenido"/>
    <w:basedOn w:val="TDC1"/>
    <w:rsid w:val="00291A49"/>
    <w:pPr>
      <w:spacing w:line="280" w:lineRule="exact"/>
    </w:pPr>
    <w:rPr>
      <w:b w:val="0"/>
      <w:caps w:val="0"/>
      <w:szCs w:val="22"/>
      <w:lang w:val="es-ES"/>
    </w:rPr>
  </w:style>
  <w:style w:type="paragraph" w:styleId="Textonotapie">
    <w:name w:val="footnote text"/>
    <w:aliases w:val="ft,Footnote Text Char Char Char Char Char,Footnote Text Char Char Char Char,Footnote reference,FA Fu,texto de nota al pie,Ref. de nota al pie1,FA Fuﬂnotentext,Footnotes refss,Footnote Text Char Char Char,Texto nota pie Car Car,Car, Car,Ca"/>
    <w:basedOn w:val="Normal"/>
    <w:link w:val="TextonotapieCar"/>
    <w:qFormat/>
    <w:rsid w:val="00847EA0"/>
    <w:pPr>
      <w:spacing w:before="100" w:line="276" w:lineRule="auto"/>
      <w:ind w:left="288" w:hanging="288"/>
    </w:pPr>
    <w:rPr>
      <w:rFonts w:ascii="Arial" w:hAnsi="Arial"/>
      <w:sz w:val="16"/>
      <w:szCs w:val="20"/>
    </w:rPr>
  </w:style>
  <w:style w:type="character" w:customStyle="1" w:styleId="TextonotapieCar">
    <w:name w:val="Texto nota pie Car"/>
    <w:aliases w:val="ft Car,Footnote Text Char Char Char Char Char Car,Footnote Text Char Char Char Char Car,Footnote reference Car,FA Fu Car,texto de nota al pie Car,Ref. de nota al pie1 Car,FA Fuﬂnotentext Car,Footnotes refss Car,Car Car, Car Car,Ca Car"/>
    <w:link w:val="Textonotapie"/>
    <w:locked/>
    <w:rsid w:val="00847EA0"/>
    <w:rPr>
      <w:rFonts w:ascii="Arial" w:hAnsi="Arial"/>
      <w:sz w:val="16"/>
    </w:rPr>
  </w:style>
  <w:style w:type="character" w:styleId="Refdenotaalpie">
    <w:name w:val="footnote reference"/>
    <w:aliases w:val="referencia nota al pie,Texto de nota al pie,Appel note de bas de page,BVI fnr,Footnote symbol,Footnote,Ref. de nota al pie2,Nota de pie,Ref,de nota al pie,Pie de pagina,Ref. ...,Ref1,FC,Footnote number,f,4_G,16 Point,ftref"/>
    <w:qFormat/>
    <w:rsid w:val="00FE74E1"/>
    <w:rPr>
      <w:rFonts w:cs="Times New Roman"/>
      <w:vertAlign w:val="superscript"/>
    </w:rPr>
  </w:style>
  <w:style w:type="paragraph" w:styleId="TtulodeTDC">
    <w:name w:val="TOC Heading"/>
    <w:basedOn w:val="Ttulo1"/>
    <w:next w:val="Normal"/>
    <w:uiPriority w:val="39"/>
    <w:unhideWhenUsed/>
    <w:qFormat/>
    <w:rsid w:val="00291A49"/>
    <w:pPr>
      <w:keepLines/>
      <w:numPr>
        <w:numId w:val="0"/>
      </w:numPr>
      <w:tabs>
        <w:tab w:val="clear" w:pos="0"/>
      </w:tabs>
      <w:spacing w:before="480" w:after="0"/>
      <w:ind w:left="1080"/>
      <w:outlineLvl w:val="9"/>
    </w:pPr>
    <w:rPr>
      <w:rFonts w:ascii="Cambria" w:hAnsi="Cambria"/>
      <w:b w:val="0"/>
      <w:bCs/>
      <w:color w:val="365F91"/>
      <w:sz w:val="28"/>
      <w:szCs w:val="28"/>
      <w:lang w:val="es-ES"/>
    </w:rPr>
  </w:style>
  <w:style w:type="paragraph" w:styleId="Textodeglobo">
    <w:name w:val="Balloon Text"/>
    <w:basedOn w:val="Normal"/>
    <w:link w:val="TextodegloboCar"/>
    <w:uiPriority w:val="99"/>
    <w:semiHidden/>
    <w:unhideWhenUsed/>
    <w:rsid w:val="00291A49"/>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A49"/>
    <w:rPr>
      <w:rFonts w:ascii="Tahoma" w:hAnsi="Tahoma" w:cs="Tahoma"/>
      <w:sz w:val="16"/>
      <w:szCs w:val="16"/>
    </w:rPr>
  </w:style>
  <w:style w:type="paragraph" w:styleId="Encabezado">
    <w:name w:val="header"/>
    <w:basedOn w:val="Normal"/>
    <w:link w:val="EncabezadoCar"/>
    <w:uiPriority w:val="99"/>
    <w:unhideWhenUsed/>
    <w:rsid w:val="00F66A58"/>
    <w:pPr>
      <w:tabs>
        <w:tab w:val="center" w:pos="4419"/>
        <w:tab w:val="right" w:pos="8838"/>
      </w:tabs>
    </w:pPr>
    <w:rPr>
      <w:sz w:val="22"/>
      <w:szCs w:val="20"/>
    </w:rPr>
  </w:style>
  <w:style w:type="character" w:customStyle="1" w:styleId="EncabezadoCar">
    <w:name w:val="Encabezado Car"/>
    <w:basedOn w:val="Fuentedeprrafopredeter"/>
    <w:link w:val="Encabezado"/>
    <w:uiPriority w:val="99"/>
    <w:rsid w:val="00F66A58"/>
    <w:rPr>
      <w:sz w:val="22"/>
    </w:rPr>
  </w:style>
  <w:style w:type="paragraph" w:styleId="Piedepgina">
    <w:name w:val="footer"/>
    <w:basedOn w:val="Normal"/>
    <w:link w:val="PiedepginaCar"/>
    <w:uiPriority w:val="99"/>
    <w:unhideWhenUsed/>
    <w:rsid w:val="00F66A58"/>
    <w:pPr>
      <w:tabs>
        <w:tab w:val="center" w:pos="4320"/>
        <w:tab w:val="right" w:pos="8640"/>
      </w:tabs>
      <w:spacing w:after="200" w:line="276" w:lineRule="auto"/>
    </w:pPr>
    <w:rPr>
      <w:rFonts w:ascii="Calibri" w:hAnsi="Calibri"/>
      <w:sz w:val="22"/>
      <w:szCs w:val="22"/>
      <w:lang w:val="es-ES"/>
    </w:rPr>
  </w:style>
  <w:style w:type="character" w:customStyle="1" w:styleId="PiedepginaCar">
    <w:name w:val="Pie de página Car"/>
    <w:basedOn w:val="Fuentedeprrafopredeter"/>
    <w:link w:val="Piedepgina"/>
    <w:uiPriority w:val="99"/>
    <w:rsid w:val="00F66A58"/>
    <w:rPr>
      <w:rFonts w:ascii="Calibri" w:eastAsia="Times New Roman" w:hAnsi="Calibri" w:cs="Times New Roman"/>
      <w:sz w:val="22"/>
      <w:szCs w:val="22"/>
      <w:lang w:val="es-ES"/>
    </w:rPr>
  </w:style>
  <w:style w:type="paragraph" w:styleId="TDC4">
    <w:name w:val="toc 4"/>
    <w:basedOn w:val="Normal"/>
    <w:next w:val="Normal"/>
    <w:autoRedefine/>
    <w:uiPriority w:val="39"/>
    <w:rsid w:val="00FE74E1"/>
    <w:pPr>
      <w:ind w:left="720"/>
    </w:pPr>
    <w:rPr>
      <w:rFonts w:asciiTheme="minorHAnsi" w:hAnsiTheme="minorHAnsi"/>
      <w:sz w:val="18"/>
      <w:szCs w:val="18"/>
    </w:rPr>
  </w:style>
  <w:style w:type="paragraph" w:styleId="TDC5">
    <w:name w:val="toc 5"/>
    <w:basedOn w:val="Normal"/>
    <w:next w:val="Normal"/>
    <w:autoRedefine/>
    <w:uiPriority w:val="39"/>
    <w:rsid w:val="00FE74E1"/>
    <w:pPr>
      <w:ind w:left="960"/>
    </w:pPr>
    <w:rPr>
      <w:rFonts w:asciiTheme="minorHAnsi" w:hAnsiTheme="minorHAnsi"/>
      <w:sz w:val="18"/>
      <w:szCs w:val="18"/>
    </w:rPr>
  </w:style>
  <w:style w:type="paragraph" w:styleId="TDC6">
    <w:name w:val="toc 6"/>
    <w:basedOn w:val="Normal"/>
    <w:next w:val="Normal"/>
    <w:autoRedefine/>
    <w:uiPriority w:val="39"/>
    <w:rsid w:val="00FE74E1"/>
    <w:pPr>
      <w:ind w:left="1200"/>
    </w:pPr>
    <w:rPr>
      <w:rFonts w:asciiTheme="minorHAnsi" w:hAnsiTheme="minorHAnsi"/>
      <w:sz w:val="18"/>
      <w:szCs w:val="18"/>
    </w:rPr>
  </w:style>
  <w:style w:type="paragraph" w:styleId="TDC7">
    <w:name w:val="toc 7"/>
    <w:basedOn w:val="Normal"/>
    <w:next w:val="Normal"/>
    <w:autoRedefine/>
    <w:uiPriority w:val="39"/>
    <w:rsid w:val="00FE74E1"/>
    <w:pPr>
      <w:ind w:left="1440"/>
    </w:pPr>
    <w:rPr>
      <w:rFonts w:asciiTheme="minorHAnsi" w:hAnsiTheme="minorHAnsi"/>
      <w:sz w:val="18"/>
      <w:szCs w:val="18"/>
    </w:rPr>
  </w:style>
  <w:style w:type="paragraph" w:styleId="TDC8">
    <w:name w:val="toc 8"/>
    <w:basedOn w:val="Normal"/>
    <w:next w:val="Normal"/>
    <w:autoRedefine/>
    <w:uiPriority w:val="39"/>
    <w:rsid w:val="00FE74E1"/>
    <w:pPr>
      <w:ind w:left="1680"/>
    </w:pPr>
    <w:rPr>
      <w:rFonts w:asciiTheme="minorHAnsi" w:hAnsiTheme="minorHAnsi"/>
      <w:sz w:val="18"/>
      <w:szCs w:val="18"/>
    </w:rPr>
  </w:style>
  <w:style w:type="paragraph" w:styleId="TDC9">
    <w:name w:val="toc 9"/>
    <w:basedOn w:val="Normal"/>
    <w:next w:val="Normal"/>
    <w:autoRedefine/>
    <w:uiPriority w:val="39"/>
    <w:rsid w:val="00FE74E1"/>
    <w:pPr>
      <w:ind w:left="1920"/>
    </w:pPr>
    <w:rPr>
      <w:rFonts w:asciiTheme="minorHAnsi" w:hAnsiTheme="minorHAnsi"/>
      <w:sz w:val="18"/>
      <w:szCs w:val="18"/>
    </w:rPr>
  </w:style>
  <w:style w:type="paragraph" w:styleId="Mapadeldocumento">
    <w:name w:val="Document Map"/>
    <w:basedOn w:val="Normal"/>
    <w:link w:val="MapadeldocumentoCar"/>
    <w:uiPriority w:val="99"/>
    <w:semiHidden/>
    <w:rsid w:val="00FE74E1"/>
    <w:pPr>
      <w:shd w:val="clear" w:color="auto" w:fill="000080"/>
      <w:spacing w:after="160" w:line="276" w:lineRule="auto"/>
    </w:pPr>
    <w:rPr>
      <w:sz w:val="2"/>
      <w:szCs w:val="20"/>
    </w:rPr>
  </w:style>
  <w:style w:type="character" w:customStyle="1" w:styleId="MapadeldocumentoCar">
    <w:name w:val="Mapa del documento Car"/>
    <w:link w:val="Mapadeldocumento"/>
    <w:uiPriority w:val="99"/>
    <w:semiHidden/>
    <w:locked/>
    <w:rsid w:val="00BF70DF"/>
    <w:rPr>
      <w:rFonts w:cs="Times New Roman"/>
      <w:sz w:val="2"/>
    </w:rPr>
  </w:style>
  <w:style w:type="table" w:styleId="Tablaconcuadrcula">
    <w:name w:val="Table Grid"/>
    <w:basedOn w:val="Tablanormal"/>
    <w:uiPriority w:val="39"/>
    <w:rsid w:val="00D54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B2267C"/>
    <w:rPr>
      <w:sz w:val="22"/>
      <w:szCs w:val="24"/>
      <w:lang w:val="en-US" w:eastAsia="en-US"/>
    </w:rPr>
  </w:style>
  <w:style w:type="paragraph" w:customStyle="1" w:styleId="1-parrafosencillo">
    <w:name w:val="1-parrafo sencillo"/>
    <w:link w:val="1-parrafosencilloCar"/>
    <w:qFormat/>
    <w:rsid w:val="00442543"/>
    <w:pPr>
      <w:spacing w:after="160" w:line="280" w:lineRule="exact"/>
    </w:pPr>
    <w:rPr>
      <w:rFonts w:ascii="Arial" w:hAnsi="Arial"/>
      <w:color w:val="000000"/>
      <w:sz w:val="22"/>
      <w:szCs w:val="24"/>
      <w:lang w:val="en-US" w:eastAsia="en-US"/>
    </w:rPr>
  </w:style>
  <w:style w:type="paragraph" w:styleId="ndice8">
    <w:name w:val="index 8"/>
    <w:basedOn w:val="Normal"/>
    <w:next w:val="Normal"/>
    <w:autoRedefine/>
    <w:semiHidden/>
    <w:unhideWhenUsed/>
    <w:rsid w:val="00F21F87"/>
    <w:pPr>
      <w:ind w:left="1760" w:hanging="220"/>
    </w:pPr>
    <w:rPr>
      <w:sz w:val="22"/>
      <w:szCs w:val="20"/>
    </w:rPr>
  </w:style>
  <w:style w:type="paragraph" w:customStyle="1" w:styleId="bullets1nivel">
    <w:name w:val="bullets1nivel"/>
    <w:basedOn w:val="1-parrafosencillo"/>
    <w:qFormat/>
    <w:rsid w:val="009A2D18"/>
    <w:rPr>
      <w:rFonts w:cs="Arial"/>
      <w:lang w:val="es-CO"/>
    </w:rPr>
  </w:style>
  <w:style w:type="paragraph" w:customStyle="1" w:styleId="bullets2nivel">
    <w:name w:val="bullets 2nivel"/>
    <w:basedOn w:val="bullets1nivel"/>
    <w:qFormat/>
    <w:rsid w:val="009A2D18"/>
    <w:pPr>
      <w:numPr>
        <w:numId w:val="1"/>
      </w:numPr>
      <w:ind w:left="568" w:hanging="284"/>
    </w:pPr>
  </w:style>
  <w:style w:type="paragraph" w:styleId="Textoindependiente">
    <w:name w:val="Body Text"/>
    <w:aliases w:val="Body Text Char,Body Text Char Char Char,bt"/>
    <w:basedOn w:val="Normal"/>
    <w:link w:val="TextoindependienteCar"/>
    <w:rsid w:val="00853A37"/>
    <w:pPr>
      <w:spacing w:after="120"/>
    </w:pPr>
    <w:rPr>
      <w:sz w:val="22"/>
      <w:szCs w:val="20"/>
    </w:rPr>
  </w:style>
  <w:style w:type="character" w:customStyle="1" w:styleId="TextoindependienteCar">
    <w:name w:val="Texto independiente Car"/>
    <w:aliases w:val="Body Text Char Car,Body Text Char Char Char Car,bt Car"/>
    <w:basedOn w:val="Fuentedeprrafopredeter"/>
    <w:link w:val="Textoindependiente"/>
    <w:rsid w:val="00853A37"/>
    <w:rPr>
      <w:sz w:val="22"/>
    </w:rPr>
  </w:style>
  <w:style w:type="paragraph" w:styleId="Subttulo">
    <w:name w:val="Subtitle"/>
    <w:basedOn w:val="1-parrafosencillo"/>
    <w:link w:val="SubttuloCar"/>
    <w:uiPriority w:val="11"/>
    <w:qFormat/>
    <w:rsid w:val="00637D1C"/>
    <w:pPr>
      <w:widowControl w:val="0"/>
      <w:suppressLineNumbers/>
      <w:spacing w:before="400" w:line="320" w:lineRule="exact"/>
      <w:ind w:right="-539"/>
    </w:pPr>
    <w:rPr>
      <w:rFonts w:ascii="GillSans" w:hAnsi="GillSans"/>
      <w:b/>
      <w:caps/>
      <w:color w:val="C2113A"/>
      <w:sz w:val="28"/>
    </w:rPr>
  </w:style>
  <w:style w:type="character" w:customStyle="1" w:styleId="SubttuloCar">
    <w:name w:val="Subtítulo Car"/>
    <w:basedOn w:val="Fuentedeprrafopredeter"/>
    <w:link w:val="Subttulo"/>
    <w:uiPriority w:val="11"/>
    <w:rsid w:val="00637D1C"/>
    <w:rPr>
      <w:rFonts w:ascii="GillSans" w:hAnsi="GillSans"/>
      <w:b/>
      <w:caps/>
      <w:color w:val="C2113A"/>
      <w:sz w:val="28"/>
    </w:rPr>
  </w:style>
  <w:style w:type="character" w:styleId="Refdecomentario">
    <w:name w:val="annotation reference"/>
    <w:basedOn w:val="Fuentedeprrafopredeter"/>
    <w:uiPriority w:val="99"/>
    <w:semiHidden/>
    <w:unhideWhenUsed/>
    <w:rsid w:val="00CD33F5"/>
    <w:rPr>
      <w:sz w:val="16"/>
      <w:szCs w:val="16"/>
    </w:rPr>
  </w:style>
  <w:style w:type="paragraph" w:styleId="Textocomentario">
    <w:name w:val="annotation text"/>
    <w:basedOn w:val="Normal"/>
    <w:link w:val="TextocomentarioCar"/>
    <w:uiPriority w:val="99"/>
    <w:unhideWhenUsed/>
    <w:rsid w:val="00CD33F5"/>
    <w:pPr>
      <w:spacing w:after="160"/>
    </w:pPr>
    <w:rPr>
      <w:sz w:val="20"/>
      <w:szCs w:val="20"/>
    </w:rPr>
  </w:style>
  <w:style w:type="character" w:customStyle="1" w:styleId="TextocomentarioCar">
    <w:name w:val="Texto comentario Car"/>
    <w:basedOn w:val="Fuentedeprrafopredeter"/>
    <w:link w:val="Textocomentario"/>
    <w:uiPriority w:val="99"/>
    <w:rsid w:val="00CD33F5"/>
  </w:style>
  <w:style w:type="paragraph" w:styleId="Asuntodelcomentario">
    <w:name w:val="annotation subject"/>
    <w:basedOn w:val="Textocomentario"/>
    <w:next w:val="Textocomentario"/>
    <w:link w:val="AsuntodelcomentarioCar"/>
    <w:semiHidden/>
    <w:unhideWhenUsed/>
    <w:rsid w:val="00CD33F5"/>
    <w:rPr>
      <w:b/>
      <w:bCs/>
    </w:rPr>
  </w:style>
  <w:style w:type="character" w:customStyle="1" w:styleId="AsuntodelcomentarioCar">
    <w:name w:val="Asunto del comentario Car"/>
    <w:basedOn w:val="TextocomentarioCar"/>
    <w:link w:val="Asuntodelcomentario"/>
    <w:semiHidden/>
    <w:rsid w:val="00CD33F5"/>
    <w:rPr>
      <w:b/>
      <w:bCs/>
    </w:rPr>
  </w:style>
  <w:style w:type="paragraph" w:customStyle="1" w:styleId="xl98">
    <w:name w:val="xl98"/>
    <w:basedOn w:val="Normal"/>
    <w:rsid w:val="00B05893"/>
    <w:pPr>
      <w:pBdr>
        <w:left w:val="single" w:sz="4" w:space="0" w:color="auto"/>
        <w:bottom w:val="single" w:sz="4" w:space="0" w:color="auto"/>
      </w:pBdr>
      <w:spacing w:before="100" w:beforeAutospacing="1" w:after="100" w:afterAutospacing="1"/>
      <w:jc w:val="center"/>
      <w:textAlignment w:val="center"/>
    </w:pPr>
    <w:rPr>
      <w:rFonts w:ascii="Arial Narrow" w:hAnsi="Arial Narrow"/>
      <w:color w:val="000000"/>
    </w:rPr>
  </w:style>
  <w:style w:type="paragraph" w:styleId="NormalWeb">
    <w:name w:val="Normal (Web)"/>
    <w:basedOn w:val="Normal"/>
    <w:uiPriority w:val="99"/>
    <w:unhideWhenUsed/>
    <w:rsid w:val="00BC3CAB"/>
    <w:pPr>
      <w:spacing w:before="100" w:beforeAutospacing="1" w:after="100" w:afterAutospacing="1"/>
    </w:pPr>
  </w:style>
  <w:style w:type="paragraph" w:styleId="Prrafodelista">
    <w:name w:val="List Paragraph"/>
    <w:aliases w:val="Evan Normal,List Paragraph1"/>
    <w:basedOn w:val="Normal"/>
    <w:link w:val="PrrafodelistaCar"/>
    <w:uiPriority w:val="34"/>
    <w:qFormat/>
    <w:rsid w:val="00EA374C"/>
    <w:pPr>
      <w:spacing w:after="200" w:line="276" w:lineRule="auto"/>
      <w:ind w:left="720"/>
      <w:contextualSpacing/>
    </w:pPr>
    <w:rPr>
      <w:rFonts w:ascii="Cambria" w:hAnsi="Cambria"/>
      <w:sz w:val="22"/>
      <w:szCs w:val="22"/>
    </w:rPr>
  </w:style>
  <w:style w:type="character" w:customStyle="1" w:styleId="PrrafodelistaCar">
    <w:name w:val="Párrafo de lista Car"/>
    <w:aliases w:val="Evan Normal Car,List Paragraph1 Car"/>
    <w:basedOn w:val="Fuentedeprrafopredeter"/>
    <w:link w:val="Prrafodelista"/>
    <w:rsid w:val="00EA374C"/>
    <w:rPr>
      <w:rFonts w:ascii="Cambria" w:eastAsia="Times New Roman" w:hAnsi="Cambria" w:cs="Times New Roman"/>
      <w:sz w:val="22"/>
      <w:szCs w:val="22"/>
      <w:lang w:val="es-CO"/>
    </w:rPr>
  </w:style>
  <w:style w:type="paragraph" w:customStyle="1" w:styleId="Default">
    <w:name w:val="Default"/>
    <w:link w:val="DefaultCar"/>
    <w:rsid w:val="00126781"/>
    <w:pPr>
      <w:autoSpaceDE w:val="0"/>
      <w:autoSpaceDN w:val="0"/>
      <w:adjustRightInd w:val="0"/>
    </w:pPr>
    <w:rPr>
      <w:rFonts w:ascii="Arial" w:hAnsi="Arial" w:cs="Arial"/>
      <w:color w:val="000000"/>
      <w:sz w:val="24"/>
      <w:szCs w:val="24"/>
      <w:lang w:val="es-CO"/>
    </w:rPr>
  </w:style>
  <w:style w:type="paragraph" w:customStyle="1" w:styleId="PrrafoUSAID">
    <w:name w:val="Párrafo USAID"/>
    <w:basedOn w:val="1-parrafosencillo"/>
    <w:link w:val="PrrafoUSAIDCar"/>
    <w:qFormat/>
    <w:rsid w:val="008E593D"/>
    <w:pPr>
      <w:jc w:val="both"/>
    </w:pPr>
    <w:rPr>
      <w:rFonts w:eastAsiaTheme="minorEastAsia" w:cs="Arial"/>
      <w:color w:val="000000" w:themeColor="text1"/>
      <w:lang w:val="es-ES_tradnl"/>
    </w:rPr>
  </w:style>
  <w:style w:type="character" w:customStyle="1" w:styleId="1-parrafosencilloCar">
    <w:name w:val="1-parrafo sencillo Car"/>
    <w:basedOn w:val="Fuentedeprrafopredeter"/>
    <w:link w:val="1-parrafosencillo"/>
    <w:rsid w:val="008E593D"/>
    <w:rPr>
      <w:rFonts w:ascii="Arial" w:hAnsi="Arial"/>
      <w:color w:val="000000"/>
      <w:sz w:val="22"/>
      <w:szCs w:val="24"/>
      <w:lang w:val="en-US" w:eastAsia="en-US"/>
    </w:rPr>
  </w:style>
  <w:style w:type="character" w:customStyle="1" w:styleId="PrrafoUSAIDCar">
    <w:name w:val="Párrafo USAID Car"/>
    <w:basedOn w:val="1-parrafosencilloCar"/>
    <w:link w:val="PrrafoUSAID"/>
    <w:rsid w:val="008E593D"/>
    <w:rPr>
      <w:rFonts w:ascii="Arial" w:eastAsiaTheme="minorEastAsia" w:hAnsi="Arial" w:cs="Arial"/>
      <w:color w:val="000000" w:themeColor="text1"/>
      <w:sz w:val="22"/>
      <w:szCs w:val="24"/>
      <w:lang w:val="es-ES_tradnl" w:eastAsia="en-US"/>
    </w:rPr>
  </w:style>
  <w:style w:type="table" w:customStyle="1" w:styleId="Tablaconcuadrcula1">
    <w:name w:val="Tabla con cuadrícula1"/>
    <w:basedOn w:val="Tablanormal"/>
    <w:next w:val="Tablaconcuadrcula"/>
    <w:uiPriority w:val="39"/>
    <w:rsid w:val="00597309"/>
    <w:rPr>
      <w:rFonts w:asciiTheme="minorHAnsi" w:eastAsiaTheme="minorHAnsi" w:hAnsiTheme="minorHAnsi" w:cstheme="minorBidi"/>
      <w:sz w:val="22"/>
      <w:szCs w:val="22"/>
      <w:lang w:val="es-C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770C5F"/>
  </w:style>
  <w:style w:type="character" w:styleId="Hipervnculovisitado">
    <w:name w:val="FollowedHyperlink"/>
    <w:basedOn w:val="Fuentedeprrafopredeter"/>
    <w:uiPriority w:val="99"/>
    <w:semiHidden/>
    <w:unhideWhenUsed/>
    <w:rsid w:val="00DC7A7D"/>
    <w:rPr>
      <w:color w:val="800080" w:themeColor="followedHyperlink"/>
      <w:u w:val="single"/>
    </w:rPr>
  </w:style>
  <w:style w:type="paragraph" w:styleId="Bibliografa">
    <w:name w:val="Bibliography"/>
    <w:basedOn w:val="Normal"/>
    <w:next w:val="Normal"/>
    <w:uiPriority w:val="37"/>
    <w:unhideWhenUsed/>
    <w:rsid w:val="00DC7A7D"/>
  </w:style>
  <w:style w:type="paragraph" w:styleId="Sinespaciado">
    <w:name w:val="No Spacing"/>
    <w:link w:val="SinespaciadoCar"/>
    <w:uiPriority w:val="1"/>
    <w:qFormat/>
    <w:rsid w:val="00DC7A7D"/>
    <w:rPr>
      <w:rFonts w:asciiTheme="minorHAnsi" w:eastAsiaTheme="minorEastAsia" w:hAnsiTheme="minorHAnsi" w:cstheme="minorBidi"/>
      <w:sz w:val="22"/>
      <w:szCs w:val="22"/>
    </w:rPr>
  </w:style>
  <w:style w:type="paragraph" w:styleId="Descripcin">
    <w:name w:val="caption"/>
    <w:basedOn w:val="Normal"/>
    <w:next w:val="Normal"/>
    <w:link w:val="DescripcinCar"/>
    <w:uiPriority w:val="35"/>
    <w:unhideWhenUsed/>
    <w:qFormat/>
    <w:rsid w:val="00754092"/>
    <w:pPr>
      <w:spacing w:after="200"/>
    </w:pPr>
    <w:rPr>
      <w:rFonts w:asciiTheme="minorHAnsi" w:eastAsiaTheme="minorHAnsi" w:hAnsiTheme="minorHAnsi" w:cstheme="minorBidi"/>
      <w:i/>
      <w:iCs/>
      <w:color w:val="1F497D" w:themeColor="text2"/>
      <w:sz w:val="18"/>
      <w:szCs w:val="18"/>
      <w:lang w:val="es-MX"/>
    </w:rPr>
  </w:style>
  <w:style w:type="numbering" w:customStyle="1" w:styleId="NoList1">
    <w:name w:val="No List1"/>
    <w:next w:val="Sinlista"/>
    <w:uiPriority w:val="99"/>
    <w:semiHidden/>
    <w:unhideWhenUsed/>
    <w:rsid w:val="00A322F6"/>
  </w:style>
  <w:style w:type="paragraph" w:styleId="Puesto">
    <w:name w:val="Title"/>
    <w:basedOn w:val="Normal"/>
    <w:next w:val="Normal"/>
    <w:link w:val="PuestoCar"/>
    <w:uiPriority w:val="10"/>
    <w:qFormat/>
    <w:rsid w:val="00A322F6"/>
    <w:pPr>
      <w:spacing w:before="240" w:after="60"/>
      <w:jc w:val="center"/>
      <w:outlineLvl w:val="0"/>
    </w:pPr>
    <w:rPr>
      <w:rFonts w:ascii="Cambria" w:hAnsi="Cambria"/>
      <w:b/>
      <w:bCs/>
      <w:kern w:val="28"/>
      <w:sz w:val="32"/>
      <w:szCs w:val="32"/>
      <w:lang w:val="es-ES" w:eastAsia="es-ES"/>
    </w:rPr>
  </w:style>
  <w:style w:type="character" w:customStyle="1" w:styleId="PuestoCar">
    <w:name w:val="Puesto Car"/>
    <w:basedOn w:val="Fuentedeprrafopredeter"/>
    <w:link w:val="Puesto"/>
    <w:uiPriority w:val="10"/>
    <w:rsid w:val="00A322F6"/>
    <w:rPr>
      <w:rFonts w:ascii="Cambria" w:hAnsi="Cambria"/>
      <w:b/>
      <w:bCs/>
      <w:kern w:val="28"/>
      <w:sz w:val="32"/>
      <w:szCs w:val="32"/>
    </w:rPr>
  </w:style>
  <w:style w:type="table" w:customStyle="1" w:styleId="TableGrid1">
    <w:name w:val="Table Grid1"/>
    <w:basedOn w:val="Tablanormal"/>
    <w:next w:val="Tablaconcuadrcula"/>
    <w:uiPriority w:val="39"/>
    <w:rsid w:val="00A322F6"/>
    <w:rPr>
      <w:rFonts w:ascii="Calibri" w:eastAsia="Calibri" w:hAnsi="Calibr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37244"/>
  </w:style>
  <w:style w:type="character" w:customStyle="1" w:styleId="TextonotaalfinalCar">
    <w:name w:val="Texto nota al final Car"/>
    <w:basedOn w:val="Fuentedeprrafopredeter"/>
    <w:link w:val="Textonotaalfinal"/>
    <w:uiPriority w:val="99"/>
    <w:semiHidden/>
    <w:rsid w:val="00937244"/>
    <w:rPr>
      <w:sz w:val="24"/>
      <w:szCs w:val="24"/>
      <w:lang w:val="en-US" w:eastAsia="en-US"/>
    </w:rPr>
  </w:style>
  <w:style w:type="character" w:styleId="Refdenotaalfinal">
    <w:name w:val="endnote reference"/>
    <w:basedOn w:val="Fuentedeprrafopredeter"/>
    <w:uiPriority w:val="99"/>
    <w:semiHidden/>
    <w:unhideWhenUsed/>
    <w:rsid w:val="00937244"/>
    <w:rPr>
      <w:vertAlign w:val="superscript"/>
    </w:rPr>
  </w:style>
  <w:style w:type="character" w:customStyle="1" w:styleId="DescripcinCar">
    <w:name w:val="Descripción Car"/>
    <w:basedOn w:val="Fuentedeprrafopredeter"/>
    <w:link w:val="Descripcin"/>
    <w:locked/>
    <w:rsid w:val="00E304FA"/>
    <w:rPr>
      <w:rFonts w:asciiTheme="minorHAnsi" w:eastAsiaTheme="minorHAnsi" w:hAnsiTheme="minorHAnsi" w:cstheme="minorBidi"/>
      <w:i/>
      <w:iCs/>
      <w:color w:val="1F497D" w:themeColor="text2"/>
      <w:sz w:val="18"/>
      <w:szCs w:val="18"/>
      <w:lang w:val="es-MX" w:eastAsia="en-US"/>
    </w:rPr>
  </w:style>
  <w:style w:type="character" w:customStyle="1" w:styleId="SinespaciadoCar">
    <w:name w:val="Sin espaciado Car"/>
    <w:basedOn w:val="Fuentedeprrafopredeter"/>
    <w:link w:val="Sinespaciado"/>
    <w:uiPriority w:val="1"/>
    <w:rsid w:val="00932579"/>
    <w:rPr>
      <w:rFonts w:asciiTheme="minorHAnsi" w:eastAsiaTheme="minorEastAsia" w:hAnsiTheme="minorHAnsi" w:cstheme="minorBidi"/>
      <w:sz w:val="22"/>
      <w:szCs w:val="22"/>
    </w:rPr>
  </w:style>
  <w:style w:type="character" w:styleId="nfasis">
    <w:name w:val="Emphasis"/>
    <w:basedOn w:val="Fuentedeprrafopredeter"/>
    <w:uiPriority w:val="20"/>
    <w:qFormat/>
    <w:rsid w:val="00932579"/>
    <w:rPr>
      <w:i/>
      <w:iCs/>
    </w:rPr>
  </w:style>
  <w:style w:type="table" w:customStyle="1" w:styleId="Tabladecuadrcula5oscura-nfasis51">
    <w:name w:val="Tabla de cuadrícula 5 oscura - Énfasis 51"/>
    <w:basedOn w:val="Tablanormal"/>
    <w:uiPriority w:val="50"/>
    <w:rsid w:val="00932579"/>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41">
    <w:name w:val="Tabla de cuadrícula 5 oscura - Énfasis 41"/>
    <w:basedOn w:val="Tablanormal"/>
    <w:uiPriority w:val="50"/>
    <w:rsid w:val="00BC712D"/>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Listavistosa-nfasis11">
    <w:name w:val="Lista vistosa - Énfasis 11"/>
    <w:basedOn w:val="Normal"/>
    <w:link w:val="Listavistosa-nfasis1Car"/>
    <w:uiPriority w:val="34"/>
    <w:qFormat/>
    <w:rsid w:val="00AA31DB"/>
    <w:pPr>
      <w:suppressAutoHyphens/>
      <w:autoSpaceDN w:val="0"/>
      <w:spacing w:after="200" w:line="276" w:lineRule="auto"/>
      <w:ind w:left="720"/>
      <w:textAlignment w:val="baseline"/>
    </w:pPr>
    <w:rPr>
      <w:rFonts w:ascii="Calibri" w:eastAsia="MS Mincho" w:hAnsi="Calibri"/>
      <w:sz w:val="22"/>
      <w:szCs w:val="22"/>
      <w:lang w:eastAsia="es-CO"/>
    </w:rPr>
  </w:style>
  <w:style w:type="character" w:customStyle="1" w:styleId="Listavistosa-nfasis1Car">
    <w:name w:val="Lista vistosa - Énfasis 1 Car"/>
    <w:basedOn w:val="Fuentedeprrafopredeter"/>
    <w:link w:val="Listavistosa-nfasis11"/>
    <w:rsid w:val="006C31DD"/>
    <w:rPr>
      <w:rFonts w:ascii="Calibri" w:eastAsia="MS Mincho" w:hAnsi="Calibri"/>
      <w:sz w:val="22"/>
      <w:szCs w:val="22"/>
      <w:lang w:val="es-CO" w:eastAsia="es-CO"/>
    </w:rPr>
  </w:style>
  <w:style w:type="character" w:customStyle="1" w:styleId="DefaultCar">
    <w:name w:val="Default Car"/>
    <w:link w:val="Default"/>
    <w:rsid w:val="006C31DD"/>
    <w:rPr>
      <w:rFonts w:ascii="Arial" w:hAnsi="Arial" w:cs="Arial"/>
      <w:color w:val="000000"/>
      <w:sz w:val="24"/>
      <w:szCs w:val="24"/>
      <w:lang w:val="es-CO"/>
    </w:rPr>
  </w:style>
  <w:style w:type="character" w:customStyle="1" w:styleId="m-1245233165352953660gmail-msofootnotereference">
    <w:name w:val="m_-1245233165352953660gmail-msofootnotereference"/>
    <w:basedOn w:val="Fuentedeprrafopredeter"/>
    <w:rsid w:val="00CE5EED"/>
  </w:style>
  <w:style w:type="paragraph" w:customStyle="1" w:styleId="m-1245233165352953660gmail-msofootnotetext">
    <w:name w:val="m_-1245233165352953660gmail-msofootnotetext"/>
    <w:basedOn w:val="Normal"/>
    <w:rsid w:val="00CE5EED"/>
    <w:pPr>
      <w:spacing w:before="100" w:beforeAutospacing="1" w:after="100" w:afterAutospacing="1"/>
    </w:pPr>
    <w:rPr>
      <w:lang w:eastAsia="es-CO"/>
    </w:rPr>
  </w:style>
  <w:style w:type="character" w:styleId="Nmerodepgina">
    <w:name w:val="page number"/>
    <w:basedOn w:val="Fuentedeprrafopredeter"/>
    <w:uiPriority w:val="99"/>
    <w:semiHidden/>
    <w:unhideWhenUsed/>
    <w:rsid w:val="001D0949"/>
  </w:style>
  <w:style w:type="table" w:customStyle="1" w:styleId="Tabladecuadrcula4-nfasis11">
    <w:name w:val="Tabla de cuadrícula 4 - Énfasis 11"/>
    <w:basedOn w:val="Tablanormal"/>
    <w:uiPriority w:val="49"/>
    <w:rsid w:val="001D0949"/>
    <w:rPr>
      <w:rFonts w:asciiTheme="minorHAnsi" w:eastAsiaTheme="minorEastAsia" w:hAnsiTheme="minorHAnsi" w:cstheme="minorBidi"/>
      <w:sz w:val="24"/>
      <w:szCs w:val="24"/>
      <w:lang w:val="es-ES_tradn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odelmarcadordeposicin">
    <w:name w:val="Placeholder Text"/>
    <w:basedOn w:val="Fuentedeprrafopredeter"/>
    <w:uiPriority w:val="99"/>
    <w:semiHidden/>
    <w:rsid w:val="001D0949"/>
    <w:rPr>
      <w:color w:val="808080"/>
    </w:rPr>
  </w:style>
  <w:style w:type="table" w:customStyle="1" w:styleId="Tabladecuadrcula4-nfasis51">
    <w:name w:val="Tabla de cuadrícula 4 - Énfasis 51"/>
    <w:basedOn w:val="Tablanormal"/>
    <w:uiPriority w:val="49"/>
    <w:rsid w:val="001D0949"/>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2">
    <w:name w:val="Tabla de cuadrícula 4 - Énfasis 12"/>
    <w:basedOn w:val="Tablanormal"/>
    <w:uiPriority w:val="49"/>
    <w:rsid w:val="001D0949"/>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adeilustraciones">
    <w:name w:val="table of figures"/>
    <w:basedOn w:val="Normal"/>
    <w:next w:val="Normal"/>
    <w:uiPriority w:val="99"/>
    <w:unhideWhenUsed/>
    <w:rsid w:val="001D0949"/>
    <w:rPr>
      <w:rFonts w:asciiTheme="minorHAnsi" w:eastAsiaTheme="minorEastAsia" w:hAnsiTheme="minorHAnsi" w:cstheme="minorBidi"/>
      <w:lang w:val="es-ES_tradnl" w:eastAsia="es-ES"/>
    </w:rPr>
  </w:style>
  <w:style w:type="paragraph" w:styleId="HTMLconformatoprevio">
    <w:name w:val="HTML Preformatted"/>
    <w:basedOn w:val="Normal"/>
    <w:link w:val="HTMLconformatoprevioCar"/>
    <w:uiPriority w:val="99"/>
    <w:unhideWhenUsed/>
    <w:rsid w:val="001D0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1D0949"/>
    <w:rPr>
      <w:rFonts w:ascii="Courier New" w:hAnsi="Courier New" w:cs="Courier New"/>
      <w:lang w:val="es-CO" w:eastAsia="es-CO"/>
    </w:rPr>
  </w:style>
  <w:style w:type="character" w:customStyle="1" w:styleId="gmail-msofootnotereference">
    <w:name w:val="gmail-msofootnotereference"/>
    <w:basedOn w:val="Fuentedeprrafopredeter"/>
    <w:rsid w:val="00092475"/>
  </w:style>
  <w:style w:type="table" w:customStyle="1" w:styleId="Tabladecuadrcula5oscura-nfasis52">
    <w:name w:val="Tabla de cuadrícula 5 oscura - Énfasis 52"/>
    <w:basedOn w:val="Tablanormal"/>
    <w:uiPriority w:val="50"/>
    <w:rsid w:val="0096070C"/>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m-8949586204669171314gmail-m-4319587991446425453gmail-msolistparagraph">
    <w:name w:val="m_-8949586204669171314gmail-m_-4319587991446425453gmail-msolistparagraph"/>
    <w:basedOn w:val="Normal"/>
    <w:rsid w:val="002B66EE"/>
    <w:pPr>
      <w:spacing w:before="100" w:beforeAutospacing="1" w:after="100" w:afterAutospacing="1"/>
    </w:pPr>
    <w:rPr>
      <w:lang w:eastAsia="es-CO"/>
    </w:rPr>
  </w:style>
  <w:style w:type="paragraph" w:customStyle="1" w:styleId="m-1248755958478873587gmail-1-parrafosencillo">
    <w:name w:val="m_-1248755958478873587gmail-1-parrafosencillo"/>
    <w:basedOn w:val="Normal"/>
    <w:rsid w:val="00226BCE"/>
    <w:pPr>
      <w:spacing w:before="100" w:beforeAutospacing="1" w:after="100" w:afterAutospacing="1"/>
    </w:pPr>
    <w:rPr>
      <w:lang w:eastAsia="es-CO"/>
    </w:rPr>
  </w:style>
  <w:style w:type="paragraph" w:customStyle="1" w:styleId="xl63">
    <w:name w:val="xl63"/>
    <w:basedOn w:val="Normal"/>
    <w:rsid w:val="00840EA1"/>
    <w:pPr>
      <w:spacing w:before="100" w:beforeAutospacing="1" w:after="100" w:afterAutospacing="1"/>
    </w:pPr>
    <w:rPr>
      <w:sz w:val="16"/>
      <w:szCs w:val="16"/>
      <w:lang w:eastAsia="es-CO"/>
    </w:rPr>
  </w:style>
  <w:style w:type="paragraph" w:customStyle="1" w:styleId="xl64">
    <w:name w:val="xl64"/>
    <w:basedOn w:val="Normal"/>
    <w:rsid w:val="00840EA1"/>
    <w:pPr>
      <w:spacing w:before="100" w:beforeAutospacing="1" w:after="100" w:afterAutospacing="1"/>
    </w:pPr>
    <w:rPr>
      <w:sz w:val="16"/>
      <w:szCs w:val="16"/>
      <w:lang w:eastAsia="es-CO"/>
    </w:rPr>
  </w:style>
  <w:style w:type="paragraph" w:customStyle="1" w:styleId="xl65">
    <w:name w:val="xl65"/>
    <w:basedOn w:val="Normal"/>
    <w:rsid w:val="00840EA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O"/>
    </w:rPr>
  </w:style>
  <w:style w:type="paragraph" w:customStyle="1" w:styleId="xl66">
    <w:name w:val="xl66"/>
    <w:basedOn w:val="Normal"/>
    <w:rsid w:val="00840EA1"/>
    <w:pPr>
      <w:spacing w:before="100" w:beforeAutospacing="1" w:after="100" w:afterAutospacing="1"/>
    </w:pPr>
    <w:rPr>
      <w:b/>
      <w:bCs/>
      <w:sz w:val="16"/>
      <w:szCs w:val="16"/>
      <w:lang w:eastAsia="es-CO"/>
    </w:rPr>
  </w:style>
  <w:style w:type="paragraph" w:customStyle="1" w:styleId="xl67">
    <w:name w:val="xl67"/>
    <w:basedOn w:val="Normal"/>
    <w:rsid w:val="00840EA1"/>
    <w:pPr>
      <w:shd w:val="clear" w:color="000000" w:fill="92D050"/>
      <w:spacing w:before="100" w:beforeAutospacing="1" w:after="100" w:afterAutospacing="1"/>
    </w:pPr>
    <w:rPr>
      <w:sz w:val="16"/>
      <w:szCs w:val="16"/>
      <w:lang w:eastAsia="es-CO"/>
    </w:rPr>
  </w:style>
  <w:style w:type="paragraph" w:customStyle="1" w:styleId="xl68">
    <w:name w:val="xl68"/>
    <w:basedOn w:val="Normal"/>
    <w:rsid w:val="00840EA1"/>
    <w:pPr>
      <w:pBdr>
        <w:right w:val="single" w:sz="4" w:space="0" w:color="auto"/>
      </w:pBdr>
      <w:spacing w:before="100" w:beforeAutospacing="1" w:after="100" w:afterAutospacing="1"/>
    </w:pPr>
    <w:rPr>
      <w:sz w:val="16"/>
      <w:szCs w:val="16"/>
      <w:lang w:eastAsia="es-CO"/>
    </w:rPr>
  </w:style>
  <w:style w:type="paragraph" w:customStyle="1" w:styleId="xl69">
    <w:name w:val="xl69"/>
    <w:basedOn w:val="Normal"/>
    <w:rsid w:val="00840EA1"/>
    <w:pPr>
      <w:shd w:val="clear" w:color="000000" w:fill="C00000"/>
      <w:spacing w:before="100" w:beforeAutospacing="1" w:after="100" w:afterAutospacing="1"/>
    </w:pPr>
    <w:rPr>
      <w:sz w:val="16"/>
      <w:szCs w:val="16"/>
      <w:lang w:eastAsia="es-CO"/>
    </w:rPr>
  </w:style>
  <w:style w:type="paragraph" w:customStyle="1" w:styleId="xl70">
    <w:name w:val="xl70"/>
    <w:basedOn w:val="Normal"/>
    <w:rsid w:val="00840EA1"/>
    <w:pPr>
      <w:pBdr>
        <w:left w:val="single" w:sz="4" w:space="0" w:color="auto"/>
      </w:pBdr>
      <w:shd w:val="clear" w:color="000000" w:fill="92D050"/>
      <w:spacing w:before="100" w:beforeAutospacing="1" w:after="100" w:afterAutospacing="1"/>
    </w:pPr>
    <w:rPr>
      <w:sz w:val="16"/>
      <w:szCs w:val="16"/>
      <w:lang w:eastAsia="es-CO"/>
    </w:rPr>
  </w:style>
  <w:style w:type="paragraph" w:customStyle="1" w:styleId="xl71">
    <w:name w:val="xl71"/>
    <w:basedOn w:val="Normal"/>
    <w:rsid w:val="00840EA1"/>
    <w:pPr>
      <w:pBdr>
        <w:left w:val="single" w:sz="4" w:space="0" w:color="auto"/>
      </w:pBdr>
      <w:spacing w:before="100" w:beforeAutospacing="1" w:after="100" w:afterAutospacing="1"/>
    </w:pPr>
    <w:rPr>
      <w:sz w:val="16"/>
      <w:szCs w:val="16"/>
      <w:lang w:eastAsia="es-CO"/>
    </w:rPr>
  </w:style>
  <w:style w:type="paragraph" w:customStyle="1" w:styleId="xl72">
    <w:name w:val="xl72"/>
    <w:basedOn w:val="Normal"/>
    <w:rsid w:val="00840EA1"/>
    <w:pPr>
      <w:pBdr>
        <w:top w:val="single" w:sz="4" w:space="0" w:color="auto"/>
        <w:bottom w:val="single" w:sz="4" w:space="0" w:color="auto"/>
        <w:right w:val="single" w:sz="4" w:space="0" w:color="auto"/>
      </w:pBdr>
      <w:spacing w:before="100" w:beforeAutospacing="1" w:after="100" w:afterAutospacing="1"/>
    </w:pPr>
    <w:rPr>
      <w:sz w:val="16"/>
      <w:szCs w:val="16"/>
      <w:lang w:eastAsia="es-CO"/>
    </w:rPr>
  </w:style>
  <w:style w:type="paragraph" w:customStyle="1" w:styleId="xl73">
    <w:name w:val="xl73"/>
    <w:basedOn w:val="Normal"/>
    <w:rsid w:val="00840EA1"/>
    <w:pPr>
      <w:pBdr>
        <w:top w:val="single" w:sz="4" w:space="0" w:color="auto"/>
        <w:left w:val="single" w:sz="4" w:space="0" w:color="auto"/>
        <w:bottom w:val="single" w:sz="4" w:space="0" w:color="auto"/>
      </w:pBdr>
      <w:spacing w:before="100" w:beforeAutospacing="1" w:after="100" w:afterAutospacing="1"/>
    </w:pPr>
    <w:rPr>
      <w:sz w:val="16"/>
      <w:szCs w:val="16"/>
      <w:lang w:eastAsia="es-CO"/>
    </w:rPr>
  </w:style>
  <w:style w:type="paragraph" w:customStyle="1" w:styleId="xl74">
    <w:name w:val="xl74"/>
    <w:basedOn w:val="Normal"/>
    <w:rsid w:val="00840EA1"/>
    <w:pPr>
      <w:pBdr>
        <w:left w:val="single" w:sz="4" w:space="0" w:color="auto"/>
      </w:pBdr>
      <w:shd w:val="clear" w:color="000000" w:fill="D9D9D9"/>
      <w:spacing w:before="100" w:beforeAutospacing="1" w:after="100" w:afterAutospacing="1"/>
    </w:pPr>
    <w:rPr>
      <w:sz w:val="16"/>
      <w:szCs w:val="16"/>
      <w:lang w:eastAsia="es-CO"/>
    </w:rPr>
  </w:style>
  <w:style w:type="paragraph" w:customStyle="1" w:styleId="xl75">
    <w:name w:val="xl75"/>
    <w:basedOn w:val="Normal"/>
    <w:rsid w:val="00840EA1"/>
    <w:pPr>
      <w:shd w:val="clear" w:color="000000" w:fill="D9D9D9"/>
      <w:spacing w:before="100" w:beforeAutospacing="1" w:after="100" w:afterAutospacing="1"/>
    </w:pPr>
    <w:rPr>
      <w:sz w:val="16"/>
      <w:szCs w:val="16"/>
      <w:lang w:eastAsia="es-CO"/>
    </w:rPr>
  </w:style>
  <w:style w:type="paragraph" w:customStyle="1" w:styleId="xl76">
    <w:name w:val="xl76"/>
    <w:basedOn w:val="Normal"/>
    <w:rsid w:val="00840EA1"/>
    <w:pPr>
      <w:pBdr>
        <w:right w:val="single" w:sz="4" w:space="0" w:color="auto"/>
      </w:pBdr>
      <w:shd w:val="clear" w:color="000000" w:fill="D9D9D9"/>
      <w:spacing w:before="100" w:beforeAutospacing="1" w:after="100" w:afterAutospacing="1"/>
    </w:pPr>
    <w:rPr>
      <w:sz w:val="16"/>
      <w:szCs w:val="16"/>
      <w:lang w:eastAsia="es-CO"/>
    </w:rPr>
  </w:style>
  <w:style w:type="paragraph" w:customStyle="1" w:styleId="xl77">
    <w:name w:val="xl77"/>
    <w:basedOn w:val="Normal"/>
    <w:rsid w:val="00840EA1"/>
    <w:pPr>
      <w:pBdr>
        <w:left w:val="single" w:sz="4" w:space="0" w:color="auto"/>
        <w:bottom w:val="single" w:sz="4" w:space="0" w:color="auto"/>
      </w:pBdr>
      <w:shd w:val="clear" w:color="000000" w:fill="D9D9D9"/>
      <w:spacing w:before="100" w:beforeAutospacing="1" w:after="100" w:afterAutospacing="1"/>
    </w:pPr>
    <w:rPr>
      <w:sz w:val="16"/>
      <w:szCs w:val="16"/>
      <w:lang w:eastAsia="es-CO"/>
    </w:rPr>
  </w:style>
  <w:style w:type="paragraph" w:customStyle="1" w:styleId="xl78">
    <w:name w:val="xl78"/>
    <w:basedOn w:val="Normal"/>
    <w:rsid w:val="00840EA1"/>
    <w:pPr>
      <w:pBdr>
        <w:bottom w:val="single" w:sz="4" w:space="0" w:color="auto"/>
      </w:pBdr>
      <w:shd w:val="clear" w:color="000000" w:fill="D9D9D9"/>
      <w:spacing w:before="100" w:beforeAutospacing="1" w:after="100" w:afterAutospacing="1"/>
    </w:pPr>
    <w:rPr>
      <w:sz w:val="16"/>
      <w:szCs w:val="16"/>
      <w:lang w:eastAsia="es-CO"/>
    </w:rPr>
  </w:style>
  <w:style w:type="paragraph" w:customStyle="1" w:styleId="xl79">
    <w:name w:val="xl79"/>
    <w:basedOn w:val="Normal"/>
    <w:rsid w:val="00840EA1"/>
    <w:pPr>
      <w:pBdr>
        <w:bottom w:val="single" w:sz="4" w:space="0" w:color="auto"/>
      </w:pBdr>
      <w:shd w:val="clear" w:color="000000" w:fill="C00000"/>
      <w:spacing w:before="100" w:beforeAutospacing="1" w:after="100" w:afterAutospacing="1"/>
    </w:pPr>
    <w:rPr>
      <w:sz w:val="16"/>
      <w:szCs w:val="16"/>
      <w:lang w:eastAsia="es-CO"/>
    </w:rPr>
  </w:style>
  <w:style w:type="paragraph" w:customStyle="1" w:styleId="xl80">
    <w:name w:val="xl80"/>
    <w:basedOn w:val="Normal"/>
    <w:rsid w:val="00840EA1"/>
    <w:pPr>
      <w:pBdr>
        <w:bottom w:val="single" w:sz="4" w:space="0" w:color="auto"/>
        <w:right w:val="single" w:sz="4" w:space="0" w:color="auto"/>
      </w:pBdr>
      <w:shd w:val="clear" w:color="000000" w:fill="D9D9D9"/>
      <w:spacing w:before="100" w:beforeAutospacing="1" w:after="100" w:afterAutospacing="1"/>
    </w:pPr>
    <w:rPr>
      <w:sz w:val="16"/>
      <w:szCs w:val="16"/>
      <w:lang w:eastAsia="es-CO"/>
    </w:rPr>
  </w:style>
  <w:style w:type="paragraph" w:customStyle="1" w:styleId="xl81">
    <w:name w:val="xl81"/>
    <w:basedOn w:val="Normal"/>
    <w:rsid w:val="00840EA1"/>
    <w:pPr>
      <w:pBdr>
        <w:top w:val="single" w:sz="4" w:space="0" w:color="auto"/>
        <w:left w:val="single" w:sz="4" w:space="0" w:color="auto"/>
        <w:right w:val="single" w:sz="4" w:space="0" w:color="auto"/>
      </w:pBdr>
      <w:spacing w:before="100" w:beforeAutospacing="1" w:after="100" w:afterAutospacing="1"/>
    </w:pPr>
    <w:rPr>
      <w:b/>
      <w:bCs/>
      <w:sz w:val="16"/>
      <w:szCs w:val="16"/>
      <w:lang w:eastAsia="es-CO"/>
    </w:rPr>
  </w:style>
  <w:style w:type="paragraph" w:customStyle="1" w:styleId="xl82">
    <w:name w:val="xl82"/>
    <w:basedOn w:val="Normal"/>
    <w:rsid w:val="00840EA1"/>
    <w:pPr>
      <w:pBdr>
        <w:left w:val="single" w:sz="4" w:space="0" w:color="auto"/>
        <w:right w:val="single" w:sz="4" w:space="0" w:color="auto"/>
      </w:pBdr>
      <w:spacing w:before="100" w:beforeAutospacing="1" w:after="100" w:afterAutospacing="1"/>
    </w:pPr>
    <w:rPr>
      <w:sz w:val="16"/>
      <w:szCs w:val="16"/>
      <w:lang w:eastAsia="es-CO"/>
    </w:rPr>
  </w:style>
  <w:style w:type="paragraph" w:customStyle="1" w:styleId="xl83">
    <w:name w:val="xl83"/>
    <w:basedOn w:val="Normal"/>
    <w:rsid w:val="00840EA1"/>
    <w:pPr>
      <w:pBdr>
        <w:left w:val="single" w:sz="4" w:space="0" w:color="auto"/>
        <w:right w:val="single" w:sz="4" w:space="0" w:color="auto"/>
      </w:pBdr>
      <w:shd w:val="clear" w:color="000000" w:fill="D9D9D9"/>
      <w:spacing w:before="100" w:beforeAutospacing="1" w:after="100" w:afterAutospacing="1"/>
    </w:pPr>
    <w:rPr>
      <w:b/>
      <w:bCs/>
      <w:i/>
      <w:iCs/>
      <w:sz w:val="16"/>
      <w:szCs w:val="16"/>
      <w:lang w:eastAsia="es-CO"/>
    </w:rPr>
  </w:style>
  <w:style w:type="paragraph" w:customStyle="1" w:styleId="xl84">
    <w:name w:val="xl84"/>
    <w:basedOn w:val="Normal"/>
    <w:rsid w:val="00840EA1"/>
    <w:pPr>
      <w:pBdr>
        <w:left w:val="single" w:sz="4" w:space="0" w:color="auto"/>
        <w:bottom w:val="single" w:sz="4" w:space="0" w:color="auto"/>
        <w:right w:val="single" w:sz="4" w:space="0" w:color="auto"/>
      </w:pBdr>
      <w:shd w:val="clear" w:color="000000" w:fill="D9D9D9"/>
      <w:spacing w:before="100" w:beforeAutospacing="1" w:after="100" w:afterAutospacing="1"/>
    </w:pPr>
    <w:rPr>
      <w:b/>
      <w:bCs/>
      <w:i/>
      <w:iCs/>
      <w:sz w:val="16"/>
      <w:szCs w:val="16"/>
      <w:lang w:eastAsia="es-CO"/>
    </w:rPr>
  </w:style>
  <w:style w:type="paragraph" w:customStyle="1" w:styleId="xl85">
    <w:name w:val="xl85"/>
    <w:basedOn w:val="Normal"/>
    <w:rsid w:val="00840EA1"/>
    <w:pPr>
      <w:pBdr>
        <w:left w:val="single" w:sz="4" w:space="0" w:color="auto"/>
        <w:bottom w:val="single" w:sz="4" w:space="0" w:color="auto"/>
        <w:right w:val="single" w:sz="4" w:space="0" w:color="auto"/>
      </w:pBdr>
      <w:spacing w:before="100" w:beforeAutospacing="1" w:after="100" w:afterAutospacing="1"/>
    </w:pPr>
    <w:rPr>
      <w:b/>
      <w:bCs/>
      <w:sz w:val="16"/>
      <w:szCs w:val="16"/>
      <w:lang w:eastAsia="es-CO"/>
    </w:rPr>
  </w:style>
  <w:style w:type="paragraph" w:customStyle="1" w:styleId="xl86">
    <w:name w:val="xl86"/>
    <w:basedOn w:val="Normal"/>
    <w:rsid w:val="00840EA1"/>
    <w:pPr>
      <w:pBdr>
        <w:left w:val="single" w:sz="4" w:space="0" w:color="auto"/>
        <w:right w:val="single" w:sz="4" w:space="0" w:color="auto"/>
      </w:pBdr>
      <w:spacing w:before="100" w:beforeAutospacing="1" w:after="100" w:afterAutospacing="1"/>
    </w:pPr>
    <w:rPr>
      <w:i/>
      <w:iCs/>
      <w:sz w:val="16"/>
      <w:szCs w:val="16"/>
      <w:lang w:eastAsia="es-CO"/>
    </w:rPr>
  </w:style>
  <w:style w:type="paragraph" w:customStyle="1" w:styleId="xl87">
    <w:name w:val="xl87"/>
    <w:basedOn w:val="Normal"/>
    <w:rsid w:val="00840E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s-CO"/>
    </w:rPr>
  </w:style>
  <w:style w:type="paragraph" w:customStyle="1" w:styleId="xl88">
    <w:name w:val="xl88"/>
    <w:basedOn w:val="Normal"/>
    <w:rsid w:val="00840EA1"/>
    <w:pPr>
      <w:pBdr>
        <w:left w:val="single" w:sz="4" w:space="0" w:color="auto"/>
        <w:right w:val="single" w:sz="4" w:space="0" w:color="auto"/>
      </w:pBdr>
      <w:spacing w:before="100" w:beforeAutospacing="1" w:after="100" w:afterAutospacing="1"/>
    </w:pPr>
    <w:rPr>
      <w:i/>
      <w:iCs/>
      <w:sz w:val="16"/>
      <w:szCs w:val="16"/>
      <w:lang w:eastAsia="es-CO"/>
    </w:rPr>
  </w:style>
  <w:style w:type="paragraph" w:customStyle="1" w:styleId="xl89">
    <w:name w:val="xl89"/>
    <w:basedOn w:val="Normal"/>
    <w:rsid w:val="00840E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s-CO"/>
    </w:rPr>
  </w:style>
  <w:style w:type="paragraph" w:customStyle="1" w:styleId="xl90">
    <w:name w:val="xl90"/>
    <w:basedOn w:val="Normal"/>
    <w:rsid w:val="00A51FAA"/>
    <w:pPr>
      <w:pBdr>
        <w:right w:val="single" w:sz="4" w:space="0" w:color="632523"/>
      </w:pBdr>
      <w:shd w:val="clear" w:color="000000" w:fill="D9D9D9"/>
      <w:spacing w:before="100" w:beforeAutospacing="1" w:after="100" w:afterAutospacing="1"/>
    </w:pPr>
    <w:rPr>
      <w:sz w:val="16"/>
      <w:szCs w:val="16"/>
      <w:lang w:eastAsia="es-CO"/>
    </w:rPr>
  </w:style>
  <w:style w:type="paragraph" w:customStyle="1" w:styleId="xl91">
    <w:name w:val="xl91"/>
    <w:basedOn w:val="Normal"/>
    <w:rsid w:val="00A51FAA"/>
    <w:pPr>
      <w:pBdr>
        <w:bottom w:val="single" w:sz="4" w:space="0" w:color="632523"/>
      </w:pBdr>
      <w:spacing w:before="100" w:beforeAutospacing="1" w:after="100" w:afterAutospacing="1"/>
    </w:pPr>
    <w:rPr>
      <w:sz w:val="16"/>
      <w:szCs w:val="16"/>
      <w:lang w:eastAsia="es-CO"/>
    </w:rPr>
  </w:style>
  <w:style w:type="paragraph" w:customStyle="1" w:styleId="xl92">
    <w:name w:val="xl92"/>
    <w:basedOn w:val="Normal"/>
    <w:rsid w:val="00A51FAA"/>
    <w:pPr>
      <w:pBdr>
        <w:bottom w:val="single" w:sz="4" w:space="0" w:color="632523"/>
      </w:pBdr>
      <w:shd w:val="clear" w:color="000000" w:fill="92D050"/>
      <w:spacing w:before="100" w:beforeAutospacing="1" w:after="100" w:afterAutospacing="1"/>
    </w:pPr>
    <w:rPr>
      <w:sz w:val="16"/>
      <w:szCs w:val="16"/>
      <w:lang w:eastAsia="es-CO"/>
    </w:rPr>
  </w:style>
  <w:style w:type="paragraph" w:customStyle="1" w:styleId="xl93">
    <w:name w:val="xl93"/>
    <w:basedOn w:val="Normal"/>
    <w:rsid w:val="00A51FAA"/>
    <w:pPr>
      <w:pBdr>
        <w:bottom w:val="single" w:sz="4" w:space="0" w:color="632523"/>
        <w:right w:val="single" w:sz="4" w:space="0" w:color="632523"/>
      </w:pBdr>
      <w:spacing w:before="100" w:beforeAutospacing="1" w:after="100" w:afterAutospacing="1"/>
    </w:pPr>
    <w:rPr>
      <w:sz w:val="16"/>
      <w:szCs w:val="16"/>
      <w:lang w:eastAsia="es-CO"/>
    </w:rPr>
  </w:style>
  <w:style w:type="paragraph" w:customStyle="1" w:styleId="xl94">
    <w:name w:val="xl94"/>
    <w:basedOn w:val="Normal"/>
    <w:rsid w:val="00A51FAA"/>
    <w:pPr>
      <w:pBdr>
        <w:top w:val="single" w:sz="4" w:space="0" w:color="632523"/>
        <w:left w:val="single" w:sz="4" w:space="0" w:color="632523"/>
        <w:bottom w:val="single" w:sz="4" w:space="0" w:color="632523"/>
        <w:right w:val="single" w:sz="4" w:space="0" w:color="632523"/>
      </w:pBdr>
      <w:spacing w:before="100" w:beforeAutospacing="1" w:after="100" w:afterAutospacing="1"/>
    </w:pPr>
    <w:rPr>
      <w:sz w:val="14"/>
      <w:szCs w:val="14"/>
      <w:lang w:eastAsia="es-CO"/>
    </w:rPr>
  </w:style>
  <w:style w:type="paragraph" w:customStyle="1" w:styleId="xl95">
    <w:name w:val="xl95"/>
    <w:basedOn w:val="Normal"/>
    <w:rsid w:val="00A51FAA"/>
    <w:pPr>
      <w:pBdr>
        <w:top w:val="single" w:sz="4" w:space="0" w:color="632523"/>
        <w:left w:val="single" w:sz="4" w:space="0" w:color="632523"/>
        <w:right w:val="single" w:sz="4" w:space="0" w:color="632523"/>
      </w:pBdr>
      <w:spacing w:before="100" w:beforeAutospacing="1" w:after="100" w:afterAutospacing="1"/>
      <w:jc w:val="center"/>
    </w:pPr>
    <w:rPr>
      <w:b/>
      <w:bCs/>
      <w:sz w:val="16"/>
      <w:szCs w:val="16"/>
      <w:lang w:eastAsia="es-CO"/>
    </w:rPr>
  </w:style>
  <w:style w:type="paragraph" w:customStyle="1" w:styleId="xl96">
    <w:name w:val="xl96"/>
    <w:basedOn w:val="Normal"/>
    <w:rsid w:val="00A51FAA"/>
    <w:pPr>
      <w:pBdr>
        <w:left w:val="single" w:sz="4" w:space="0" w:color="632523"/>
        <w:bottom w:val="single" w:sz="4" w:space="0" w:color="632523"/>
        <w:right w:val="single" w:sz="4" w:space="0" w:color="632523"/>
      </w:pBdr>
      <w:spacing w:before="100" w:beforeAutospacing="1" w:after="100" w:afterAutospacing="1"/>
      <w:jc w:val="center"/>
    </w:pPr>
    <w:rPr>
      <w:b/>
      <w:bCs/>
      <w:sz w:val="16"/>
      <w:szCs w:val="16"/>
      <w:lang w:eastAsia="es-CO"/>
    </w:rPr>
  </w:style>
  <w:style w:type="paragraph" w:styleId="Textoindependiente2">
    <w:name w:val="Body Text 2"/>
    <w:basedOn w:val="Normal"/>
    <w:link w:val="Textoindependiente2Car"/>
    <w:unhideWhenUsed/>
    <w:rsid w:val="004A514C"/>
    <w:pPr>
      <w:spacing w:after="120" w:line="480" w:lineRule="auto"/>
    </w:pPr>
    <w:rPr>
      <w:lang w:val="en-US"/>
    </w:rPr>
  </w:style>
  <w:style w:type="character" w:customStyle="1" w:styleId="Textoindependiente2Car">
    <w:name w:val="Texto independiente 2 Car"/>
    <w:basedOn w:val="Fuentedeprrafopredeter"/>
    <w:link w:val="Textoindependiente2"/>
    <w:rsid w:val="004A514C"/>
    <w:rPr>
      <w:sz w:val="24"/>
      <w:szCs w:val="24"/>
      <w:lang w:val="en-US" w:eastAsia="en-US"/>
    </w:rPr>
  </w:style>
  <w:style w:type="character" w:customStyle="1" w:styleId="A4">
    <w:name w:val="A4"/>
    <w:rsid w:val="004A514C"/>
    <w:rPr>
      <w:rFonts w:cs="The Sans"/>
      <w:color w:val="000000"/>
      <w:sz w:val="16"/>
      <w:szCs w:val="16"/>
    </w:rPr>
  </w:style>
  <w:style w:type="character" w:customStyle="1" w:styleId="a">
    <w:name w:val="a"/>
    <w:basedOn w:val="Fuentedeprrafopredeter"/>
    <w:rsid w:val="00F713A0"/>
  </w:style>
  <w:style w:type="table" w:customStyle="1" w:styleId="Tabladecuadrcula5oscura-nfasis53">
    <w:name w:val="Tabla de cuadrícula 5 oscura - Énfasis 53"/>
    <w:basedOn w:val="Tablanormal"/>
    <w:uiPriority w:val="50"/>
    <w:rsid w:val="00613D1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52">
    <w:name w:val="Tabla de cuadrícula 4 - Énfasis 52"/>
    <w:basedOn w:val="Tablanormal"/>
    <w:uiPriority w:val="49"/>
    <w:rsid w:val="00613D1F"/>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521">
    <w:name w:val="Tabla de cuadrícula 4 - Énfasis 521"/>
    <w:basedOn w:val="Tablanormal"/>
    <w:uiPriority w:val="49"/>
    <w:rsid w:val="00A478A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1">
    <w:name w:val="Normal1"/>
    <w:rsid w:val="00436D61"/>
    <w:pPr>
      <w:widowControl w:val="0"/>
    </w:pPr>
    <w:rPr>
      <w:color w:val="000000"/>
      <w:sz w:val="24"/>
      <w:szCs w:val="24"/>
      <w:lang w:val="en-US" w:eastAsia="en-US"/>
    </w:rPr>
  </w:style>
  <w:style w:type="table" w:customStyle="1" w:styleId="Tabladecuadrcula5oscura-nfasis11">
    <w:name w:val="Tabla de cuadrícula 5 oscura - Énfasis 11"/>
    <w:basedOn w:val="Tablanormal"/>
    <w:uiPriority w:val="50"/>
    <w:rsid w:val="00C3720B"/>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
    <w:name w:val="Grid Table 5 Dark Accent 11"/>
    <w:basedOn w:val="Tablanormal"/>
    <w:uiPriority w:val="50"/>
    <w:rsid w:val="00001FB3"/>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1">
    <w:name w:val="st1"/>
    <w:basedOn w:val="Fuentedeprrafopredeter"/>
    <w:rsid w:val="00001FB3"/>
  </w:style>
  <w:style w:type="table" w:styleId="Tabladelista7concolores-nfasis5">
    <w:name w:val="List Table 7 Colorful Accent 5"/>
    <w:basedOn w:val="Tablanormal"/>
    <w:uiPriority w:val="52"/>
    <w:rsid w:val="00CD4754"/>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1">
    <w:name w:val="Grid Table 5 Dark Accent 1"/>
    <w:basedOn w:val="Tablanormal"/>
    <w:uiPriority w:val="50"/>
    <w:rsid w:val="00CD475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4103B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5">
    <w:name w:val="Grid Table 5 Dark Accent 5"/>
    <w:basedOn w:val="Tablanormal"/>
    <w:uiPriority w:val="50"/>
    <w:rsid w:val="00D212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2-nfasis1">
    <w:name w:val="Grid Table 2 Accent 1"/>
    <w:basedOn w:val="Tablanormal"/>
    <w:uiPriority w:val="47"/>
    <w:rsid w:val="00F93C10"/>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7252247081816819127gmail-msonormal">
    <w:name w:val="m_-7252247081816819127gmail-msonormal"/>
    <w:basedOn w:val="Normal"/>
    <w:rsid w:val="00111725"/>
    <w:pPr>
      <w:spacing w:before="100" w:beforeAutospacing="1" w:after="100" w:afterAutospacing="1"/>
    </w:pPr>
    <w:rPr>
      <w:lang w:eastAsia="es-CO"/>
    </w:rPr>
  </w:style>
  <w:style w:type="paragraph" w:customStyle="1" w:styleId="m8835080991619213891gmail-msonormal">
    <w:name w:val="m_8835080991619213891gmail-msonormal"/>
    <w:basedOn w:val="Normal"/>
    <w:rsid w:val="000E51F5"/>
    <w:pPr>
      <w:spacing w:before="100" w:beforeAutospacing="1" w:after="100" w:afterAutospacing="1"/>
    </w:pPr>
    <w:rPr>
      <w:lang w:eastAsia="es-CO"/>
    </w:rPr>
  </w:style>
  <w:style w:type="table" w:styleId="Cuadrculadetablaclara">
    <w:name w:val="Grid Table Light"/>
    <w:basedOn w:val="Tablanormal"/>
    <w:uiPriority w:val="40"/>
    <w:rsid w:val="0056447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7concolores-nfasis51">
    <w:name w:val="Tabla de lista 7 con colores - Énfasis 51"/>
    <w:basedOn w:val="Tablanormal"/>
    <w:uiPriority w:val="52"/>
    <w:rsid w:val="00697ADE"/>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12">
    <w:name w:val="Tabla de cuadrícula 5 oscura - Énfasis 12"/>
    <w:basedOn w:val="Tablanormal"/>
    <w:uiPriority w:val="50"/>
    <w:rsid w:val="00697AD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3">
    <w:name w:val="Tabla de cuadrícula 4 - Énfasis 13"/>
    <w:basedOn w:val="Tablanormal"/>
    <w:uiPriority w:val="49"/>
    <w:rsid w:val="00697AD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4">
    <w:name w:val="Tabla de cuadrícula 5 oscura - Énfasis 54"/>
    <w:basedOn w:val="Tablanormal"/>
    <w:uiPriority w:val="50"/>
    <w:rsid w:val="00697AD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2-nfasis11">
    <w:name w:val="Tabla de cuadrícula 2 - Énfasis 11"/>
    <w:basedOn w:val="Tablanormal"/>
    <w:uiPriority w:val="47"/>
    <w:rsid w:val="00697ADE"/>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uadrculadetablaclara1">
    <w:name w:val="Cuadrícula de tabla clara1"/>
    <w:basedOn w:val="Tablanormal"/>
    <w:uiPriority w:val="40"/>
    <w:rsid w:val="0073534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5oscura-nfasis55">
    <w:name w:val="Tabla de cuadrícula 5 oscura - Énfasis 55"/>
    <w:basedOn w:val="Tablanormal"/>
    <w:uiPriority w:val="50"/>
    <w:rsid w:val="00040C6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2-nfasis12">
    <w:name w:val="Tabla de cuadrícula 2 - Énfasis 12"/>
    <w:basedOn w:val="Tablanormal"/>
    <w:uiPriority w:val="47"/>
    <w:rsid w:val="00040C69"/>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uadrculadetablaclara2">
    <w:name w:val="Cuadrícula de tabla clara2"/>
    <w:basedOn w:val="Tablanormal"/>
    <w:uiPriority w:val="40"/>
    <w:rsid w:val="00040C6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156">
      <w:bodyDiv w:val="1"/>
      <w:marLeft w:val="0"/>
      <w:marRight w:val="0"/>
      <w:marTop w:val="0"/>
      <w:marBottom w:val="0"/>
      <w:divBdr>
        <w:top w:val="none" w:sz="0" w:space="0" w:color="auto"/>
        <w:left w:val="none" w:sz="0" w:space="0" w:color="auto"/>
        <w:bottom w:val="none" w:sz="0" w:space="0" w:color="auto"/>
        <w:right w:val="none" w:sz="0" w:space="0" w:color="auto"/>
      </w:divBdr>
    </w:div>
    <w:div w:id="10491283">
      <w:bodyDiv w:val="1"/>
      <w:marLeft w:val="0"/>
      <w:marRight w:val="0"/>
      <w:marTop w:val="0"/>
      <w:marBottom w:val="0"/>
      <w:divBdr>
        <w:top w:val="none" w:sz="0" w:space="0" w:color="auto"/>
        <w:left w:val="none" w:sz="0" w:space="0" w:color="auto"/>
        <w:bottom w:val="none" w:sz="0" w:space="0" w:color="auto"/>
        <w:right w:val="none" w:sz="0" w:space="0" w:color="auto"/>
      </w:divBdr>
    </w:div>
    <w:div w:id="14774792">
      <w:bodyDiv w:val="1"/>
      <w:marLeft w:val="0"/>
      <w:marRight w:val="0"/>
      <w:marTop w:val="0"/>
      <w:marBottom w:val="0"/>
      <w:divBdr>
        <w:top w:val="none" w:sz="0" w:space="0" w:color="auto"/>
        <w:left w:val="none" w:sz="0" w:space="0" w:color="auto"/>
        <w:bottom w:val="none" w:sz="0" w:space="0" w:color="auto"/>
        <w:right w:val="none" w:sz="0" w:space="0" w:color="auto"/>
      </w:divBdr>
    </w:div>
    <w:div w:id="29301073">
      <w:bodyDiv w:val="1"/>
      <w:marLeft w:val="0"/>
      <w:marRight w:val="0"/>
      <w:marTop w:val="0"/>
      <w:marBottom w:val="0"/>
      <w:divBdr>
        <w:top w:val="none" w:sz="0" w:space="0" w:color="auto"/>
        <w:left w:val="none" w:sz="0" w:space="0" w:color="auto"/>
        <w:bottom w:val="none" w:sz="0" w:space="0" w:color="auto"/>
        <w:right w:val="none" w:sz="0" w:space="0" w:color="auto"/>
      </w:divBdr>
    </w:div>
    <w:div w:id="31611142">
      <w:bodyDiv w:val="1"/>
      <w:marLeft w:val="0"/>
      <w:marRight w:val="0"/>
      <w:marTop w:val="0"/>
      <w:marBottom w:val="0"/>
      <w:divBdr>
        <w:top w:val="none" w:sz="0" w:space="0" w:color="auto"/>
        <w:left w:val="none" w:sz="0" w:space="0" w:color="auto"/>
        <w:bottom w:val="none" w:sz="0" w:space="0" w:color="auto"/>
        <w:right w:val="none" w:sz="0" w:space="0" w:color="auto"/>
      </w:divBdr>
    </w:div>
    <w:div w:id="33583904">
      <w:bodyDiv w:val="1"/>
      <w:marLeft w:val="0"/>
      <w:marRight w:val="0"/>
      <w:marTop w:val="0"/>
      <w:marBottom w:val="0"/>
      <w:divBdr>
        <w:top w:val="none" w:sz="0" w:space="0" w:color="auto"/>
        <w:left w:val="none" w:sz="0" w:space="0" w:color="auto"/>
        <w:bottom w:val="none" w:sz="0" w:space="0" w:color="auto"/>
        <w:right w:val="none" w:sz="0" w:space="0" w:color="auto"/>
      </w:divBdr>
    </w:div>
    <w:div w:id="34357141">
      <w:bodyDiv w:val="1"/>
      <w:marLeft w:val="0"/>
      <w:marRight w:val="0"/>
      <w:marTop w:val="0"/>
      <w:marBottom w:val="0"/>
      <w:divBdr>
        <w:top w:val="none" w:sz="0" w:space="0" w:color="auto"/>
        <w:left w:val="none" w:sz="0" w:space="0" w:color="auto"/>
        <w:bottom w:val="none" w:sz="0" w:space="0" w:color="auto"/>
        <w:right w:val="none" w:sz="0" w:space="0" w:color="auto"/>
      </w:divBdr>
    </w:div>
    <w:div w:id="43674444">
      <w:bodyDiv w:val="1"/>
      <w:marLeft w:val="0"/>
      <w:marRight w:val="0"/>
      <w:marTop w:val="0"/>
      <w:marBottom w:val="0"/>
      <w:divBdr>
        <w:top w:val="none" w:sz="0" w:space="0" w:color="auto"/>
        <w:left w:val="none" w:sz="0" w:space="0" w:color="auto"/>
        <w:bottom w:val="none" w:sz="0" w:space="0" w:color="auto"/>
        <w:right w:val="none" w:sz="0" w:space="0" w:color="auto"/>
      </w:divBdr>
    </w:div>
    <w:div w:id="45495456">
      <w:bodyDiv w:val="1"/>
      <w:marLeft w:val="0"/>
      <w:marRight w:val="0"/>
      <w:marTop w:val="0"/>
      <w:marBottom w:val="0"/>
      <w:divBdr>
        <w:top w:val="none" w:sz="0" w:space="0" w:color="auto"/>
        <w:left w:val="none" w:sz="0" w:space="0" w:color="auto"/>
        <w:bottom w:val="none" w:sz="0" w:space="0" w:color="auto"/>
        <w:right w:val="none" w:sz="0" w:space="0" w:color="auto"/>
      </w:divBdr>
    </w:div>
    <w:div w:id="50228171">
      <w:bodyDiv w:val="1"/>
      <w:marLeft w:val="0"/>
      <w:marRight w:val="0"/>
      <w:marTop w:val="0"/>
      <w:marBottom w:val="0"/>
      <w:divBdr>
        <w:top w:val="none" w:sz="0" w:space="0" w:color="auto"/>
        <w:left w:val="none" w:sz="0" w:space="0" w:color="auto"/>
        <w:bottom w:val="none" w:sz="0" w:space="0" w:color="auto"/>
        <w:right w:val="none" w:sz="0" w:space="0" w:color="auto"/>
      </w:divBdr>
    </w:div>
    <w:div w:id="50425756">
      <w:bodyDiv w:val="1"/>
      <w:marLeft w:val="0"/>
      <w:marRight w:val="0"/>
      <w:marTop w:val="0"/>
      <w:marBottom w:val="0"/>
      <w:divBdr>
        <w:top w:val="none" w:sz="0" w:space="0" w:color="auto"/>
        <w:left w:val="none" w:sz="0" w:space="0" w:color="auto"/>
        <w:bottom w:val="none" w:sz="0" w:space="0" w:color="auto"/>
        <w:right w:val="none" w:sz="0" w:space="0" w:color="auto"/>
      </w:divBdr>
    </w:div>
    <w:div w:id="52395030">
      <w:bodyDiv w:val="1"/>
      <w:marLeft w:val="0"/>
      <w:marRight w:val="0"/>
      <w:marTop w:val="0"/>
      <w:marBottom w:val="0"/>
      <w:divBdr>
        <w:top w:val="none" w:sz="0" w:space="0" w:color="auto"/>
        <w:left w:val="none" w:sz="0" w:space="0" w:color="auto"/>
        <w:bottom w:val="none" w:sz="0" w:space="0" w:color="auto"/>
        <w:right w:val="none" w:sz="0" w:space="0" w:color="auto"/>
      </w:divBdr>
      <w:divsChild>
        <w:div w:id="712463262">
          <w:marLeft w:val="0"/>
          <w:marRight w:val="0"/>
          <w:marTop w:val="0"/>
          <w:marBottom w:val="0"/>
          <w:divBdr>
            <w:top w:val="none" w:sz="0" w:space="0" w:color="auto"/>
            <w:left w:val="none" w:sz="0" w:space="0" w:color="auto"/>
            <w:bottom w:val="none" w:sz="0" w:space="0" w:color="auto"/>
            <w:right w:val="none" w:sz="0" w:space="0" w:color="auto"/>
          </w:divBdr>
          <w:divsChild>
            <w:div w:id="1190415867">
              <w:marLeft w:val="0"/>
              <w:marRight w:val="0"/>
              <w:marTop w:val="0"/>
              <w:marBottom w:val="0"/>
              <w:divBdr>
                <w:top w:val="none" w:sz="0" w:space="0" w:color="auto"/>
                <w:left w:val="none" w:sz="0" w:space="0" w:color="auto"/>
                <w:bottom w:val="none" w:sz="0" w:space="0" w:color="auto"/>
                <w:right w:val="none" w:sz="0" w:space="0" w:color="auto"/>
              </w:divBdr>
              <w:divsChild>
                <w:div w:id="1812097120">
                  <w:marLeft w:val="0"/>
                  <w:marRight w:val="0"/>
                  <w:marTop w:val="0"/>
                  <w:marBottom w:val="0"/>
                  <w:divBdr>
                    <w:top w:val="none" w:sz="0" w:space="0" w:color="auto"/>
                    <w:left w:val="none" w:sz="0" w:space="0" w:color="auto"/>
                    <w:bottom w:val="none" w:sz="0" w:space="0" w:color="auto"/>
                    <w:right w:val="none" w:sz="0" w:space="0" w:color="auto"/>
                  </w:divBdr>
                  <w:divsChild>
                    <w:div w:id="17598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9122">
      <w:bodyDiv w:val="1"/>
      <w:marLeft w:val="0"/>
      <w:marRight w:val="0"/>
      <w:marTop w:val="0"/>
      <w:marBottom w:val="0"/>
      <w:divBdr>
        <w:top w:val="none" w:sz="0" w:space="0" w:color="auto"/>
        <w:left w:val="none" w:sz="0" w:space="0" w:color="auto"/>
        <w:bottom w:val="none" w:sz="0" w:space="0" w:color="auto"/>
        <w:right w:val="none" w:sz="0" w:space="0" w:color="auto"/>
      </w:divBdr>
    </w:div>
    <w:div w:id="65804906">
      <w:bodyDiv w:val="1"/>
      <w:marLeft w:val="0"/>
      <w:marRight w:val="0"/>
      <w:marTop w:val="0"/>
      <w:marBottom w:val="0"/>
      <w:divBdr>
        <w:top w:val="none" w:sz="0" w:space="0" w:color="auto"/>
        <w:left w:val="none" w:sz="0" w:space="0" w:color="auto"/>
        <w:bottom w:val="none" w:sz="0" w:space="0" w:color="auto"/>
        <w:right w:val="none" w:sz="0" w:space="0" w:color="auto"/>
      </w:divBdr>
    </w:div>
    <w:div w:id="74284975">
      <w:bodyDiv w:val="1"/>
      <w:marLeft w:val="0"/>
      <w:marRight w:val="0"/>
      <w:marTop w:val="0"/>
      <w:marBottom w:val="0"/>
      <w:divBdr>
        <w:top w:val="none" w:sz="0" w:space="0" w:color="auto"/>
        <w:left w:val="none" w:sz="0" w:space="0" w:color="auto"/>
        <w:bottom w:val="none" w:sz="0" w:space="0" w:color="auto"/>
        <w:right w:val="none" w:sz="0" w:space="0" w:color="auto"/>
      </w:divBdr>
    </w:div>
    <w:div w:id="97793336">
      <w:bodyDiv w:val="1"/>
      <w:marLeft w:val="0"/>
      <w:marRight w:val="0"/>
      <w:marTop w:val="0"/>
      <w:marBottom w:val="0"/>
      <w:divBdr>
        <w:top w:val="none" w:sz="0" w:space="0" w:color="auto"/>
        <w:left w:val="none" w:sz="0" w:space="0" w:color="auto"/>
        <w:bottom w:val="none" w:sz="0" w:space="0" w:color="auto"/>
        <w:right w:val="none" w:sz="0" w:space="0" w:color="auto"/>
      </w:divBdr>
    </w:div>
    <w:div w:id="102575467">
      <w:bodyDiv w:val="1"/>
      <w:marLeft w:val="0"/>
      <w:marRight w:val="0"/>
      <w:marTop w:val="0"/>
      <w:marBottom w:val="0"/>
      <w:divBdr>
        <w:top w:val="none" w:sz="0" w:space="0" w:color="auto"/>
        <w:left w:val="none" w:sz="0" w:space="0" w:color="auto"/>
        <w:bottom w:val="none" w:sz="0" w:space="0" w:color="auto"/>
        <w:right w:val="none" w:sz="0" w:space="0" w:color="auto"/>
      </w:divBdr>
    </w:div>
    <w:div w:id="104732671">
      <w:bodyDiv w:val="1"/>
      <w:marLeft w:val="0"/>
      <w:marRight w:val="0"/>
      <w:marTop w:val="0"/>
      <w:marBottom w:val="0"/>
      <w:divBdr>
        <w:top w:val="none" w:sz="0" w:space="0" w:color="auto"/>
        <w:left w:val="none" w:sz="0" w:space="0" w:color="auto"/>
        <w:bottom w:val="none" w:sz="0" w:space="0" w:color="auto"/>
        <w:right w:val="none" w:sz="0" w:space="0" w:color="auto"/>
      </w:divBdr>
    </w:div>
    <w:div w:id="119417477">
      <w:bodyDiv w:val="1"/>
      <w:marLeft w:val="0"/>
      <w:marRight w:val="0"/>
      <w:marTop w:val="0"/>
      <w:marBottom w:val="0"/>
      <w:divBdr>
        <w:top w:val="none" w:sz="0" w:space="0" w:color="auto"/>
        <w:left w:val="none" w:sz="0" w:space="0" w:color="auto"/>
        <w:bottom w:val="none" w:sz="0" w:space="0" w:color="auto"/>
        <w:right w:val="none" w:sz="0" w:space="0" w:color="auto"/>
      </w:divBdr>
      <w:divsChild>
        <w:div w:id="1287084669">
          <w:marLeft w:val="547"/>
          <w:marRight w:val="0"/>
          <w:marTop w:val="0"/>
          <w:marBottom w:val="0"/>
          <w:divBdr>
            <w:top w:val="none" w:sz="0" w:space="0" w:color="auto"/>
            <w:left w:val="none" w:sz="0" w:space="0" w:color="auto"/>
            <w:bottom w:val="none" w:sz="0" w:space="0" w:color="auto"/>
            <w:right w:val="none" w:sz="0" w:space="0" w:color="auto"/>
          </w:divBdr>
        </w:div>
      </w:divsChild>
    </w:div>
    <w:div w:id="123427496">
      <w:bodyDiv w:val="1"/>
      <w:marLeft w:val="0"/>
      <w:marRight w:val="0"/>
      <w:marTop w:val="0"/>
      <w:marBottom w:val="0"/>
      <w:divBdr>
        <w:top w:val="none" w:sz="0" w:space="0" w:color="auto"/>
        <w:left w:val="none" w:sz="0" w:space="0" w:color="auto"/>
        <w:bottom w:val="none" w:sz="0" w:space="0" w:color="auto"/>
        <w:right w:val="none" w:sz="0" w:space="0" w:color="auto"/>
      </w:divBdr>
    </w:div>
    <w:div w:id="125122275">
      <w:bodyDiv w:val="1"/>
      <w:marLeft w:val="0"/>
      <w:marRight w:val="0"/>
      <w:marTop w:val="0"/>
      <w:marBottom w:val="0"/>
      <w:divBdr>
        <w:top w:val="none" w:sz="0" w:space="0" w:color="auto"/>
        <w:left w:val="none" w:sz="0" w:space="0" w:color="auto"/>
        <w:bottom w:val="none" w:sz="0" w:space="0" w:color="auto"/>
        <w:right w:val="none" w:sz="0" w:space="0" w:color="auto"/>
      </w:divBdr>
    </w:div>
    <w:div w:id="136847047">
      <w:bodyDiv w:val="1"/>
      <w:marLeft w:val="0"/>
      <w:marRight w:val="0"/>
      <w:marTop w:val="0"/>
      <w:marBottom w:val="0"/>
      <w:divBdr>
        <w:top w:val="none" w:sz="0" w:space="0" w:color="auto"/>
        <w:left w:val="none" w:sz="0" w:space="0" w:color="auto"/>
        <w:bottom w:val="none" w:sz="0" w:space="0" w:color="auto"/>
        <w:right w:val="none" w:sz="0" w:space="0" w:color="auto"/>
      </w:divBdr>
    </w:div>
    <w:div w:id="137112786">
      <w:bodyDiv w:val="1"/>
      <w:marLeft w:val="0"/>
      <w:marRight w:val="0"/>
      <w:marTop w:val="0"/>
      <w:marBottom w:val="0"/>
      <w:divBdr>
        <w:top w:val="none" w:sz="0" w:space="0" w:color="auto"/>
        <w:left w:val="none" w:sz="0" w:space="0" w:color="auto"/>
        <w:bottom w:val="none" w:sz="0" w:space="0" w:color="auto"/>
        <w:right w:val="none" w:sz="0" w:space="0" w:color="auto"/>
      </w:divBdr>
    </w:div>
    <w:div w:id="144129213">
      <w:bodyDiv w:val="1"/>
      <w:marLeft w:val="0"/>
      <w:marRight w:val="0"/>
      <w:marTop w:val="0"/>
      <w:marBottom w:val="0"/>
      <w:divBdr>
        <w:top w:val="none" w:sz="0" w:space="0" w:color="auto"/>
        <w:left w:val="none" w:sz="0" w:space="0" w:color="auto"/>
        <w:bottom w:val="none" w:sz="0" w:space="0" w:color="auto"/>
        <w:right w:val="none" w:sz="0" w:space="0" w:color="auto"/>
      </w:divBdr>
    </w:div>
    <w:div w:id="150144034">
      <w:bodyDiv w:val="1"/>
      <w:marLeft w:val="0"/>
      <w:marRight w:val="0"/>
      <w:marTop w:val="0"/>
      <w:marBottom w:val="0"/>
      <w:divBdr>
        <w:top w:val="none" w:sz="0" w:space="0" w:color="auto"/>
        <w:left w:val="none" w:sz="0" w:space="0" w:color="auto"/>
        <w:bottom w:val="none" w:sz="0" w:space="0" w:color="auto"/>
        <w:right w:val="none" w:sz="0" w:space="0" w:color="auto"/>
      </w:divBdr>
    </w:div>
    <w:div w:id="156045860">
      <w:bodyDiv w:val="1"/>
      <w:marLeft w:val="0"/>
      <w:marRight w:val="0"/>
      <w:marTop w:val="0"/>
      <w:marBottom w:val="0"/>
      <w:divBdr>
        <w:top w:val="none" w:sz="0" w:space="0" w:color="auto"/>
        <w:left w:val="none" w:sz="0" w:space="0" w:color="auto"/>
        <w:bottom w:val="none" w:sz="0" w:space="0" w:color="auto"/>
        <w:right w:val="none" w:sz="0" w:space="0" w:color="auto"/>
      </w:divBdr>
    </w:div>
    <w:div w:id="157575272">
      <w:bodyDiv w:val="1"/>
      <w:marLeft w:val="0"/>
      <w:marRight w:val="0"/>
      <w:marTop w:val="0"/>
      <w:marBottom w:val="0"/>
      <w:divBdr>
        <w:top w:val="none" w:sz="0" w:space="0" w:color="auto"/>
        <w:left w:val="none" w:sz="0" w:space="0" w:color="auto"/>
        <w:bottom w:val="none" w:sz="0" w:space="0" w:color="auto"/>
        <w:right w:val="none" w:sz="0" w:space="0" w:color="auto"/>
      </w:divBdr>
      <w:divsChild>
        <w:div w:id="450907245">
          <w:marLeft w:val="0"/>
          <w:marRight w:val="0"/>
          <w:marTop w:val="0"/>
          <w:marBottom w:val="0"/>
          <w:divBdr>
            <w:top w:val="none" w:sz="0" w:space="0" w:color="auto"/>
            <w:left w:val="none" w:sz="0" w:space="0" w:color="auto"/>
            <w:bottom w:val="none" w:sz="0" w:space="0" w:color="auto"/>
            <w:right w:val="none" w:sz="0" w:space="0" w:color="auto"/>
          </w:divBdr>
        </w:div>
      </w:divsChild>
    </w:div>
    <w:div w:id="159395922">
      <w:bodyDiv w:val="1"/>
      <w:marLeft w:val="0"/>
      <w:marRight w:val="0"/>
      <w:marTop w:val="0"/>
      <w:marBottom w:val="0"/>
      <w:divBdr>
        <w:top w:val="none" w:sz="0" w:space="0" w:color="auto"/>
        <w:left w:val="none" w:sz="0" w:space="0" w:color="auto"/>
        <w:bottom w:val="none" w:sz="0" w:space="0" w:color="auto"/>
        <w:right w:val="none" w:sz="0" w:space="0" w:color="auto"/>
      </w:divBdr>
    </w:div>
    <w:div w:id="165286653">
      <w:bodyDiv w:val="1"/>
      <w:marLeft w:val="0"/>
      <w:marRight w:val="0"/>
      <w:marTop w:val="0"/>
      <w:marBottom w:val="0"/>
      <w:divBdr>
        <w:top w:val="none" w:sz="0" w:space="0" w:color="auto"/>
        <w:left w:val="none" w:sz="0" w:space="0" w:color="auto"/>
        <w:bottom w:val="none" w:sz="0" w:space="0" w:color="auto"/>
        <w:right w:val="none" w:sz="0" w:space="0" w:color="auto"/>
      </w:divBdr>
      <w:divsChild>
        <w:div w:id="527985825">
          <w:marLeft w:val="0"/>
          <w:marRight w:val="0"/>
          <w:marTop w:val="0"/>
          <w:marBottom w:val="0"/>
          <w:divBdr>
            <w:top w:val="none" w:sz="0" w:space="0" w:color="auto"/>
            <w:left w:val="none" w:sz="0" w:space="0" w:color="auto"/>
            <w:bottom w:val="none" w:sz="0" w:space="0" w:color="auto"/>
            <w:right w:val="none" w:sz="0" w:space="0" w:color="auto"/>
          </w:divBdr>
          <w:divsChild>
            <w:div w:id="540823708">
              <w:marLeft w:val="0"/>
              <w:marRight w:val="0"/>
              <w:marTop w:val="0"/>
              <w:marBottom w:val="0"/>
              <w:divBdr>
                <w:top w:val="none" w:sz="0" w:space="0" w:color="auto"/>
                <w:left w:val="none" w:sz="0" w:space="0" w:color="auto"/>
                <w:bottom w:val="none" w:sz="0" w:space="0" w:color="auto"/>
                <w:right w:val="none" w:sz="0" w:space="0" w:color="auto"/>
              </w:divBdr>
              <w:divsChild>
                <w:div w:id="12611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0498">
      <w:bodyDiv w:val="1"/>
      <w:marLeft w:val="0"/>
      <w:marRight w:val="0"/>
      <w:marTop w:val="0"/>
      <w:marBottom w:val="0"/>
      <w:divBdr>
        <w:top w:val="none" w:sz="0" w:space="0" w:color="auto"/>
        <w:left w:val="none" w:sz="0" w:space="0" w:color="auto"/>
        <w:bottom w:val="none" w:sz="0" w:space="0" w:color="auto"/>
        <w:right w:val="none" w:sz="0" w:space="0" w:color="auto"/>
      </w:divBdr>
    </w:div>
    <w:div w:id="184370117">
      <w:bodyDiv w:val="1"/>
      <w:marLeft w:val="0"/>
      <w:marRight w:val="0"/>
      <w:marTop w:val="0"/>
      <w:marBottom w:val="0"/>
      <w:divBdr>
        <w:top w:val="none" w:sz="0" w:space="0" w:color="auto"/>
        <w:left w:val="none" w:sz="0" w:space="0" w:color="auto"/>
        <w:bottom w:val="none" w:sz="0" w:space="0" w:color="auto"/>
        <w:right w:val="none" w:sz="0" w:space="0" w:color="auto"/>
      </w:divBdr>
    </w:div>
    <w:div w:id="199905304">
      <w:bodyDiv w:val="1"/>
      <w:marLeft w:val="0"/>
      <w:marRight w:val="0"/>
      <w:marTop w:val="0"/>
      <w:marBottom w:val="0"/>
      <w:divBdr>
        <w:top w:val="none" w:sz="0" w:space="0" w:color="auto"/>
        <w:left w:val="none" w:sz="0" w:space="0" w:color="auto"/>
        <w:bottom w:val="none" w:sz="0" w:space="0" w:color="auto"/>
        <w:right w:val="none" w:sz="0" w:space="0" w:color="auto"/>
      </w:divBdr>
    </w:div>
    <w:div w:id="209852787">
      <w:bodyDiv w:val="1"/>
      <w:marLeft w:val="0"/>
      <w:marRight w:val="0"/>
      <w:marTop w:val="0"/>
      <w:marBottom w:val="0"/>
      <w:divBdr>
        <w:top w:val="none" w:sz="0" w:space="0" w:color="auto"/>
        <w:left w:val="none" w:sz="0" w:space="0" w:color="auto"/>
        <w:bottom w:val="none" w:sz="0" w:space="0" w:color="auto"/>
        <w:right w:val="none" w:sz="0" w:space="0" w:color="auto"/>
      </w:divBdr>
    </w:div>
    <w:div w:id="231743999">
      <w:bodyDiv w:val="1"/>
      <w:marLeft w:val="0"/>
      <w:marRight w:val="0"/>
      <w:marTop w:val="0"/>
      <w:marBottom w:val="0"/>
      <w:divBdr>
        <w:top w:val="none" w:sz="0" w:space="0" w:color="auto"/>
        <w:left w:val="none" w:sz="0" w:space="0" w:color="auto"/>
        <w:bottom w:val="none" w:sz="0" w:space="0" w:color="auto"/>
        <w:right w:val="none" w:sz="0" w:space="0" w:color="auto"/>
      </w:divBdr>
    </w:div>
    <w:div w:id="242033976">
      <w:bodyDiv w:val="1"/>
      <w:marLeft w:val="0"/>
      <w:marRight w:val="0"/>
      <w:marTop w:val="0"/>
      <w:marBottom w:val="0"/>
      <w:divBdr>
        <w:top w:val="none" w:sz="0" w:space="0" w:color="auto"/>
        <w:left w:val="none" w:sz="0" w:space="0" w:color="auto"/>
        <w:bottom w:val="none" w:sz="0" w:space="0" w:color="auto"/>
        <w:right w:val="none" w:sz="0" w:space="0" w:color="auto"/>
      </w:divBdr>
    </w:div>
    <w:div w:id="243029671">
      <w:bodyDiv w:val="1"/>
      <w:marLeft w:val="0"/>
      <w:marRight w:val="0"/>
      <w:marTop w:val="0"/>
      <w:marBottom w:val="0"/>
      <w:divBdr>
        <w:top w:val="none" w:sz="0" w:space="0" w:color="auto"/>
        <w:left w:val="none" w:sz="0" w:space="0" w:color="auto"/>
        <w:bottom w:val="none" w:sz="0" w:space="0" w:color="auto"/>
        <w:right w:val="none" w:sz="0" w:space="0" w:color="auto"/>
      </w:divBdr>
    </w:div>
    <w:div w:id="256065332">
      <w:bodyDiv w:val="1"/>
      <w:marLeft w:val="0"/>
      <w:marRight w:val="0"/>
      <w:marTop w:val="0"/>
      <w:marBottom w:val="0"/>
      <w:divBdr>
        <w:top w:val="none" w:sz="0" w:space="0" w:color="auto"/>
        <w:left w:val="none" w:sz="0" w:space="0" w:color="auto"/>
        <w:bottom w:val="none" w:sz="0" w:space="0" w:color="auto"/>
        <w:right w:val="none" w:sz="0" w:space="0" w:color="auto"/>
      </w:divBdr>
    </w:div>
    <w:div w:id="258635416">
      <w:bodyDiv w:val="1"/>
      <w:marLeft w:val="0"/>
      <w:marRight w:val="0"/>
      <w:marTop w:val="0"/>
      <w:marBottom w:val="0"/>
      <w:divBdr>
        <w:top w:val="none" w:sz="0" w:space="0" w:color="auto"/>
        <w:left w:val="none" w:sz="0" w:space="0" w:color="auto"/>
        <w:bottom w:val="none" w:sz="0" w:space="0" w:color="auto"/>
        <w:right w:val="none" w:sz="0" w:space="0" w:color="auto"/>
      </w:divBdr>
    </w:div>
    <w:div w:id="262809404">
      <w:bodyDiv w:val="1"/>
      <w:marLeft w:val="0"/>
      <w:marRight w:val="0"/>
      <w:marTop w:val="0"/>
      <w:marBottom w:val="0"/>
      <w:divBdr>
        <w:top w:val="none" w:sz="0" w:space="0" w:color="auto"/>
        <w:left w:val="none" w:sz="0" w:space="0" w:color="auto"/>
        <w:bottom w:val="none" w:sz="0" w:space="0" w:color="auto"/>
        <w:right w:val="none" w:sz="0" w:space="0" w:color="auto"/>
      </w:divBdr>
    </w:div>
    <w:div w:id="270432676">
      <w:bodyDiv w:val="1"/>
      <w:marLeft w:val="0"/>
      <w:marRight w:val="0"/>
      <w:marTop w:val="0"/>
      <w:marBottom w:val="0"/>
      <w:divBdr>
        <w:top w:val="none" w:sz="0" w:space="0" w:color="auto"/>
        <w:left w:val="none" w:sz="0" w:space="0" w:color="auto"/>
        <w:bottom w:val="none" w:sz="0" w:space="0" w:color="auto"/>
        <w:right w:val="none" w:sz="0" w:space="0" w:color="auto"/>
      </w:divBdr>
    </w:div>
    <w:div w:id="271011918">
      <w:bodyDiv w:val="1"/>
      <w:marLeft w:val="0"/>
      <w:marRight w:val="0"/>
      <w:marTop w:val="0"/>
      <w:marBottom w:val="0"/>
      <w:divBdr>
        <w:top w:val="none" w:sz="0" w:space="0" w:color="auto"/>
        <w:left w:val="none" w:sz="0" w:space="0" w:color="auto"/>
        <w:bottom w:val="none" w:sz="0" w:space="0" w:color="auto"/>
        <w:right w:val="none" w:sz="0" w:space="0" w:color="auto"/>
      </w:divBdr>
      <w:divsChild>
        <w:div w:id="327826116">
          <w:marLeft w:val="0"/>
          <w:marRight w:val="0"/>
          <w:marTop w:val="0"/>
          <w:marBottom w:val="0"/>
          <w:divBdr>
            <w:top w:val="none" w:sz="0" w:space="0" w:color="auto"/>
            <w:left w:val="none" w:sz="0" w:space="0" w:color="auto"/>
            <w:bottom w:val="none" w:sz="0" w:space="0" w:color="auto"/>
            <w:right w:val="none" w:sz="0" w:space="0" w:color="auto"/>
          </w:divBdr>
          <w:divsChild>
            <w:div w:id="1285693733">
              <w:marLeft w:val="0"/>
              <w:marRight w:val="0"/>
              <w:marTop w:val="0"/>
              <w:marBottom w:val="0"/>
              <w:divBdr>
                <w:top w:val="none" w:sz="0" w:space="0" w:color="auto"/>
                <w:left w:val="none" w:sz="0" w:space="0" w:color="auto"/>
                <w:bottom w:val="none" w:sz="0" w:space="0" w:color="auto"/>
                <w:right w:val="none" w:sz="0" w:space="0" w:color="auto"/>
              </w:divBdr>
              <w:divsChild>
                <w:div w:id="1355113172">
                  <w:marLeft w:val="0"/>
                  <w:marRight w:val="0"/>
                  <w:marTop w:val="0"/>
                  <w:marBottom w:val="0"/>
                  <w:divBdr>
                    <w:top w:val="none" w:sz="0" w:space="0" w:color="auto"/>
                    <w:left w:val="none" w:sz="0" w:space="0" w:color="auto"/>
                    <w:bottom w:val="none" w:sz="0" w:space="0" w:color="auto"/>
                    <w:right w:val="none" w:sz="0" w:space="0" w:color="auto"/>
                  </w:divBdr>
                </w:div>
                <w:div w:id="1994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9628">
          <w:marLeft w:val="0"/>
          <w:marRight w:val="0"/>
          <w:marTop w:val="0"/>
          <w:marBottom w:val="0"/>
          <w:divBdr>
            <w:top w:val="none" w:sz="0" w:space="0" w:color="auto"/>
            <w:left w:val="none" w:sz="0" w:space="0" w:color="auto"/>
            <w:bottom w:val="none" w:sz="0" w:space="0" w:color="auto"/>
            <w:right w:val="none" w:sz="0" w:space="0" w:color="auto"/>
          </w:divBdr>
        </w:div>
      </w:divsChild>
    </w:div>
    <w:div w:id="274794792">
      <w:bodyDiv w:val="1"/>
      <w:marLeft w:val="0"/>
      <w:marRight w:val="0"/>
      <w:marTop w:val="0"/>
      <w:marBottom w:val="0"/>
      <w:divBdr>
        <w:top w:val="none" w:sz="0" w:space="0" w:color="auto"/>
        <w:left w:val="none" w:sz="0" w:space="0" w:color="auto"/>
        <w:bottom w:val="none" w:sz="0" w:space="0" w:color="auto"/>
        <w:right w:val="none" w:sz="0" w:space="0" w:color="auto"/>
      </w:divBdr>
    </w:div>
    <w:div w:id="277562527">
      <w:bodyDiv w:val="1"/>
      <w:marLeft w:val="0"/>
      <w:marRight w:val="0"/>
      <w:marTop w:val="0"/>
      <w:marBottom w:val="0"/>
      <w:divBdr>
        <w:top w:val="none" w:sz="0" w:space="0" w:color="auto"/>
        <w:left w:val="none" w:sz="0" w:space="0" w:color="auto"/>
        <w:bottom w:val="none" w:sz="0" w:space="0" w:color="auto"/>
        <w:right w:val="none" w:sz="0" w:space="0" w:color="auto"/>
      </w:divBdr>
    </w:div>
    <w:div w:id="282737313">
      <w:bodyDiv w:val="1"/>
      <w:marLeft w:val="0"/>
      <w:marRight w:val="0"/>
      <w:marTop w:val="0"/>
      <w:marBottom w:val="0"/>
      <w:divBdr>
        <w:top w:val="none" w:sz="0" w:space="0" w:color="auto"/>
        <w:left w:val="none" w:sz="0" w:space="0" w:color="auto"/>
        <w:bottom w:val="none" w:sz="0" w:space="0" w:color="auto"/>
        <w:right w:val="none" w:sz="0" w:space="0" w:color="auto"/>
      </w:divBdr>
    </w:div>
    <w:div w:id="285743930">
      <w:bodyDiv w:val="1"/>
      <w:marLeft w:val="0"/>
      <w:marRight w:val="0"/>
      <w:marTop w:val="0"/>
      <w:marBottom w:val="0"/>
      <w:divBdr>
        <w:top w:val="none" w:sz="0" w:space="0" w:color="auto"/>
        <w:left w:val="none" w:sz="0" w:space="0" w:color="auto"/>
        <w:bottom w:val="none" w:sz="0" w:space="0" w:color="auto"/>
        <w:right w:val="none" w:sz="0" w:space="0" w:color="auto"/>
      </w:divBdr>
    </w:div>
    <w:div w:id="288779702">
      <w:bodyDiv w:val="1"/>
      <w:marLeft w:val="0"/>
      <w:marRight w:val="0"/>
      <w:marTop w:val="0"/>
      <w:marBottom w:val="0"/>
      <w:divBdr>
        <w:top w:val="none" w:sz="0" w:space="0" w:color="auto"/>
        <w:left w:val="none" w:sz="0" w:space="0" w:color="auto"/>
        <w:bottom w:val="none" w:sz="0" w:space="0" w:color="auto"/>
        <w:right w:val="none" w:sz="0" w:space="0" w:color="auto"/>
      </w:divBdr>
    </w:div>
    <w:div w:id="295838101">
      <w:bodyDiv w:val="1"/>
      <w:marLeft w:val="0"/>
      <w:marRight w:val="0"/>
      <w:marTop w:val="0"/>
      <w:marBottom w:val="0"/>
      <w:divBdr>
        <w:top w:val="none" w:sz="0" w:space="0" w:color="auto"/>
        <w:left w:val="none" w:sz="0" w:space="0" w:color="auto"/>
        <w:bottom w:val="none" w:sz="0" w:space="0" w:color="auto"/>
        <w:right w:val="none" w:sz="0" w:space="0" w:color="auto"/>
      </w:divBdr>
    </w:div>
    <w:div w:id="305474580">
      <w:bodyDiv w:val="1"/>
      <w:marLeft w:val="0"/>
      <w:marRight w:val="0"/>
      <w:marTop w:val="0"/>
      <w:marBottom w:val="0"/>
      <w:divBdr>
        <w:top w:val="none" w:sz="0" w:space="0" w:color="auto"/>
        <w:left w:val="none" w:sz="0" w:space="0" w:color="auto"/>
        <w:bottom w:val="none" w:sz="0" w:space="0" w:color="auto"/>
        <w:right w:val="none" w:sz="0" w:space="0" w:color="auto"/>
      </w:divBdr>
    </w:div>
    <w:div w:id="306477747">
      <w:bodyDiv w:val="1"/>
      <w:marLeft w:val="0"/>
      <w:marRight w:val="0"/>
      <w:marTop w:val="0"/>
      <w:marBottom w:val="0"/>
      <w:divBdr>
        <w:top w:val="none" w:sz="0" w:space="0" w:color="auto"/>
        <w:left w:val="none" w:sz="0" w:space="0" w:color="auto"/>
        <w:bottom w:val="none" w:sz="0" w:space="0" w:color="auto"/>
        <w:right w:val="none" w:sz="0" w:space="0" w:color="auto"/>
      </w:divBdr>
    </w:div>
    <w:div w:id="317661416">
      <w:bodyDiv w:val="1"/>
      <w:marLeft w:val="0"/>
      <w:marRight w:val="0"/>
      <w:marTop w:val="0"/>
      <w:marBottom w:val="0"/>
      <w:divBdr>
        <w:top w:val="none" w:sz="0" w:space="0" w:color="auto"/>
        <w:left w:val="none" w:sz="0" w:space="0" w:color="auto"/>
        <w:bottom w:val="none" w:sz="0" w:space="0" w:color="auto"/>
        <w:right w:val="none" w:sz="0" w:space="0" w:color="auto"/>
      </w:divBdr>
    </w:div>
    <w:div w:id="319845043">
      <w:bodyDiv w:val="1"/>
      <w:marLeft w:val="0"/>
      <w:marRight w:val="0"/>
      <w:marTop w:val="0"/>
      <w:marBottom w:val="0"/>
      <w:divBdr>
        <w:top w:val="none" w:sz="0" w:space="0" w:color="auto"/>
        <w:left w:val="none" w:sz="0" w:space="0" w:color="auto"/>
        <w:bottom w:val="none" w:sz="0" w:space="0" w:color="auto"/>
        <w:right w:val="none" w:sz="0" w:space="0" w:color="auto"/>
      </w:divBdr>
    </w:div>
    <w:div w:id="321855383">
      <w:bodyDiv w:val="1"/>
      <w:marLeft w:val="0"/>
      <w:marRight w:val="0"/>
      <w:marTop w:val="0"/>
      <w:marBottom w:val="0"/>
      <w:divBdr>
        <w:top w:val="none" w:sz="0" w:space="0" w:color="auto"/>
        <w:left w:val="none" w:sz="0" w:space="0" w:color="auto"/>
        <w:bottom w:val="none" w:sz="0" w:space="0" w:color="auto"/>
        <w:right w:val="none" w:sz="0" w:space="0" w:color="auto"/>
      </w:divBdr>
    </w:div>
    <w:div w:id="335235317">
      <w:bodyDiv w:val="1"/>
      <w:marLeft w:val="0"/>
      <w:marRight w:val="0"/>
      <w:marTop w:val="0"/>
      <w:marBottom w:val="0"/>
      <w:divBdr>
        <w:top w:val="none" w:sz="0" w:space="0" w:color="auto"/>
        <w:left w:val="none" w:sz="0" w:space="0" w:color="auto"/>
        <w:bottom w:val="none" w:sz="0" w:space="0" w:color="auto"/>
        <w:right w:val="none" w:sz="0" w:space="0" w:color="auto"/>
      </w:divBdr>
    </w:div>
    <w:div w:id="340358178">
      <w:bodyDiv w:val="1"/>
      <w:marLeft w:val="0"/>
      <w:marRight w:val="0"/>
      <w:marTop w:val="0"/>
      <w:marBottom w:val="0"/>
      <w:divBdr>
        <w:top w:val="none" w:sz="0" w:space="0" w:color="auto"/>
        <w:left w:val="none" w:sz="0" w:space="0" w:color="auto"/>
        <w:bottom w:val="none" w:sz="0" w:space="0" w:color="auto"/>
        <w:right w:val="none" w:sz="0" w:space="0" w:color="auto"/>
      </w:divBdr>
    </w:div>
    <w:div w:id="351761569">
      <w:bodyDiv w:val="1"/>
      <w:marLeft w:val="0"/>
      <w:marRight w:val="0"/>
      <w:marTop w:val="0"/>
      <w:marBottom w:val="0"/>
      <w:divBdr>
        <w:top w:val="none" w:sz="0" w:space="0" w:color="auto"/>
        <w:left w:val="none" w:sz="0" w:space="0" w:color="auto"/>
        <w:bottom w:val="none" w:sz="0" w:space="0" w:color="auto"/>
        <w:right w:val="none" w:sz="0" w:space="0" w:color="auto"/>
      </w:divBdr>
    </w:div>
    <w:div w:id="357118923">
      <w:bodyDiv w:val="1"/>
      <w:marLeft w:val="0"/>
      <w:marRight w:val="0"/>
      <w:marTop w:val="0"/>
      <w:marBottom w:val="0"/>
      <w:divBdr>
        <w:top w:val="none" w:sz="0" w:space="0" w:color="auto"/>
        <w:left w:val="none" w:sz="0" w:space="0" w:color="auto"/>
        <w:bottom w:val="none" w:sz="0" w:space="0" w:color="auto"/>
        <w:right w:val="none" w:sz="0" w:space="0" w:color="auto"/>
      </w:divBdr>
    </w:div>
    <w:div w:id="360086728">
      <w:bodyDiv w:val="1"/>
      <w:marLeft w:val="0"/>
      <w:marRight w:val="0"/>
      <w:marTop w:val="0"/>
      <w:marBottom w:val="0"/>
      <w:divBdr>
        <w:top w:val="none" w:sz="0" w:space="0" w:color="auto"/>
        <w:left w:val="none" w:sz="0" w:space="0" w:color="auto"/>
        <w:bottom w:val="none" w:sz="0" w:space="0" w:color="auto"/>
        <w:right w:val="none" w:sz="0" w:space="0" w:color="auto"/>
      </w:divBdr>
    </w:div>
    <w:div w:id="361712521">
      <w:bodyDiv w:val="1"/>
      <w:marLeft w:val="0"/>
      <w:marRight w:val="0"/>
      <w:marTop w:val="0"/>
      <w:marBottom w:val="0"/>
      <w:divBdr>
        <w:top w:val="none" w:sz="0" w:space="0" w:color="auto"/>
        <w:left w:val="none" w:sz="0" w:space="0" w:color="auto"/>
        <w:bottom w:val="none" w:sz="0" w:space="0" w:color="auto"/>
        <w:right w:val="none" w:sz="0" w:space="0" w:color="auto"/>
      </w:divBdr>
      <w:divsChild>
        <w:div w:id="1173454337">
          <w:marLeft w:val="0"/>
          <w:marRight w:val="0"/>
          <w:marTop w:val="0"/>
          <w:marBottom w:val="0"/>
          <w:divBdr>
            <w:top w:val="none" w:sz="0" w:space="0" w:color="auto"/>
            <w:left w:val="none" w:sz="0" w:space="0" w:color="auto"/>
            <w:bottom w:val="none" w:sz="0" w:space="0" w:color="auto"/>
            <w:right w:val="none" w:sz="0" w:space="0" w:color="auto"/>
          </w:divBdr>
        </w:div>
      </w:divsChild>
    </w:div>
    <w:div w:id="367687076">
      <w:bodyDiv w:val="1"/>
      <w:marLeft w:val="0"/>
      <w:marRight w:val="0"/>
      <w:marTop w:val="0"/>
      <w:marBottom w:val="0"/>
      <w:divBdr>
        <w:top w:val="none" w:sz="0" w:space="0" w:color="auto"/>
        <w:left w:val="none" w:sz="0" w:space="0" w:color="auto"/>
        <w:bottom w:val="none" w:sz="0" w:space="0" w:color="auto"/>
        <w:right w:val="none" w:sz="0" w:space="0" w:color="auto"/>
      </w:divBdr>
    </w:div>
    <w:div w:id="380593266">
      <w:bodyDiv w:val="1"/>
      <w:marLeft w:val="0"/>
      <w:marRight w:val="0"/>
      <w:marTop w:val="0"/>
      <w:marBottom w:val="0"/>
      <w:divBdr>
        <w:top w:val="none" w:sz="0" w:space="0" w:color="auto"/>
        <w:left w:val="none" w:sz="0" w:space="0" w:color="auto"/>
        <w:bottom w:val="none" w:sz="0" w:space="0" w:color="auto"/>
        <w:right w:val="none" w:sz="0" w:space="0" w:color="auto"/>
      </w:divBdr>
    </w:div>
    <w:div w:id="395008866">
      <w:bodyDiv w:val="1"/>
      <w:marLeft w:val="0"/>
      <w:marRight w:val="0"/>
      <w:marTop w:val="0"/>
      <w:marBottom w:val="0"/>
      <w:divBdr>
        <w:top w:val="none" w:sz="0" w:space="0" w:color="auto"/>
        <w:left w:val="none" w:sz="0" w:space="0" w:color="auto"/>
        <w:bottom w:val="none" w:sz="0" w:space="0" w:color="auto"/>
        <w:right w:val="none" w:sz="0" w:space="0" w:color="auto"/>
      </w:divBdr>
    </w:div>
    <w:div w:id="401295191">
      <w:bodyDiv w:val="1"/>
      <w:marLeft w:val="0"/>
      <w:marRight w:val="0"/>
      <w:marTop w:val="0"/>
      <w:marBottom w:val="0"/>
      <w:divBdr>
        <w:top w:val="none" w:sz="0" w:space="0" w:color="auto"/>
        <w:left w:val="none" w:sz="0" w:space="0" w:color="auto"/>
        <w:bottom w:val="none" w:sz="0" w:space="0" w:color="auto"/>
        <w:right w:val="none" w:sz="0" w:space="0" w:color="auto"/>
      </w:divBdr>
    </w:div>
    <w:div w:id="409693501">
      <w:bodyDiv w:val="1"/>
      <w:marLeft w:val="0"/>
      <w:marRight w:val="0"/>
      <w:marTop w:val="0"/>
      <w:marBottom w:val="0"/>
      <w:divBdr>
        <w:top w:val="none" w:sz="0" w:space="0" w:color="auto"/>
        <w:left w:val="none" w:sz="0" w:space="0" w:color="auto"/>
        <w:bottom w:val="none" w:sz="0" w:space="0" w:color="auto"/>
        <w:right w:val="none" w:sz="0" w:space="0" w:color="auto"/>
      </w:divBdr>
    </w:div>
    <w:div w:id="412628504">
      <w:bodyDiv w:val="1"/>
      <w:marLeft w:val="0"/>
      <w:marRight w:val="0"/>
      <w:marTop w:val="0"/>
      <w:marBottom w:val="0"/>
      <w:divBdr>
        <w:top w:val="none" w:sz="0" w:space="0" w:color="auto"/>
        <w:left w:val="none" w:sz="0" w:space="0" w:color="auto"/>
        <w:bottom w:val="none" w:sz="0" w:space="0" w:color="auto"/>
        <w:right w:val="none" w:sz="0" w:space="0" w:color="auto"/>
      </w:divBdr>
    </w:div>
    <w:div w:id="416483691">
      <w:bodyDiv w:val="1"/>
      <w:marLeft w:val="0"/>
      <w:marRight w:val="0"/>
      <w:marTop w:val="0"/>
      <w:marBottom w:val="0"/>
      <w:divBdr>
        <w:top w:val="none" w:sz="0" w:space="0" w:color="auto"/>
        <w:left w:val="none" w:sz="0" w:space="0" w:color="auto"/>
        <w:bottom w:val="none" w:sz="0" w:space="0" w:color="auto"/>
        <w:right w:val="none" w:sz="0" w:space="0" w:color="auto"/>
      </w:divBdr>
    </w:div>
    <w:div w:id="416555624">
      <w:bodyDiv w:val="1"/>
      <w:marLeft w:val="0"/>
      <w:marRight w:val="0"/>
      <w:marTop w:val="0"/>
      <w:marBottom w:val="0"/>
      <w:divBdr>
        <w:top w:val="none" w:sz="0" w:space="0" w:color="auto"/>
        <w:left w:val="none" w:sz="0" w:space="0" w:color="auto"/>
        <w:bottom w:val="none" w:sz="0" w:space="0" w:color="auto"/>
        <w:right w:val="none" w:sz="0" w:space="0" w:color="auto"/>
      </w:divBdr>
    </w:div>
    <w:div w:id="416826669">
      <w:bodyDiv w:val="1"/>
      <w:marLeft w:val="0"/>
      <w:marRight w:val="0"/>
      <w:marTop w:val="0"/>
      <w:marBottom w:val="0"/>
      <w:divBdr>
        <w:top w:val="none" w:sz="0" w:space="0" w:color="auto"/>
        <w:left w:val="none" w:sz="0" w:space="0" w:color="auto"/>
        <w:bottom w:val="none" w:sz="0" w:space="0" w:color="auto"/>
        <w:right w:val="none" w:sz="0" w:space="0" w:color="auto"/>
      </w:divBdr>
    </w:div>
    <w:div w:id="430204516">
      <w:bodyDiv w:val="1"/>
      <w:marLeft w:val="0"/>
      <w:marRight w:val="0"/>
      <w:marTop w:val="0"/>
      <w:marBottom w:val="0"/>
      <w:divBdr>
        <w:top w:val="none" w:sz="0" w:space="0" w:color="auto"/>
        <w:left w:val="none" w:sz="0" w:space="0" w:color="auto"/>
        <w:bottom w:val="none" w:sz="0" w:space="0" w:color="auto"/>
        <w:right w:val="none" w:sz="0" w:space="0" w:color="auto"/>
      </w:divBdr>
    </w:div>
    <w:div w:id="431626326">
      <w:bodyDiv w:val="1"/>
      <w:marLeft w:val="0"/>
      <w:marRight w:val="0"/>
      <w:marTop w:val="0"/>
      <w:marBottom w:val="0"/>
      <w:divBdr>
        <w:top w:val="none" w:sz="0" w:space="0" w:color="auto"/>
        <w:left w:val="none" w:sz="0" w:space="0" w:color="auto"/>
        <w:bottom w:val="none" w:sz="0" w:space="0" w:color="auto"/>
        <w:right w:val="none" w:sz="0" w:space="0" w:color="auto"/>
      </w:divBdr>
    </w:div>
    <w:div w:id="433982344">
      <w:bodyDiv w:val="1"/>
      <w:marLeft w:val="0"/>
      <w:marRight w:val="0"/>
      <w:marTop w:val="0"/>
      <w:marBottom w:val="0"/>
      <w:divBdr>
        <w:top w:val="none" w:sz="0" w:space="0" w:color="auto"/>
        <w:left w:val="none" w:sz="0" w:space="0" w:color="auto"/>
        <w:bottom w:val="none" w:sz="0" w:space="0" w:color="auto"/>
        <w:right w:val="none" w:sz="0" w:space="0" w:color="auto"/>
      </w:divBdr>
    </w:div>
    <w:div w:id="436676654">
      <w:bodyDiv w:val="1"/>
      <w:marLeft w:val="0"/>
      <w:marRight w:val="0"/>
      <w:marTop w:val="0"/>
      <w:marBottom w:val="0"/>
      <w:divBdr>
        <w:top w:val="none" w:sz="0" w:space="0" w:color="auto"/>
        <w:left w:val="none" w:sz="0" w:space="0" w:color="auto"/>
        <w:bottom w:val="none" w:sz="0" w:space="0" w:color="auto"/>
        <w:right w:val="none" w:sz="0" w:space="0" w:color="auto"/>
      </w:divBdr>
    </w:div>
    <w:div w:id="438259863">
      <w:bodyDiv w:val="1"/>
      <w:marLeft w:val="0"/>
      <w:marRight w:val="0"/>
      <w:marTop w:val="0"/>
      <w:marBottom w:val="0"/>
      <w:divBdr>
        <w:top w:val="none" w:sz="0" w:space="0" w:color="auto"/>
        <w:left w:val="none" w:sz="0" w:space="0" w:color="auto"/>
        <w:bottom w:val="none" w:sz="0" w:space="0" w:color="auto"/>
        <w:right w:val="none" w:sz="0" w:space="0" w:color="auto"/>
      </w:divBdr>
    </w:div>
    <w:div w:id="448013190">
      <w:bodyDiv w:val="1"/>
      <w:marLeft w:val="0"/>
      <w:marRight w:val="0"/>
      <w:marTop w:val="0"/>
      <w:marBottom w:val="0"/>
      <w:divBdr>
        <w:top w:val="none" w:sz="0" w:space="0" w:color="auto"/>
        <w:left w:val="none" w:sz="0" w:space="0" w:color="auto"/>
        <w:bottom w:val="none" w:sz="0" w:space="0" w:color="auto"/>
        <w:right w:val="none" w:sz="0" w:space="0" w:color="auto"/>
      </w:divBdr>
    </w:div>
    <w:div w:id="451485269">
      <w:bodyDiv w:val="1"/>
      <w:marLeft w:val="0"/>
      <w:marRight w:val="0"/>
      <w:marTop w:val="0"/>
      <w:marBottom w:val="0"/>
      <w:divBdr>
        <w:top w:val="none" w:sz="0" w:space="0" w:color="auto"/>
        <w:left w:val="none" w:sz="0" w:space="0" w:color="auto"/>
        <w:bottom w:val="none" w:sz="0" w:space="0" w:color="auto"/>
        <w:right w:val="none" w:sz="0" w:space="0" w:color="auto"/>
      </w:divBdr>
    </w:div>
    <w:div w:id="454717575">
      <w:bodyDiv w:val="1"/>
      <w:marLeft w:val="0"/>
      <w:marRight w:val="0"/>
      <w:marTop w:val="0"/>
      <w:marBottom w:val="0"/>
      <w:divBdr>
        <w:top w:val="none" w:sz="0" w:space="0" w:color="auto"/>
        <w:left w:val="none" w:sz="0" w:space="0" w:color="auto"/>
        <w:bottom w:val="none" w:sz="0" w:space="0" w:color="auto"/>
        <w:right w:val="none" w:sz="0" w:space="0" w:color="auto"/>
      </w:divBdr>
    </w:div>
    <w:div w:id="461729297">
      <w:bodyDiv w:val="1"/>
      <w:marLeft w:val="0"/>
      <w:marRight w:val="0"/>
      <w:marTop w:val="0"/>
      <w:marBottom w:val="0"/>
      <w:divBdr>
        <w:top w:val="none" w:sz="0" w:space="0" w:color="auto"/>
        <w:left w:val="none" w:sz="0" w:space="0" w:color="auto"/>
        <w:bottom w:val="none" w:sz="0" w:space="0" w:color="auto"/>
        <w:right w:val="none" w:sz="0" w:space="0" w:color="auto"/>
      </w:divBdr>
    </w:div>
    <w:div w:id="467279420">
      <w:bodyDiv w:val="1"/>
      <w:marLeft w:val="0"/>
      <w:marRight w:val="0"/>
      <w:marTop w:val="0"/>
      <w:marBottom w:val="0"/>
      <w:divBdr>
        <w:top w:val="none" w:sz="0" w:space="0" w:color="auto"/>
        <w:left w:val="none" w:sz="0" w:space="0" w:color="auto"/>
        <w:bottom w:val="none" w:sz="0" w:space="0" w:color="auto"/>
        <w:right w:val="none" w:sz="0" w:space="0" w:color="auto"/>
      </w:divBdr>
    </w:div>
    <w:div w:id="467744645">
      <w:bodyDiv w:val="1"/>
      <w:marLeft w:val="0"/>
      <w:marRight w:val="0"/>
      <w:marTop w:val="0"/>
      <w:marBottom w:val="0"/>
      <w:divBdr>
        <w:top w:val="none" w:sz="0" w:space="0" w:color="auto"/>
        <w:left w:val="none" w:sz="0" w:space="0" w:color="auto"/>
        <w:bottom w:val="none" w:sz="0" w:space="0" w:color="auto"/>
        <w:right w:val="none" w:sz="0" w:space="0" w:color="auto"/>
      </w:divBdr>
    </w:div>
    <w:div w:id="478887111">
      <w:bodyDiv w:val="1"/>
      <w:marLeft w:val="0"/>
      <w:marRight w:val="0"/>
      <w:marTop w:val="0"/>
      <w:marBottom w:val="0"/>
      <w:divBdr>
        <w:top w:val="none" w:sz="0" w:space="0" w:color="auto"/>
        <w:left w:val="none" w:sz="0" w:space="0" w:color="auto"/>
        <w:bottom w:val="none" w:sz="0" w:space="0" w:color="auto"/>
        <w:right w:val="none" w:sz="0" w:space="0" w:color="auto"/>
      </w:divBdr>
    </w:div>
    <w:div w:id="484663863">
      <w:bodyDiv w:val="1"/>
      <w:marLeft w:val="0"/>
      <w:marRight w:val="0"/>
      <w:marTop w:val="0"/>
      <w:marBottom w:val="0"/>
      <w:divBdr>
        <w:top w:val="none" w:sz="0" w:space="0" w:color="auto"/>
        <w:left w:val="none" w:sz="0" w:space="0" w:color="auto"/>
        <w:bottom w:val="none" w:sz="0" w:space="0" w:color="auto"/>
        <w:right w:val="none" w:sz="0" w:space="0" w:color="auto"/>
      </w:divBdr>
    </w:div>
    <w:div w:id="493842898">
      <w:bodyDiv w:val="1"/>
      <w:marLeft w:val="0"/>
      <w:marRight w:val="0"/>
      <w:marTop w:val="0"/>
      <w:marBottom w:val="0"/>
      <w:divBdr>
        <w:top w:val="none" w:sz="0" w:space="0" w:color="auto"/>
        <w:left w:val="none" w:sz="0" w:space="0" w:color="auto"/>
        <w:bottom w:val="none" w:sz="0" w:space="0" w:color="auto"/>
        <w:right w:val="none" w:sz="0" w:space="0" w:color="auto"/>
      </w:divBdr>
    </w:div>
    <w:div w:id="522672355">
      <w:bodyDiv w:val="1"/>
      <w:marLeft w:val="0"/>
      <w:marRight w:val="0"/>
      <w:marTop w:val="0"/>
      <w:marBottom w:val="0"/>
      <w:divBdr>
        <w:top w:val="none" w:sz="0" w:space="0" w:color="auto"/>
        <w:left w:val="none" w:sz="0" w:space="0" w:color="auto"/>
        <w:bottom w:val="none" w:sz="0" w:space="0" w:color="auto"/>
        <w:right w:val="none" w:sz="0" w:space="0" w:color="auto"/>
      </w:divBdr>
    </w:div>
    <w:div w:id="528301988">
      <w:bodyDiv w:val="1"/>
      <w:marLeft w:val="0"/>
      <w:marRight w:val="0"/>
      <w:marTop w:val="0"/>
      <w:marBottom w:val="0"/>
      <w:divBdr>
        <w:top w:val="none" w:sz="0" w:space="0" w:color="auto"/>
        <w:left w:val="none" w:sz="0" w:space="0" w:color="auto"/>
        <w:bottom w:val="none" w:sz="0" w:space="0" w:color="auto"/>
        <w:right w:val="none" w:sz="0" w:space="0" w:color="auto"/>
      </w:divBdr>
    </w:div>
    <w:div w:id="530341311">
      <w:bodyDiv w:val="1"/>
      <w:marLeft w:val="0"/>
      <w:marRight w:val="0"/>
      <w:marTop w:val="0"/>
      <w:marBottom w:val="0"/>
      <w:divBdr>
        <w:top w:val="none" w:sz="0" w:space="0" w:color="auto"/>
        <w:left w:val="none" w:sz="0" w:space="0" w:color="auto"/>
        <w:bottom w:val="none" w:sz="0" w:space="0" w:color="auto"/>
        <w:right w:val="none" w:sz="0" w:space="0" w:color="auto"/>
      </w:divBdr>
    </w:div>
    <w:div w:id="535655558">
      <w:bodyDiv w:val="1"/>
      <w:marLeft w:val="0"/>
      <w:marRight w:val="0"/>
      <w:marTop w:val="0"/>
      <w:marBottom w:val="0"/>
      <w:divBdr>
        <w:top w:val="none" w:sz="0" w:space="0" w:color="auto"/>
        <w:left w:val="none" w:sz="0" w:space="0" w:color="auto"/>
        <w:bottom w:val="none" w:sz="0" w:space="0" w:color="auto"/>
        <w:right w:val="none" w:sz="0" w:space="0" w:color="auto"/>
      </w:divBdr>
    </w:div>
    <w:div w:id="539786135">
      <w:bodyDiv w:val="1"/>
      <w:marLeft w:val="0"/>
      <w:marRight w:val="0"/>
      <w:marTop w:val="0"/>
      <w:marBottom w:val="0"/>
      <w:divBdr>
        <w:top w:val="none" w:sz="0" w:space="0" w:color="auto"/>
        <w:left w:val="none" w:sz="0" w:space="0" w:color="auto"/>
        <w:bottom w:val="none" w:sz="0" w:space="0" w:color="auto"/>
        <w:right w:val="none" w:sz="0" w:space="0" w:color="auto"/>
      </w:divBdr>
    </w:div>
    <w:div w:id="541405980">
      <w:bodyDiv w:val="1"/>
      <w:marLeft w:val="0"/>
      <w:marRight w:val="0"/>
      <w:marTop w:val="0"/>
      <w:marBottom w:val="0"/>
      <w:divBdr>
        <w:top w:val="none" w:sz="0" w:space="0" w:color="auto"/>
        <w:left w:val="none" w:sz="0" w:space="0" w:color="auto"/>
        <w:bottom w:val="none" w:sz="0" w:space="0" w:color="auto"/>
        <w:right w:val="none" w:sz="0" w:space="0" w:color="auto"/>
      </w:divBdr>
    </w:div>
    <w:div w:id="541551408">
      <w:bodyDiv w:val="1"/>
      <w:marLeft w:val="0"/>
      <w:marRight w:val="0"/>
      <w:marTop w:val="0"/>
      <w:marBottom w:val="0"/>
      <w:divBdr>
        <w:top w:val="none" w:sz="0" w:space="0" w:color="auto"/>
        <w:left w:val="none" w:sz="0" w:space="0" w:color="auto"/>
        <w:bottom w:val="none" w:sz="0" w:space="0" w:color="auto"/>
        <w:right w:val="none" w:sz="0" w:space="0" w:color="auto"/>
      </w:divBdr>
    </w:div>
    <w:div w:id="541677772">
      <w:bodyDiv w:val="1"/>
      <w:marLeft w:val="0"/>
      <w:marRight w:val="0"/>
      <w:marTop w:val="0"/>
      <w:marBottom w:val="0"/>
      <w:divBdr>
        <w:top w:val="none" w:sz="0" w:space="0" w:color="auto"/>
        <w:left w:val="none" w:sz="0" w:space="0" w:color="auto"/>
        <w:bottom w:val="none" w:sz="0" w:space="0" w:color="auto"/>
        <w:right w:val="none" w:sz="0" w:space="0" w:color="auto"/>
      </w:divBdr>
    </w:div>
    <w:div w:id="553976017">
      <w:bodyDiv w:val="1"/>
      <w:marLeft w:val="0"/>
      <w:marRight w:val="0"/>
      <w:marTop w:val="0"/>
      <w:marBottom w:val="0"/>
      <w:divBdr>
        <w:top w:val="none" w:sz="0" w:space="0" w:color="auto"/>
        <w:left w:val="none" w:sz="0" w:space="0" w:color="auto"/>
        <w:bottom w:val="none" w:sz="0" w:space="0" w:color="auto"/>
        <w:right w:val="none" w:sz="0" w:space="0" w:color="auto"/>
      </w:divBdr>
    </w:div>
    <w:div w:id="554703015">
      <w:bodyDiv w:val="1"/>
      <w:marLeft w:val="0"/>
      <w:marRight w:val="0"/>
      <w:marTop w:val="0"/>
      <w:marBottom w:val="0"/>
      <w:divBdr>
        <w:top w:val="none" w:sz="0" w:space="0" w:color="auto"/>
        <w:left w:val="none" w:sz="0" w:space="0" w:color="auto"/>
        <w:bottom w:val="none" w:sz="0" w:space="0" w:color="auto"/>
        <w:right w:val="none" w:sz="0" w:space="0" w:color="auto"/>
      </w:divBdr>
    </w:div>
    <w:div w:id="557319924">
      <w:bodyDiv w:val="1"/>
      <w:marLeft w:val="0"/>
      <w:marRight w:val="0"/>
      <w:marTop w:val="0"/>
      <w:marBottom w:val="0"/>
      <w:divBdr>
        <w:top w:val="none" w:sz="0" w:space="0" w:color="auto"/>
        <w:left w:val="none" w:sz="0" w:space="0" w:color="auto"/>
        <w:bottom w:val="none" w:sz="0" w:space="0" w:color="auto"/>
        <w:right w:val="none" w:sz="0" w:space="0" w:color="auto"/>
      </w:divBdr>
    </w:div>
    <w:div w:id="564024374">
      <w:bodyDiv w:val="1"/>
      <w:marLeft w:val="0"/>
      <w:marRight w:val="0"/>
      <w:marTop w:val="0"/>
      <w:marBottom w:val="0"/>
      <w:divBdr>
        <w:top w:val="none" w:sz="0" w:space="0" w:color="auto"/>
        <w:left w:val="none" w:sz="0" w:space="0" w:color="auto"/>
        <w:bottom w:val="none" w:sz="0" w:space="0" w:color="auto"/>
        <w:right w:val="none" w:sz="0" w:space="0" w:color="auto"/>
      </w:divBdr>
    </w:div>
    <w:div w:id="584608957">
      <w:bodyDiv w:val="1"/>
      <w:marLeft w:val="0"/>
      <w:marRight w:val="0"/>
      <w:marTop w:val="0"/>
      <w:marBottom w:val="0"/>
      <w:divBdr>
        <w:top w:val="none" w:sz="0" w:space="0" w:color="auto"/>
        <w:left w:val="none" w:sz="0" w:space="0" w:color="auto"/>
        <w:bottom w:val="none" w:sz="0" w:space="0" w:color="auto"/>
        <w:right w:val="none" w:sz="0" w:space="0" w:color="auto"/>
      </w:divBdr>
    </w:div>
    <w:div w:id="592279256">
      <w:bodyDiv w:val="1"/>
      <w:marLeft w:val="0"/>
      <w:marRight w:val="0"/>
      <w:marTop w:val="0"/>
      <w:marBottom w:val="0"/>
      <w:divBdr>
        <w:top w:val="none" w:sz="0" w:space="0" w:color="auto"/>
        <w:left w:val="none" w:sz="0" w:space="0" w:color="auto"/>
        <w:bottom w:val="none" w:sz="0" w:space="0" w:color="auto"/>
        <w:right w:val="none" w:sz="0" w:space="0" w:color="auto"/>
      </w:divBdr>
    </w:div>
    <w:div w:id="597560438">
      <w:bodyDiv w:val="1"/>
      <w:marLeft w:val="0"/>
      <w:marRight w:val="0"/>
      <w:marTop w:val="0"/>
      <w:marBottom w:val="0"/>
      <w:divBdr>
        <w:top w:val="none" w:sz="0" w:space="0" w:color="auto"/>
        <w:left w:val="none" w:sz="0" w:space="0" w:color="auto"/>
        <w:bottom w:val="none" w:sz="0" w:space="0" w:color="auto"/>
        <w:right w:val="none" w:sz="0" w:space="0" w:color="auto"/>
      </w:divBdr>
      <w:divsChild>
        <w:div w:id="195702515">
          <w:marLeft w:val="547"/>
          <w:marRight w:val="0"/>
          <w:marTop w:val="0"/>
          <w:marBottom w:val="0"/>
          <w:divBdr>
            <w:top w:val="none" w:sz="0" w:space="0" w:color="auto"/>
            <w:left w:val="none" w:sz="0" w:space="0" w:color="auto"/>
            <w:bottom w:val="none" w:sz="0" w:space="0" w:color="auto"/>
            <w:right w:val="none" w:sz="0" w:space="0" w:color="auto"/>
          </w:divBdr>
        </w:div>
      </w:divsChild>
    </w:div>
    <w:div w:id="608660798">
      <w:bodyDiv w:val="1"/>
      <w:marLeft w:val="0"/>
      <w:marRight w:val="0"/>
      <w:marTop w:val="0"/>
      <w:marBottom w:val="0"/>
      <w:divBdr>
        <w:top w:val="none" w:sz="0" w:space="0" w:color="auto"/>
        <w:left w:val="none" w:sz="0" w:space="0" w:color="auto"/>
        <w:bottom w:val="none" w:sz="0" w:space="0" w:color="auto"/>
        <w:right w:val="none" w:sz="0" w:space="0" w:color="auto"/>
      </w:divBdr>
    </w:div>
    <w:div w:id="609435357">
      <w:bodyDiv w:val="1"/>
      <w:marLeft w:val="0"/>
      <w:marRight w:val="0"/>
      <w:marTop w:val="0"/>
      <w:marBottom w:val="0"/>
      <w:divBdr>
        <w:top w:val="none" w:sz="0" w:space="0" w:color="auto"/>
        <w:left w:val="none" w:sz="0" w:space="0" w:color="auto"/>
        <w:bottom w:val="none" w:sz="0" w:space="0" w:color="auto"/>
        <w:right w:val="none" w:sz="0" w:space="0" w:color="auto"/>
      </w:divBdr>
    </w:div>
    <w:div w:id="616522192">
      <w:bodyDiv w:val="1"/>
      <w:marLeft w:val="0"/>
      <w:marRight w:val="0"/>
      <w:marTop w:val="0"/>
      <w:marBottom w:val="0"/>
      <w:divBdr>
        <w:top w:val="none" w:sz="0" w:space="0" w:color="auto"/>
        <w:left w:val="none" w:sz="0" w:space="0" w:color="auto"/>
        <w:bottom w:val="none" w:sz="0" w:space="0" w:color="auto"/>
        <w:right w:val="none" w:sz="0" w:space="0" w:color="auto"/>
      </w:divBdr>
    </w:div>
    <w:div w:id="620461084">
      <w:bodyDiv w:val="1"/>
      <w:marLeft w:val="0"/>
      <w:marRight w:val="0"/>
      <w:marTop w:val="0"/>
      <w:marBottom w:val="0"/>
      <w:divBdr>
        <w:top w:val="none" w:sz="0" w:space="0" w:color="auto"/>
        <w:left w:val="none" w:sz="0" w:space="0" w:color="auto"/>
        <w:bottom w:val="none" w:sz="0" w:space="0" w:color="auto"/>
        <w:right w:val="none" w:sz="0" w:space="0" w:color="auto"/>
      </w:divBdr>
    </w:div>
    <w:div w:id="635262777">
      <w:bodyDiv w:val="1"/>
      <w:marLeft w:val="0"/>
      <w:marRight w:val="0"/>
      <w:marTop w:val="0"/>
      <w:marBottom w:val="0"/>
      <w:divBdr>
        <w:top w:val="none" w:sz="0" w:space="0" w:color="auto"/>
        <w:left w:val="none" w:sz="0" w:space="0" w:color="auto"/>
        <w:bottom w:val="none" w:sz="0" w:space="0" w:color="auto"/>
        <w:right w:val="none" w:sz="0" w:space="0" w:color="auto"/>
      </w:divBdr>
    </w:div>
    <w:div w:id="636840315">
      <w:bodyDiv w:val="1"/>
      <w:marLeft w:val="0"/>
      <w:marRight w:val="0"/>
      <w:marTop w:val="0"/>
      <w:marBottom w:val="0"/>
      <w:divBdr>
        <w:top w:val="none" w:sz="0" w:space="0" w:color="auto"/>
        <w:left w:val="none" w:sz="0" w:space="0" w:color="auto"/>
        <w:bottom w:val="none" w:sz="0" w:space="0" w:color="auto"/>
        <w:right w:val="none" w:sz="0" w:space="0" w:color="auto"/>
      </w:divBdr>
    </w:div>
    <w:div w:id="657272459">
      <w:bodyDiv w:val="1"/>
      <w:marLeft w:val="0"/>
      <w:marRight w:val="0"/>
      <w:marTop w:val="0"/>
      <w:marBottom w:val="0"/>
      <w:divBdr>
        <w:top w:val="none" w:sz="0" w:space="0" w:color="auto"/>
        <w:left w:val="none" w:sz="0" w:space="0" w:color="auto"/>
        <w:bottom w:val="none" w:sz="0" w:space="0" w:color="auto"/>
        <w:right w:val="none" w:sz="0" w:space="0" w:color="auto"/>
      </w:divBdr>
    </w:div>
    <w:div w:id="669912830">
      <w:bodyDiv w:val="1"/>
      <w:marLeft w:val="0"/>
      <w:marRight w:val="0"/>
      <w:marTop w:val="0"/>
      <w:marBottom w:val="0"/>
      <w:divBdr>
        <w:top w:val="none" w:sz="0" w:space="0" w:color="auto"/>
        <w:left w:val="none" w:sz="0" w:space="0" w:color="auto"/>
        <w:bottom w:val="none" w:sz="0" w:space="0" w:color="auto"/>
        <w:right w:val="none" w:sz="0" w:space="0" w:color="auto"/>
      </w:divBdr>
    </w:div>
    <w:div w:id="672878326">
      <w:bodyDiv w:val="1"/>
      <w:marLeft w:val="0"/>
      <w:marRight w:val="0"/>
      <w:marTop w:val="0"/>
      <w:marBottom w:val="0"/>
      <w:divBdr>
        <w:top w:val="none" w:sz="0" w:space="0" w:color="auto"/>
        <w:left w:val="none" w:sz="0" w:space="0" w:color="auto"/>
        <w:bottom w:val="none" w:sz="0" w:space="0" w:color="auto"/>
        <w:right w:val="none" w:sz="0" w:space="0" w:color="auto"/>
      </w:divBdr>
    </w:div>
    <w:div w:id="687298506">
      <w:bodyDiv w:val="1"/>
      <w:marLeft w:val="0"/>
      <w:marRight w:val="0"/>
      <w:marTop w:val="0"/>
      <w:marBottom w:val="0"/>
      <w:divBdr>
        <w:top w:val="none" w:sz="0" w:space="0" w:color="auto"/>
        <w:left w:val="none" w:sz="0" w:space="0" w:color="auto"/>
        <w:bottom w:val="none" w:sz="0" w:space="0" w:color="auto"/>
        <w:right w:val="none" w:sz="0" w:space="0" w:color="auto"/>
      </w:divBdr>
    </w:div>
    <w:div w:id="693963006">
      <w:bodyDiv w:val="1"/>
      <w:marLeft w:val="0"/>
      <w:marRight w:val="0"/>
      <w:marTop w:val="0"/>
      <w:marBottom w:val="0"/>
      <w:divBdr>
        <w:top w:val="none" w:sz="0" w:space="0" w:color="auto"/>
        <w:left w:val="none" w:sz="0" w:space="0" w:color="auto"/>
        <w:bottom w:val="none" w:sz="0" w:space="0" w:color="auto"/>
        <w:right w:val="none" w:sz="0" w:space="0" w:color="auto"/>
      </w:divBdr>
    </w:div>
    <w:div w:id="694188731">
      <w:bodyDiv w:val="1"/>
      <w:marLeft w:val="0"/>
      <w:marRight w:val="0"/>
      <w:marTop w:val="0"/>
      <w:marBottom w:val="0"/>
      <w:divBdr>
        <w:top w:val="none" w:sz="0" w:space="0" w:color="auto"/>
        <w:left w:val="none" w:sz="0" w:space="0" w:color="auto"/>
        <w:bottom w:val="none" w:sz="0" w:space="0" w:color="auto"/>
        <w:right w:val="none" w:sz="0" w:space="0" w:color="auto"/>
      </w:divBdr>
      <w:divsChild>
        <w:div w:id="274679255">
          <w:marLeft w:val="0"/>
          <w:marRight w:val="0"/>
          <w:marTop w:val="0"/>
          <w:marBottom w:val="0"/>
          <w:divBdr>
            <w:top w:val="none" w:sz="0" w:space="0" w:color="auto"/>
            <w:left w:val="none" w:sz="0" w:space="0" w:color="auto"/>
            <w:bottom w:val="none" w:sz="0" w:space="0" w:color="auto"/>
            <w:right w:val="none" w:sz="0" w:space="0" w:color="auto"/>
          </w:divBdr>
        </w:div>
        <w:div w:id="595023699">
          <w:marLeft w:val="0"/>
          <w:marRight w:val="0"/>
          <w:marTop w:val="0"/>
          <w:marBottom w:val="0"/>
          <w:divBdr>
            <w:top w:val="none" w:sz="0" w:space="0" w:color="auto"/>
            <w:left w:val="none" w:sz="0" w:space="0" w:color="auto"/>
            <w:bottom w:val="none" w:sz="0" w:space="0" w:color="auto"/>
            <w:right w:val="none" w:sz="0" w:space="0" w:color="auto"/>
          </w:divBdr>
        </w:div>
        <w:div w:id="683168406">
          <w:marLeft w:val="0"/>
          <w:marRight w:val="0"/>
          <w:marTop w:val="0"/>
          <w:marBottom w:val="0"/>
          <w:divBdr>
            <w:top w:val="none" w:sz="0" w:space="0" w:color="auto"/>
            <w:left w:val="none" w:sz="0" w:space="0" w:color="auto"/>
            <w:bottom w:val="none" w:sz="0" w:space="0" w:color="auto"/>
            <w:right w:val="none" w:sz="0" w:space="0" w:color="auto"/>
          </w:divBdr>
        </w:div>
        <w:div w:id="822743219">
          <w:marLeft w:val="0"/>
          <w:marRight w:val="0"/>
          <w:marTop w:val="0"/>
          <w:marBottom w:val="0"/>
          <w:divBdr>
            <w:top w:val="none" w:sz="0" w:space="0" w:color="auto"/>
            <w:left w:val="none" w:sz="0" w:space="0" w:color="auto"/>
            <w:bottom w:val="none" w:sz="0" w:space="0" w:color="auto"/>
            <w:right w:val="none" w:sz="0" w:space="0" w:color="auto"/>
          </w:divBdr>
        </w:div>
        <w:div w:id="1003623873">
          <w:marLeft w:val="0"/>
          <w:marRight w:val="0"/>
          <w:marTop w:val="0"/>
          <w:marBottom w:val="0"/>
          <w:divBdr>
            <w:top w:val="none" w:sz="0" w:space="0" w:color="auto"/>
            <w:left w:val="none" w:sz="0" w:space="0" w:color="auto"/>
            <w:bottom w:val="none" w:sz="0" w:space="0" w:color="auto"/>
            <w:right w:val="none" w:sz="0" w:space="0" w:color="auto"/>
          </w:divBdr>
        </w:div>
        <w:div w:id="1010138611">
          <w:marLeft w:val="0"/>
          <w:marRight w:val="0"/>
          <w:marTop w:val="0"/>
          <w:marBottom w:val="0"/>
          <w:divBdr>
            <w:top w:val="none" w:sz="0" w:space="0" w:color="auto"/>
            <w:left w:val="none" w:sz="0" w:space="0" w:color="auto"/>
            <w:bottom w:val="none" w:sz="0" w:space="0" w:color="auto"/>
            <w:right w:val="none" w:sz="0" w:space="0" w:color="auto"/>
          </w:divBdr>
        </w:div>
        <w:div w:id="1248072307">
          <w:marLeft w:val="0"/>
          <w:marRight w:val="0"/>
          <w:marTop w:val="0"/>
          <w:marBottom w:val="0"/>
          <w:divBdr>
            <w:top w:val="none" w:sz="0" w:space="0" w:color="auto"/>
            <w:left w:val="none" w:sz="0" w:space="0" w:color="auto"/>
            <w:bottom w:val="none" w:sz="0" w:space="0" w:color="auto"/>
            <w:right w:val="none" w:sz="0" w:space="0" w:color="auto"/>
          </w:divBdr>
        </w:div>
        <w:div w:id="1363751432">
          <w:marLeft w:val="0"/>
          <w:marRight w:val="0"/>
          <w:marTop w:val="0"/>
          <w:marBottom w:val="0"/>
          <w:divBdr>
            <w:top w:val="none" w:sz="0" w:space="0" w:color="auto"/>
            <w:left w:val="none" w:sz="0" w:space="0" w:color="auto"/>
            <w:bottom w:val="none" w:sz="0" w:space="0" w:color="auto"/>
            <w:right w:val="none" w:sz="0" w:space="0" w:color="auto"/>
          </w:divBdr>
        </w:div>
        <w:div w:id="1613245595">
          <w:marLeft w:val="0"/>
          <w:marRight w:val="0"/>
          <w:marTop w:val="0"/>
          <w:marBottom w:val="0"/>
          <w:divBdr>
            <w:top w:val="none" w:sz="0" w:space="0" w:color="auto"/>
            <w:left w:val="none" w:sz="0" w:space="0" w:color="auto"/>
            <w:bottom w:val="none" w:sz="0" w:space="0" w:color="auto"/>
            <w:right w:val="none" w:sz="0" w:space="0" w:color="auto"/>
          </w:divBdr>
        </w:div>
        <w:div w:id="1805197709">
          <w:marLeft w:val="0"/>
          <w:marRight w:val="0"/>
          <w:marTop w:val="0"/>
          <w:marBottom w:val="0"/>
          <w:divBdr>
            <w:top w:val="none" w:sz="0" w:space="0" w:color="auto"/>
            <w:left w:val="none" w:sz="0" w:space="0" w:color="auto"/>
            <w:bottom w:val="none" w:sz="0" w:space="0" w:color="auto"/>
            <w:right w:val="none" w:sz="0" w:space="0" w:color="auto"/>
          </w:divBdr>
        </w:div>
        <w:div w:id="1882591364">
          <w:marLeft w:val="0"/>
          <w:marRight w:val="0"/>
          <w:marTop w:val="0"/>
          <w:marBottom w:val="0"/>
          <w:divBdr>
            <w:top w:val="none" w:sz="0" w:space="0" w:color="auto"/>
            <w:left w:val="none" w:sz="0" w:space="0" w:color="auto"/>
            <w:bottom w:val="none" w:sz="0" w:space="0" w:color="auto"/>
            <w:right w:val="none" w:sz="0" w:space="0" w:color="auto"/>
          </w:divBdr>
        </w:div>
        <w:div w:id="1971011634">
          <w:marLeft w:val="0"/>
          <w:marRight w:val="0"/>
          <w:marTop w:val="0"/>
          <w:marBottom w:val="0"/>
          <w:divBdr>
            <w:top w:val="none" w:sz="0" w:space="0" w:color="auto"/>
            <w:left w:val="none" w:sz="0" w:space="0" w:color="auto"/>
            <w:bottom w:val="none" w:sz="0" w:space="0" w:color="auto"/>
            <w:right w:val="none" w:sz="0" w:space="0" w:color="auto"/>
          </w:divBdr>
        </w:div>
      </w:divsChild>
    </w:div>
    <w:div w:id="718163306">
      <w:bodyDiv w:val="1"/>
      <w:marLeft w:val="0"/>
      <w:marRight w:val="0"/>
      <w:marTop w:val="0"/>
      <w:marBottom w:val="0"/>
      <w:divBdr>
        <w:top w:val="none" w:sz="0" w:space="0" w:color="auto"/>
        <w:left w:val="none" w:sz="0" w:space="0" w:color="auto"/>
        <w:bottom w:val="none" w:sz="0" w:space="0" w:color="auto"/>
        <w:right w:val="none" w:sz="0" w:space="0" w:color="auto"/>
      </w:divBdr>
    </w:div>
    <w:div w:id="731779138">
      <w:bodyDiv w:val="1"/>
      <w:marLeft w:val="0"/>
      <w:marRight w:val="0"/>
      <w:marTop w:val="0"/>
      <w:marBottom w:val="0"/>
      <w:divBdr>
        <w:top w:val="none" w:sz="0" w:space="0" w:color="auto"/>
        <w:left w:val="none" w:sz="0" w:space="0" w:color="auto"/>
        <w:bottom w:val="none" w:sz="0" w:space="0" w:color="auto"/>
        <w:right w:val="none" w:sz="0" w:space="0" w:color="auto"/>
      </w:divBdr>
    </w:div>
    <w:div w:id="737290064">
      <w:bodyDiv w:val="1"/>
      <w:marLeft w:val="0"/>
      <w:marRight w:val="0"/>
      <w:marTop w:val="0"/>
      <w:marBottom w:val="0"/>
      <w:divBdr>
        <w:top w:val="none" w:sz="0" w:space="0" w:color="auto"/>
        <w:left w:val="none" w:sz="0" w:space="0" w:color="auto"/>
        <w:bottom w:val="none" w:sz="0" w:space="0" w:color="auto"/>
        <w:right w:val="none" w:sz="0" w:space="0" w:color="auto"/>
      </w:divBdr>
    </w:div>
    <w:div w:id="740955487">
      <w:bodyDiv w:val="1"/>
      <w:marLeft w:val="0"/>
      <w:marRight w:val="0"/>
      <w:marTop w:val="0"/>
      <w:marBottom w:val="0"/>
      <w:divBdr>
        <w:top w:val="none" w:sz="0" w:space="0" w:color="auto"/>
        <w:left w:val="none" w:sz="0" w:space="0" w:color="auto"/>
        <w:bottom w:val="none" w:sz="0" w:space="0" w:color="auto"/>
        <w:right w:val="none" w:sz="0" w:space="0" w:color="auto"/>
      </w:divBdr>
    </w:div>
    <w:div w:id="758212670">
      <w:bodyDiv w:val="1"/>
      <w:marLeft w:val="0"/>
      <w:marRight w:val="0"/>
      <w:marTop w:val="0"/>
      <w:marBottom w:val="0"/>
      <w:divBdr>
        <w:top w:val="none" w:sz="0" w:space="0" w:color="auto"/>
        <w:left w:val="none" w:sz="0" w:space="0" w:color="auto"/>
        <w:bottom w:val="none" w:sz="0" w:space="0" w:color="auto"/>
        <w:right w:val="none" w:sz="0" w:space="0" w:color="auto"/>
      </w:divBdr>
    </w:div>
    <w:div w:id="769859749">
      <w:bodyDiv w:val="1"/>
      <w:marLeft w:val="0"/>
      <w:marRight w:val="0"/>
      <w:marTop w:val="0"/>
      <w:marBottom w:val="0"/>
      <w:divBdr>
        <w:top w:val="none" w:sz="0" w:space="0" w:color="auto"/>
        <w:left w:val="none" w:sz="0" w:space="0" w:color="auto"/>
        <w:bottom w:val="none" w:sz="0" w:space="0" w:color="auto"/>
        <w:right w:val="none" w:sz="0" w:space="0" w:color="auto"/>
      </w:divBdr>
    </w:div>
    <w:div w:id="792210284">
      <w:bodyDiv w:val="1"/>
      <w:marLeft w:val="0"/>
      <w:marRight w:val="0"/>
      <w:marTop w:val="0"/>
      <w:marBottom w:val="0"/>
      <w:divBdr>
        <w:top w:val="none" w:sz="0" w:space="0" w:color="auto"/>
        <w:left w:val="none" w:sz="0" w:space="0" w:color="auto"/>
        <w:bottom w:val="none" w:sz="0" w:space="0" w:color="auto"/>
        <w:right w:val="none" w:sz="0" w:space="0" w:color="auto"/>
      </w:divBdr>
    </w:div>
    <w:div w:id="794786150">
      <w:bodyDiv w:val="1"/>
      <w:marLeft w:val="0"/>
      <w:marRight w:val="0"/>
      <w:marTop w:val="0"/>
      <w:marBottom w:val="0"/>
      <w:divBdr>
        <w:top w:val="none" w:sz="0" w:space="0" w:color="auto"/>
        <w:left w:val="none" w:sz="0" w:space="0" w:color="auto"/>
        <w:bottom w:val="none" w:sz="0" w:space="0" w:color="auto"/>
        <w:right w:val="none" w:sz="0" w:space="0" w:color="auto"/>
      </w:divBdr>
    </w:div>
    <w:div w:id="795098904">
      <w:bodyDiv w:val="1"/>
      <w:marLeft w:val="0"/>
      <w:marRight w:val="0"/>
      <w:marTop w:val="0"/>
      <w:marBottom w:val="0"/>
      <w:divBdr>
        <w:top w:val="none" w:sz="0" w:space="0" w:color="auto"/>
        <w:left w:val="none" w:sz="0" w:space="0" w:color="auto"/>
        <w:bottom w:val="none" w:sz="0" w:space="0" w:color="auto"/>
        <w:right w:val="none" w:sz="0" w:space="0" w:color="auto"/>
      </w:divBdr>
    </w:div>
    <w:div w:id="800924543">
      <w:bodyDiv w:val="1"/>
      <w:marLeft w:val="0"/>
      <w:marRight w:val="0"/>
      <w:marTop w:val="0"/>
      <w:marBottom w:val="0"/>
      <w:divBdr>
        <w:top w:val="none" w:sz="0" w:space="0" w:color="auto"/>
        <w:left w:val="none" w:sz="0" w:space="0" w:color="auto"/>
        <w:bottom w:val="none" w:sz="0" w:space="0" w:color="auto"/>
        <w:right w:val="none" w:sz="0" w:space="0" w:color="auto"/>
      </w:divBdr>
    </w:div>
    <w:div w:id="829250458">
      <w:bodyDiv w:val="1"/>
      <w:marLeft w:val="0"/>
      <w:marRight w:val="0"/>
      <w:marTop w:val="0"/>
      <w:marBottom w:val="0"/>
      <w:divBdr>
        <w:top w:val="none" w:sz="0" w:space="0" w:color="auto"/>
        <w:left w:val="none" w:sz="0" w:space="0" w:color="auto"/>
        <w:bottom w:val="none" w:sz="0" w:space="0" w:color="auto"/>
        <w:right w:val="none" w:sz="0" w:space="0" w:color="auto"/>
      </w:divBdr>
    </w:div>
    <w:div w:id="832991082">
      <w:bodyDiv w:val="1"/>
      <w:marLeft w:val="0"/>
      <w:marRight w:val="0"/>
      <w:marTop w:val="0"/>
      <w:marBottom w:val="0"/>
      <w:divBdr>
        <w:top w:val="none" w:sz="0" w:space="0" w:color="auto"/>
        <w:left w:val="none" w:sz="0" w:space="0" w:color="auto"/>
        <w:bottom w:val="none" w:sz="0" w:space="0" w:color="auto"/>
        <w:right w:val="none" w:sz="0" w:space="0" w:color="auto"/>
      </w:divBdr>
      <w:divsChild>
        <w:div w:id="438909680">
          <w:marLeft w:val="0"/>
          <w:marRight w:val="0"/>
          <w:marTop w:val="0"/>
          <w:marBottom w:val="0"/>
          <w:divBdr>
            <w:top w:val="none" w:sz="0" w:space="0" w:color="auto"/>
            <w:left w:val="none" w:sz="0" w:space="0" w:color="auto"/>
            <w:bottom w:val="none" w:sz="0" w:space="0" w:color="auto"/>
            <w:right w:val="none" w:sz="0" w:space="0" w:color="auto"/>
          </w:divBdr>
        </w:div>
      </w:divsChild>
    </w:div>
    <w:div w:id="833375061">
      <w:bodyDiv w:val="1"/>
      <w:marLeft w:val="0"/>
      <w:marRight w:val="0"/>
      <w:marTop w:val="0"/>
      <w:marBottom w:val="0"/>
      <w:divBdr>
        <w:top w:val="none" w:sz="0" w:space="0" w:color="auto"/>
        <w:left w:val="none" w:sz="0" w:space="0" w:color="auto"/>
        <w:bottom w:val="none" w:sz="0" w:space="0" w:color="auto"/>
        <w:right w:val="none" w:sz="0" w:space="0" w:color="auto"/>
      </w:divBdr>
    </w:div>
    <w:div w:id="845828975">
      <w:bodyDiv w:val="1"/>
      <w:marLeft w:val="0"/>
      <w:marRight w:val="0"/>
      <w:marTop w:val="0"/>
      <w:marBottom w:val="0"/>
      <w:divBdr>
        <w:top w:val="none" w:sz="0" w:space="0" w:color="auto"/>
        <w:left w:val="none" w:sz="0" w:space="0" w:color="auto"/>
        <w:bottom w:val="none" w:sz="0" w:space="0" w:color="auto"/>
        <w:right w:val="none" w:sz="0" w:space="0" w:color="auto"/>
      </w:divBdr>
    </w:div>
    <w:div w:id="847599051">
      <w:bodyDiv w:val="1"/>
      <w:marLeft w:val="0"/>
      <w:marRight w:val="0"/>
      <w:marTop w:val="0"/>
      <w:marBottom w:val="0"/>
      <w:divBdr>
        <w:top w:val="none" w:sz="0" w:space="0" w:color="auto"/>
        <w:left w:val="none" w:sz="0" w:space="0" w:color="auto"/>
        <w:bottom w:val="none" w:sz="0" w:space="0" w:color="auto"/>
        <w:right w:val="none" w:sz="0" w:space="0" w:color="auto"/>
      </w:divBdr>
    </w:div>
    <w:div w:id="850798263">
      <w:bodyDiv w:val="1"/>
      <w:marLeft w:val="0"/>
      <w:marRight w:val="0"/>
      <w:marTop w:val="0"/>
      <w:marBottom w:val="0"/>
      <w:divBdr>
        <w:top w:val="none" w:sz="0" w:space="0" w:color="auto"/>
        <w:left w:val="none" w:sz="0" w:space="0" w:color="auto"/>
        <w:bottom w:val="none" w:sz="0" w:space="0" w:color="auto"/>
        <w:right w:val="none" w:sz="0" w:space="0" w:color="auto"/>
      </w:divBdr>
    </w:div>
    <w:div w:id="851796013">
      <w:bodyDiv w:val="1"/>
      <w:marLeft w:val="0"/>
      <w:marRight w:val="0"/>
      <w:marTop w:val="0"/>
      <w:marBottom w:val="0"/>
      <w:divBdr>
        <w:top w:val="none" w:sz="0" w:space="0" w:color="auto"/>
        <w:left w:val="none" w:sz="0" w:space="0" w:color="auto"/>
        <w:bottom w:val="none" w:sz="0" w:space="0" w:color="auto"/>
        <w:right w:val="none" w:sz="0" w:space="0" w:color="auto"/>
      </w:divBdr>
    </w:div>
    <w:div w:id="851916341">
      <w:bodyDiv w:val="1"/>
      <w:marLeft w:val="0"/>
      <w:marRight w:val="0"/>
      <w:marTop w:val="0"/>
      <w:marBottom w:val="0"/>
      <w:divBdr>
        <w:top w:val="none" w:sz="0" w:space="0" w:color="auto"/>
        <w:left w:val="none" w:sz="0" w:space="0" w:color="auto"/>
        <w:bottom w:val="none" w:sz="0" w:space="0" w:color="auto"/>
        <w:right w:val="none" w:sz="0" w:space="0" w:color="auto"/>
      </w:divBdr>
    </w:div>
    <w:div w:id="852064110">
      <w:bodyDiv w:val="1"/>
      <w:marLeft w:val="0"/>
      <w:marRight w:val="0"/>
      <w:marTop w:val="0"/>
      <w:marBottom w:val="0"/>
      <w:divBdr>
        <w:top w:val="none" w:sz="0" w:space="0" w:color="auto"/>
        <w:left w:val="none" w:sz="0" w:space="0" w:color="auto"/>
        <w:bottom w:val="none" w:sz="0" w:space="0" w:color="auto"/>
        <w:right w:val="none" w:sz="0" w:space="0" w:color="auto"/>
      </w:divBdr>
    </w:div>
    <w:div w:id="853493450">
      <w:bodyDiv w:val="1"/>
      <w:marLeft w:val="0"/>
      <w:marRight w:val="0"/>
      <w:marTop w:val="0"/>
      <w:marBottom w:val="0"/>
      <w:divBdr>
        <w:top w:val="none" w:sz="0" w:space="0" w:color="auto"/>
        <w:left w:val="none" w:sz="0" w:space="0" w:color="auto"/>
        <w:bottom w:val="none" w:sz="0" w:space="0" w:color="auto"/>
        <w:right w:val="none" w:sz="0" w:space="0" w:color="auto"/>
      </w:divBdr>
    </w:div>
    <w:div w:id="860750099">
      <w:bodyDiv w:val="1"/>
      <w:marLeft w:val="0"/>
      <w:marRight w:val="0"/>
      <w:marTop w:val="0"/>
      <w:marBottom w:val="0"/>
      <w:divBdr>
        <w:top w:val="none" w:sz="0" w:space="0" w:color="auto"/>
        <w:left w:val="none" w:sz="0" w:space="0" w:color="auto"/>
        <w:bottom w:val="none" w:sz="0" w:space="0" w:color="auto"/>
        <w:right w:val="none" w:sz="0" w:space="0" w:color="auto"/>
      </w:divBdr>
    </w:div>
    <w:div w:id="864752925">
      <w:bodyDiv w:val="1"/>
      <w:marLeft w:val="0"/>
      <w:marRight w:val="0"/>
      <w:marTop w:val="0"/>
      <w:marBottom w:val="0"/>
      <w:divBdr>
        <w:top w:val="none" w:sz="0" w:space="0" w:color="auto"/>
        <w:left w:val="none" w:sz="0" w:space="0" w:color="auto"/>
        <w:bottom w:val="none" w:sz="0" w:space="0" w:color="auto"/>
        <w:right w:val="none" w:sz="0" w:space="0" w:color="auto"/>
      </w:divBdr>
    </w:div>
    <w:div w:id="866063279">
      <w:bodyDiv w:val="1"/>
      <w:marLeft w:val="0"/>
      <w:marRight w:val="0"/>
      <w:marTop w:val="0"/>
      <w:marBottom w:val="0"/>
      <w:divBdr>
        <w:top w:val="none" w:sz="0" w:space="0" w:color="auto"/>
        <w:left w:val="none" w:sz="0" w:space="0" w:color="auto"/>
        <w:bottom w:val="none" w:sz="0" w:space="0" w:color="auto"/>
        <w:right w:val="none" w:sz="0" w:space="0" w:color="auto"/>
      </w:divBdr>
      <w:divsChild>
        <w:div w:id="1365323157">
          <w:marLeft w:val="0"/>
          <w:marRight w:val="0"/>
          <w:marTop w:val="0"/>
          <w:marBottom w:val="0"/>
          <w:divBdr>
            <w:top w:val="none" w:sz="0" w:space="0" w:color="auto"/>
            <w:left w:val="none" w:sz="0" w:space="0" w:color="auto"/>
            <w:bottom w:val="none" w:sz="0" w:space="0" w:color="auto"/>
            <w:right w:val="none" w:sz="0" w:space="0" w:color="auto"/>
          </w:divBdr>
        </w:div>
        <w:div w:id="1513573116">
          <w:marLeft w:val="0"/>
          <w:marRight w:val="0"/>
          <w:marTop w:val="30"/>
          <w:marBottom w:val="0"/>
          <w:divBdr>
            <w:top w:val="none" w:sz="0" w:space="0" w:color="auto"/>
            <w:left w:val="none" w:sz="0" w:space="0" w:color="auto"/>
            <w:bottom w:val="none" w:sz="0" w:space="0" w:color="auto"/>
            <w:right w:val="none" w:sz="0" w:space="0" w:color="auto"/>
          </w:divBdr>
          <w:divsChild>
            <w:div w:id="5258698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84219572">
      <w:bodyDiv w:val="1"/>
      <w:marLeft w:val="0"/>
      <w:marRight w:val="0"/>
      <w:marTop w:val="0"/>
      <w:marBottom w:val="0"/>
      <w:divBdr>
        <w:top w:val="none" w:sz="0" w:space="0" w:color="auto"/>
        <w:left w:val="none" w:sz="0" w:space="0" w:color="auto"/>
        <w:bottom w:val="none" w:sz="0" w:space="0" w:color="auto"/>
        <w:right w:val="none" w:sz="0" w:space="0" w:color="auto"/>
      </w:divBdr>
    </w:div>
    <w:div w:id="885021017">
      <w:bodyDiv w:val="1"/>
      <w:marLeft w:val="0"/>
      <w:marRight w:val="0"/>
      <w:marTop w:val="0"/>
      <w:marBottom w:val="0"/>
      <w:divBdr>
        <w:top w:val="none" w:sz="0" w:space="0" w:color="auto"/>
        <w:left w:val="none" w:sz="0" w:space="0" w:color="auto"/>
        <w:bottom w:val="none" w:sz="0" w:space="0" w:color="auto"/>
        <w:right w:val="none" w:sz="0" w:space="0" w:color="auto"/>
      </w:divBdr>
    </w:div>
    <w:div w:id="886989493">
      <w:bodyDiv w:val="1"/>
      <w:marLeft w:val="0"/>
      <w:marRight w:val="0"/>
      <w:marTop w:val="0"/>
      <w:marBottom w:val="0"/>
      <w:divBdr>
        <w:top w:val="none" w:sz="0" w:space="0" w:color="auto"/>
        <w:left w:val="none" w:sz="0" w:space="0" w:color="auto"/>
        <w:bottom w:val="none" w:sz="0" w:space="0" w:color="auto"/>
        <w:right w:val="none" w:sz="0" w:space="0" w:color="auto"/>
      </w:divBdr>
    </w:div>
    <w:div w:id="887449267">
      <w:bodyDiv w:val="1"/>
      <w:marLeft w:val="0"/>
      <w:marRight w:val="0"/>
      <w:marTop w:val="0"/>
      <w:marBottom w:val="0"/>
      <w:divBdr>
        <w:top w:val="none" w:sz="0" w:space="0" w:color="auto"/>
        <w:left w:val="none" w:sz="0" w:space="0" w:color="auto"/>
        <w:bottom w:val="none" w:sz="0" w:space="0" w:color="auto"/>
        <w:right w:val="none" w:sz="0" w:space="0" w:color="auto"/>
      </w:divBdr>
    </w:div>
    <w:div w:id="892355179">
      <w:bodyDiv w:val="1"/>
      <w:marLeft w:val="0"/>
      <w:marRight w:val="0"/>
      <w:marTop w:val="0"/>
      <w:marBottom w:val="0"/>
      <w:divBdr>
        <w:top w:val="none" w:sz="0" w:space="0" w:color="auto"/>
        <w:left w:val="none" w:sz="0" w:space="0" w:color="auto"/>
        <w:bottom w:val="none" w:sz="0" w:space="0" w:color="auto"/>
        <w:right w:val="none" w:sz="0" w:space="0" w:color="auto"/>
      </w:divBdr>
    </w:div>
    <w:div w:id="895118034">
      <w:bodyDiv w:val="1"/>
      <w:marLeft w:val="0"/>
      <w:marRight w:val="0"/>
      <w:marTop w:val="0"/>
      <w:marBottom w:val="0"/>
      <w:divBdr>
        <w:top w:val="none" w:sz="0" w:space="0" w:color="auto"/>
        <w:left w:val="none" w:sz="0" w:space="0" w:color="auto"/>
        <w:bottom w:val="none" w:sz="0" w:space="0" w:color="auto"/>
        <w:right w:val="none" w:sz="0" w:space="0" w:color="auto"/>
      </w:divBdr>
    </w:div>
    <w:div w:id="903489698">
      <w:bodyDiv w:val="1"/>
      <w:marLeft w:val="0"/>
      <w:marRight w:val="0"/>
      <w:marTop w:val="0"/>
      <w:marBottom w:val="0"/>
      <w:divBdr>
        <w:top w:val="none" w:sz="0" w:space="0" w:color="auto"/>
        <w:left w:val="none" w:sz="0" w:space="0" w:color="auto"/>
        <w:bottom w:val="none" w:sz="0" w:space="0" w:color="auto"/>
        <w:right w:val="none" w:sz="0" w:space="0" w:color="auto"/>
      </w:divBdr>
    </w:div>
    <w:div w:id="910576883">
      <w:bodyDiv w:val="1"/>
      <w:marLeft w:val="0"/>
      <w:marRight w:val="0"/>
      <w:marTop w:val="0"/>
      <w:marBottom w:val="0"/>
      <w:divBdr>
        <w:top w:val="none" w:sz="0" w:space="0" w:color="auto"/>
        <w:left w:val="none" w:sz="0" w:space="0" w:color="auto"/>
        <w:bottom w:val="none" w:sz="0" w:space="0" w:color="auto"/>
        <w:right w:val="none" w:sz="0" w:space="0" w:color="auto"/>
      </w:divBdr>
    </w:div>
    <w:div w:id="916093147">
      <w:bodyDiv w:val="1"/>
      <w:marLeft w:val="0"/>
      <w:marRight w:val="0"/>
      <w:marTop w:val="0"/>
      <w:marBottom w:val="0"/>
      <w:divBdr>
        <w:top w:val="none" w:sz="0" w:space="0" w:color="auto"/>
        <w:left w:val="none" w:sz="0" w:space="0" w:color="auto"/>
        <w:bottom w:val="none" w:sz="0" w:space="0" w:color="auto"/>
        <w:right w:val="none" w:sz="0" w:space="0" w:color="auto"/>
      </w:divBdr>
    </w:div>
    <w:div w:id="922881725">
      <w:bodyDiv w:val="1"/>
      <w:marLeft w:val="0"/>
      <w:marRight w:val="0"/>
      <w:marTop w:val="0"/>
      <w:marBottom w:val="0"/>
      <w:divBdr>
        <w:top w:val="none" w:sz="0" w:space="0" w:color="auto"/>
        <w:left w:val="none" w:sz="0" w:space="0" w:color="auto"/>
        <w:bottom w:val="none" w:sz="0" w:space="0" w:color="auto"/>
        <w:right w:val="none" w:sz="0" w:space="0" w:color="auto"/>
      </w:divBdr>
    </w:div>
    <w:div w:id="950866836">
      <w:bodyDiv w:val="1"/>
      <w:marLeft w:val="0"/>
      <w:marRight w:val="0"/>
      <w:marTop w:val="0"/>
      <w:marBottom w:val="0"/>
      <w:divBdr>
        <w:top w:val="none" w:sz="0" w:space="0" w:color="auto"/>
        <w:left w:val="none" w:sz="0" w:space="0" w:color="auto"/>
        <w:bottom w:val="none" w:sz="0" w:space="0" w:color="auto"/>
        <w:right w:val="none" w:sz="0" w:space="0" w:color="auto"/>
      </w:divBdr>
    </w:div>
    <w:div w:id="951134328">
      <w:bodyDiv w:val="1"/>
      <w:marLeft w:val="0"/>
      <w:marRight w:val="0"/>
      <w:marTop w:val="0"/>
      <w:marBottom w:val="0"/>
      <w:divBdr>
        <w:top w:val="none" w:sz="0" w:space="0" w:color="auto"/>
        <w:left w:val="none" w:sz="0" w:space="0" w:color="auto"/>
        <w:bottom w:val="none" w:sz="0" w:space="0" w:color="auto"/>
        <w:right w:val="none" w:sz="0" w:space="0" w:color="auto"/>
      </w:divBdr>
      <w:divsChild>
        <w:div w:id="711152707">
          <w:marLeft w:val="0"/>
          <w:marRight w:val="0"/>
          <w:marTop w:val="0"/>
          <w:marBottom w:val="0"/>
          <w:divBdr>
            <w:top w:val="none" w:sz="0" w:space="0" w:color="auto"/>
            <w:left w:val="none" w:sz="0" w:space="0" w:color="auto"/>
            <w:bottom w:val="none" w:sz="0" w:space="0" w:color="auto"/>
            <w:right w:val="none" w:sz="0" w:space="0" w:color="auto"/>
          </w:divBdr>
          <w:divsChild>
            <w:div w:id="924219558">
              <w:marLeft w:val="0"/>
              <w:marRight w:val="0"/>
              <w:marTop w:val="0"/>
              <w:marBottom w:val="0"/>
              <w:divBdr>
                <w:top w:val="none" w:sz="0" w:space="0" w:color="auto"/>
                <w:left w:val="none" w:sz="0" w:space="0" w:color="auto"/>
                <w:bottom w:val="none" w:sz="0" w:space="0" w:color="auto"/>
                <w:right w:val="none" w:sz="0" w:space="0" w:color="auto"/>
              </w:divBdr>
              <w:divsChild>
                <w:div w:id="2198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9934">
      <w:bodyDiv w:val="1"/>
      <w:marLeft w:val="0"/>
      <w:marRight w:val="0"/>
      <w:marTop w:val="0"/>
      <w:marBottom w:val="0"/>
      <w:divBdr>
        <w:top w:val="none" w:sz="0" w:space="0" w:color="auto"/>
        <w:left w:val="none" w:sz="0" w:space="0" w:color="auto"/>
        <w:bottom w:val="none" w:sz="0" w:space="0" w:color="auto"/>
        <w:right w:val="none" w:sz="0" w:space="0" w:color="auto"/>
      </w:divBdr>
    </w:div>
    <w:div w:id="962349231">
      <w:bodyDiv w:val="1"/>
      <w:marLeft w:val="0"/>
      <w:marRight w:val="0"/>
      <w:marTop w:val="0"/>
      <w:marBottom w:val="0"/>
      <w:divBdr>
        <w:top w:val="none" w:sz="0" w:space="0" w:color="auto"/>
        <w:left w:val="none" w:sz="0" w:space="0" w:color="auto"/>
        <w:bottom w:val="none" w:sz="0" w:space="0" w:color="auto"/>
        <w:right w:val="none" w:sz="0" w:space="0" w:color="auto"/>
      </w:divBdr>
    </w:div>
    <w:div w:id="964656836">
      <w:bodyDiv w:val="1"/>
      <w:marLeft w:val="0"/>
      <w:marRight w:val="0"/>
      <w:marTop w:val="0"/>
      <w:marBottom w:val="0"/>
      <w:divBdr>
        <w:top w:val="none" w:sz="0" w:space="0" w:color="auto"/>
        <w:left w:val="none" w:sz="0" w:space="0" w:color="auto"/>
        <w:bottom w:val="none" w:sz="0" w:space="0" w:color="auto"/>
        <w:right w:val="none" w:sz="0" w:space="0" w:color="auto"/>
      </w:divBdr>
    </w:div>
    <w:div w:id="966158102">
      <w:bodyDiv w:val="1"/>
      <w:marLeft w:val="0"/>
      <w:marRight w:val="0"/>
      <w:marTop w:val="0"/>
      <w:marBottom w:val="0"/>
      <w:divBdr>
        <w:top w:val="none" w:sz="0" w:space="0" w:color="auto"/>
        <w:left w:val="none" w:sz="0" w:space="0" w:color="auto"/>
        <w:bottom w:val="none" w:sz="0" w:space="0" w:color="auto"/>
        <w:right w:val="none" w:sz="0" w:space="0" w:color="auto"/>
      </w:divBdr>
    </w:div>
    <w:div w:id="967202870">
      <w:bodyDiv w:val="1"/>
      <w:marLeft w:val="0"/>
      <w:marRight w:val="0"/>
      <w:marTop w:val="0"/>
      <w:marBottom w:val="0"/>
      <w:divBdr>
        <w:top w:val="none" w:sz="0" w:space="0" w:color="auto"/>
        <w:left w:val="none" w:sz="0" w:space="0" w:color="auto"/>
        <w:bottom w:val="none" w:sz="0" w:space="0" w:color="auto"/>
        <w:right w:val="none" w:sz="0" w:space="0" w:color="auto"/>
      </w:divBdr>
    </w:div>
    <w:div w:id="967710955">
      <w:bodyDiv w:val="1"/>
      <w:marLeft w:val="0"/>
      <w:marRight w:val="0"/>
      <w:marTop w:val="0"/>
      <w:marBottom w:val="0"/>
      <w:divBdr>
        <w:top w:val="none" w:sz="0" w:space="0" w:color="auto"/>
        <w:left w:val="none" w:sz="0" w:space="0" w:color="auto"/>
        <w:bottom w:val="none" w:sz="0" w:space="0" w:color="auto"/>
        <w:right w:val="none" w:sz="0" w:space="0" w:color="auto"/>
      </w:divBdr>
    </w:div>
    <w:div w:id="974483143">
      <w:bodyDiv w:val="1"/>
      <w:marLeft w:val="0"/>
      <w:marRight w:val="0"/>
      <w:marTop w:val="0"/>
      <w:marBottom w:val="0"/>
      <w:divBdr>
        <w:top w:val="none" w:sz="0" w:space="0" w:color="auto"/>
        <w:left w:val="none" w:sz="0" w:space="0" w:color="auto"/>
        <w:bottom w:val="none" w:sz="0" w:space="0" w:color="auto"/>
        <w:right w:val="none" w:sz="0" w:space="0" w:color="auto"/>
      </w:divBdr>
    </w:div>
    <w:div w:id="979773635">
      <w:bodyDiv w:val="1"/>
      <w:marLeft w:val="0"/>
      <w:marRight w:val="0"/>
      <w:marTop w:val="0"/>
      <w:marBottom w:val="0"/>
      <w:divBdr>
        <w:top w:val="none" w:sz="0" w:space="0" w:color="auto"/>
        <w:left w:val="none" w:sz="0" w:space="0" w:color="auto"/>
        <w:bottom w:val="none" w:sz="0" w:space="0" w:color="auto"/>
        <w:right w:val="none" w:sz="0" w:space="0" w:color="auto"/>
      </w:divBdr>
    </w:div>
    <w:div w:id="980234973">
      <w:bodyDiv w:val="1"/>
      <w:marLeft w:val="0"/>
      <w:marRight w:val="0"/>
      <w:marTop w:val="0"/>
      <w:marBottom w:val="0"/>
      <w:divBdr>
        <w:top w:val="none" w:sz="0" w:space="0" w:color="auto"/>
        <w:left w:val="none" w:sz="0" w:space="0" w:color="auto"/>
        <w:bottom w:val="none" w:sz="0" w:space="0" w:color="auto"/>
        <w:right w:val="none" w:sz="0" w:space="0" w:color="auto"/>
      </w:divBdr>
    </w:div>
    <w:div w:id="985400369">
      <w:bodyDiv w:val="1"/>
      <w:marLeft w:val="0"/>
      <w:marRight w:val="0"/>
      <w:marTop w:val="0"/>
      <w:marBottom w:val="0"/>
      <w:divBdr>
        <w:top w:val="none" w:sz="0" w:space="0" w:color="auto"/>
        <w:left w:val="none" w:sz="0" w:space="0" w:color="auto"/>
        <w:bottom w:val="none" w:sz="0" w:space="0" w:color="auto"/>
        <w:right w:val="none" w:sz="0" w:space="0" w:color="auto"/>
      </w:divBdr>
    </w:div>
    <w:div w:id="985623816">
      <w:bodyDiv w:val="1"/>
      <w:marLeft w:val="0"/>
      <w:marRight w:val="0"/>
      <w:marTop w:val="0"/>
      <w:marBottom w:val="0"/>
      <w:divBdr>
        <w:top w:val="none" w:sz="0" w:space="0" w:color="auto"/>
        <w:left w:val="none" w:sz="0" w:space="0" w:color="auto"/>
        <w:bottom w:val="none" w:sz="0" w:space="0" w:color="auto"/>
        <w:right w:val="none" w:sz="0" w:space="0" w:color="auto"/>
      </w:divBdr>
    </w:div>
    <w:div w:id="987053518">
      <w:bodyDiv w:val="1"/>
      <w:marLeft w:val="0"/>
      <w:marRight w:val="0"/>
      <w:marTop w:val="0"/>
      <w:marBottom w:val="0"/>
      <w:divBdr>
        <w:top w:val="none" w:sz="0" w:space="0" w:color="auto"/>
        <w:left w:val="none" w:sz="0" w:space="0" w:color="auto"/>
        <w:bottom w:val="none" w:sz="0" w:space="0" w:color="auto"/>
        <w:right w:val="none" w:sz="0" w:space="0" w:color="auto"/>
      </w:divBdr>
      <w:divsChild>
        <w:div w:id="408771282">
          <w:marLeft w:val="547"/>
          <w:marRight w:val="0"/>
          <w:marTop w:val="0"/>
          <w:marBottom w:val="0"/>
          <w:divBdr>
            <w:top w:val="none" w:sz="0" w:space="0" w:color="auto"/>
            <w:left w:val="none" w:sz="0" w:space="0" w:color="auto"/>
            <w:bottom w:val="none" w:sz="0" w:space="0" w:color="auto"/>
            <w:right w:val="none" w:sz="0" w:space="0" w:color="auto"/>
          </w:divBdr>
        </w:div>
      </w:divsChild>
    </w:div>
    <w:div w:id="988361081">
      <w:bodyDiv w:val="1"/>
      <w:marLeft w:val="0"/>
      <w:marRight w:val="0"/>
      <w:marTop w:val="0"/>
      <w:marBottom w:val="0"/>
      <w:divBdr>
        <w:top w:val="none" w:sz="0" w:space="0" w:color="auto"/>
        <w:left w:val="none" w:sz="0" w:space="0" w:color="auto"/>
        <w:bottom w:val="none" w:sz="0" w:space="0" w:color="auto"/>
        <w:right w:val="none" w:sz="0" w:space="0" w:color="auto"/>
      </w:divBdr>
    </w:div>
    <w:div w:id="990057716">
      <w:bodyDiv w:val="1"/>
      <w:marLeft w:val="0"/>
      <w:marRight w:val="0"/>
      <w:marTop w:val="0"/>
      <w:marBottom w:val="0"/>
      <w:divBdr>
        <w:top w:val="none" w:sz="0" w:space="0" w:color="auto"/>
        <w:left w:val="none" w:sz="0" w:space="0" w:color="auto"/>
        <w:bottom w:val="none" w:sz="0" w:space="0" w:color="auto"/>
        <w:right w:val="none" w:sz="0" w:space="0" w:color="auto"/>
      </w:divBdr>
    </w:div>
    <w:div w:id="991442479">
      <w:bodyDiv w:val="1"/>
      <w:marLeft w:val="0"/>
      <w:marRight w:val="0"/>
      <w:marTop w:val="0"/>
      <w:marBottom w:val="0"/>
      <w:divBdr>
        <w:top w:val="none" w:sz="0" w:space="0" w:color="auto"/>
        <w:left w:val="none" w:sz="0" w:space="0" w:color="auto"/>
        <w:bottom w:val="none" w:sz="0" w:space="0" w:color="auto"/>
        <w:right w:val="none" w:sz="0" w:space="0" w:color="auto"/>
      </w:divBdr>
    </w:div>
    <w:div w:id="992559553">
      <w:bodyDiv w:val="1"/>
      <w:marLeft w:val="0"/>
      <w:marRight w:val="0"/>
      <w:marTop w:val="0"/>
      <w:marBottom w:val="0"/>
      <w:divBdr>
        <w:top w:val="none" w:sz="0" w:space="0" w:color="auto"/>
        <w:left w:val="none" w:sz="0" w:space="0" w:color="auto"/>
        <w:bottom w:val="none" w:sz="0" w:space="0" w:color="auto"/>
        <w:right w:val="none" w:sz="0" w:space="0" w:color="auto"/>
      </w:divBdr>
    </w:div>
    <w:div w:id="996029634">
      <w:bodyDiv w:val="1"/>
      <w:marLeft w:val="0"/>
      <w:marRight w:val="0"/>
      <w:marTop w:val="0"/>
      <w:marBottom w:val="0"/>
      <w:divBdr>
        <w:top w:val="none" w:sz="0" w:space="0" w:color="auto"/>
        <w:left w:val="none" w:sz="0" w:space="0" w:color="auto"/>
        <w:bottom w:val="none" w:sz="0" w:space="0" w:color="auto"/>
        <w:right w:val="none" w:sz="0" w:space="0" w:color="auto"/>
      </w:divBdr>
      <w:divsChild>
        <w:div w:id="405104512">
          <w:marLeft w:val="0"/>
          <w:marRight w:val="0"/>
          <w:marTop w:val="0"/>
          <w:marBottom w:val="0"/>
          <w:divBdr>
            <w:top w:val="none" w:sz="0" w:space="0" w:color="auto"/>
            <w:left w:val="none" w:sz="0" w:space="0" w:color="auto"/>
            <w:bottom w:val="none" w:sz="0" w:space="0" w:color="auto"/>
            <w:right w:val="none" w:sz="0" w:space="0" w:color="auto"/>
          </w:divBdr>
          <w:divsChild>
            <w:div w:id="2123838875">
              <w:marLeft w:val="0"/>
              <w:marRight w:val="0"/>
              <w:marTop w:val="0"/>
              <w:marBottom w:val="0"/>
              <w:divBdr>
                <w:top w:val="none" w:sz="0" w:space="0" w:color="auto"/>
                <w:left w:val="none" w:sz="0" w:space="0" w:color="auto"/>
                <w:bottom w:val="none" w:sz="0" w:space="0" w:color="auto"/>
                <w:right w:val="none" w:sz="0" w:space="0" w:color="auto"/>
              </w:divBdr>
              <w:divsChild>
                <w:div w:id="10574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22603">
      <w:bodyDiv w:val="1"/>
      <w:marLeft w:val="0"/>
      <w:marRight w:val="0"/>
      <w:marTop w:val="0"/>
      <w:marBottom w:val="0"/>
      <w:divBdr>
        <w:top w:val="none" w:sz="0" w:space="0" w:color="auto"/>
        <w:left w:val="none" w:sz="0" w:space="0" w:color="auto"/>
        <w:bottom w:val="none" w:sz="0" w:space="0" w:color="auto"/>
        <w:right w:val="none" w:sz="0" w:space="0" w:color="auto"/>
      </w:divBdr>
    </w:div>
    <w:div w:id="1006445282">
      <w:bodyDiv w:val="1"/>
      <w:marLeft w:val="0"/>
      <w:marRight w:val="0"/>
      <w:marTop w:val="0"/>
      <w:marBottom w:val="0"/>
      <w:divBdr>
        <w:top w:val="none" w:sz="0" w:space="0" w:color="auto"/>
        <w:left w:val="none" w:sz="0" w:space="0" w:color="auto"/>
        <w:bottom w:val="none" w:sz="0" w:space="0" w:color="auto"/>
        <w:right w:val="none" w:sz="0" w:space="0" w:color="auto"/>
      </w:divBdr>
    </w:div>
    <w:div w:id="1012488423">
      <w:bodyDiv w:val="1"/>
      <w:marLeft w:val="0"/>
      <w:marRight w:val="0"/>
      <w:marTop w:val="0"/>
      <w:marBottom w:val="0"/>
      <w:divBdr>
        <w:top w:val="none" w:sz="0" w:space="0" w:color="auto"/>
        <w:left w:val="none" w:sz="0" w:space="0" w:color="auto"/>
        <w:bottom w:val="none" w:sz="0" w:space="0" w:color="auto"/>
        <w:right w:val="none" w:sz="0" w:space="0" w:color="auto"/>
      </w:divBdr>
    </w:div>
    <w:div w:id="1037238803">
      <w:bodyDiv w:val="1"/>
      <w:marLeft w:val="0"/>
      <w:marRight w:val="0"/>
      <w:marTop w:val="0"/>
      <w:marBottom w:val="0"/>
      <w:divBdr>
        <w:top w:val="none" w:sz="0" w:space="0" w:color="auto"/>
        <w:left w:val="none" w:sz="0" w:space="0" w:color="auto"/>
        <w:bottom w:val="none" w:sz="0" w:space="0" w:color="auto"/>
        <w:right w:val="none" w:sz="0" w:space="0" w:color="auto"/>
      </w:divBdr>
    </w:div>
    <w:div w:id="1040086182">
      <w:bodyDiv w:val="1"/>
      <w:marLeft w:val="0"/>
      <w:marRight w:val="0"/>
      <w:marTop w:val="0"/>
      <w:marBottom w:val="0"/>
      <w:divBdr>
        <w:top w:val="none" w:sz="0" w:space="0" w:color="auto"/>
        <w:left w:val="none" w:sz="0" w:space="0" w:color="auto"/>
        <w:bottom w:val="none" w:sz="0" w:space="0" w:color="auto"/>
        <w:right w:val="none" w:sz="0" w:space="0" w:color="auto"/>
      </w:divBdr>
    </w:div>
    <w:div w:id="1041052499">
      <w:bodyDiv w:val="1"/>
      <w:marLeft w:val="0"/>
      <w:marRight w:val="0"/>
      <w:marTop w:val="0"/>
      <w:marBottom w:val="0"/>
      <w:divBdr>
        <w:top w:val="none" w:sz="0" w:space="0" w:color="auto"/>
        <w:left w:val="none" w:sz="0" w:space="0" w:color="auto"/>
        <w:bottom w:val="none" w:sz="0" w:space="0" w:color="auto"/>
        <w:right w:val="none" w:sz="0" w:space="0" w:color="auto"/>
      </w:divBdr>
    </w:div>
    <w:div w:id="1044020891">
      <w:bodyDiv w:val="1"/>
      <w:marLeft w:val="0"/>
      <w:marRight w:val="0"/>
      <w:marTop w:val="0"/>
      <w:marBottom w:val="0"/>
      <w:divBdr>
        <w:top w:val="none" w:sz="0" w:space="0" w:color="auto"/>
        <w:left w:val="none" w:sz="0" w:space="0" w:color="auto"/>
        <w:bottom w:val="none" w:sz="0" w:space="0" w:color="auto"/>
        <w:right w:val="none" w:sz="0" w:space="0" w:color="auto"/>
      </w:divBdr>
    </w:div>
    <w:div w:id="1053120696">
      <w:bodyDiv w:val="1"/>
      <w:marLeft w:val="0"/>
      <w:marRight w:val="0"/>
      <w:marTop w:val="0"/>
      <w:marBottom w:val="0"/>
      <w:divBdr>
        <w:top w:val="none" w:sz="0" w:space="0" w:color="auto"/>
        <w:left w:val="none" w:sz="0" w:space="0" w:color="auto"/>
        <w:bottom w:val="none" w:sz="0" w:space="0" w:color="auto"/>
        <w:right w:val="none" w:sz="0" w:space="0" w:color="auto"/>
      </w:divBdr>
    </w:div>
    <w:div w:id="1053849806">
      <w:bodyDiv w:val="1"/>
      <w:marLeft w:val="0"/>
      <w:marRight w:val="0"/>
      <w:marTop w:val="0"/>
      <w:marBottom w:val="0"/>
      <w:divBdr>
        <w:top w:val="none" w:sz="0" w:space="0" w:color="auto"/>
        <w:left w:val="none" w:sz="0" w:space="0" w:color="auto"/>
        <w:bottom w:val="none" w:sz="0" w:space="0" w:color="auto"/>
        <w:right w:val="none" w:sz="0" w:space="0" w:color="auto"/>
      </w:divBdr>
    </w:div>
    <w:div w:id="1060515382">
      <w:bodyDiv w:val="1"/>
      <w:marLeft w:val="0"/>
      <w:marRight w:val="0"/>
      <w:marTop w:val="0"/>
      <w:marBottom w:val="0"/>
      <w:divBdr>
        <w:top w:val="none" w:sz="0" w:space="0" w:color="auto"/>
        <w:left w:val="none" w:sz="0" w:space="0" w:color="auto"/>
        <w:bottom w:val="none" w:sz="0" w:space="0" w:color="auto"/>
        <w:right w:val="none" w:sz="0" w:space="0" w:color="auto"/>
      </w:divBdr>
    </w:div>
    <w:div w:id="1064110513">
      <w:bodyDiv w:val="1"/>
      <w:marLeft w:val="0"/>
      <w:marRight w:val="0"/>
      <w:marTop w:val="0"/>
      <w:marBottom w:val="0"/>
      <w:divBdr>
        <w:top w:val="none" w:sz="0" w:space="0" w:color="auto"/>
        <w:left w:val="none" w:sz="0" w:space="0" w:color="auto"/>
        <w:bottom w:val="none" w:sz="0" w:space="0" w:color="auto"/>
        <w:right w:val="none" w:sz="0" w:space="0" w:color="auto"/>
      </w:divBdr>
      <w:divsChild>
        <w:div w:id="161816603">
          <w:marLeft w:val="0"/>
          <w:marRight w:val="0"/>
          <w:marTop w:val="0"/>
          <w:marBottom w:val="0"/>
          <w:divBdr>
            <w:top w:val="none" w:sz="0" w:space="0" w:color="auto"/>
            <w:left w:val="none" w:sz="0" w:space="0" w:color="auto"/>
            <w:bottom w:val="none" w:sz="0" w:space="0" w:color="auto"/>
            <w:right w:val="none" w:sz="0" w:space="0" w:color="auto"/>
          </w:divBdr>
        </w:div>
        <w:div w:id="162430836">
          <w:marLeft w:val="0"/>
          <w:marRight w:val="0"/>
          <w:marTop w:val="0"/>
          <w:marBottom w:val="0"/>
          <w:divBdr>
            <w:top w:val="none" w:sz="0" w:space="0" w:color="auto"/>
            <w:left w:val="none" w:sz="0" w:space="0" w:color="auto"/>
            <w:bottom w:val="none" w:sz="0" w:space="0" w:color="auto"/>
            <w:right w:val="none" w:sz="0" w:space="0" w:color="auto"/>
          </w:divBdr>
        </w:div>
        <w:div w:id="168297500">
          <w:marLeft w:val="0"/>
          <w:marRight w:val="0"/>
          <w:marTop w:val="0"/>
          <w:marBottom w:val="0"/>
          <w:divBdr>
            <w:top w:val="none" w:sz="0" w:space="0" w:color="auto"/>
            <w:left w:val="none" w:sz="0" w:space="0" w:color="auto"/>
            <w:bottom w:val="none" w:sz="0" w:space="0" w:color="auto"/>
            <w:right w:val="none" w:sz="0" w:space="0" w:color="auto"/>
          </w:divBdr>
        </w:div>
        <w:div w:id="215700349">
          <w:marLeft w:val="0"/>
          <w:marRight w:val="0"/>
          <w:marTop w:val="0"/>
          <w:marBottom w:val="0"/>
          <w:divBdr>
            <w:top w:val="none" w:sz="0" w:space="0" w:color="auto"/>
            <w:left w:val="none" w:sz="0" w:space="0" w:color="auto"/>
            <w:bottom w:val="none" w:sz="0" w:space="0" w:color="auto"/>
            <w:right w:val="none" w:sz="0" w:space="0" w:color="auto"/>
          </w:divBdr>
        </w:div>
        <w:div w:id="331643488">
          <w:marLeft w:val="0"/>
          <w:marRight w:val="0"/>
          <w:marTop w:val="0"/>
          <w:marBottom w:val="0"/>
          <w:divBdr>
            <w:top w:val="none" w:sz="0" w:space="0" w:color="auto"/>
            <w:left w:val="none" w:sz="0" w:space="0" w:color="auto"/>
            <w:bottom w:val="none" w:sz="0" w:space="0" w:color="auto"/>
            <w:right w:val="none" w:sz="0" w:space="0" w:color="auto"/>
          </w:divBdr>
        </w:div>
        <w:div w:id="379598281">
          <w:marLeft w:val="0"/>
          <w:marRight w:val="0"/>
          <w:marTop w:val="0"/>
          <w:marBottom w:val="0"/>
          <w:divBdr>
            <w:top w:val="none" w:sz="0" w:space="0" w:color="auto"/>
            <w:left w:val="none" w:sz="0" w:space="0" w:color="auto"/>
            <w:bottom w:val="none" w:sz="0" w:space="0" w:color="auto"/>
            <w:right w:val="none" w:sz="0" w:space="0" w:color="auto"/>
          </w:divBdr>
        </w:div>
        <w:div w:id="482937407">
          <w:marLeft w:val="0"/>
          <w:marRight w:val="0"/>
          <w:marTop w:val="0"/>
          <w:marBottom w:val="0"/>
          <w:divBdr>
            <w:top w:val="none" w:sz="0" w:space="0" w:color="auto"/>
            <w:left w:val="none" w:sz="0" w:space="0" w:color="auto"/>
            <w:bottom w:val="none" w:sz="0" w:space="0" w:color="auto"/>
            <w:right w:val="none" w:sz="0" w:space="0" w:color="auto"/>
          </w:divBdr>
        </w:div>
        <w:div w:id="490869944">
          <w:marLeft w:val="0"/>
          <w:marRight w:val="0"/>
          <w:marTop w:val="0"/>
          <w:marBottom w:val="0"/>
          <w:divBdr>
            <w:top w:val="none" w:sz="0" w:space="0" w:color="auto"/>
            <w:left w:val="none" w:sz="0" w:space="0" w:color="auto"/>
            <w:bottom w:val="none" w:sz="0" w:space="0" w:color="auto"/>
            <w:right w:val="none" w:sz="0" w:space="0" w:color="auto"/>
          </w:divBdr>
        </w:div>
        <w:div w:id="578835105">
          <w:marLeft w:val="0"/>
          <w:marRight w:val="0"/>
          <w:marTop w:val="0"/>
          <w:marBottom w:val="0"/>
          <w:divBdr>
            <w:top w:val="none" w:sz="0" w:space="0" w:color="auto"/>
            <w:left w:val="none" w:sz="0" w:space="0" w:color="auto"/>
            <w:bottom w:val="none" w:sz="0" w:space="0" w:color="auto"/>
            <w:right w:val="none" w:sz="0" w:space="0" w:color="auto"/>
          </w:divBdr>
        </w:div>
        <w:div w:id="620110378">
          <w:marLeft w:val="0"/>
          <w:marRight w:val="0"/>
          <w:marTop w:val="0"/>
          <w:marBottom w:val="0"/>
          <w:divBdr>
            <w:top w:val="none" w:sz="0" w:space="0" w:color="auto"/>
            <w:left w:val="none" w:sz="0" w:space="0" w:color="auto"/>
            <w:bottom w:val="none" w:sz="0" w:space="0" w:color="auto"/>
            <w:right w:val="none" w:sz="0" w:space="0" w:color="auto"/>
          </w:divBdr>
        </w:div>
        <w:div w:id="751044168">
          <w:marLeft w:val="0"/>
          <w:marRight w:val="0"/>
          <w:marTop w:val="0"/>
          <w:marBottom w:val="0"/>
          <w:divBdr>
            <w:top w:val="none" w:sz="0" w:space="0" w:color="auto"/>
            <w:left w:val="none" w:sz="0" w:space="0" w:color="auto"/>
            <w:bottom w:val="none" w:sz="0" w:space="0" w:color="auto"/>
            <w:right w:val="none" w:sz="0" w:space="0" w:color="auto"/>
          </w:divBdr>
        </w:div>
        <w:div w:id="811213189">
          <w:marLeft w:val="0"/>
          <w:marRight w:val="0"/>
          <w:marTop w:val="0"/>
          <w:marBottom w:val="0"/>
          <w:divBdr>
            <w:top w:val="none" w:sz="0" w:space="0" w:color="auto"/>
            <w:left w:val="none" w:sz="0" w:space="0" w:color="auto"/>
            <w:bottom w:val="none" w:sz="0" w:space="0" w:color="auto"/>
            <w:right w:val="none" w:sz="0" w:space="0" w:color="auto"/>
          </w:divBdr>
        </w:div>
        <w:div w:id="819034761">
          <w:marLeft w:val="0"/>
          <w:marRight w:val="0"/>
          <w:marTop w:val="0"/>
          <w:marBottom w:val="0"/>
          <w:divBdr>
            <w:top w:val="none" w:sz="0" w:space="0" w:color="auto"/>
            <w:left w:val="none" w:sz="0" w:space="0" w:color="auto"/>
            <w:bottom w:val="none" w:sz="0" w:space="0" w:color="auto"/>
            <w:right w:val="none" w:sz="0" w:space="0" w:color="auto"/>
          </w:divBdr>
        </w:div>
        <w:div w:id="879704186">
          <w:marLeft w:val="0"/>
          <w:marRight w:val="0"/>
          <w:marTop w:val="0"/>
          <w:marBottom w:val="0"/>
          <w:divBdr>
            <w:top w:val="none" w:sz="0" w:space="0" w:color="auto"/>
            <w:left w:val="none" w:sz="0" w:space="0" w:color="auto"/>
            <w:bottom w:val="none" w:sz="0" w:space="0" w:color="auto"/>
            <w:right w:val="none" w:sz="0" w:space="0" w:color="auto"/>
          </w:divBdr>
        </w:div>
        <w:div w:id="914897089">
          <w:marLeft w:val="0"/>
          <w:marRight w:val="0"/>
          <w:marTop w:val="0"/>
          <w:marBottom w:val="0"/>
          <w:divBdr>
            <w:top w:val="none" w:sz="0" w:space="0" w:color="auto"/>
            <w:left w:val="none" w:sz="0" w:space="0" w:color="auto"/>
            <w:bottom w:val="none" w:sz="0" w:space="0" w:color="auto"/>
            <w:right w:val="none" w:sz="0" w:space="0" w:color="auto"/>
          </w:divBdr>
        </w:div>
        <w:div w:id="924806682">
          <w:marLeft w:val="0"/>
          <w:marRight w:val="0"/>
          <w:marTop w:val="0"/>
          <w:marBottom w:val="0"/>
          <w:divBdr>
            <w:top w:val="none" w:sz="0" w:space="0" w:color="auto"/>
            <w:left w:val="none" w:sz="0" w:space="0" w:color="auto"/>
            <w:bottom w:val="none" w:sz="0" w:space="0" w:color="auto"/>
            <w:right w:val="none" w:sz="0" w:space="0" w:color="auto"/>
          </w:divBdr>
        </w:div>
        <w:div w:id="962540848">
          <w:marLeft w:val="0"/>
          <w:marRight w:val="0"/>
          <w:marTop w:val="0"/>
          <w:marBottom w:val="0"/>
          <w:divBdr>
            <w:top w:val="none" w:sz="0" w:space="0" w:color="auto"/>
            <w:left w:val="none" w:sz="0" w:space="0" w:color="auto"/>
            <w:bottom w:val="none" w:sz="0" w:space="0" w:color="auto"/>
            <w:right w:val="none" w:sz="0" w:space="0" w:color="auto"/>
          </w:divBdr>
        </w:div>
        <w:div w:id="1118718397">
          <w:marLeft w:val="0"/>
          <w:marRight w:val="0"/>
          <w:marTop w:val="0"/>
          <w:marBottom w:val="0"/>
          <w:divBdr>
            <w:top w:val="none" w:sz="0" w:space="0" w:color="auto"/>
            <w:left w:val="none" w:sz="0" w:space="0" w:color="auto"/>
            <w:bottom w:val="none" w:sz="0" w:space="0" w:color="auto"/>
            <w:right w:val="none" w:sz="0" w:space="0" w:color="auto"/>
          </w:divBdr>
        </w:div>
        <w:div w:id="1217669497">
          <w:marLeft w:val="0"/>
          <w:marRight w:val="0"/>
          <w:marTop w:val="0"/>
          <w:marBottom w:val="0"/>
          <w:divBdr>
            <w:top w:val="none" w:sz="0" w:space="0" w:color="auto"/>
            <w:left w:val="none" w:sz="0" w:space="0" w:color="auto"/>
            <w:bottom w:val="none" w:sz="0" w:space="0" w:color="auto"/>
            <w:right w:val="none" w:sz="0" w:space="0" w:color="auto"/>
          </w:divBdr>
        </w:div>
        <w:div w:id="1324317305">
          <w:marLeft w:val="0"/>
          <w:marRight w:val="0"/>
          <w:marTop w:val="0"/>
          <w:marBottom w:val="0"/>
          <w:divBdr>
            <w:top w:val="none" w:sz="0" w:space="0" w:color="auto"/>
            <w:left w:val="none" w:sz="0" w:space="0" w:color="auto"/>
            <w:bottom w:val="none" w:sz="0" w:space="0" w:color="auto"/>
            <w:right w:val="none" w:sz="0" w:space="0" w:color="auto"/>
          </w:divBdr>
        </w:div>
        <w:div w:id="1324626641">
          <w:marLeft w:val="0"/>
          <w:marRight w:val="0"/>
          <w:marTop w:val="0"/>
          <w:marBottom w:val="0"/>
          <w:divBdr>
            <w:top w:val="none" w:sz="0" w:space="0" w:color="auto"/>
            <w:left w:val="none" w:sz="0" w:space="0" w:color="auto"/>
            <w:bottom w:val="none" w:sz="0" w:space="0" w:color="auto"/>
            <w:right w:val="none" w:sz="0" w:space="0" w:color="auto"/>
          </w:divBdr>
        </w:div>
        <w:div w:id="1377924092">
          <w:marLeft w:val="0"/>
          <w:marRight w:val="0"/>
          <w:marTop w:val="0"/>
          <w:marBottom w:val="0"/>
          <w:divBdr>
            <w:top w:val="none" w:sz="0" w:space="0" w:color="auto"/>
            <w:left w:val="none" w:sz="0" w:space="0" w:color="auto"/>
            <w:bottom w:val="none" w:sz="0" w:space="0" w:color="auto"/>
            <w:right w:val="none" w:sz="0" w:space="0" w:color="auto"/>
          </w:divBdr>
        </w:div>
        <w:div w:id="1549416270">
          <w:marLeft w:val="0"/>
          <w:marRight w:val="0"/>
          <w:marTop w:val="0"/>
          <w:marBottom w:val="0"/>
          <w:divBdr>
            <w:top w:val="none" w:sz="0" w:space="0" w:color="auto"/>
            <w:left w:val="none" w:sz="0" w:space="0" w:color="auto"/>
            <w:bottom w:val="none" w:sz="0" w:space="0" w:color="auto"/>
            <w:right w:val="none" w:sz="0" w:space="0" w:color="auto"/>
          </w:divBdr>
        </w:div>
        <w:div w:id="1709911660">
          <w:marLeft w:val="0"/>
          <w:marRight w:val="0"/>
          <w:marTop w:val="0"/>
          <w:marBottom w:val="0"/>
          <w:divBdr>
            <w:top w:val="none" w:sz="0" w:space="0" w:color="auto"/>
            <w:left w:val="none" w:sz="0" w:space="0" w:color="auto"/>
            <w:bottom w:val="none" w:sz="0" w:space="0" w:color="auto"/>
            <w:right w:val="none" w:sz="0" w:space="0" w:color="auto"/>
          </w:divBdr>
        </w:div>
        <w:div w:id="1713920892">
          <w:marLeft w:val="0"/>
          <w:marRight w:val="0"/>
          <w:marTop w:val="0"/>
          <w:marBottom w:val="0"/>
          <w:divBdr>
            <w:top w:val="none" w:sz="0" w:space="0" w:color="auto"/>
            <w:left w:val="none" w:sz="0" w:space="0" w:color="auto"/>
            <w:bottom w:val="none" w:sz="0" w:space="0" w:color="auto"/>
            <w:right w:val="none" w:sz="0" w:space="0" w:color="auto"/>
          </w:divBdr>
        </w:div>
        <w:div w:id="1852599253">
          <w:marLeft w:val="0"/>
          <w:marRight w:val="0"/>
          <w:marTop w:val="0"/>
          <w:marBottom w:val="0"/>
          <w:divBdr>
            <w:top w:val="none" w:sz="0" w:space="0" w:color="auto"/>
            <w:left w:val="none" w:sz="0" w:space="0" w:color="auto"/>
            <w:bottom w:val="none" w:sz="0" w:space="0" w:color="auto"/>
            <w:right w:val="none" w:sz="0" w:space="0" w:color="auto"/>
          </w:divBdr>
        </w:div>
        <w:div w:id="1854605749">
          <w:marLeft w:val="0"/>
          <w:marRight w:val="0"/>
          <w:marTop w:val="0"/>
          <w:marBottom w:val="0"/>
          <w:divBdr>
            <w:top w:val="none" w:sz="0" w:space="0" w:color="auto"/>
            <w:left w:val="none" w:sz="0" w:space="0" w:color="auto"/>
            <w:bottom w:val="none" w:sz="0" w:space="0" w:color="auto"/>
            <w:right w:val="none" w:sz="0" w:space="0" w:color="auto"/>
          </w:divBdr>
        </w:div>
        <w:div w:id="1903370069">
          <w:marLeft w:val="0"/>
          <w:marRight w:val="0"/>
          <w:marTop w:val="0"/>
          <w:marBottom w:val="0"/>
          <w:divBdr>
            <w:top w:val="none" w:sz="0" w:space="0" w:color="auto"/>
            <w:left w:val="none" w:sz="0" w:space="0" w:color="auto"/>
            <w:bottom w:val="none" w:sz="0" w:space="0" w:color="auto"/>
            <w:right w:val="none" w:sz="0" w:space="0" w:color="auto"/>
          </w:divBdr>
        </w:div>
        <w:div w:id="1936983149">
          <w:marLeft w:val="0"/>
          <w:marRight w:val="0"/>
          <w:marTop w:val="0"/>
          <w:marBottom w:val="0"/>
          <w:divBdr>
            <w:top w:val="none" w:sz="0" w:space="0" w:color="auto"/>
            <w:left w:val="none" w:sz="0" w:space="0" w:color="auto"/>
            <w:bottom w:val="none" w:sz="0" w:space="0" w:color="auto"/>
            <w:right w:val="none" w:sz="0" w:space="0" w:color="auto"/>
          </w:divBdr>
        </w:div>
        <w:div w:id="2025132938">
          <w:marLeft w:val="0"/>
          <w:marRight w:val="0"/>
          <w:marTop w:val="0"/>
          <w:marBottom w:val="0"/>
          <w:divBdr>
            <w:top w:val="none" w:sz="0" w:space="0" w:color="auto"/>
            <w:left w:val="none" w:sz="0" w:space="0" w:color="auto"/>
            <w:bottom w:val="none" w:sz="0" w:space="0" w:color="auto"/>
            <w:right w:val="none" w:sz="0" w:space="0" w:color="auto"/>
          </w:divBdr>
        </w:div>
        <w:div w:id="2036732222">
          <w:marLeft w:val="0"/>
          <w:marRight w:val="0"/>
          <w:marTop w:val="0"/>
          <w:marBottom w:val="0"/>
          <w:divBdr>
            <w:top w:val="none" w:sz="0" w:space="0" w:color="auto"/>
            <w:left w:val="none" w:sz="0" w:space="0" w:color="auto"/>
            <w:bottom w:val="none" w:sz="0" w:space="0" w:color="auto"/>
            <w:right w:val="none" w:sz="0" w:space="0" w:color="auto"/>
          </w:divBdr>
        </w:div>
        <w:div w:id="2069840650">
          <w:marLeft w:val="0"/>
          <w:marRight w:val="0"/>
          <w:marTop w:val="0"/>
          <w:marBottom w:val="0"/>
          <w:divBdr>
            <w:top w:val="none" w:sz="0" w:space="0" w:color="auto"/>
            <w:left w:val="none" w:sz="0" w:space="0" w:color="auto"/>
            <w:bottom w:val="none" w:sz="0" w:space="0" w:color="auto"/>
            <w:right w:val="none" w:sz="0" w:space="0" w:color="auto"/>
          </w:divBdr>
        </w:div>
        <w:div w:id="2115440645">
          <w:marLeft w:val="0"/>
          <w:marRight w:val="0"/>
          <w:marTop w:val="0"/>
          <w:marBottom w:val="0"/>
          <w:divBdr>
            <w:top w:val="none" w:sz="0" w:space="0" w:color="auto"/>
            <w:left w:val="none" w:sz="0" w:space="0" w:color="auto"/>
            <w:bottom w:val="none" w:sz="0" w:space="0" w:color="auto"/>
            <w:right w:val="none" w:sz="0" w:space="0" w:color="auto"/>
          </w:divBdr>
        </w:div>
      </w:divsChild>
    </w:div>
    <w:div w:id="1066295900">
      <w:bodyDiv w:val="1"/>
      <w:marLeft w:val="0"/>
      <w:marRight w:val="0"/>
      <w:marTop w:val="0"/>
      <w:marBottom w:val="0"/>
      <w:divBdr>
        <w:top w:val="none" w:sz="0" w:space="0" w:color="auto"/>
        <w:left w:val="none" w:sz="0" w:space="0" w:color="auto"/>
        <w:bottom w:val="none" w:sz="0" w:space="0" w:color="auto"/>
        <w:right w:val="none" w:sz="0" w:space="0" w:color="auto"/>
      </w:divBdr>
    </w:div>
    <w:div w:id="1070808202">
      <w:bodyDiv w:val="1"/>
      <w:marLeft w:val="0"/>
      <w:marRight w:val="0"/>
      <w:marTop w:val="0"/>
      <w:marBottom w:val="0"/>
      <w:divBdr>
        <w:top w:val="none" w:sz="0" w:space="0" w:color="auto"/>
        <w:left w:val="none" w:sz="0" w:space="0" w:color="auto"/>
        <w:bottom w:val="none" w:sz="0" w:space="0" w:color="auto"/>
        <w:right w:val="none" w:sz="0" w:space="0" w:color="auto"/>
      </w:divBdr>
    </w:div>
    <w:div w:id="1079055849">
      <w:bodyDiv w:val="1"/>
      <w:marLeft w:val="0"/>
      <w:marRight w:val="0"/>
      <w:marTop w:val="0"/>
      <w:marBottom w:val="0"/>
      <w:divBdr>
        <w:top w:val="none" w:sz="0" w:space="0" w:color="auto"/>
        <w:left w:val="none" w:sz="0" w:space="0" w:color="auto"/>
        <w:bottom w:val="none" w:sz="0" w:space="0" w:color="auto"/>
        <w:right w:val="none" w:sz="0" w:space="0" w:color="auto"/>
      </w:divBdr>
    </w:div>
    <w:div w:id="1082331730">
      <w:bodyDiv w:val="1"/>
      <w:marLeft w:val="0"/>
      <w:marRight w:val="0"/>
      <w:marTop w:val="0"/>
      <w:marBottom w:val="0"/>
      <w:divBdr>
        <w:top w:val="none" w:sz="0" w:space="0" w:color="auto"/>
        <w:left w:val="none" w:sz="0" w:space="0" w:color="auto"/>
        <w:bottom w:val="none" w:sz="0" w:space="0" w:color="auto"/>
        <w:right w:val="none" w:sz="0" w:space="0" w:color="auto"/>
      </w:divBdr>
    </w:div>
    <w:div w:id="1082603872">
      <w:bodyDiv w:val="1"/>
      <w:marLeft w:val="0"/>
      <w:marRight w:val="0"/>
      <w:marTop w:val="0"/>
      <w:marBottom w:val="0"/>
      <w:divBdr>
        <w:top w:val="none" w:sz="0" w:space="0" w:color="auto"/>
        <w:left w:val="none" w:sz="0" w:space="0" w:color="auto"/>
        <w:bottom w:val="none" w:sz="0" w:space="0" w:color="auto"/>
        <w:right w:val="none" w:sz="0" w:space="0" w:color="auto"/>
      </w:divBdr>
    </w:div>
    <w:div w:id="1084306244">
      <w:bodyDiv w:val="1"/>
      <w:marLeft w:val="0"/>
      <w:marRight w:val="0"/>
      <w:marTop w:val="0"/>
      <w:marBottom w:val="0"/>
      <w:divBdr>
        <w:top w:val="none" w:sz="0" w:space="0" w:color="auto"/>
        <w:left w:val="none" w:sz="0" w:space="0" w:color="auto"/>
        <w:bottom w:val="none" w:sz="0" w:space="0" w:color="auto"/>
        <w:right w:val="none" w:sz="0" w:space="0" w:color="auto"/>
      </w:divBdr>
    </w:div>
    <w:div w:id="1086653089">
      <w:bodyDiv w:val="1"/>
      <w:marLeft w:val="0"/>
      <w:marRight w:val="0"/>
      <w:marTop w:val="0"/>
      <w:marBottom w:val="0"/>
      <w:divBdr>
        <w:top w:val="none" w:sz="0" w:space="0" w:color="auto"/>
        <w:left w:val="none" w:sz="0" w:space="0" w:color="auto"/>
        <w:bottom w:val="none" w:sz="0" w:space="0" w:color="auto"/>
        <w:right w:val="none" w:sz="0" w:space="0" w:color="auto"/>
      </w:divBdr>
    </w:div>
    <w:div w:id="1102842740">
      <w:bodyDiv w:val="1"/>
      <w:marLeft w:val="0"/>
      <w:marRight w:val="0"/>
      <w:marTop w:val="0"/>
      <w:marBottom w:val="0"/>
      <w:divBdr>
        <w:top w:val="none" w:sz="0" w:space="0" w:color="auto"/>
        <w:left w:val="none" w:sz="0" w:space="0" w:color="auto"/>
        <w:bottom w:val="none" w:sz="0" w:space="0" w:color="auto"/>
        <w:right w:val="none" w:sz="0" w:space="0" w:color="auto"/>
      </w:divBdr>
    </w:div>
    <w:div w:id="1109155750">
      <w:bodyDiv w:val="1"/>
      <w:marLeft w:val="0"/>
      <w:marRight w:val="0"/>
      <w:marTop w:val="0"/>
      <w:marBottom w:val="0"/>
      <w:divBdr>
        <w:top w:val="none" w:sz="0" w:space="0" w:color="auto"/>
        <w:left w:val="none" w:sz="0" w:space="0" w:color="auto"/>
        <w:bottom w:val="none" w:sz="0" w:space="0" w:color="auto"/>
        <w:right w:val="none" w:sz="0" w:space="0" w:color="auto"/>
      </w:divBdr>
    </w:div>
    <w:div w:id="1109397441">
      <w:bodyDiv w:val="1"/>
      <w:marLeft w:val="0"/>
      <w:marRight w:val="0"/>
      <w:marTop w:val="0"/>
      <w:marBottom w:val="0"/>
      <w:divBdr>
        <w:top w:val="none" w:sz="0" w:space="0" w:color="auto"/>
        <w:left w:val="none" w:sz="0" w:space="0" w:color="auto"/>
        <w:bottom w:val="none" w:sz="0" w:space="0" w:color="auto"/>
        <w:right w:val="none" w:sz="0" w:space="0" w:color="auto"/>
      </w:divBdr>
    </w:div>
    <w:div w:id="1111822202">
      <w:bodyDiv w:val="1"/>
      <w:marLeft w:val="0"/>
      <w:marRight w:val="0"/>
      <w:marTop w:val="0"/>
      <w:marBottom w:val="0"/>
      <w:divBdr>
        <w:top w:val="none" w:sz="0" w:space="0" w:color="auto"/>
        <w:left w:val="none" w:sz="0" w:space="0" w:color="auto"/>
        <w:bottom w:val="none" w:sz="0" w:space="0" w:color="auto"/>
        <w:right w:val="none" w:sz="0" w:space="0" w:color="auto"/>
      </w:divBdr>
    </w:div>
    <w:div w:id="1114985187">
      <w:bodyDiv w:val="1"/>
      <w:marLeft w:val="0"/>
      <w:marRight w:val="0"/>
      <w:marTop w:val="0"/>
      <w:marBottom w:val="0"/>
      <w:divBdr>
        <w:top w:val="none" w:sz="0" w:space="0" w:color="auto"/>
        <w:left w:val="none" w:sz="0" w:space="0" w:color="auto"/>
        <w:bottom w:val="none" w:sz="0" w:space="0" w:color="auto"/>
        <w:right w:val="none" w:sz="0" w:space="0" w:color="auto"/>
      </w:divBdr>
    </w:div>
    <w:div w:id="1116489959">
      <w:bodyDiv w:val="1"/>
      <w:marLeft w:val="0"/>
      <w:marRight w:val="0"/>
      <w:marTop w:val="0"/>
      <w:marBottom w:val="0"/>
      <w:divBdr>
        <w:top w:val="none" w:sz="0" w:space="0" w:color="auto"/>
        <w:left w:val="none" w:sz="0" w:space="0" w:color="auto"/>
        <w:bottom w:val="none" w:sz="0" w:space="0" w:color="auto"/>
        <w:right w:val="none" w:sz="0" w:space="0" w:color="auto"/>
      </w:divBdr>
    </w:div>
    <w:div w:id="1120414674">
      <w:bodyDiv w:val="1"/>
      <w:marLeft w:val="0"/>
      <w:marRight w:val="0"/>
      <w:marTop w:val="0"/>
      <w:marBottom w:val="0"/>
      <w:divBdr>
        <w:top w:val="none" w:sz="0" w:space="0" w:color="auto"/>
        <w:left w:val="none" w:sz="0" w:space="0" w:color="auto"/>
        <w:bottom w:val="none" w:sz="0" w:space="0" w:color="auto"/>
        <w:right w:val="none" w:sz="0" w:space="0" w:color="auto"/>
      </w:divBdr>
    </w:div>
    <w:div w:id="1122772430">
      <w:bodyDiv w:val="1"/>
      <w:marLeft w:val="0"/>
      <w:marRight w:val="0"/>
      <w:marTop w:val="0"/>
      <w:marBottom w:val="0"/>
      <w:divBdr>
        <w:top w:val="none" w:sz="0" w:space="0" w:color="auto"/>
        <w:left w:val="none" w:sz="0" w:space="0" w:color="auto"/>
        <w:bottom w:val="none" w:sz="0" w:space="0" w:color="auto"/>
        <w:right w:val="none" w:sz="0" w:space="0" w:color="auto"/>
      </w:divBdr>
    </w:div>
    <w:div w:id="1131047677">
      <w:bodyDiv w:val="1"/>
      <w:marLeft w:val="0"/>
      <w:marRight w:val="0"/>
      <w:marTop w:val="0"/>
      <w:marBottom w:val="0"/>
      <w:divBdr>
        <w:top w:val="none" w:sz="0" w:space="0" w:color="auto"/>
        <w:left w:val="none" w:sz="0" w:space="0" w:color="auto"/>
        <w:bottom w:val="none" w:sz="0" w:space="0" w:color="auto"/>
        <w:right w:val="none" w:sz="0" w:space="0" w:color="auto"/>
      </w:divBdr>
    </w:div>
    <w:div w:id="1131554678">
      <w:bodyDiv w:val="1"/>
      <w:marLeft w:val="0"/>
      <w:marRight w:val="0"/>
      <w:marTop w:val="0"/>
      <w:marBottom w:val="0"/>
      <w:divBdr>
        <w:top w:val="none" w:sz="0" w:space="0" w:color="auto"/>
        <w:left w:val="none" w:sz="0" w:space="0" w:color="auto"/>
        <w:bottom w:val="none" w:sz="0" w:space="0" w:color="auto"/>
        <w:right w:val="none" w:sz="0" w:space="0" w:color="auto"/>
      </w:divBdr>
    </w:div>
    <w:div w:id="1152213077">
      <w:bodyDiv w:val="1"/>
      <w:marLeft w:val="0"/>
      <w:marRight w:val="0"/>
      <w:marTop w:val="0"/>
      <w:marBottom w:val="0"/>
      <w:divBdr>
        <w:top w:val="none" w:sz="0" w:space="0" w:color="auto"/>
        <w:left w:val="none" w:sz="0" w:space="0" w:color="auto"/>
        <w:bottom w:val="none" w:sz="0" w:space="0" w:color="auto"/>
        <w:right w:val="none" w:sz="0" w:space="0" w:color="auto"/>
      </w:divBdr>
    </w:div>
    <w:div w:id="1172649310">
      <w:bodyDiv w:val="1"/>
      <w:marLeft w:val="0"/>
      <w:marRight w:val="0"/>
      <w:marTop w:val="0"/>
      <w:marBottom w:val="0"/>
      <w:divBdr>
        <w:top w:val="none" w:sz="0" w:space="0" w:color="auto"/>
        <w:left w:val="none" w:sz="0" w:space="0" w:color="auto"/>
        <w:bottom w:val="none" w:sz="0" w:space="0" w:color="auto"/>
        <w:right w:val="none" w:sz="0" w:space="0" w:color="auto"/>
      </w:divBdr>
    </w:div>
    <w:div w:id="1174027847">
      <w:bodyDiv w:val="1"/>
      <w:marLeft w:val="0"/>
      <w:marRight w:val="0"/>
      <w:marTop w:val="0"/>
      <w:marBottom w:val="0"/>
      <w:divBdr>
        <w:top w:val="none" w:sz="0" w:space="0" w:color="auto"/>
        <w:left w:val="none" w:sz="0" w:space="0" w:color="auto"/>
        <w:bottom w:val="none" w:sz="0" w:space="0" w:color="auto"/>
        <w:right w:val="none" w:sz="0" w:space="0" w:color="auto"/>
      </w:divBdr>
      <w:divsChild>
        <w:div w:id="337317624">
          <w:marLeft w:val="0"/>
          <w:marRight w:val="0"/>
          <w:marTop w:val="0"/>
          <w:marBottom w:val="0"/>
          <w:divBdr>
            <w:top w:val="none" w:sz="0" w:space="0" w:color="auto"/>
            <w:left w:val="none" w:sz="0" w:space="0" w:color="auto"/>
            <w:bottom w:val="none" w:sz="0" w:space="0" w:color="auto"/>
            <w:right w:val="none" w:sz="0" w:space="0" w:color="auto"/>
          </w:divBdr>
          <w:divsChild>
            <w:div w:id="1010058729">
              <w:marLeft w:val="0"/>
              <w:marRight w:val="0"/>
              <w:marTop w:val="0"/>
              <w:marBottom w:val="0"/>
              <w:divBdr>
                <w:top w:val="none" w:sz="0" w:space="0" w:color="auto"/>
                <w:left w:val="none" w:sz="0" w:space="0" w:color="auto"/>
                <w:bottom w:val="none" w:sz="0" w:space="0" w:color="auto"/>
                <w:right w:val="none" w:sz="0" w:space="0" w:color="auto"/>
              </w:divBdr>
              <w:divsChild>
                <w:div w:id="460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71576">
      <w:bodyDiv w:val="1"/>
      <w:marLeft w:val="0"/>
      <w:marRight w:val="0"/>
      <w:marTop w:val="0"/>
      <w:marBottom w:val="0"/>
      <w:divBdr>
        <w:top w:val="none" w:sz="0" w:space="0" w:color="auto"/>
        <w:left w:val="none" w:sz="0" w:space="0" w:color="auto"/>
        <w:bottom w:val="none" w:sz="0" w:space="0" w:color="auto"/>
        <w:right w:val="none" w:sz="0" w:space="0" w:color="auto"/>
      </w:divBdr>
      <w:divsChild>
        <w:div w:id="199709847">
          <w:marLeft w:val="0"/>
          <w:marRight w:val="0"/>
          <w:marTop w:val="0"/>
          <w:marBottom w:val="0"/>
          <w:divBdr>
            <w:top w:val="none" w:sz="0" w:space="0" w:color="auto"/>
            <w:left w:val="none" w:sz="0" w:space="0" w:color="auto"/>
            <w:bottom w:val="none" w:sz="0" w:space="0" w:color="auto"/>
            <w:right w:val="none" w:sz="0" w:space="0" w:color="auto"/>
          </w:divBdr>
        </w:div>
        <w:div w:id="1001590264">
          <w:marLeft w:val="0"/>
          <w:marRight w:val="0"/>
          <w:marTop w:val="0"/>
          <w:marBottom w:val="0"/>
          <w:divBdr>
            <w:top w:val="none" w:sz="0" w:space="0" w:color="auto"/>
            <w:left w:val="none" w:sz="0" w:space="0" w:color="auto"/>
            <w:bottom w:val="none" w:sz="0" w:space="0" w:color="auto"/>
            <w:right w:val="none" w:sz="0" w:space="0" w:color="auto"/>
          </w:divBdr>
        </w:div>
        <w:div w:id="1268192226">
          <w:marLeft w:val="0"/>
          <w:marRight w:val="0"/>
          <w:marTop w:val="0"/>
          <w:marBottom w:val="0"/>
          <w:divBdr>
            <w:top w:val="none" w:sz="0" w:space="0" w:color="auto"/>
            <w:left w:val="none" w:sz="0" w:space="0" w:color="auto"/>
            <w:bottom w:val="none" w:sz="0" w:space="0" w:color="auto"/>
            <w:right w:val="none" w:sz="0" w:space="0" w:color="auto"/>
          </w:divBdr>
        </w:div>
        <w:div w:id="1349212073">
          <w:marLeft w:val="0"/>
          <w:marRight w:val="0"/>
          <w:marTop w:val="0"/>
          <w:marBottom w:val="0"/>
          <w:divBdr>
            <w:top w:val="none" w:sz="0" w:space="0" w:color="auto"/>
            <w:left w:val="none" w:sz="0" w:space="0" w:color="auto"/>
            <w:bottom w:val="none" w:sz="0" w:space="0" w:color="auto"/>
            <w:right w:val="none" w:sz="0" w:space="0" w:color="auto"/>
          </w:divBdr>
        </w:div>
        <w:div w:id="2129809629">
          <w:marLeft w:val="0"/>
          <w:marRight w:val="0"/>
          <w:marTop w:val="0"/>
          <w:marBottom w:val="0"/>
          <w:divBdr>
            <w:top w:val="none" w:sz="0" w:space="0" w:color="auto"/>
            <w:left w:val="none" w:sz="0" w:space="0" w:color="auto"/>
            <w:bottom w:val="none" w:sz="0" w:space="0" w:color="auto"/>
            <w:right w:val="none" w:sz="0" w:space="0" w:color="auto"/>
          </w:divBdr>
        </w:div>
      </w:divsChild>
    </w:div>
    <w:div w:id="1187523641">
      <w:bodyDiv w:val="1"/>
      <w:marLeft w:val="0"/>
      <w:marRight w:val="0"/>
      <w:marTop w:val="0"/>
      <w:marBottom w:val="0"/>
      <w:divBdr>
        <w:top w:val="none" w:sz="0" w:space="0" w:color="auto"/>
        <w:left w:val="none" w:sz="0" w:space="0" w:color="auto"/>
        <w:bottom w:val="none" w:sz="0" w:space="0" w:color="auto"/>
        <w:right w:val="none" w:sz="0" w:space="0" w:color="auto"/>
      </w:divBdr>
    </w:div>
    <w:div w:id="1188057749">
      <w:bodyDiv w:val="1"/>
      <w:marLeft w:val="0"/>
      <w:marRight w:val="0"/>
      <w:marTop w:val="0"/>
      <w:marBottom w:val="0"/>
      <w:divBdr>
        <w:top w:val="none" w:sz="0" w:space="0" w:color="auto"/>
        <w:left w:val="none" w:sz="0" w:space="0" w:color="auto"/>
        <w:bottom w:val="none" w:sz="0" w:space="0" w:color="auto"/>
        <w:right w:val="none" w:sz="0" w:space="0" w:color="auto"/>
      </w:divBdr>
    </w:div>
    <w:div w:id="1192761327">
      <w:bodyDiv w:val="1"/>
      <w:marLeft w:val="0"/>
      <w:marRight w:val="0"/>
      <w:marTop w:val="0"/>
      <w:marBottom w:val="0"/>
      <w:divBdr>
        <w:top w:val="none" w:sz="0" w:space="0" w:color="auto"/>
        <w:left w:val="none" w:sz="0" w:space="0" w:color="auto"/>
        <w:bottom w:val="none" w:sz="0" w:space="0" w:color="auto"/>
        <w:right w:val="none" w:sz="0" w:space="0" w:color="auto"/>
      </w:divBdr>
    </w:div>
    <w:div w:id="1196112870">
      <w:bodyDiv w:val="1"/>
      <w:marLeft w:val="0"/>
      <w:marRight w:val="0"/>
      <w:marTop w:val="0"/>
      <w:marBottom w:val="0"/>
      <w:divBdr>
        <w:top w:val="none" w:sz="0" w:space="0" w:color="auto"/>
        <w:left w:val="none" w:sz="0" w:space="0" w:color="auto"/>
        <w:bottom w:val="none" w:sz="0" w:space="0" w:color="auto"/>
        <w:right w:val="none" w:sz="0" w:space="0" w:color="auto"/>
      </w:divBdr>
    </w:div>
    <w:div w:id="1196578453">
      <w:bodyDiv w:val="1"/>
      <w:marLeft w:val="0"/>
      <w:marRight w:val="0"/>
      <w:marTop w:val="0"/>
      <w:marBottom w:val="0"/>
      <w:divBdr>
        <w:top w:val="none" w:sz="0" w:space="0" w:color="auto"/>
        <w:left w:val="none" w:sz="0" w:space="0" w:color="auto"/>
        <w:bottom w:val="none" w:sz="0" w:space="0" w:color="auto"/>
        <w:right w:val="none" w:sz="0" w:space="0" w:color="auto"/>
      </w:divBdr>
    </w:div>
    <w:div w:id="1200362125">
      <w:bodyDiv w:val="1"/>
      <w:marLeft w:val="0"/>
      <w:marRight w:val="0"/>
      <w:marTop w:val="0"/>
      <w:marBottom w:val="0"/>
      <w:divBdr>
        <w:top w:val="none" w:sz="0" w:space="0" w:color="auto"/>
        <w:left w:val="none" w:sz="0" w:space="0" w:color="auto"/>
        <w:bottom w:val="none" w:sz="0" w:space="0" w:color="auto"/>
        <w:right w:val="none" w:sz="0" w:space="0" w:color="auto"/>
      </w:divBdr>
      <w:divsChild>
        <w:div w:id="30571148">
          <w:marLeft w:val="0"/>
          <w:marRight w:val="0"/>
          <w:marTop w:val="0"/>
          <w:marBottom w:val="0"/>
          <w:divBdr>
            <w:top w:val="none" w:sz="0" w:space="0" w:color="auto"/>
            <w:left w:val="none" w:sz="0" w:space="0" w:color="auto"/>
            <w:bottom w:val="none" w:sz="0" w:space="0" w:color="auto"/>
            <w:right w:val="none" w:sz="0" w:space="0" w:color="auto"/>
          </w:divBdr>
        </w:div>
        <w:div w:id="2027707847">
          <w:marLeft w:val="0"/>
          <w:marRight w:val="0"/>
          <w:marTop w:val="0"/>
          <w:marBottom w:val="0"/>
          <w:divBdr>
            <w:top w:val="none" w:sz="0" w:space="0" w:color="auto"/>
            <w:left w:val="none" w:sz="0" w:space="0" w:color="auto"/>
            <w:bottom w:val="none" w:sz="0" w:space="0" w:color="auto"/>
            <w:right w:val="none" w:sz="0" w:space="0" w:color="auto"/>
          </w:divBdr>
        </w:div>
      </w:divsChild>
    </w:div>
    <w:div w:id="1202354350">
      <w:bodyDiv w:val="1"/>
      <w:marLeft w:val="0"/>
      <w:marRight w:val="0"/>
      <w:marTop w:val="0"/>
      <w:marBottom w:val="0"/>
      <w:divBdr>
        <w:top w:val="none" w:sz="0" w:space="0" w:color="auto"/>
        <w:left w:val="none" w:sz="0" w:space="0" w:color="auto"/>
        <w:bottom w:val="none" w:sz="0" w:space="0" w:color="auto"/>
        <w:right w:val="none" w:sz="0" w:space="0" w:color="auto"/>
      </w:divBdr>
    </w:div>
    <w:div w:id="1224490498">
      <w:bodyDiv w:val="1"/>
      <w:marLeft w:val="0"/>
      <w:marRight w:val="0"/>
      <w:marTop w:val="0"/>
      <w:marBottom w:val="0"/>
      <w:divBdr>
        <w:top w:val="none" w:sz="0" w:space="0" w:color="auto"/>
        <w:left w:val="none" w:sz="0" w:space="0" w:color="auto"/>
        <w:bottom w:val="none" w:sz="0" w:space="0" w:color="auto"/>
        <w:right w:val="none" w:sz="0" w:space="0" w:color="auto"/>
      </w:divBdr>
    </w:div>
    <w:div w:id="1226181008">
      <w:bodyDiv w:val="1"/>
      <w:marLeft w:val="0"/>
      <w:marRight w:val="0"/>
      <w:marTop w:val="0"/>
      <w:marBottom w:val="0"/>
      <w:divBdr>
        <w:top w:val="none" w:sz="0" w:space="0" w:color="auto"/>
        <w:left w:val="none" w:sz="0" w:space="0" w:color="auto"/>
        <w:bottom w:val="none" w:sz="0" w:space="0" w:color="auto"/>
        <w:right w:val="none" w:sz="0" w:space="0" w:color="auto"/>
      </w:divBdr>
    </w:div>
    <w:div w:id="1229338714">
      <w:bodyDiv w:val="1"/>
      <w:marLeft w:val="0"/>
      <w:marRight w:val="0"/>
      <w:marTop w:val="0"/>
      <w:marBottom w:val="0"/>
      <w:divBdr>
        <w:top w:val="none" w:sz="0" w:space="0" w:color="auto"/>
        <w:left w:val="none" w:sz="0" w:space="0" w:color="auto"/>
        <w:bottom w:val="none" w:sz="0" w:space="0" w:color="auto"/>
        <w:right w:val="none" w:sz="0" w:space="0" w:color="auto"/>
      </w:divBdr>
    </w:div>
    <w:div w:id="1232544864">
      <w:bodyDiv w:val="1"/>
      <w:marLeft w:val="0"/>
      <w:marRight w:val="0"/>
      <w:marTop w:val="0"/>
      <w:marBottom w:val="0"/>
      <w:divBdr>
        <w:top w:val="none" w:sz="0" w:space="0" w:color="auto"/>
        <w:left w:val="none" w:sz="0" w:space="0" w:color="auto"/>
        <w:bottom w:val="none" w:sz="0" w:space="0" w:color="auto"/>
        <w:right w:val="none" w:sz="0" w:space="0" w:color="auto"/>
      </w:divBdr>
    </w:div>
    <w:div w:id="1256135210">
      <w:bodyDiv w:val="1"/>
      <w:marLeft w:val="0"/>
      <w:marRight w:val="0"/>
      <w:marTop w:val="0"/>
      <w:marBottom w:val="0"/>
      <w:divBdr>
        <w:top w:val="none" w:sz="0" w:space="0" w:color="auto"/>
        <w:left w:val="none" w:sz="0" w:space="0" w:color="auto"/>
        <w:bottom w:val="none" w:sz="0" w:space="0" w:color="auto"/>
        <w:right w:val="none" w:sz="0" w:space="0" w:color="auto"/>
      </w:divBdr>
    </w:div>
    <w:div w:id="1258175742">
      <w:bodyDiv w:val="1"/>
      <w:marLeft w:val="0"/>
      <w:marRight w:val="0"/>
      <w:marTop w:val="0"/>
      <w:marBottom w:val="0"/>
      <w:divBdr>
        <w:top w:val="none" w:sz="0" w:space="0" w:color="auto"/>
        <w:left w:val="none" w:sz="0" w:space="0" w:color="auto"/>
        <w:bottom w:val="none" w:sz="0" w:space="0" w:color="auto"/>
        <w:right w:val="none" w:sz="0" w:space="0" w:color="auto"/>
      </w:divBdr>
    </w:div>
    <w:div w:id="1264652616">
      <w:bodyDiv w:val="1"/>
      <w:marLeft w:val="0"/>
      <w:marRight w:val="0"/>
      <w:marTop w:val="0"/>
      <w:marBottom w:val="0"/>
      <w:divBdr>
        <w:top w:val="none" w:sz="0" w:space="0" w:color="auto"/>
        <w:left w:val="none" w:sz="0" w:space="0" w:color="auto"/>
        <w:bottom w:val="none" w:sz="0" w:space="0" w:color="auto"/>
        <w:right w:val="none" w:sz="0" w:space="0" w:color="auto"/>
      </w:divBdr>
    </w:div>
    <w:div w:id="1265114793">
      <w:bodyDiv w:val="1"/>
      <w:marLeft w:val="0"/>
      <w:marRight w:val="0"/>
      <w:marTop w:val="0"/>
      <w:marBottom w:val="0"/>
      <w:divBdr>
        <w:top w:val="none" w:sz="0" w:space="0" w:color="auto"/>
        <w:left w:val="none" w:sz="0" w:space="0" w:color="auto"/>
        <w:bottom w:val="none" w:sz="0" w:space="0" w:color="auto"/>
        <w:right w:val="none" w:sz="0" w:space="0" w:color="auto"/>
      </w:divBdr>
    </w:div>
    <w:div w:id="1265189881">
      <w:bodyDiv w:val="1"/>
      <w:marLeft w:val="0"/>
      <w:marRight w:val="0"/>
      <w:marTop w:val="0"/>
      <w:marBottom w:val="0"/>
      <w:divBdr>
        <w:top w:val="none" w:sz="0" w:space="0" w:color="auto"/>
        <w:left w:val="none" w:sz="0" w:space="0" w:color="auto"/>
        <w:bottom w:val="none" w:sz="0" w:space="0" w:color="auto"/>
        <w:right w:val="none" w:sz="0" w:space="0" w:color="auto"/>
      </w:divBdr>
    </w:div>
    <w:div w:id="1266158765">
      <w:bodyDiv w:val="1"/>
      <w:marLeft w:val="0"/>
      <w:marRight w:val="0"/>
      <w:marTop w:val="0"/>
      <w:marBottom w:val="0"/>
      <w:divBdr>
        <w:top w:val="none" w:sz="0" w:space="0" w:color="auto"/>
        <w:left w:val="none" w:sz="0" w:space="0" w:color="auto"/>
        <w:bottom w:val="none" w:sz="0" w:space="0" w:color="auto"/>
        <w:right w:val="none" w:sz="0" w:space="0" w:color="auto"/>
      </w:divBdr>
    </w:div>
    <w:div w:id="1273127119">
      <w:bodyDiv w:val="1"/>
      <w:marLeft w:val="0"/>
      <w:marRight w:val="0"/>
      <w:marTop w:val="0"/>
      <w:marBottom w:val="0"/>
      <w:divBdr>
        <w:top w:val="none" w:sz="0" w:space="0" w:color="auto"/>
        <w:left w:val="none" w:sz="0" w:space="0" w:color="auto"/>
        <w:bottom w:val="none" w:sz="0" w:space="0" w:color="auto"/>
        <w:right w:val="none" w:sz="0" w:space="0" w:color="auto"/>
      </w:divBdr>
    </w:div>
    <w:div w:id="1275403237">
      <w:bodyDiv w:val="1"/>
      <w:marLeft w:val="0"/>
      <w:marRight w:val="0"/>
      <w:marTop w:val="0"/>
      <w:marBottom w:val="0"/>
      <w:divBdr>
        <w:top w:val="none" w:sz="0" w:space="0" w:color="auto"/>
        <w:left w:val="none" w:sz="0" w:space="0" w:color="auto"/>
        <w:bottom w:val="none" w:sz="0" w:space="0" w:color="auto"/>
        <w:right w:val="none" w:sz="0" w:space="0" w:color="auto"/>
      </w:divBdr>
    </w:div>
    <w:div w:id="1277443978">
      <w:bodyDiv w:val="1"/>
      <w:marLeft w:val="0"/>
      <w:marRight w:val="0"/>
      <w:marTop w:val="0"/>
      <w:marBottom w:val="0"/>
      <w:divBdr>
        <w:top w:val="none" w:sz="0" w:space="0" w:color="auto"/>
        <w:left w:val="none" w:sz="0" w:space="0" w:color="auto"/>
        <w:bottom w:val="none" w:sz="0" w:space="0" w:color="auto"/>
        <w:right w:val="none" w:sz="0" w:space="0" w:color="auto"/>
      </w:divBdr>
    </w:div>
    <w:div w:id="1278415420">
      <w:bodyDiv w:val="1"/>
      <w:marLeft w:val="0"/>
      <w:marRight w:val="0"/>
      <w:marTop w:val="0"/>
      <w:marBottom w:val="0"/>
      <w:divBdr>
        <w:top w:val="none" w:sz="0" w:space="0" w:color="auto"/>
        <w:left w:val="none" w:sz="0" w:space="0" w:color="auto"/>
        <w:bottom w:val="none" w:sz="0" w:space="0" w:color="auto"/>
        <w:right w:val="none" w:sz="0" w:space="0" w:color="auto"/>
      </w:divBdr>
    </w:div>
    <w:div w:id="1304655211">
      <w:bodyDiv w:val="1"/>
      <w:marLeft w:val="0"/>
      <w:marRight w:val="0"/>
      <w:marTop w:val="0"/>
      <w:marBottom w:val="0"/>
      <w:divBdr>
        <w:top w:val="none" w:sz="0" w:space="0" w:color="auto"/>
        <w:left w:val="none" w:sz="0" w:space="0" w:color="auto"/>
        <w:bottom w:val="none" w:sz="0" w:space="0" w:color="auto"/>
        <w:right w:val="none" w:sz="0" w:space="0" w:color="auto"/>
      </w:divBdr>
    </w:div>
    <w:div w:id="1306936588">
      <w:bodyDiv w:val="1"/>
      <w:marLeft w:val="0"/>
      <w:marRight w:val="0"/>
      <w:marTop w:val="0"/>
      <w:marBottom w:val="0"/>
      <w:divBdr>
        <w:top w:val="none" w:sz="0" w:space="0" w:color="auto"/>
        <w:left w:val="none" w:sz="0" w:space="0" w:color="auto"/>
        <w:bottom w:val="none" w:sz="0" w:space="0" w:color="auto"/>
        <w:right w:val="none" w:sz="0" w:space="0" w:color="auto"/>
      </w:divBdr>
    </w:div>
    <w:div w:id="1311862547">
      <w:bodyDiv w:val="1"/>
      <w:marLeft w:val="0"/>
      <w:marRight w:val="0"/>
      <w:marTop w:val="0"/>
      <w:marBottom w:val="0"/>
      <w:divBdr>
        <w:top w:val="none" w:sz="0" w:space="0" w:color="auto"/>
        <w:left w:val="none" w:sz="0" w:space="0" w:color="auto"/>
        <w:bottom w:val="none" w:sz="0" w:space="0" w:color="auto"/>
        <w:right w:val="none" w:sz="0" w:space="0" w:color="auto"/>
      </w:divBdr>
    </w:div>
    <w:div w:id="1328173236">
      <w:bodyDiv w:val="1"/>
      <w:marLeft w:val="0"/>
      <w:marRight w:val="0"/>
      <w:marTop w:val="0"/>
      <w:marBottom w:val="0"/>
      <w:divBdr>
        <w:top w:val="none" w:sz="0" w:space="0" w:color="auto"/>
        <w:left w:val="none" w:sz="0" w:space="0" w:color="auto"/>
        <w:bottom w:val="none" w:sz="0" w:space="0" w:color="auto"/>
        <w:right w:val="none" w:sz="0" w:space="0" w:color="auto"/>
      </w:divBdr>
    </w:div>
    <w:div w:id="1330449717">
      <w:bodyDiv w:val="1"/>
      <w:marLeft w:val="0"/>
      <w:marRight w:val="0"/>
      <w:marTop w:val="0"/>
      <w:marBottom w:val="0"/>
      <w:divBdr>
        <w:top w:val="none" w:sz="0" w:space="0" w:color="auto"/>
        <w:left w:val="none" w:sz="0" w:space="0" w:color="auto"/>
        <w:bottom w:val="none" w:sz="0" w:space="0" w:color="auto"/>
        <w:right w:val="none" w:sz="0" w:space="0" w:color="auto"/>
      </w:divBdr>
    </w:div>
    <w:div w:id="1331636802">
      <w:bodyDiv w:val="1"/>
      <w:marLeft w:val="0"/>
      <w:marRight w:val="0"/>
      <w:marTop w:val="0"/>
      <w:marBottom w:val="0"/>
      <w:divBdr>
        <w:top w:val="none" w:sz="0" w:space="0" w:color="auto"/>
        <w:left w:val="none" w:sz="0" w:space="0" w:color="auto"/>
        <w:bottom w:val="none" w:sz="0" w:space="0" w:color="auto"/>
        <w:right w:val="none" w:sz="0" w:space="0" w:color="auto"/>
      </w:divBdr>
    </w:div>
    <w:div w:id="1338339736">
      <w:bodyDiv w:val="1"/>
      <w:marLeft w:val="0"/>
      <w:marRight w:val="0"/>
      <w:marTop w:val="0"/>
      <w:marBottom w:val="0"/>
      <w:divBdr>
        <w:top w:val="none" w:sz="0" w:space="0" w:color="auto"/>
        <w:left w:val="none" w:sz="0" w:space="0" w:color="auto"/>
        <w:bottom w:val="none" w:sz="0" w:space="0" w:color="auto"/>
        <w:right w:val="none" w:sz="0" w:space="0" w:color="auto"/>
      </w:divBdr>
      <w:divsChild>
        <w:div w:id="765543407">
          <w:marLeft w:val="0"/>
          <w:marRight w:val="0"/>
          <w:marTop w:val="0"/>
          <w:marBottom w:val="0"/>
          <w:divBdr>
            <w:top w:val="none" w:sz="0" w:space="0" w:color="auto"/>
            <w:left w:val="none" w:sz="0" w:space="0" w:color="auto"/>
            <w:bottom w:val="none" w:sz="0" w:space="0" w:color="auto"/>
            <w:right w:val="none" w:sz="0" w:space="0" w:color="auto"/>
          </w:divBdr>
        </w:div>
      </w:divsChild>
    </w:div>
    <w:div w:id="1338389439">
      <w:bodyDiv w:val="1"/>
      <w:marLeft w:val="0"/>
      <w:marRight w:val="0"/>
      <w:marTop w:val="0"/>
      <w:marBottom w:val="0"/>
      <w:divBdr>
        <w:top w:val="none" w:sz="0" w:space="0" w:color="auto"/>
        <w:left w:val="none" w:sz="0" w:space="0" w:color="auto"/>
        <w:bottom w:val="none" w:sz="0" w:space="0" w:color="auto"/>
        <w:right w:val="none" w:sz="0" w:space="0" w:color="auto"/>
      </w:divBdr>
    </w:div>
    <w:div w:id="1340474089">
      <w:bodyDiv w:val="1"/>
      <w:marLeft w:val="0"/>
      <w:marRight w:val="0"/>
      <w:marTop w:val="0"/>
      <w:marBottom w:val="0"/>
      <w:divBdr>
        <w:top w:val="none" w:sz="0" w:space="0" w:color="auto"/>
        <w:left w:val="none" w:sz="0" w:space="0" w:color="auto"/>
        <w:bottom w:val="none" w:sz="0" w:space="0" w:color="auto"/>
        <w:right w:val="none" w:sz="0" w:space="0" w:color="auto"/>
      </w:divBdr>
    </w:div>
    <w:div w:id="1342128394">
      <w:bodyDiv w:val="1"/>
      <w:marLeft w:val="0"/>
      <w:marRight w:val="0"/>
      <w:marTop w:val="0"/>
      <w:marBottom w:val="0"/>
      <w:divBdr>
        <w:top w:val="none" w:sz="0" w:space="0" w:color="auto"/>
        <w:left w:val="none" w:sz="0" w:space="0" w:color="auto"/>
        <w:bottom w:val="none" w:sz="0" w:space="0" w:color="auto"/>
        <w:right w:val="none" w:sz="0" w:space="0" w:color="auto"/>
      </w:divBdr>
    </w:div>
    <w:div w:id="1350333015">
      <w:bodyDiv w:val="1"/>
      <w:marLeft w:val="0"/>
      <w:marRight w:val="0"/>
      <w:marTop w:val="0"/>
      <w:marBottom w:val="0"/>
      <w:divBdr>
        <w:top w:val="none" w:sz="0" w:space="0" w:color="auto"/>
        <w:left w:val="none" w:sz="0" w:space="0" w:color="auto"/>
        <w:bottom w:val="none" w:sz="0" w:space="0" w:color="auto"/>
        <w:right w:val="none" w:sz="0" w:space="0" w:color="auto"/>
      </w:divBdr>
    </w:div>
    <w:div w:id="1358503573">
      <w:bodyDiv w:val="1"/>
      <w:marLeft w:val="0"/>
      <w:marRight w:val="0"/>
      <w:marTop w:val="0"/>
      <w:marBottom w:val="0"/>
      <w:divBdr>
        <w:top w:val="none" w:sz="0" w:space="0" w:color="auto"/>
        <w:left w:val="none" w:sz="0" w:space="0" w:color="auto"/>
        <w:bottom w:val="none" w:sz="0" w:space="0" w:color="auto"/>
        <w:right w:val="none" w:sz="0" w:space="0" w:color="auto"/>
      </w:divBdr>
      <w:divsChild>
        <w:div w:id="1871215253">
          <w:marLeft w:val="547"/>
          <w:marRight w:val="0"/>
          <w:marTop w:val="0"/>
          <w:marBottom w:val="0"/>
          <w:divBdr>
            <w:top w:val="none" w:sz="0" w:space="0" w:color="auto"/>
            <w:left w:val="none" w:sz="0" w:space="0" w:color="auto"/>
            <w:bottom w:val="none" w:sz="0" w:space="0" w:color="auto"/>
            <w:right w:val="none" w:sz="0" w:space="0" w:color="auto"/>
          </w:divBdr>
        </w:div>
      </w:divsChild>
    </w:div>
    <w:div w:id="1372343349">
      <w:bodyDiv w:val="1"/>
      <w:marLeft w:val="0"/>
      <w:marRight w:val="0"/>
      <w:marTop w:val="0"/>
      <w:marBottom w:val="0"/>
      <w:divBdr>
        <w:top w:val="none" w:sz="0" w:space="0" w:color="auto"/>
        <w:left w:val="none" w:sz="0" w:space="0" w:color="auto"/>
        <w:bottom w:val="none" w:sz="0" w:space="0" w:color="auto"/>
        <w:right w:val="none" w:sz="0" w:space="0" w:color="auto"/>
      </w:divBdr>
      <w:divsChild>
        <w:div w:id="122971258">
          <w:marLeft w:val="0"/>
          <w:marRight w:val="0"/>
          <w:marTop w:val="0"/>
          <w:marBottom w:val="0"/>
          <w:divBdr>
            <w:top w:val="none" w:sz="0" w:space="0" w:color="auto"/>
            <w:left w:val="none" w:sz="0" w:space="0" w:color="auto"/>
            <w:bottom w:val="none" w:sz="0" w:space="0" w:color="auto"/>
            <w:right w:val="none" w:sz="0" w:space="0" w:color="auto"/>
          </w:divBdr>
        </w:div>
        <w:div w:id="459615104">
          <w:marLeft w:val="0"/>
          <w:marRight w:val="0"/>
          <w:marTop w:val="0"/>
          <w:marBottom w:val="0"/>
          <w:divBdr>
            <w:top w:val="none" w:sz="0" w:space="0" w:color="auto"/>
            <w:left w:val="none" w:sz="0" w:space="0" w:color="auto"/>
            <w:bottom w:val="none" w:sz="0" w:space="0" w:color="auto"/>
            <w:right w:val="none" w:sz="0" w:space="0" w:color="auto"/>
          </w:divBdr>
        </w:div>
        <w:div w:id="1704091822">
          <w:marLeft w:val="0"/>
          <w:marRight w:val="0"/>
          <w:marTop w:val="0"/>
          <w:marBottom w:val="0"/>
          <w:divBdr>
            <w:top w:val="none" w:sz="0" w:space="0" w:color="auto"/>
            <w:left w:val="none" w:sz="0" w:space="0" w:color="auto"/>
            <w:bottom w:val="none" w:sz="0" w:space="0" w:color="auto"/>
            <w:right w:val="none" w:sz="0" w:space="0" w:color="auto"/>
          </w:divBdr>
        </w:div>
        <w:div w:id="1791171078">
          <w:marLeft w:val="0"/>
          <w:marRight w:val="0"/>
          <w:marTop w:val="0"/>
          <w:marBottom w:val="0"/>
          <w:divBdr>
            <w:top w:val="none" w:sz="0" w:space="0" w:color="auto"/>
            <w:left w:val="none" w:sz="0" w:space="0" w:color="auto"/>
            <w:bottom w:val="none" w:sz="0" w:space="0" w:color="auto"/>
            <w:right w:val="none" w:sz="0" w:space="0" w:color="auto"/>
          </w:divBdr>
        </w:div>
        <w:div w:id="1939095857">
          <w:marLeft w:val="0"/>
          <w:marRight w:val="0"/>
          <w:marTop w:val="0"/>
          <w:marBottom w:val="0"/>
          <w:divBdr>
            <w:top w:val="none" w:sz="0" w:space="0" w:color="auto"/>
            <w:left w:val="none" w:sz="0" w:space="0" w:color="auto"/>
            <w:bottom w:val="none" w:sz="0" w:space="0" w:color="auto"/>
            <w:right w:val="none" w:sz="0" w:space="0" w:color="auto"/>
          </w:divBdr>
        </w:div>
      </w:divsChild>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77000143">
      <w:bodyDiv w:val="1"/>
      <w:marLeft w:val="0"/>
      <w:marRight w:val="0"/>
      <w:marTop w:val="0"/>
      <w:marBottom w:val="0"/>
      <w:divBdr>
        <w:top w:val="none" w:sz="0" w:space="0" w:color="auto"/>
        <w:left w:val="none" w:sz="0" w:space="0" w:color="auto"/>
        <w:bottom w:val="none" w:sz="0" w:space="0" w:color="auto"/>
        <w:right w:val="none" w:sz="0" w:space="0" w:color="auto"/>
      </w:divBdr>
      <w:divsChild>
        <w:div w:id="341974519">
          <w:marLeft w:val="0"/>
          <w:marRight w:val="120"/>
          <w:marTop w:val="0"/>
          <w:marBottom w:val="120"/>
          <w:divBdr>
            <w:top w:val="none" w:sz="0" w:space="0" w:color="auto"/>
            <w:left w:val="none" w:sz="0" w:space="0" w:color="auto"/>
            <w:bottom w:val="none" w:sz="0" w:space="0" w:color="auto"/>
            <w:right w:val="none" w:sz="0" w:space="0" w:color="auto"/>
          </w:divBdr>
          <w:divsChild>
            <w:div w:id="1213733727">
              <w:marLeft w:val="0"/>
              <w:marRight w:val="0"/>
              <w:marTop w:val="0"/>
              <w:marBottom w:val="0"/>
              <w:divBdr>
                <w:top w:val="none" w:sz="0" w:space="0" w:color="auto"/>
                <w:left w:val="none" w:sz="0" w:space="0" w:color="auto"/>
                <w:bottom w:val="none" w:sz="0" w:space="0" w:color="auto"/>
                <w:right w:val="none" w:sz="0" w:space="0" w:color="auto"/>
              </w:divBdr>
              <w:divsChild>
                <w:div w:id="1564637384">
                  <w:marLeft w:val="0"/>
                  <w:marRight w:val="0"/>
                  <w:marTop w:val="0"/>
                  <w:marBottom w:val="0"/>
                  <w:divBdr>
                    <w:top w:val="none" w:sz="0" w:space="0" w:color="auto"/>
                    <w:left w:val="none" w:sz="0" w:space="0" w:color="auto"/>
                    <w:bottom w:val="none" w:sz="0" w:space="0" w:color="auto"/>
                    <w:right w:val="none" w:sz="0" w:space="0" w:color="auto"/>
                  </w:divBdr>
                  <w:divsChild>
                    <w:div w:id="1252547433">
                      <w:marLeft w:val="0"/>
                      <w:marRight w:val="0"/>
                      <w:marTop w:val="0"/>
                      <w:marBottom w:val="0"/>
                      <w:divBdr>
                        <w:top w:val="none" w:sz="0" w:space="0" w:color="auto"/>
                        <w:left w:val="none" w:sz="0" w:space="0" w:color="auto"/>
                        <w:bottom w:val="none" w:sz="0" w:space="0" w:color="auto"/>
                        <w:right w:val="none" w:sz="0" w:space="0" w:color="auto"/>
                      </w:divBdr>
                      <w:divsChild>
                        <w:div w:id="741605407">
                          <w:marLeft w:val="0"/>
                          <w:marRight w:val="0"/>
                          <w:marTop w:val="150"/>
                          <w:marBottom w:val="0"/>
                          <w:divBdr>
                            <w:top w:val="none" w:sz="0" w:space="0" w:color="auto"/>
                            <w:left w:val="none" w:sz="0" w:space="0" w:color="auto"/>
                            <w:bottom w:val="single" w:sz="6" w:space="6" w:color="D8D8D8"/>
                            <w:right w:val="none" w:sz="0" w:space="0" w:color="auto"/>
                          </w:divBdr>
                          <w:divsChild>
                            <w:div w:id="1718358689">
                              <w:marLeft w:val="0"/>
                              <w:marRight w:val="0"/>
                              <w:marTop w:val="0"/>
                              <w:marBottom w:val="0"/>
                              <w:divBdr>
                                <w:top w:val="none" w:sz="0" w:space="0" w:color="auto"/>
                                <w:left w:val="none" w:sz="0" w:space="0" w:color="auto"/>
                                <w:bottom w:val="none" w:sz="0" w:space="0" w:color="auto"/>
                                <w:right w:val="none" w:sz="0" w:space="0" w:color="auto"/>
                              </w:divBdr>
                            </w:div>
                          </w:divsChild>
                        </w:div>
                        <w:div w:id="812256546">
                          <w:marLeft w:val="0"/>
                          <w:marRight w:val="0"/>
                          <w:marTop w:val="0"/>
                          <w:marBottom w:val="0"/>
                          <w:divBdr>
                            <w:top w:val="none" w:sz="0" w:space="0" w:color="auto"/>
                            <w:left w:val="none" w:sz="0" w:space="0" w:color="auto"/>
                            <w:bottom w:val="none" w:sz="0" w:space="0" w:color="auto"/>
                            <w:right w:val="none" w:sz="0" w:space="0" w:color="auto"/>
                          </w:divBdr>
                          <w:divsChild>
                            <w:div w:id="1070495258">
                              <w:marLeft w:val="0"/>
                              <w:marRight w:val="0"/>
                              <w:marTop w:val="0"/>
                              <w:marBottom w:val="0"/>
                              <w:divBdr>
                                <w:top w:val="none" w:sz="0" w:space="0" w:color="auto"/>
                                <w:left w:val="none" w:sz="0" w:space="0" w:color="auto"/>
                                <w:bottom w:val="none" w:sz="0" w:space="0" w:color="auto"/>
                                <w:right w:val="none" w:sz="0" w:space="0" w:color="auto"/>
                              </w:divBdr>
                              <w:divsChild>
                                <w:div w:id="538057165">
                                  <w:marLeft w:val="0"/>
                                  <w:marRight w:val="0"/>
                                  <w:marTop w:val="0"/>
                                  <w:marBottom w:val="0"/>
                                  <w:divBdr>
                                    <w:top w:val="none" w:sz="0" w:space="0" w:color="auto"/>
                                    <w:left w:val="none" w:sz="0" w:space="0" w:color="auto"/>
                                    <w:bottom w:val="none" w:sz="0" w:space="0" w:color="auto"/>
                                    <w:right w:val="none" w:sz="0" w:space="0" w:color="auto"/>
                                  </w:divBdr>
                                </w:div>
                                <w:div w:id="1231963016">
                                  <w:marLeft w:val="0"/>
                                  <w:marRight w:val="0"/>
                                  <w:marTop w:val="0"/>
                                  <w:marBottom w:val="0"/>
                                  <w:divBdr>
                                    <w:top w:val="none" w:sz="0" w:space="0" w:color="auto"/>
                                    <w:left w:val="none" w:sz="0" w:space="0" w:color="auto"/>
                                    <w:bottom w:val="none" w:sz="0" w:space="0" w:color="auto"/>
                                    <w:right w:val="none" w:sz="0" w:space="0" w:color="auto"/>
                                  </w:divBdr>
                                  <w:divsChild>
                                    <w:div w:id="1981109803">
                                      <w:marLeft w:val="0"/>
                                      <w:marRight w:val="0"/>
                                      <w:marTop w:val="0"/>
                                      <w:marBottom w:val="0"/>
                                      <w:divBdr>
                                        <w:top w:val="none" w:sz="0" w:space="0" w:color="auto"/>
                                        <w:left w:val="none" w:sz="0" w:space="0" w:color="auto"/>
                                        <w:bottom w:val="none" w:sz="0" w:space="0" w:color="auto"/>
                                        <w:right w:val="none" w:sz="0" w:space="0" w:color="auto"/>
                                      </w:divBdr>
                                      <w:divsChild>
                                        <w:div w:id="388455389">
                                          <w:marLeft w:val="0"/>
                                          <w:marRight w:val="15"/>
                                          <w:marTop w:val="0"/>
                                          <w:marBottom w:val="0"/>
                                          <w:divBdr>
                                            <w:top w:val="none" w:sz="0" w:space="0" w:color="auto"/>
                                            <w:left w:val="none" w:sz="0" w:space="0" w:color="auto"/>
                                            <w:bottom w:val="none" w:sz="0" w:space="0" w:color="auto"/>
                                            <w:right w:val="none" w:sz="0" w:space="0" w:color="auto"/>
                                          </w:divBdr>
                                        </w:div>
                                        <w:div w:id="1627541252">
                                          <w:marLeft w:val="0"/>
                                          <w:marRight w:val="15"/>
                                          <w:marTop w:val="0"/>
                                          <w:marBottom w:val="0"/>
                                          <w:divBdr>
                                            <w:top w:val="none" w:sz="0" w:space="0" w:color="auto"/>
                                            <w:left w:val="none" w:sz="0" w:space="0" w:color="auto"/>
                                            <w:bottom w:val="none" w:sz="0" w:space="0" w:color="auto"/>
                                            <w:right w:val="none" w:sz="0" w:space="0" w:color="auto"/>
                                          </w:divBdr>
                                        </w:div>
                                        <w:div w:id="202671418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4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12131">
          <w:marLeft w:val="120"/>
          <w:marRight w:val="450"/>
          <w:marTop w:val="0"/>
          <w:marBottom w:val="120"/>
          <w:divBdr>
            <w:top w:val="none" w:sz="0" w:space="0" w:color="auto"/>
            <w:left w:val="none" w:sz="0" w:space="0" w:color="auto"/>
            <w:bottom w:val="none" w:sz="0" w:space="0" w:color="auto"/>
            <w:right w:val="none" w:sz="0" w:space="0" w:color="auto"/>
          </w:divBdr>
          <w:divsChild>
            <w:div w:id="897319623">
              <w:marLeft w:val="0"/>
              <w:marRight w:val="0"/>
              <w:marTop w:val="0"/>
              <w:marBottom w:val="0"/>
              <w:divBdr>
                <w:top w:val="none" w:sz="0" w:space="0" w:color="auto"/>
                <w:left w:val="none" w:sz="0" w:space="0" w:color="auto"/>
                <w:bottom w:val="none" w:sz="0" w:space="0" w:color="auto"/>
                <w:right w:val="none" w:sz="0" w:space="0" w:color="auto"/>
              </w:divBdr>
              <w:divsChild>
                <w:div w:id="17973497">
                  <w:marLeft w:val="0"/>
                  <w:marRight w:val="0"/>
                  <w:marTop w:val="0"/>
                  <w:marBottom w:val="0"/>
                  <w:divBdr>
                    <w:top w:val="none" w:sz="0" w:space="0" w:color="auto"/>
                    <w:left w:val="none" w:sz="0" w:space="0" w:color="auto"/>
                    <w:bottom w:val="none" w:sz="0" w:space="0" w:color="auto"/>
                    <w:right w:val="none" w:sz="0" w:space="0" w:color="auto"/>
                  </w:divBdr>
                  <w:divsChild>
                    <w:div w:id="1151865944">
                      <w:marLeft w:val="0"/>
                      <w:marRight w:val="0"/>
                      <w:marTop w:val="0"/>
                      <w:marBottom w:val="0"/>
                      <w:divBdr>
                        <w:top w:val="none" w:sz="0" w:space="0" w:color="auto"/>
                        <w:left w:val="none" w:sz="0" w:space="0" w:color="auto"/>
                        <w:bottom w:val="none" w:sz="0" w:space="0" w:color="auto"/>
                        <w:right w:val="none" w:sz="0" w:space="0" w:color="auto"/>
                      </w:divBdr>
                      <w:divsChild>
                        <w:div w:id="8884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9986">
                  <w:marLeft w:val="0"/>
                  <w:marRight w:val="0"/>
                  <w:marTop w:val="0"/>
                  <w:marBottom w:val="0"/>
                  <w:divBdr>
                    <w:top w:val="none" w:sz="0" w:space="0" w:color="auto"/>
                    <w:left w:val="none" w:sz="0" w:space="0" w:color="auto"/>
                    <w:bottom w:val="none" w:sz="0" w:space="0" w:color="auto"/>
                    <w:right w:val="none" w:sz="0" w:space="0" w:color="auto"/>
                  </w:divBdr>
                  <w:divsChild>
                    <w:div w:id="885142009">
                      <w:marLeft w:val="0"/>
                      <w:marRight w:val="0"/>
                      <w:marTop w:val="0"/>
                      <w:marBottom w:val="0"/>
                      <w:divBdr>
                        <w:top w:val="none" w:sz="0" w:space="0" w:color="auto"/>
                        <w:left w:val="none" w:sz="0" w:space="0" w:color="auto"/>
                        <w:bottom w:val="none" w:sz="0" w:space="0" w:color="auto"/>
                        <w:right w:val="none" w:sz="0" w:space="0" w:color="auto"/>
                      </w:divBdr>
                      <w:divsChild>
                        <w:div w:id="668481436">
                          <w:marLeft w:val="0"/>
                          <w:marRight w:val="0"/>
                          <w:marTop w:val="0"/>
                          <w:marBottom w:val="0"/>
                          <w:divBdr>
                            <w:top w:val="none" w:sz="0" w:space="0" w:color="auto"/>
                            <w:left w:val="none" w:sz="0" w:space="0" w:color="auto"/>
                            <w:bottom w:val="none" w:sz="0" w:space="0" w:color="auto"/>
                            <w:right w:val="none" w:sz="0" w:space="0" w:color="auto"/>
                          </w:divBdr>
                        </w:div>
                        <w:div w:id="20702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89836">
                  <w:marLeft w:val="0"/>
                  <w:marRight w:val="0"/>
                  <w:marTop w:val="0"/>
                  <w:marBottom w:val="0"/>
                  <w:divBdr>
                    <w:top w:val="none" w:sz="0" w:space="0" w:color="auto"/>
                    <w:left w:val="none" w:sz="0" w:space="0" w:color="auto"/>
                    <w:bottom w:val="none" w:sz="0" w:space="0" w:color="auto"/>
                    <w:right w:val="none" w:sz="0" w:space="0" w:color="auto"/>
                  </w:divBdr>
                  <w:divsChild>
                    <w:div w:id="518199260">
                      <w:marLeft w:val="0"/>
                      <w:marRight w:val="0"/>
                      <w:marTop w:val="0"/>
                      <w:marBottom w:val="0"/>
                      <w:divBdr>
                        <w:top w:val="none" w:sz="0" w:space="0" w:color="auto"/>
                        <w:left w:val="none" w:sz="0" w:space="0" w:color="auto"/>
                        <w:bottom w:val="none" w:sz="0" w:space="0" w:color="auto"/>
                        <w:right w:val="none" w:sz="0" w:space="0" w:color="auto"/>
                      </w:divBdr>
                      <w:divsChild>
                        <w:div w:id="1016036508">
                          <w:marLeft w:val="0"/>
                          <w:marRight w:val="0"/>
                          <w:marTop w:val="0"/>
                          <w:marBottom w:val="0"/>
                          <w:divBdr>
                            <w:top w:val="none" w:sz="0" w:space="0" w:color="auto"/>
                            <w:left w:val="none" w:sz="0" w:space="0" w:color="auto"/>
                            <w:bottom w:val="none" w:sz="0" w:space="0" w:color="auto"/>
                            <w:right w:val="none" w:sz="0" w:space="0" w:color="auto"/>
                          </w:divBdr>
                          <w:divsChild>
                            <w:div w:id="21114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5203">
              <w:marLeft w:val="0"/>
              <w:marRight w:val="0"/>
              <w:marTop w:val="0"/>
              <w:marBottom w:val="0"/>
              <w:divBdr>
                <w:top w:val="none" w:sz="0" w:space="0" w:color="auto"/>
                <w:left w:val="none" w:sz="0" w:space="0" w:color="auto"/>
                <w:bottom w:val="none" w:sz="0" w:space="0" w:color="auto"/>
                <w:right w:val="none" w:sz="0" w:space="0" w:color="auto"/>
              </w:divBdr>
              <w:divsChild>
                <w:div w:id="1051079615">
                  <w:marLeft w:val="0"/>
                  <w:marRight w:val="0"/>
                  <w:marTop w:val="0"/>
                  <w:marBottom w:val="0"/>
                  <w:divBdr>
                    <w:top w:val="none" w:sz="0" w:space="0" w:color="auto"/>
                    <w:left w:val="none" w:sz="0" w:space="0" w:color="auto"/>
                    <w:bottom w:val="none" w:sz="0" w:space="0" w:color="auto"/>
                    <w:right w:val="none" w:sz="0" w:space="0" w:color="auto"/>
                  </w:divBdr>
                  <w:divsChild>
                    <w:div w:id="815562679">
                      <w:marLeft w:val="0"/>
                      <w:marRight w:val="0"/>
                      <w:marTop w:val="0"/>
                      <w:marBottom w:val="0"/>
                      <w:divBdr>
                        <w:top w:val="none" w:sz="0" w:space="0" w:color="auto"/>
                        <w:left w:val="none" w:sz="0" w:space="0" w:color="auto"/>
                        <w:bottom w:val="none" w:sz="0" w:space="0" w:color="auto"/>
                        <w:right w:val="none" w:sz="0" w:space="0" w:color="auto"/>
                      </w:divBdr>
                      <w:divsChild>
                        <w:div w:id="1301498393">
                          <w:marLeft w:val="0"/>
                          <w:marRight w:val="0"/>
                          <w:marTop w:val="0"/>
                          <w:marBottom w:val="0"/>
                          <w:divBdr>
                            <w:top w:val="none" w:sz="0" w:space="0" w:color="auto"/>
                            <w:left w:val="none" w:sz="0" w:space="0" w:color="auto"/>
                            <w:bottom w:val="none" w:sz="0" w:space="0" w:color="auto"/>
                            <w:right w:val="none" w:sz="0" w:space="0" w:color="auto"/>
                          </w:divBdr>
                          <w:divsChild>
                            <w:div w:id="1297419173">
                              <w:marLeft w:val="0"/>
                              <w:marRight w:val="0"/>
                              <w:marTop w:val="0"/>
                              <w:marBottom w:val="0"/>
                              <w:divBdr>
                                <w:top w:val="single" w:sz="2" w:space="0" w:color="EFEFEF"/>
                                <w:left w:val="none" w:sz="0" w:space="0" w:color="auto"/>
                                <w:bottom w:val="none" w:sz="0" w:space="0" w:color="auto"/>
                                <w:right w:val="none" w:sz="0" w:space="0" w:color="auto"/>
                              </w:divBdr>
                              <w:divsChild>
                                <w:div w:id="1563710458">
                                  <w:marLeft w:val="0"/>
                                  <w:marRight w:val="0"/>
                                  <w:marTop w:val="0"/>
                                  <w:marBottom w:val="0"/>
                                  <w:divBdr>
                                    <w:top w:val="single" w:sz="6" w:space="0" w:color="D8D8D8"/>
                                    <w:left w:val="none" w:sz="0" w:space="0" w:color="auto"/>
                                    <w:bottom w:val="none" w:sz="0" w:space="0" w:color="D8D8D8"/>
                                    <w:right w:val="none" w:sz="0" w:space="0" w:color="auto"/>
                                  </w:divBdr>
                                  <w:divsChild>
                                    <w:div w:id="774056488">
                                      <w:marLeft w:val="0"/>
                                      <w:marRight w:val="0"/>
                                      <w:marTop w:val="0"/>
                                      <w:marBottom w:val="0"/>
                                      <w:divBdr>
                                        <w:top w:val="none" w:sz="0" w:space="0" w:color="auto"/>
                                        <w:left w:val="none" w:sz="0" w:space="0" w:color="auto"/>
                                        <w:bottom w:val="none" w:sz="0" w:space="0" w:color="auto"/>
                                        <w:right w:val="none" w:sz="0" w:space="0" w:color="auto"/>
                                      </w:divBdr>
                                      <w:divsChild>
                                        <w:div w:id="188766405">
                                          <w:marLeft w:val="0"/>
                                          <w:marRight w:val="0"/>
                                          <w:marTop w:val="0"/>
                                          <w:marBottom w:val="0"/>
                                          <w:divBdr>
                                            <w:top w:val="none" w:sz="0" w:space="0" w:color="auto"/>
                                            <w:left w:val="none" w:sz="0" w:space="0" w:color="auto"/>
                                            <w:bottom w:val="none" w:sz="0" w:space="0" w:color="auto"/>
                                            <w:right w:val="none" w:sz="0" w:space="0" w:color="auto"/>
                                          </w:divBdr>
                                          <w:divsChild>
                                            <w:div w:id="259874770">
                                              <w:marLeft w:val="0"/>
                                              <w:marRight w:val="0"/>
                                              <w:marTop w:val="0"/>
                                              <w:marBottom w:val="0"/>
                                              <w:divBdr>
                                                <w:top w:val="none" w:sz="0" w:space="0" w:color="auto"/>
                                                <w:left w:val="none" w:sz="0" w:space="0" w:color="auto"/>
                                                <w:bottom w:val="none" w:sz="0" w:space="0" w:color="auto"/>
                                                <w:right w:val="none" w:sz="0" w:space="0" w:color="auto"/>
                                              </w:divBdr>
                                              <w:divsChild>
                                                <w:div w:id="34165392">
                                                  <w:marLeft w:val="660"/>
                                                  <w:marRight w:val="0"/>
                                                  <w:marTop w:val="0"/>
                                                  <w:marBottom w:val="0"/>
                                                  <w:divBdr>
                                                    <w:top w:val="none" w:sz="0" w:space="0" w:color="auto"/>
                                                    <w:left w:val="none" w:sz="0" w:space="0" w:color="auto"/>
                                                    <w:bottom w:val="none" w:sz="0" w:space="0" w:color="auto"/>
                                                    <w:right w:val="none" w:sz="0" w:space="0" w:color="auto"/>
                                                  </w:divBdr>
                                                  <w:divsChild>
                                                    <w:div w:id="1254046687">
                                                      <w:marLeft w:val="0"/>
                                                      <w:marRight w:val="0"/>
                                                      <w:marTop w:val="225"/>
                                                      <w:marBottom w:val="225"/>
                                                      <w:divBdr>
                                                        <w:top w:val="none" w:sz="0" w:space="0" w:color="auto"/>
                                                        <w:left w:val="none" w:sz="0" w:space="0" w:color="auto"/>
                                                        <w:bottom w:val="none" w:sz="0" w:space="0" w:color="auto"/>
                                                        <w:right w:val="none" w:sz="0" w:space="0" w:color="auto"/>
                                                      </w:divBdr>
                                                      <w:divsChild>
                                                        <w:div w:id="1646354337">
                                                          <w:marLeft w:val="0"/>
                                                          <w:marRight w:val="0"/>
                                                          <w:marTop w:val="0"/>
                                                          <w:marBottom w:val="0"/>
                                                          <w:divBdr>
                                                            <w:top w:val="none" w:sz="0" w:space="0" w:color="auto"/>
                                                            <w:left w:val="none" w:sz="0" w:space="0" w:color="auto"/>
                                                            <w:bottom w:val="none" w:sz="0" w:space="0" w:color="auto"/>
                                                            <w:right w:val="none" w:sz="0" w:space="0" w:color="auto"/>
                                                          </w:divBdr>
                                                        </w:div>
                                                      </w:divsChild>
                                                    </w:div>
                                                    <w:div w:id="1264847528">
                                                      <w:marLeft w:val="0"/>
                                                      <w:marRight w:val="225"/>
                                                      <w:marTop w:val="75"/>
                                                      <w:marBottom w:val="0"/>
                                                      <w:divBdr>
                                                        <w:top w:val="none" w:sz="0" w:space="0" w:color="auto"/>
                                                        <w:left w:val="none" w:sz="0" w:space="0" w:color="auto"/>
                                                        <w:bottom w:val="none" w:sz="0" w:space="0" w:color="auto"/>
                                                        <w:right w:val="none" w:sz="0" w:space="0" w:color="auto"/>
                                                      </w:divBdr>
                                                      <w:divsChild>
                                                        <w:div w:id="1699315219">
                                                          <w:marLeft w:val="0"/>
                                                          <w:marRight w:val="0"/>
                                                          <w:marTop w:val="0"/>
                                                          <w:marBottom w:val="0"/>
                                                          <w:divBdr>
                                                            <w:top w:val="none" w:sz="0" w:space="0" w:color="auto"/>
                                                            <w:left w:val="none" w:sz="0" w:space="0" w:color="auto"/>
                                                            <w:bottom w:val="none" w:sz="0" w:space="0" w:color="auto"/>
                                                            <w:right w:val="none" w:sz="0" w:space="0" w:color="auto"/>
                                                          </w:divBdr>
                                                          <w:divsChild>
                                                            <w:div w:id="252665598">
                                                              <w:marLeft w:val="0"/>
                                                              <w:marRight w:val="0"/>
                                                              <w:marTop w:val="0"/>
                                                              <w:marBottom w:val="0"/>
                                                              <w:divBdr>
                                                                <w:top w:val="none" w:sz="0" w:space="0" w:color="auto"/>
                                                                <w:left w:val="none" w:sz="0" w:space="0" w:color="auto"/>
                                                                <w:bottom w:val="none" w:sz="0" w:space="0" w:color="auto"/>
                                                                <w:right w:val="none" w:sz="0" w:space="0" w:color="auto"/>
                                                              </w:divBdr>
                                                              <w:divsChild>
                                                                <w:div w:id="135538831">
                                                                  <w:marLeft w:val="0"/>
                                                                  <w:marRight w:val="0"/>
                                                                  <w:marTop w:val="0"/>
                                                                  <w:marBottom w:val="0"/>
                                                                  <w:divBdr>
                                                                    <w:top w:val="none" w:sz="0" w:space="0" w:color="auto"/>
                                                                    <w:left w:val="none" w:sz="0" w:space="0" w:color="auto"/>
                                                                    <w:bottom w:val="none" w:sz="0" w:space="0" w:color="auto"/>
                                                                    <w:right w:val="none" w:sz="0" w:space="0" w:color="auto"/>
                                                                  </w:divBdr>
                                                                  <w:divsChild>
                                                                    <w:div w:id="383221082">
                                                                      <w:marLeft w:val="0"/>
                                                                      <w:marRight w:val="0"/>
                                                                      <w:marTop w:val="0"/>
                                                                      <w:marBottom w:val="0"/>
                                                                      <w:divBdr>
                                                                        <w:top w:val="none" w:sz="0" w:space="0" w:color="auto"/>
                                                                        <w:left w:val="none" w:sz="0" w:space="0" w:color="auto"/>
                                                                        <w:bottom w:val="none" w:sz="0" w:space="0" w:color="auto"/>
                                                                        <w:right w:val="none" w:sz="0" w:space="0" w:color="auto"/>
                                                                      </w:divBdr>
                                                                    </w:div>
                                                                    <w:div w:id="700864738">
                                                                      <w:marLeft w:val="0"/>
                                                                      <w:marRight w:val="0"/>
                                                                      <w:marTop w:val="0"/>
                                                                      <w:marBottom w:val="0"/>
                                                                      <w:divBdr>
                                                                        <w:top w:val="none" w:sz="0" w:space="0" w:color="auto"/>
                                                                        <w:left w:val="none" w:sz="0" w:space="0" w:color="auto"/>
                                                                        <w:bottom w:val="none" w:sz="0" w:space="0" w:color="auto"/>
                                                                        <w:right w:val="none" w:sz="0" w:space="0" w:color="auto"/>
                                                                      </w:divBdr>
                                                                    </w:div>
                                                                    <w:div w:id="1793940356">
                                                                      <w:marLeft w:val="0"/>
                                                                      <w:marRight w:val="0"/>
                                                                      <w:marTop w:val="0"/>
                                                                      <w:marBottom w:val="0"/>
                                                                      <w:divBdr>
                                                                        <w:top w:val="none" w:sz="0" w:space="0" w:color="auto"/>
                                                                        <w:left w:val="none" w:sz="0" w:space="0" w:color="auto"/>
                                                                        <w:bottom w:val="none" w:sz="0" w:space="0" w:color="auto"/>
                                                                        <w:right w:val="none" w:sz="0" w:space="0" w:color="auto"/>
                                                                      </w:divBdr>
                                                                    </w:div>
                                                                    <w:div w:id="1935477321">
                                                                      <w:marLeft w:val="0"/>
                                                                      <w:marRight w:val="0"/>
                                                                      <w:marTop w:val="0"/>
                                                                      <w:marBottom w:val="0"/>
                                                                      <w:divBdr>
                                                                        <w:top w:val="none" w:sz="0" w:space="0" w:color="auto"/>
                                                                        <w:left w:val="none" w:sz="0" w:space="0" w:color="auto"/>
                                                                        <w:bottom w:val="none" w:sz="0" w:space="0" w:color="auto"/>
                                                                        <w:right w:val="none" w:sz="0" w:space="0" w:color="auto"/>
                                                                      </w:divBdr>
                                                                    </w:div>
                                                                    <w:div w:id="1997222720">
                                                                      <w:marLeft w:val="0"/>
                                                                      <w:marRight w:val="0"/>
                                                                      <w:marTop w:val="0"/>
                                                                      <w:marBottom w:val="0"/>
                                                                      <w:divBdr>
                                                                        <w:top w:val="none" w:sz="0" w:space="0" w:color="auto"/>
                                                                        <w:left w:val="none" w:sz="0" w:space="0" w:color="auto"/>
                                                                        <w:bottom w:val="none" w:sz="0" w:space="0" w:color="auto"/>
                                                                        <w:right w:val="none" w:sz="0" w:space="0" w:color="auto"/>
                                                                      </w:divBdr>
                                                                    </w:div>
                                                                    <w:div w:id="20103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000158">
                                              <w:marLeft w:val="0"/>
                                              <w:marRight w:val="0"/>
                                              <w:marTop w:val="0"/>
                                              <w:marBottom w:val="0"/>
                                              <w:divBdr>
                                                <w:top w:val="none" w:sz="0" w:space="0" w:color="auto"/>
                                                <w:left w:val="none" w:sz="0" w:space="0" w:color="auto"/>
                                                <w:bottom w:val="none" w:sz="0" w:space="0" w:color="auto"/>
                                                <w:right w:val="none" w:sz="0" w:space="0" w:color="auto"/>
                                              </w:divBdr>
                                              <w:divsChild>
                                                <w:div w:id="1760130754">
                                                  <w:marLeft w:val="0"/>
                                                  <w:marRight w:val="0"/>
                                                  <w:marTop w:val="0"/>
                                                  <w:marBottom w:val="0"/>
                                                  <w:divBdr>
                                                    <w:top w:val="none" w:sz="0" w:space="0" w:color="auto"/>
                                                    <w:left w:val="none" w:sz="0" w:space="0" w:color="auto"/>
                                                    <w:bottom w:val="none" w:sz="0" w:space="0" w:color="auto"/>
                                                    <w:right w:val="none" w:sz="0" w:space="0" w:color="auto"/>
                                                  </w:divBdr>
                                                  <w:divsChild>
                                                    <w:div w:id="1066881196">
                                                      <w:marLeft w:val="0"/>
                                                      <w:marRight w:val="75"/>
                                                      <w:marTop w:val="0"/>
                                                      <w:marBottom w:val="0"/>
                                                      <w:divBdr>
                                                        <w:top w:val="single" w:sz="6" w:space="9" w:color="D8D8D8"/>
                                                        <w:left w:val="none" w:sz="0" w:space="0" w:color="auto"/>
                                                        <w:bottom w:val="none" w:sz="0" w:space="0" w:color="auto"/>
                                                        <w:right w:val="none" w:sz="0" w:space="0" w:color="auto"/>
                                                      </w:divBdr>
                                                      <w:divsChild>
                                                        <w:div w:id="61484664">
                                                          <w:marLeft w:val="0"/>
                                                          <w:marRight w:val="0"/>
                                                          <w:marTop w:val="0"/>
                                                          <w:marBottom w:val="0"/>
                                                          <w:divBdr>
                                                            <w:top w:val="none" w:sz="0" w:space="0" w:color="auto"/>
                                                            <w:left w:val="none" w:sz="0" w:space="0" w:color="auto"/>
                                                            <w:bottom w:val="none" w:sz="0" w:space="0" w:color="auto"/>
                                                            <w:right w:val="none" w:sz="0" w:space="0" w:color="auto"/>
                                                          </w:divBdr>
                                                          <w:divsChild>
                                                            <w:div w:id="1554778710">
                                                              <w:marLeft w:val="0"/>
                                                              <w:marRight w:val="0"/>
                                                              <w:marTop w:val="0"/>
                                                              <w:marBottom w:val="0"/>
                                                              <w:divBdr>
                                                                <w:top w:val="none" w:sz="0" w:space="0" w:color="auto"/>
                                                                <w:left w:val="none" w:sz="0" w:space="0" w:color="auto"/>
                                                                <w:bottom w:val="none" w:sz="0" w:space="0" w:color="auto"/>
                                                                <w:right w:val="none" w:sz="0" w:space="0" w:color="auto"/>
                                                              </w:divBdr>
                                                              <w:divsChild>
                                                                <w:div w:id="3968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8918714">
      <w:bodyDiv w:val="1"/>
      <w:marLeft w:val="0"/>
      <w:marRight w:val="0"/>
      <w:marTop w:val="0"/>
      <w:marBottom w:val="0"/>
      <w:divBdr>
        <w:top w:val="none" w:sz="0" w:space="0" w:color="auto"/>
        <w:left w:val="none" w:sz="0" w:space="0" w:color="auto"/>
        <w:bottom w:val="none" w:sz="0" w:space="0" w:color="auto"/>
        <w:right w:val="none" w:sz="0" w:space="0" w:color="auto"/>
      </w:divBdr>
    </w:div>
    <w:div w:id="1396276084">
      <w:bodyDiv w:val="1"/>
      <w:marLeft w:val="0"/>
      <w:marRight w:val="0"/>
      <w:marTop w:val="0"/>
      <w:marBottom w:val="0"/>
      <w:divBdr>
        <w:top w:val="none" w:sz="0" w:space="0" w:color="auto"/>
        <w:left w:val="none" w:sz="0" w:space="0" w:color="auto"/>
        <w:bottom w:val="none" w:sz="0" w:space="0" w:color="auto"/>
        <w:right w:val="none" w:sz="0" w:space="0" w:color="auto"/>
      </w:divBdr>
    </w:div>
    <w:div w:id="1399666347">
      <w:marLeft w:val="0"/>
      <w:marRight w:val="0"/>
      <w:marTop w:val="0"/>
      <w:marBottom w:val="0"/>
      <w:divBdr>
        <w:top w:val="none" w:sz="0" w:space="0" w:color="auto"/>
        <w:left w:val="none" w:sz="0" w:space="0" w:color="auto"/>
        <w:bottom w:val="none" w:sz="0" w:space="0" w:color="auto"/>
        <w:right w:val="none" w:sz="0" w:space="0" w:color="auto"/>
      </w:divBdr>
    </w:div>
    <w:div w:id="1399666348">
      <w:marLeft w:val="0"/>
      <w:marRight w:val="0"/>
      <w:marTop w:val="0"/>
      <w:marBottom w:val="0"/>
      <w:divBdr>
        <w:top w:val="none" w:sz="0" w:space="0" w:color="auto"/>
        <w:left w:val="none" w:sz="0" w:space="0" w:color="auto"/>
        <w:bottom w:val="none" w:sz="0" w:space="0" w:color="auto"/>
        <w:right w:val="none" w:sz="0" w:space="0" w:color="auto"/>
      </w:divBdr>
    </w:div>
    <w:div w:id="1399742769">
      <w:bodyDiv w:val="1"/>
      <w:marLeft w:val="0"/>
      <w:marRight w:val="0"/>
      <w:marTop w:val="0"/>
      <w:marBottom w:val="0"/>
      <w:divBdr>
        <w:top w:val="none" w:sz="0" w:space="0" w:color="auto"/>
        <w:left w:val="none" w:sz="0" w:space="0" w:color="auto"/>
        <w:bottom w:val="none" w:sz="0" w:space="0" w:color="auto"/>
        <w:right w:val="none" w:sz="0" w:space="0" w:color="auto"/>
      </w:divBdr>
    </w:div>
    <w:div w:id="1403411601">
      <w:bodyDiv w:val="1"/>
      <w:marLeft w:val="0"/>
      <w:marRight w:val="0"/>
      <w:marTop w:val="0"/>
      <w:marBottom w:val="0"/>
      <w:divBdr>
        <w:top w:val="none" w:sz="0" w:space="0" w:color="auto"/>
        <w:left w:val="none" w:sz="0" w:space="0" w:color="auto"/>
        <w:bottom w:val="none" w:sz="0" w:space="0" w:color="auto"/>
        <w:right w:val="none" w:sz="0" w:space="0" w:color="auto"/>
      </w:divBdr>
    </w:div>
    <w:div w:id="1405683736">
      <w:bodyDiv w:val="1"/>
      <w:marLeft w:val="0"/>
      <w:marRight w:val="0"/>
      <w:marTop w:val="0"/>
      <w:marBottom w:val="0"/>
      <w:divBdr>
        <w:top w:val="none" w:sz="0" w:space="0" w:color="auto"/>
        <w:left w:val="none" w:sz="0" w:space="0" w:color="auto"/>
        <w:bottom w:val="none" w:sz="0" w:space="0" w:color="auto"/>
        <w:right w:val="none" w:sz="0" w:space="0" w:color="auto"/>
      </w:divBdr>
    </w:div>
    <w:div w:id="1407531293">
      <w:bodyDiv w:val="1"/>
      <w:marLeft w:val="0"/>
      <w:marRight w:val="0"/>
      <w:marTop w:val="0"/>
      <w:marBottom w:val="0"/>
      <w:divBdr>
        <w:top w:val="none" w:sz="0" w:space="0" w:color="auto"/>
        <w:left w:val="none" w:sz="0" w:space="0" w:color="auto"/>
        <w:bottom w:val="none" w:sz="0" w:space="0" w:color="auto"/>
        <w:right w:val="none" w:sz="0" w:space="0" w:color="auto"/>
      </w:divBdr>
    </w:div>
    <w:div w:id="1409811091">
      <w:bodyDiv w:val="1"/>
      <w:marLeft w:val="0"/>
      <w:marRight w:val="0"/>
      <w:marTop w:val="0"/>
      <w:marBottom w:val="0"/>
      <w:divBdr>
        <w:top w:val="none" w:sz="0" w:space="0" w:color="auto"/>
        <w:left w:val="none" w:sz="0" w:space="0" w:color="auto"/>
        <w:bottom w:val="none" w:sz="0" w:space="0" w:color="auto"/>
        <w:right w:val="none" w:sz="0" w:space="0" w:color="auto"/>
      </w:divBdr>
    </w:div>
    <w:div w:id="1430081084">
      <w:bodyDiv w:val="1"/>
      <w:marLeft w:val="0"/>
      <w:marRight w:val="0"/>
      <w:marTop w:val="0"/>
      <w:marBottom w:val="0"/>
      <w:divBdr>
        <w:top w:val="none" w:sz="0" w:space="0" w:color="auto"/>
        <w:left w:val="none" w:sz="0" w:space="0" w:color="auto"/>
        <w:bottom w:val="none" w:sz="0" w:space="0" w:color="auto"/>
        <w:right w:val="none" w:sz="0" w:space="0" w:color="auto"/>
      </w:divBdr>
    </w:div>
    <w:div w:id="1450781757">
      <w:bodyDiv w:val="1"/>
      <w:marLeft w:val="0"/>
      <w:marRight w:val="0"/>
      <w:marTop w:val="0"/>
      <w:marBottom w:val="0"/>
      <w:divBdr>
        <w:top w:val="none" w:sz="0" w:space="0" w:color="auto"/>
        <w:left w:val="none" w:sz="0" w:space="0" w:color="auto"/>
        <w:bottom w:val="none" w:sz="0" w:space="0" w:color="auto"/>
        <w:right w:val="none" w:sz="0" w:space="0" w:color="auto"/>
      </w:divBdr>
    </w:div>
    <w:div w:id="1453399414">
      <w:bodyDiv w:val="1"/>
      <w:marLeft w:val="0"/>
      <w:marRight w:val="0"/>
      <w:marTop w:val="0"/>
      <w:marBottom w:val="0"/>
      <w:divBdr>
        <w:top w:val="none" w:sz="0" w:space="0" w:color="auto"/>
        <w:left w:val="none" w:sz="0" w:space="0" w:color="auto"/>
        <w:bottom w:val="none" w:sz="0" w:space="0" w:color="auto"/>
        <w:right w:val="none" w:sz="0" w:space="0" w:color="auto"/>
      </w:divBdr>
    </w:div>
    <w:div w:id="1462265867">
      <w:bodyDiv w:val="1"/>
      <w:marLeft w:val="0"/>
      <w:marRight w:val="0"/>
      <w:marTop w:val="0"/>
      <w:marBottom w:val="0"/>
      <w:divBdr>
        <w:top w:val="none" w:sz="0" w:space="0" w:color="auto"/>
        <w:left w:val="none" w:sz="0" w:space="0" w:color="auto"/>
        <w:bottom w:val="none" w:sz="0" w:space="0" w:color="auto"/>
        <w:right w:val="none" w:sz="0" w:space="0" w:color="auto"/>
      </w:divBdr>
    </w:div>
    <w:div w:id="1466125390">
      <w:bodyDiv w:val="1"/>
      <w:marLeft w:val="0"/>
      <w:marRight w:val="0"/>
      <w:marTop w:val="0"/>
      <w:marBottom w:val="0"/>
      <w:divBdr>
        <w:top w:val="none" w:sz="0" w:space="0" w:color="auto"/>
        <w:left w:val="none" w:sz="0" w:space="0" w:color="auto"/>
        <w:bottom w:val="none" w:sz="0" w:space="0" w:color="auto"/>
        <w:right w:val="none" w:sz="0" w:space="0" w:color="auto"/>
      </w:divBdr>
    </w:div>
    <w:div w:id="1468014563">
      <w:bodyDiv w:val="1"/>
      <w:marLeft w:val="0"/>
      <w:marRight w:val="0"/>
      <w:marTop w:val="0"/>
      <w:marBottom w:val="0"/>
      <w:divBdr>
        <w:top w:val="none" w:sz="0" w:space="0" w:color="auto"/>
        <w:left w:val="none" w:sz="0" w:space="0" w:color="auto"/>
        <w:bottom w:val="none" w:sz="0" w:space="0" w:color="auto"/>
        <w:right w:val="none" w:sz="0" w:space="0" w:color="auto"/>
      </w:divBdr>
    </w:div>
    <w:div w:id="1485127849">
      <w:bodyDiv w:val="1"/>
      <w:marLeft w:val="0"/>
      <w:marRight w:val="0"/>
      <w:marTop w:val="0"/>
      <w:marBottom w:val="0"/>
      <w:divBdr>
        <w:top w:val="none" w:sz="0" w:space="0" w:color="auto"/>
        <w:left w:val="none" w:sz="0" w:space="0" w:color="auto"/>
        <w:bottom w:val="none" w:sz="0" w:space="0" w:color="auto"/>
        <w:right w:val="none" w:sz="0" w:space="0" w:color="auto"/>
      </w:divBdr>
    </w:div>
    <w:div w:id="1498879501">
      <w:bodyDiv w:val="1"/>
      <w:marLeft w:val="0"/>
      <w:marRight w:val="0"/>
      <w:marTop w:val="0"/>
      <w:marBottom w:val="0"/>
      <w:divBdr>
        <w:top w:val="none" w:sz="0" w:space="0" w:color="auto"/>
        <w:left w:val="none" w:sz="0" w:space="0" w:color="auto"/>
        <w:bottom w:val="none" w:sz="0" w:space="0" w:color="auto"/>
        <w:right w:val="none" w:sz="0" w:space="0" w:color="auto"/>
      </w:divBdr>
    </w:div>
    <w:div w:id="1505515131">
      <w:bodyDiv w:val="1"/>
      <w:marLeft w:val="0"/>
      <w:marRight w:val="0"/>
      <w:marTop w:val="0"/>
      <w:marBottom w:val="0"/>
      <w:divBdr>
        <w:top w:val="none" w:sz="0" w:space="0" w:color="auto"/>
        <w:left w:val="none" w:sz="0" w:space="0" w:color="auto"/>
        <w:bottom w:val="none" w:sz="0" w:space="0" w:color="auto"/>
        <w:right w:val="none" w:sz="0" w:space="0" w:color="auto"/>
      </w:divBdr>
    </w:div>
    <w:div w:id="1519076905">
      <w:bodyDiv w:val="1"/>
      <w:marLeft w:val="0"/>
      <w:marRight w:val="0"/>
      <w:marTop w:val="0"/>
      <w:marBottom w:val="0"/>
      <w:divBdr>
        <w:top w:val="none" w:sz="0" w:space="0" w:color="auto"/>
        <w:left w:val="none" w:sz="0" w:space="0" w:color="auto"/>
        <w:bottom w:val="none" w:sz="0" w:space="0" w:color="auto"/>
        <w:right w:val="none" w:sz="0" w:space="0" w:color="auto"/>
      </w:divBdr>
    </w:div>
    <w:div w:id="1545289689">
      <w:bodyDiv w:val="1"/>
      <w:marLeft w:val="0"/>
      <w:marRight w:val="0"/>
      <w:marTop w:val="0"/>
      <w:marBottom w:val="0"/>
      <w:divBdr>
        <w:top w:val="none" w:sz="0" w:space="0" w:color="auto"/>
        <w:left w:val="none" w:sz="0" w:space="0" w:color="auto"/>
        <w:bottom w:val="none" w:sz="0" w:space="0" w:color="auto"/>
        <w:right w:val="none" w:sz="0" w:space="0" w:color="auto"/>
      </w:divBdr>
    </w:div>
    <w:div w:id="1552419605">
      <w:bodyDiv w:val="1"/>
      <w:marLeft w:val="0"/>
      <w:marRight w:val="0"/>
      <w:marTop w:val="0"/>
      <w:marBottom w:val="0"/>
      <w:divBdr>
        <w:top w:val="none" w:sz="0" w:space="0" w:color="auto"/>
        <w:left w:val="none" w:sz="0" w:space="0" w:color="auto"/>
        <w:bottom w:val="none" w:sz="0" w:space="0" w:color="auto"/>
        <w:right w:val="none" w:sz="0" w:space="0" w:color="auto"/>
      </w:divBdr>
    </w:div>
    <w:div w:id="1554079938">
      <w:bodyDiv w:val="1"/>
      <w:marLeft w:val="0"/>
      <w:marRight w:val="0"/>
      <w:marTop w:val="0"/>
      <w:marBottom w:val="0"/>
      <w:divBdr>
        <w:top w:val="none" w:sz="0" w:space="0" w:color="auto"/>
        <w:left w:val="none" w:sz="0" w:space="0" w:color="auto"/>
        <w:bottom w:val="none" w:sz="0" w:space="0" w:color="auto"/>
        <w:right w:val="none" w:sz="0" w:space="0" w:color="auto"/>
      </w:divBdr>
    </w:div>
    <w:div w:id="1581253568">
      <w:bodyDiv w:val="1"/>
      <w:marLeft w:val="0"/>
      <w:marRight w:val="0"/>
      <w:marTop w:val="0"/>
      <w:marBottom w:val="0"/>
      <w:divBdr>
        <w:top w:val="none" w:sz="0" w:space="0" w:color="auto"/>
        <w:left w:val="none" w:sz="0" w:space="0" w:color="auto"/>
        <w:bottom w:val="none" w:sz="0" w:space="0" w:color="auto"/>
        <w:right w:val="none" w:sz="0" w:space="0" w:color="auto"/>
      </w:divBdr>
    </w:div>
    <w:div w:id="1586920900">
      <w:bodyDiv w:val="1"/>
      <w:marLeft w:val="0"/>
      <w:marRight w:val="0"/>
      <w:marTop w:val="0"/>
      <w:marBottom w:val="0"/>
      <w:divBdr>
        <w:top w:val="none" w:sz="0" w:space="0" w:color="auto"/>
        <w:left w:val="none" w:sz="0" w:space="0" w:color="auto"/>
        <w:bottom w:val="none" w:sz="0" w:space="0" w:color="auto"/>
        <w:right w:val="none" w:sz="0" w:space="0" w:color="auto"/>
      </w:divBdr>
    </w:div>
    <w:div w:id="1587223794">
      <w:bodyDiv w:val="1"/>
      <w:marLeft w:val="0"/>
      <w:marRight w:val="0"/>
      <w:marTop w:val="0"/>
      <w:marBottom w:val="0"/>
      <w:divBdr>
        <w:top w:val="none" w:sz="0" w:space="0" w:color="auto"/>
        <w:left w:val="none" w:sz="0" w:space="0" w:color="auto"/>
        <w:bottom w:val="none" w:sz="0" w:space="0" w:color="auto"/>
        <w:right w:val="none" w:sz="0" w:space="0" w:color="auto"/>
      </w:divBdr>
    </w:div>
    <w:div w:id="1587571032">
      <w:bodyDiv w:val="1"/>
      <w:marLeft w:val="0"/>
      <w:marRight w:val="0"/>
      <w:marTop w:val="0"/>
      <w:marBottom w:val="0"/>
      <w:divBdr>
        <w:top w:val="none" w:sz="0" w:space="0" w:color="auto"/>
        <w:left w:val="none" w:sz="0" w:space="0" w:color="auto"/>
        <w:bottom w:val="none" w:sz="0" w:space="0" w:color="auto"/>
        <w:right w:val="none" w:sz="0" w:space="0" w:color="auto"/>
      </w:divBdr>
    </w:div>
    <w:div w:id="1607031367">
      <w:bodyDiv w:val="1"/>
      <w:marLeft w:val="0"/>
      <w:marRight w:val="0"/>
      <w:marTop w:val="0"/>
      <w:marBottom w:val="0"/>
      <w:divBdr>
        <w:top w:val="none" w:sz="0" w:space="0" w:color="auto"/>
        <w:left w:val="none" w:sz="0" w:space="0" w:color="auto"/>
        <w:bottom w:val="none" w:sz="0" w:space="0" w:color="auto"/>
        <w:right w:val="none" w:sz="0" w:space="0" w:color="auto"/>
      </w:divBdr>
    </w:div>
    <w:div w:id="1607157617">
      <w:bodyDiv w:val="1"/>
      <w:marLeft w:val="0"/>
      <w:marRight w:val="0"/>
      <w:marTop w:val="0"/>
      <w:marBottom w:val="0"/>
      <w:divBdr>
        <w:top w:val="none" w:sz="0" w:space="0" w:color="auto"/>
        <w:left w:val="none" w:sz="0" w:space="0" w:color="auto"/>
        <w:bottom w:val="none" w:sz="0" w:space="0" w:color="auto"/>
        <w:right w:val="none" w:sz="0" w:space="0" w:color="auto"/>
      </w:divBdr>
    </w:div>
    <w:div w:id="1608005934">
      <w:bodyDiv w:val="1"/>
      <w:marLeft w:val="0"/>
      <w:marRight w:val="0"/>
      <w:marTop w:val="0"/>
      <w:marBottom w:val="0"/>
      <w:divBdr>
        <w:top w:val="none" w:sz="0" w:space="0" w:color="auto"/>
        <w:left w:val="none" w:sz="0" w:space="0" w:color="auto"/>
        <w:bottom w:val="none" w:sz="0" w:space="0" w:color="auto"/>
        <w:right w:val="none" w:sz="0" w:space="0" w:color="auto"/>
      </w:divBdr>
    </w:div>
    <w:div w:id="1610232640">
      <w:bodyDiv w:val="1"/>
      <w:marLeft w:val="0"/>
      <w:marRight w:val="0"/>
      <w:marTop w:val="0"/>
      <w:marBottom w:val="0"/>
      <w:divBdr>
        <w:top w:val="none" w:sz="0" w:space="0" w:color="auto"/>
        <w:left w:val="none" w:sz="0" w:space="0" w:color="auto"/>
        <w:bottom w:val="none" w:sz="0" w:space="0" w:color="auto"/>
        <w:right w:val="none" w:sz="0" w:space="0" w:color="auto"/>
      </w:divBdr>
    </w:div>
    <w:div w:id="1612083727">
      <w:bodyDiv w:val="1"/>
      <w:marLeft w:val="0"/>
      <w:marRight w:val="0"/>
      <w:marTop w:val="0"/>
      <w:marBottom w:val="0"/>
      <w:divBdr>
        <w:top w:val="none" w:sz="0" w:space="0" w:color="auto"/>
        <w:left w:val="none" w:sz="0" w:space="0" w:color="auto"/>
        <w:bottom w:val="none" w:sz="0" w:space="0" w:color="auto"/>
        <w:right w:val="none" w:sz="0" w:space="0" w:color="auto"/>
      </w:divBdr>
    </w:div>
    <w:div w:id="1624532198">
      <w:bodyDiv w:val="1"/>
      <w:marLeft w:val="0"/>
      <w:marRight w:val="0"/>
      <w:marTop w:val="0"/>
      <w:marBottom w:val="0"/>
      <w:divBdr>
        <w:top w:val="none" w:sz="0" w:space="0" w:color="auto"/>
        <w:left w:val="none" w:sz="0" w:space="0" w:color="auto"/>
        <w:bottom w:val="none" w:sz="0" w:space="0" w:color="auto"/>
        <w:right w:val="none" w:sz="0" w:space="0" w:color="auto"/>
      </w:divBdr>
    </w:div>
    <w:div w:id="1634213375">
      <w:bodyDiv w:val="1"/>
      <w:marLeft w:val="0"/>
      <w:marRight w:val="0"/>
      <w:marTop w:val="0"/>
      <w:marBottom w:val="0"/>
      <w:divBdr>
        <w:top w:val="none" w:sz="0" w:space="0" w:color="auto"/>
        <w:left w:val="none" w:sz="0" w:space="0" w:color="auto"/>
        <w:bottom w:val="none" w:sz="0" w:space="0" w:color="auto"/>
        <w:right w:val="none" w:sz="0" w:space="0" w:color="auto"/>
      </w:divBdr>
      <w:divsChild>
        <w:div w:id="1271161772">
          <w:marLeft w:val="0"/>
          <w:marRight w:val="0"/>
          <w:marTop w:val="0"/>
          <w:marBottom w:val="0"/>
          <w:divBdr>
            <w:top w:val="none" w:sz="0" w:space="0" w:color="auto"/>
            <w:left w:val="none" w:sz="0" w:space="0" w:color="auto"/>
            <w:bottom w:val="none" w:sz="0" w:space="0" w:color="auto"/>
            <w:right w:val="none" w:sz="0" w:space="0" w:color="auto"/>
          </w:divBdr>
        </w:div>
      </w:divsChild>
    </w:div>
    <w:div w:id="1640988663">
      <w:bodyDiv w:val="1"/>
      <w:marLeft w:val="0"/>
      <w:marRight w:val="0"/>
      <w:marTop w:val="0"/>
      <w:marBottom w:val="0"/>
      <w:divBdr>
        <w:top w:val="none" w:sz="0" w:space="0" w:color="auto"/>
        <w:left w:val="none" w:sz="0" w:space="0" w:color="auto"/>
        <w:bottom w:val="none" w:sz="0" w:space="0" w:color="auto"/>
        <w:right w:val="none" w:sz="0" w:space="0" w:color="auto"/>
      </w:divBdr>
    </w:div>
    <w:div w:id="1660648892">
      <w:bodyDiv w:val="1"/>
      <w:marLeft w:val="0"/>
      <w:marRight w:val="0"/>
      <w:marTop w:val="0"/>
      <w:marBottom w:val="0"/>
      <w:divBdr>
        <w:top w:val="none" w:sz="0" w:space="0" w:color="auto"/>
        <w:left w:val="none" w:sz="0" w:space="0" w:color="auto"/>
        <w:bottom w:val="none" w:sz="0" w:space="0" w:color="auto"/>
        <w:right w:val="none" w:sz="0" w:space="0" w:color="auto"/>
      </w:divBdr>
      <w:divsChild>
        <w:div w:id="1117871793">
          <w:marLeft w:val="0"/>
          <w:marRight w:val="0"/>
          <w:marTop w:val="0"/>
          <w:marBottom w:val="0"/>
          <w:divBdr>
            <w:top w:val="none" w:sz="0" w:space="0" w:color="auto"/>
            <w:left w:val="none" w:sz="0" w:space="0" w:color="auto"/>
            <w:bottom w:val="none" w:sz="0" w:space="0" w:color="auto"/>
            <w:right w:val="none" w:sz="0" w:space="0" w:color="auto"/>
          </w:divBdr>
          <w:divsChild>
            <w:div w:id="2073430809">
              <w:marLeft w:val="0"/>
              <w:marRight w:val="0"/>
              <w:marTop w:val="0"/>
              <w:marBottom w:val="0"/>
              <w:divBdr>
                <w:top w:val="none" w:sz="0" w:space="0" w:color="auto"/>
                <w:left w:val="none" w:sz="0" w:space="0" w:color="auto"/>
                <w:bottom w:val="none" w:sz="0" w:space="0" w:color="auto"/>
                <w:right w:val="none" w:sz="0" w:space="0" w:color="auto"/>
              </w:divBdr>
              <w:divsChild>
                <w:div w:id="1600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6804">
      <w:bodyDiv w:val="1"/>
      <w:marLeft w:val="0"/>
      <w:marRight w:val="0"/>
      <w:marTop w:val="0"/>
      <w:marBottom w:val="0"/>
      <w:divBdr>
        <w:top w:val="none" w:sz="0" w:space="0" w:color="auto"/>
        <w:left w:val="none" w:sz="0" w:space="0" w:color="auto"/>
        <w:bottom w:val="none" w:sz="0" w:space="0" w:color="auto"/>
        <w:right w:val="none" w:sz="0" w:space="0" w:color="auto"/>
      </w:divBdr>
    </w:div>
    <w:div w:id="1673533234">
      <w:bodyDiv w:val="1"/>
      <w:marLeft w:val="0"/>
      <w:marRight w:val="0"/>
      <w:marTop w:val="0"/>
      <w:marBottom w:val="0"/>
      <w:divBdr>
        <w:top w:val="none" w:sz="0" w:space="0" w:color="auto"/>
        <w:left w:val="none" w:sz="0" w:space="0" w:color="auto"/>
        <w:bottom w:val="none" w:sz="0" w:space="0" w:color="auto"/>
        <w:right w:val="none" w:sz="0" w:space="0" w:color="auto"/>
      </w:divBdr>
    </w:div>
    <w:div w:id="1677272086">
      <w:bodyDiv w:val="1"/>
      <w:marLeft w:val="0"/>
      <w:marRight w:val="0"/>
      <w:marTop w:val="0"/>
      <w:marBottom w:val="0"/>
      <w:divBdr>
        <w:top w:val="none" w:sz="0" w:space="0" w:color="auto"/>
        <w:left w:val="none" w:sz="0" w:space="0" w:color="auto"/>
        <w:bottom w:val="none" w:sz="0" w:space="0" w:color="auto"/>
        <w:right w:val="none" w:sz="0" w:space="0" w:color="auto"/>
      </w:divBdr>
    </w:div>
    <w:div w:id="1680619280">
      <w:bodyDiv w:val="1"/>
      <w:marLeft w:val="0"/>
      <w:marRight w:val="0"/>
      <w:marTop w:val="0"/>
      <w:marBottom w:val="0"/>
      <w:divBdr>
        <w:top w:val="none" w:sz="0" w:space="0" w:color="auto"/>
        <w:left w:val="none" w:sz="0" w:space="0" w:color="auto"/>
        <w:bottom w:val="none" w:sz="0" w:space="0" w:color="auto"/>
        <w:right w:val="none" w:sz="0" w:space="0" w:color="auto"/>
      </w:divBdr>
    </w:div>
    <w:div w:id="1684699570">
      <w:bodyDiv w:val="1"/>
      <w:marLeft w:val="0"/>
      <w:marRight w:val="0"/>
      <w:marTop w:val="0"/>
      <w:marBottom w:val="0"/>
      <w:divBdr>
        <w:top w:val="none" w:sz="0" w:space="0" w:color="auto"/>
        <w:left w:val="none" w:sz="0" w:space="0" w:color="auto"/>
        <w:bottom w:val="none" w:sz="0" w:space="0" w:color="auto"/>
        <w:right w:val="none" w:sz="0" w:space="0" w:color="auto"/>
      </w:divBdr>
    </w:div>
    <w:div w:id="1685206811">
      <w:bodyDiv w:val="1"/>
      <w:marLeft w:val="0"/>
      <w:marRight w:val="0"/>
      <w:marTop w:val="0"/>
      <w:marBottom w:val="0"/>
      <w:divBdr>
        <w:top w:val="none" w:sz="0" w:space="0" w:color="auto"/>
        <w:left w:val="none" w:sz="0" w:space="0" w:color="auto"/>
        <w:bottom w:val="none" w:sz="0" w:space="0" w:color="auto"/>
        <w:right w:val="none" w:sz="0" w:space="0" w:color="auto"/>
      </w:divBdr>
    </w:div>
    <w:div w:id="1686857528">
      <w:bodyDiv w:val="1"/>
      <w:marLeft w:val="0"/>
      <w:marRight w:val="0"/>
      <w:marTop w:val="0"/>
      <w:marBottom w:val="0"/>
      <w:divBdr>
        <w:top w:val="none" w:sz="0" w:space="0" w:color="auto"/>
        <w:left w:val="none" w:sz="0" w:space="0" w:color="auto"/>
        <w:bottom w:val="none" w:sz="0" w:space="0" w:color="auto"/>
        <w:right w:val="none" w:sz="0" w:space="0" w:color="auto"/>
      </w:divBdr>
    </w:div>
    <w:div w:id="1687633130">
      <w:bodyDiv w:val="1"/>
      <w:marLeft w:val="0"/>
      <w:marRight w:val="0"/>
      <w:marTop w:val="0"/>
      <w:marBottom w:val="0"/>
      <w:divBdr>
        <w:top w:val="none" w:sz="0" w:space="0" w:color="auto"/>
        <w:left w:val="none" w:sz="0" w:space="0" w:color="auto"/>
        <w:bottom w:val="none" w:sz="0" w:space="0" w:color="auto"/>
        <w:right w:val="none" w:sz="0" w:space="0" w:color="auto"/>
      </w:divBdr>
    </w:div>
    <w:div w:id="1692337155">
      <w:bodyDiv w:val="1"/>
      <w:marLeft w:val="0"/>
      <w:marRight w:val="0"/>
      <w:marTop w:val="0"/>
      <w:marBottom w:val="0"/>
      <w:divBdr>
        <w:top w:val="none" w:sz="0" w:space="0" w:color="auto"/>
        <w:left w:val="none" w:sz="0" w:space="0" w:color="auto"/>
        <w:bottom w:val="none" w:sz="0" w:space="0" w:color="auto"/>
        <w:right w:val="none" w:sz="0" w:space="0" w:color="auto"/>
      </w:divBdr>
    </w:div>
    <w:div w:id="1694304691">
      <w:bodyDiv w:val="1"/>
      <w:marLeft w:val="0"/>
      <w:marRight w:val="0"/>
      <w:marTop w:val="0"/>
      <w:marBottom w:val="0"/>
      <w:divBdr>
        <w:top w:val="none" w:sz="0" w:space="0" w:color="auto"/>
        <w:left w:val="none" w:sz="0" w:space="0" w:color="auto"/>
        <w:bottom w:val="none" w:sz="0" w:space="0" w:color="auto"/>
        <w:right w:val="none" w:sz="0" w:space="0" w:color="auto"/>
      </w:divBdr>
    </w:div>
    <w:div w:id="1711030647">
      <w:bodyDiv w:val="1"/>
      <w:marLeft w:val="0"/>
      <w:marRight w:val="0"/>
      <w:marTop w:val="0"/>
      <w:marBottom w:val="0"/>
      <w:divBdr>
        <w:top w:val="none" w:sz="0" w:space="0" w:color="auto"/>
        <w:left w:val="none" w:sz="0" w:space="0" w:color="auto"/>
        <w:bottom w:val="none" w:sz="0" w:space="0" w:color="auto"/>
        <w:right w:val="none" w:sz="0" w:space="0" w:color="auto"/>
      </w:divBdr>
    </w:div>
    <w:div w:id="1716852107">
      <w:bodyDiv w:val="1"/>
      <w:marLeft w:val="0"/>
      <w:marRight w:val="0"/>
      <w:marTop w:val="0"/>
      <w:marBottom w:val="0"/>
      <w:divBdr>
        <w:top w:val="none" w:sz="0" w:space="0" w:color="auto"/>
        <w:left w:val="none" w:sz="0" w:space="0" w:color="auto"/>
        <w:bottom w:val="none" w:sz="0" w:space="0" w:color="auto"/>
        <w:right w:val="none" w:sz="0" w:space="0" w:color="auto"/>
      </w:divBdr>
    </w:div>
    <w:div w:id="1717654942">
      <w:bodyDiv w:val="1"/>
      <w:marLeft w:val="0"/>
      <w:marRight w:val="0"/>
      <w:marTop w:val="0"/>
      <w:marBottom w:val="0"/>
      <w:divBdr>
        <w:top w:val="none" w:sz="0" w:space="0" w:color="auto"/>
        <w:left w:val="none" w:sz="0" w:space="0" w:color="auto"/>
        <w:bottom w:val="none" w:sz="0" w:space="0" w:color="auto"/>
        <w:right w:val="none" w:sz="0" w:space="0" w:color="auto"/>
      </w:divBdr>
    </w:div>
    <w:div w:id="1736734357">
      <w:bodyDiv w:val="1"/>
      <w:marLeft w:val="0"/>
      <w:marRight w:val="0"/>
      <w:marTop w:val="0"/>
      <w:marBottom w:val="0"/>
      <w:divBdr>
        <w:top w:val="none" w:sz="0" w:space="0" w:color="auto"/>
        <w:left w:val="none" w:sz="0" w:space="0" w:color="auto"/>
        <w:bottom w:val="none" w:sz="0" w:space="0" w:color="auto"/>
        <w:right w:val="none" w:sz="0" w:space="0" w:color="auto"/>
      </w:divBdr>
    </w:div>
    <w:div w:id="1744328888">
      <w:bodyDiv w:val="1"/>
      <w:marLeft w:val="0"/>
      <w:marRight w:val="0"/>
      <w:marTop w:val="0"/>
      <w:marBottom w:val="0"/>
      <w:divBdr>
        <w:top w:val="none" w:sz="0" w:space="0" w:color="auto"/>
        <w:left w:val="none" w:sz="0" w:space="0" w:color="auto"/>
        <w:bottom w:val="none" w:sz="0" w:space="0" w:color="auto"/>
        <w:right w:val="none" w:sz="0" w:space="0" w:color="auto"/>
      </w:divBdr>
    </w:div>
    <w:div w:id="1751270443">
      <w:bodyDiv w:val="1"/>
      <w:marLeft w:val="0"/>
      <w:marRight w:val="0"/>
      <w:marTop w:val="0"/>
      <w:marBottom w:val="0"/>
      <w:divBdr>
        <w:top w:val="none" w:sz="0" w:space="0" w:color="auto"/>
        <w:left w:val="none" w:sz="0" w:space="0" w:color="auto"/>
        <w:bottom w:val="none" w:sz="0" w:space="0" w:color="auto"/>
        <w:right w:val="none" w:sz="0" w:space="0" w:color="auto"/>
      </w:divBdr>
    </w:div>
    <w:div w:id="1758211865">
      <w:bodyDiv w:val="1"/>
      <w:marLeft w:val="0"/>
      <w:marRight w:val="0"/>
      <w:marTop w:val="0"/>
      <w:marBottom w:val="0"/>
      <w:divBdr>
        <w:top w:val="none" w:sz="0" w:space="0" w:color="auto"/>
        <w:left w:val="none" w:sz="0" w:space="0" w:color="auto"/>
        <w:bottom w:val="none" w:sz="0" w:space="0" w:color="auto"/>
        <w:right w:val="none" w:sz="0" w:space="0" w:color="auto"/>
      </w:divBdr>
    </w:div>
    <w:div w:id="1758986318">
      <w:bodyDiv w:val="1"/>
      <w:marLeft w:val="0"/>
      <w:marRight w:val="0"/>
      <w:marTop w:val="0"/>
      <w:marBottom w:val="0"/>
      <w:divBdr>
        <w:top w:val="none" w:sz="0" w:space="0" w:color="auto"/>
        <w:left w:val="none" w:sz="0" w:space="0" w:color="auto"/>
        <w:bottom w:val="none" w:sz="0" w:space="0" w:color="auto"/>
        <w:right w:val="none" w:sz="0" w:space="0" w:color="auto"/>
      </w:divBdr>
    </w:div>
    <w:div w:id="1772043623">
      <w:bodyDiv w:val="1"/>
      <w:marLeft w:val="0"/>
      <w:marRight w:val="0"/>
      <w:marTop w:val="0"/>
      <w:marBottom w:val="0"/>
      <w:divBdr>
        <w:top w:val="none" w:sz="0" w:space="0" w:color="auto"/>
        <w:left w:val="none" w:sz="0" w:space="0" w:color="auto"/>
        <w:bottom w:val="none" w:sz="0" w:space="0" w:color="auto"/>
        <w:right w:val="none" w:sz="0" w:space="0" w:color="auto"/>
      </w:divBdr>
    </w:div>
    <w:div w:id="1777753277">
      <w:bodyDiv w:val="1"/>
      <w:marLeft w:val="0"/>
      <w:marRight w:val="0"/>
      <w:marTop w:val="0"/>
      <w:marBottom w:val="0"/>
      <w:divBdr>
        <w:top w:val="none" w:sz="0" w:space="0" w:color="auto"/>
        <w:left w:val="none" w:sz="0" w:space="0" w:color="auto"/>
        <w:bottom w:val="none" w:sz="0" w:space="0" w:color="auto"/>
        <w:right w:val="none" w:sz="0" w:space="0" w:color="auto"/>
      </w:divBdr>
    </w:div>
    <w:div w:id="1793790540">
      <w:bodyDiv w:val="1"/>
      <w:marLeft w:val="0"/>
      <w:marRight w:val="0"/>
      <w:marTop w:val="0"/>
      <w:marBottom w:val="0"/>
      <w:divBdr>
        <w:top w:val="none" w:sz="0" w:space="0" w:color="auto"/>
        <w:left w:val="none" w:sz="0" w:space="0" w:color="auto"/>
        <w:bottom w:val="none" w:sz="0" w:space="0" w:color="auto"/>
        <w:right w:val="none" w:sz="0" w:space="0" w:color="auto"/>
      </w:divBdr>
    </w:div>
    <w:div w:id="1795251811">
      <w:bodyDiv w:val="1"/>
      <w:marLeft w:val="0"/>
      <w:marRight w:val="0"/>
      <w:marTop w:val="0"/>
      <w:marBottom w:val="0"/>
      <w:divBdr>
        <w:top w:val="none" w:sz="0" w:space="0" w:color="auto"/>
        <w:left w:val="none" w:sz="0" w:space="0" w:color="auto"/>
        <w:bottom w:val="none" w:sz="0" w:space="0" w:color="auto"/>
        <w:right w:val="none" w:sz="0" w:space="0" w:color="auto"/>
      </w:divBdr>
    </w:div>
    <w:div w:id="1802839938">
      <w:bodyDiv w:val="1"/>
      <w:marLeft w:val="0"/>
      <w:marRight w:val="0"/>
      <w:marTop w:val="0"/>
      <w:marBottom w:val="0"/>
      <w:divBdr>
        <w:top w:val="none" w:sz="0" w:space="0" w:color="auto"/>
        <w:left w:val="none" w:sz="0" w:space="0" w:color="auto"/>
        <w:bottom w:val="none" w:sz="0" w:space="0" w:color="auto"/>
        <w:right w:val="none" w:sz="0" w:space="0" w:color="auto"/>
      </w:divBdr>
    </w:div>
    <w:div w:id="1804730926">
      <w:bodyDiv w:val="1"/>
      <w:marLeft w:val="0"/>
      <w:marRight w:val="0"/>
      <w:marTop w:val="0"/>
      <w:marBottom w:val="0"/>
      <w:divBdr>
        <w:top w:val="none" w:sz="0" w:space="0" w:color="auto"/>
        <w:left w:val="none" w:sz="0" w:space="0" w:color="auto"/>
        <w:bottom w:val="none" w:sz="0" w:space="0" w:color="auto"/>
        <w:right w:val="none" w:sz="0" w:space="0" w:color="auto"/>
      </w:divBdr>
    </w:div>
    <w:div w:id="1805392300">
      <w:bodyDiv w:val="1"/>
      <w:marLeft w:val="0"/>
      <w:marRight w:val="0"/>
      <w:marTop w:val="0"/>
      <w:marBottom w:val="0"/>
      <w:divBdr>
        <w:top w:val="none" w:sz="0" w:space="0" w:color="auto"/>
        <w:left w:val="none" w:sz="0" w:space="0" w:color="auto"/>
        <w:bottom w:val="none" w:sz="0" w:space="0" w:color="auto"/>
        <w:right w:val="none" w:sz="0" w:space="0" w:color="auto"/>
      </w:divBdr>
    </w:div>
    <w:div w:id="1817187915">
      <w:bodyDiv w:val="1"/>
      <w:marLeft w:val="0"/>
      <w:marRight w:val="0"/>
      <w:marTop w:val="0"/>
      <w:marBottom w:val="0"/>
      <w:divBdr>
        <w:top w:val="none" w:sz="0" w:space="0" w:color="auto"/>
        <w:left w:val="none" w:sz="0" w:space="0" w:color="auto"/>
        <w:bottom w:val="none" w:sz="0" w:space="0" w:color="auto"/>
        <w:right w:val="none" w:sz="0" w:space="0" w:color="auto"/>
      </w:divBdr>
    </w:div>
    <w:div w:id="1820416653">
      <w:bodyDiv w:val="1"/>
      <w:marLeft w:val="0"/>
      <w:marRight w:val="0"/>
      <w:marTop w:val="0"/>
      <w:marBottom w:val="0"/>
      <w:divBdr>
        <w:top w:val="none" w:sz="0" w:space="0" w:color="auto"/>
        <w:left w:val="none" w:sz="0" w:space="0" w:color="auto"/>
        <w:bottom w:val="none" w:sz="0" w:space="0" w:color="auto"/>
        <w:right w:val="none" w:sz="0" w:space="0" w:color="auto"/>
      </w:divBdr>
    </w:div>
    <w:div w:id="1821651675">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37260863">
      <w:bodyDiv w:val="1"/>
      <w:marLeft w:val="0"/>
      <w:marRight w:val="0"/>
      <w:marTop w:val="0"/>
      <w:marBottom w:val="0"/>
      <w:divBdr>
        <w:top w:val="none" w:sz="0" w:space="0" w:color="auto"/>
        <w:left w:val="none" w:sz="0" w:space="0" w:color="auto"/>
        <w:bottom w:val="none" w:sz="0" w:space="0" w:color="auto"/>
        <w:right w:val="none" w:sz="0" w:space="0" w:color="auto"/>
      </w:divBdr>
    </w:div>
    <w:div w:id="1839998308">
      <w:bodyDiv w:val="1"/>
      <w:marLeft w:val="0"/>
      <w:marRight w:val="0"/>
      <w:marTop w:val="0"/>
      <w:marBottom w:val="0"/>
      <w:divBdr>
        <w:top w:val="none" w:sz="0" w:space="0" w:color="auto"/>
        <w:left w:val="none" w:sz="0" w:space="0" w:color="auto"/>
        <w:bottom w:val="none" w:sz="0" w:space="0" w:color="auto"/>
        <w:right w:val="none" w:sz="0" w:space="0" w:color="auto"/>
      </w:divBdr>
    </w:div>
    <w:div w:id="1840192836">
      <w:bodyDiv w:val="1"/>
      <w:marLeft w:val="0"/>
      <w:marRight w:val="0"/>
      <w:marTop w:val="0"/>
      <w:marBottom w:val="0"/>
      <w:divBdr>
        <w:top w:val="none" w:sz="0" w:space="0" w:color="auto"/>
        <w:left w:val="none" w:sz="0" w:space="0" w:color="auto"/>
        <w:bottom w:val="none" w:sz="0" w:space="0" w:color="auto"/>
        <w:right w:val="none" w:sz="0" w:space="0" w:color="auto"/>
      </w:divBdr>
    </w:div>
    <w:div w:id="1840385811">
      <w:bodyDiv w:val="1"/>
      <w:marLeft w:val="0"/>
      <w:marRight w:val="0"/>
      <w:marTop w:val="0"/>
      <w:marBottom w:val="0"/>
      <w:divBdr>
        <w:top w:val="none" w:sz="0" w:space="0" w:color="auto"/>
        <w:left w:val="none" w:sz="0" w:space="0" w:color="auto"/>
        <w:bottom w:val="none" w:sz="0" w:space="0" w:color="auto"/>
        <w:right w:val="none" w:sz="0" w:space="0" w:color="auto"/>
      </w:divBdr>
    </w:div>
    <w:div w:id="1845238563">
      <w:bodyDiv w:val="1"/>
      <w:marLeft w:val="0"/>
      <w:marRight w:val="0"/>
      <w:marTop w:val="0"/>
      <w:marBottom w:val="0"/>
      <w:divBdr>
        <w:top w:val="none" w:sz="0" w:space="0" w:color="auto"/>
        <w:left w:val="none" w:sz="0" w:space="0" w:color="auto"/>
        <w:bottom w:val="none" w:sz="0" w:space="0" w:color="auto"/>
        <w:right w:val="none" w:sz="0" w:space="0" w:color="auto"/>
      </w:divBdr>
    </w:div>
    <w:div w:id="1847210673">
      <w:bodyDiv w:val="1"/>
      <w:marLeft w:val="0"/>
      <w:marRight w:val="0"/>
      <w:marTop w:val="0"/>
      <w:marBottom w:val="0"/>
      <w:divBdr>
        <w:top w:val="none" w:sz="0" w:space="0" w:color="auto"/>
        <w:left w:val="none" w:sz="0" w:space="0" w:color="auto"/>
        <w:bottom w:val="none" w:sz="0" w:space="0" w:color="auto"/>
        <w:right w:val="none" w:sz="0" w:space="0" w:color="auto"/>
      </w:divBdr>
    </w:div>
    <w:div w:id="1857159827">
      <w:bodyDiv w:val="1"/>
      <w:marLeft w:val="0"/>
      <w:marRight w:val="0"/>
      <w:marTop w:val="0"/>
      <w:marBottom w:val="0"/>
      <w:divBdr>
        <w:top w:val="none" w:sz="0" w:space="0" w:color="auto"/>
        <w:left w:val="none" w:sz="0" w:space="0" w:color="auto"/>
        <w:bottom w:val="none" w:sz="0" w:space="0" w:color="auto"/>
        <w:right w:val="none" w:sz="0" w:space="0" w:color="auto"/>
      </w:divBdr>
    </w:div>
    <w:div w:id="1875539941">
      <w:bodyDiv w:val="1"/>
      <w:marLeft w:val="0"/>
      <w:marRight w:val="0"/>
      <w:marTop w:val="0"/>
      <w:marBottom w:val="0"/>
      <w:divBdr>
        <w:top w:val="none" w:sz="0" w:space="0" w:color="auto"/>
        <w:left w:val="none" w:sz="0" w:space="0" w:color="auto"/>
        <w:bottom w:val="none" w:sz="0" w:space="0" w:color="auto"/>
        <w:right w:val="none" w:sz="0" w:space="0" w:color="auto"/>
      </w:divBdr>
    </w:div>
    <w:div w:id="1875773295">
      <w:bodyDiv w:val="1"/>
      <w:marLeft w:val="0"/>
      <w:marRight w:val="0"/>
      <w:marTop w:val="0"/>
      <w:marBottom w:val="0"/>
      <w:divBdr>
        <w:top w:val="none" w:sz="0" w:space="0" w:color="auto"/>
        <w:left w:val="none" w:sz="0" w:space="0" w:color="auto"/>
        <w:bottom w:val="none" w:sz="0" w:space="0" w:color="auto"/>
        <w:right w:val="none" w:sz="0" w:space="0" w:color="auto"/>
      </w:divBdr>
    </w:div>
    <w:div w:id="1886137006">
      <w:bodyDiv w:val="1"/>
      <w:marLeft w:val="0"/>
      <w:marRight w:val="0"/>
      <w:marTop w:val="0"/>
      <w:marBottom w:val="0"/>
      <w:divBdr>
        <w:top w:val="none" w:sz="0" w:space="0" w:color="auto"/>
        <w:left w:val="none" w:sz="0" w:space="0" w:color="auto"/>
        <w:bottom w:val="none" w:sz="0" w:space="0" w:color="auto"/>
        <w:right w:val="none" w:sz="0" w:space="0" w:color="auto"/>
      </w:divBdr>
    </w:div>
    <w:div w:id="1887990447">
      <w:bodyDiv w:val="1"/>
      <w:marLeft w:val="0"/>
      <w:marRight w:val="0"/>
      <w:marTop w:val="0"/>
      <w:marBottom w:val="0"/>
      <w:divBdr>
        <w:top w:val="none" w:sz="0" w:space="0" w:color="auto"/>
        <w:left w:val="none" w:sz="0" w:space="0" w:color="auto"/>
        <w:bottom w:val="none" w:sz="0" w:space="0" w:color="auto"/>
        <w:right w:val="none" w:sz="0" w:space="0" w:color="auto"/>
      </w:divBdr>
    </w:div>
    <w:div w:id="1900090168">
      <w:bodyDiv w:val="1"/>
      <w:marLeft w:val="0"/>
      <w:marRight w:val="0"/>
      <w:marTop w:val="0"/>
      <w:marBottom w:val="0"/>
      <w:divBdr>
        <w:top w:val="none" w:sz="0" w:space="0" w:color="auto"/>
        <w:left w:val="none" w:sz="0" w:space="0" w:color="auto"/>
        <w:bottom w:val="none" w:sz="0" w:space="0" w:color="auto"/>
        <w:right w:val="none" w:sz="0" w:space="0" w:color="auto"/>
      </w:divBdr>
    </w:div>
    <w:div w:id="1903759258">
      <w:bodyDiv w:val="1"/>
      <w:marLeft w:val="0"/>
      <w:marRight w:val="0"/>
      <w:marTop w:val="0"/>
      <w:marBottom w:val="0"/>
      <w:divBdr>
        <w:top w:val="none" w:sz="0" w:space="0" w:color="auto"/>
        <w:left w:val="none" w:sz="0" w:space="0" w:color="auto"/>
        <w:bottom w:val="none" w:sz="0" w:space="0" w:color="auto"/>
        <w:right w:val="none" w:sz="0" w:space="0" w:color="auto"/>
      </w:divBdr>
    </w:div>
    <w:div w:id="1910188397">
      <w:bodyDiv w:val="1"/>
      <w:marLeft w:val="0"/>
      <w:marRight w:val="0"/>
      <w:marTop w:val="0"/>
      <w:marBottom w:val="0"/>
      <w:divBdr>
        <w:top w:val="none" w:sz="0" w:space="0" w:color="auto"/>
        <w:left w:val="none" w:sz="0" w:space="0" w:color="auto"/>
        <w:bottom w:val="none" w:sz="0" w:space="0" w:color="auto"/>
        <w:right w:val="none" w:sz="0" w:space="0" w:color="auto"/>
      </w:divBdr>
    </w:div>
    <w:div w:id="1913390994">
      <w:bodyDiv w:val="1"/>
      <w:marLeft w:val="0"/>
      <w:marRight w:val="0"/>
      <w:marTop w:val="0"/>
      <w:marBottom w:val="0"/>
      <w:divBdr>
        <w:top w:val="none" w:sz="0" w:space="0" w:color="auto"/>
        <w:left w:val="none" w:sz="0" w:space="0" w:color="auto"/>
        <w:bottom w:val="none" w:sz="0" w:space="0" w:color="auto"/>
        <w:right w:val="none" w:sz="0" w:space="0" w:color="auto"/>
      </w:divBdr>
    </w:div>
    <w:div w:id="1920629692">
      <w:bodyDiv w:val="1"/>
      <w:marLeft w:val="0"/>
      <w:marRight w:val="0"/>
      <w:marTop w:val="0"/>
      <w:marBottom w:val="0"/>
      <w:divBdr>
        <w:top w:val="none" w:sz="0" w:space="0" w:color="auto"/>
        <w:left w:val="none" w:sz="0" w:space="0" w:color="auto"/>
        <w:bottom w:val="none" w:sz="0" w:space="0" w:color="auto"/>
        <w:right w:val="none" w:sz="0" w:space="0" w:color="auto"/>
      </w:divBdr>
    </w:div>
    <w:div w:id="1921864251">
      <w:bodyDiv w:val="1"/>
      <w:marLeft w:val="0"/>
      <w:marRight w:val="0"/>
      <w:marTop w:val="0"/>
      <w:marBottom w:val="0"/>
      <w:divBdr>
        <w:top w:val="none" w:sz="0" w:space="0" w:color="auto"/>
        <w:left w:val="none" w:sz="0" w:space="0" w:color="auto"/>
        <w:bottom w:val="none" w:sz="0" w:space="0" w:color="auto"/>
        <w:right w:val="none" w:sz="0" w:space="0" w:color="auto"/>
      </w:divBdr>
    </w:div>
    <w:div w:id="1923374092">
      <w:bodyDiv w:val="1"/>
      <w:marLeft w:val="0"/>
      <w:marRight w:val="0"/>
      <w:marTop w:val="0"/>
      <w:marBottom w:val="0"/>
      <w:divBdr>
        <w:top w:val="none" w:sz="0" w:space="0" w:color="auto"/>
        <w:left w:val="none" w:sz="0" w:space="0" w:color="auto"/>
        <w:bottom w:val="none" w:sz="0" w:space="0" w:color="auto"/>
        <w:right w:val="none" w:sz="0" w:space="0" w:color="auto"/>
      </w:divBdr>
    </w:div>
    <w:div w:id="1927492025">
      <w:bodyDiv w:val="1"/>
      <w:marLeft w:val="0"/>
      <w:marRight w:val="0"/>
      <w:marTop w:val="0"/>
      <w:marBottom w:val="0"/>
      <w:divBdr>
        <w:top w:val="none" w:sz="0" w:space="0" w:color="auto"/>
        <w:left w:val="none" w:sz="0" w:space="0" w:color="auto"/>
        <w:bottom w:val="none" w:sz="0" w:space="0" w:color="auto"/>
        <w:right w:val="none" w:sz="0" w:space="0" w:color="auto"/>
      </w:divBdr>
    </w:div>
    <w:div w:id="1942714893">
      <w:bodyDiv w:val="1"/>
      <w:marLeft w:val="0"/>
      <w:marRight w:val="0"/>
      <w:marTop w:val="0"/>
      <w:marBottom w:val="0"/>
      <w:divBdr>
        <w:top w:val="none" w:sz="0" w:space="0" w:color="auto"/>
        <w:left w:val="none" w:sz="0" w:space="0" w:color="auto"/>
        <w:bottom w:val="none" w:sz="0" w:space="0" w:color="auto"/>
        <w:right w:val="none" w:sz="0" w:space="0" w:color="auto"/>
      </w:divBdr>
    </w:div>
    <w:div w:id="1956011287">
      <w:bodyDiv w:val="1"/>
      <w:marLeft w:val="0"/>
      <w:marRight w:val="0"/>
      <w:marTop w:val="0"/>
      <w:marBottom w:val="0"/>
      <w:divBdr>
        <w:top w:val="none" w:sz="0" w:space="0" w:color="auto"/>
        <w:left w:val="none" w:sz="0" w:space="0" w:color="auto"/>
        <w:bottom w:val="none" w:sz="0" w:space="0" w:color="auto"/>
        <w:right w:val="none" w:sz="0" w:space="0" w:color="auto"/>
      </w:divBdr>
    </w:div>
    <w:div w:id="1956981424">
      <w:bodyDiv w:val="1"/>
      <w:marLeft w:val="0"/>
      <w:marRight w:val="0"/>
      <w:marTop w:val="0"/>
      <w:marBottom w:val="0"/>
      <w:divBdr>
        <w:top w:val="none" w:sz="0" w:space="0" w:color="auto"/>
        <w:left w:val="none" w:sz="0" w:space="0" w:color="auto"/>
        <w:bottom w:val="none" w:sz="0" w:space="0" w:color="auto"/>
        <w:right w:val="none" w:sz="0" w:space="0" w:color="auto"/>
      </w:divBdr>
    </w:div>
    <w:div w:id="1972903373">
      <w:bodyDiv w:val="1"/>
      <w:marLeft w:val="0"/>
      <w:marRight w:val="0"/>
      <w:marTop w:val="0"/>
      <w:marBottom w:val="0"/>
      <w:divBdr>
        <w:top w:val="none" w:sz="0" w:space="0" w:color="auto"/>
        <w:left w:val="none" w:sz="0" w:space="0" w:color="auto"/>
        <w:bottom w:val="none" w:sz="0" w:space="0" w:color="auto"/>
        <w:right w:val="none" w:sz="0" w:space="0" w:color="auto"/>
      </w:divBdr>
    </w:div>
    <w:div w:id="1980648355">
      <w:bodyDiv w:val="1"/>
      <w:marLeft w:val="0"/>
      <w:marRight w:val="0"/>
      <w:marTop w:val="0"/>
      <w:marBottom w:val="0"/>
      <w:divBdr>
        <w:top w:val="none" w:sz="0" w:space="0" w:color="auto"/>
        <w:left w:val="none" w:sz="0" w:space="0" w:color="auto"/>
        <w:bottom w:val="none" w:sz="0" w:space="0" w:color="auto"/>
        <w:right w:val="none" w:sz="0" w:space="0" w:color="auto"/>
      </w:divBdr>
    </w:div>
    <w:div w:id="1985353667">
      <w:bodyDiv w:val="1"/>
      <w:marLeft w:val="0"/>
      <w:marRight w:val="0"/>
      <w:marTop w:val="0"/>
      <w:marBottom w:val="0"/>
      <w:divBdr>
        <w:top w:val="none" w:sz="0" w:space="0" w:color="auto"/>
        <w:left w:val="none" w:sz="0" w:space="0" w:color="auto"/>
        <w:bottom w:val="none" w:sz="0" w:space="0" w:color="auto"/>
        <w:right w:val="none" w:sz="0" w:space="0" w:color="auto"/>
      </w:divBdr>
    </w:div>
    <w:div w:id="1987661646">
      <w:bodyDiv w:val="1"/>
      <w:marLeft w:val="0"/>
      <w:marRight w:val="0"/>
      <w:marTop w:val="0"/>
      <w:marBottom w:val="0"/>
      <w:divBdr>
        <w:top w:val="none" w:sz="0" w:space="0" w:color="auto"/>
        <w:left w:val="none" w:sz="0" w:space="0" w:color="auto"/>
        <w:bottom w:val="none" w:sz="0" w:space="0" w:color="auto"/>
        <w:right w:val="none" w:sz="0" w:space="0" w:color="auto"/>
      </w:divBdr>
    </w:div>
    <w:div w:id="2027245073">
      <w:bodyDiv w:val="1"/>
      <w:marLeft w:val="0"/>
      <w:marRight w:val="0"/>
      <w:marTop w:val="0"/>
      <w:marBottom w:val="0"/>
      <w:divBdr>
        <w:top w:val="none" w:sz="0" w:space="0" w:color="auto"/>
        <w:left w:val="none" w:sz="0" w:space="0" w:color="auto"/>
        <w:bottom w:val="none" w:sz="0" w:space="0" w:color="auto"/>
        <w:right w:val="none" w:sz="0" w:space="0" w:color="auto"/>
      </w:divBdr>
    </w:div>
    <w:div w:id="2035884712">
      <w:bodyDiv w:val="1"/>
      <w:marLeft w:val="0"/>
      <w:marRight w:val="0"/>
      <w:marTop w:val="0"/>
      <w:marBottom w:val="0"/>
      <w:divBdr>
        <w:top w:val="none" w:sz="0" w:space="0" w:color="auto"/>
        <w:left w:val="none" w:sz="0" w:space="0" w:color="auto"/>
        <w:bottom w:val="none" w:sz="0" w:space="0" w:color="auto"/>
        <w:right w:val="none" w:sz="0" w:space="0" w:color="auto"/>
      </w:divBdr>
    </w:div>
    <w:div w:id="2037075587">
      <w:bodyDiv w:val="1"/>
      <w:marLeft w:val="0"/>
      <w:marRight w:val="0"/>
      <w:marTop w:val="0"/>
      <w:marBottom w:val="0"/>
      <w:divBdr>
        <w:top w:val="none" w:sz="0" w:space="0" w:color="auto"/>
        <w:left w:val="none" w:sz="0" w:space="0" w:color="auto"/>
        <w:bottom w:val="none" w:sz="0" w:space="0" w:color="auto"/>
        <w:right w:val="none" w:sz="0" w:space="0" w:color="auto"/>
      </w:divBdr>
    </w:div>
    <w:div w:id="2042049015">
      <w:bodyDiv w:val="1"/>
      <w:marLeft w:val="0"/>
      <w:marRight w:val="0"/>
      <w:marTop w:val="0"/>
      <w:marBottom w:val="0"/>
      <w:divBdr>
        <w:top w:val="none" w:sz="0" w:space="0" w:color="auto"/>
        <w:left w:val="none" w:sz="0" w:space="0" w:color="auto"/>
        <w:bottom w:val="none" w:sz="0" w:space="0" w:color="auto"/>
        <w:right w:val="none" w:sz="0" w:space="0" w:color="auto"/>
      </w:divBdr>
      <w:divsChild>
        <w:div w:id="205456527">
          <w:marLeft w:val="0"/>
          <w:marRight w:val="0"/>
          <w:marTop w:val="0"/>
          <w:marBottom w:val="0"/>
          <w:divBdr>
            <w:top w:val="none" w:sz="0" w:space="0" w:color="auto"/>
            <w:left w:val="none" w:sz="0" w:space="0" w:color="auto"/>
            <w:bottom w:val="none" w:sz="0" w:space="0" w:color="auto"/>
            <w:right w:val="none" w:sz="0" w:space="0" w:color="auto"/>
          </w:divBdr>
        </w:div>
        <w:div w:id="420760975">
          <w:marLeft w:val="0"/>
          <w:marRight w:val="0"/>
          <w:marTop w:val="0"/>
          <w:marBottom w:val="0"/>
          <w:divBdr>
            <w:top w:val="none" w:sz="0" w:space="0" w:color="auto"/>
            <w:left w:val="none" w:sz="0" w:space="0" w:color="auto"/>
            <w:bottom w:val="none" w:sz="0" w:space="0" w:color="auto"/>
            <w:right w:val="none" w:sz="0" w:space="0" w:color="auto"/>
          </w:divBdr>
        </w:div>
        <w:div w:id="1127048773">
          <w:marLeft w:val="0"/>
          <w:marRight w:val="0"/>
          <w:marTop w:val="0"/>
          <w:marBottom w:val="0"/>
          <w:divBdr>
            <w:top w:val="none" w:sz="0" w:space="0" w:color="auto"/>
            <w:left w:val="none" w:sz="0" w:space="0" w:color="auto"/>
            <w:bottom w:val="none" w:sz="0" w:space="0" w:color="auto"/>
            <w:right w:val="none" w:sz="0" w:space="0" w:color="auto"/>
          </w:divBdr>
        </w:div>
      </w:divsChild>
    </w:div>
    <w:div w:id="2053268198">
      <w:bodyDiv w:val="1"/>
      <w:marLeft w:val="0"/>
      <w:marRight w:val="0"/>
      <w:marTop w:val="0"/>
      <w:marBottom w:val="0"/>
      <w:divBdr>
        <w:top w:val="none" w:sz="0" w:space="0" w:color="auto"/>
        <w:left w:val="none" w:sz="0" w:space="0" w:color="auto"/>
        <w:bottom w:val="none" w:sz="0" w:space="0" w:color="auto"/>
        <w:right w:val="none" w:sz="0" w:space="0" w:color="auto"/>
      </w:divBdr>
    </w:div>
    <w:div w:id="2059665557">
      <w:bodyDiv w:val="1"/>
      <w:marLeft w:val="0"/>
      <w:marRight w:val="0"/>
      <w:marTop w:val="0"/>
      <w:marBottom w:val="0"/>
      <w:divBdr>
        <w:top w:val="none" w:sz="0" w:space="0" w:color="auto"/>
        <w:left w:val="none" w:sz="0" w:space="0" w:color="auto"/>
        <w:bottom w:val="none" w:sz="0" w:space="0" w:color="auto"/>
        <w:right w:val="none" w:sz="0" w:space="0" w:color="auto"/>
      </w:divBdr>
    </w:div>
    <w:div w:id="2061241205">
      <w:bodyDiv w:val="1"/>
      <w:marLeft w:val="0"/>
      <w:marRight w:val="0"/>
      <w:marTop w:val="0"/>
      <w:marBottom w:val="0"/>
      <w:divBdr>
        <w:top w:val="none" w:sz="0" w:space="0" w:color="auto"/>
        <w:left w:val="none" w:sz="0" w:space="0" w:color="auto"/>
        <w:bottom w:val="none" w:sz="0" w:space="0" w:color="auto"/>
        <w:right w:val="none" w:sz="0" w:space="0" w:color="auto"/>
      </w:divBdr>
    </w:div>
    <w:div w:id="2061467381">
      <w:bodyDiv w:val="1"/>
      <w:marLeft w:val="0"/>
      <w:marRight w:val="0"/>
      <w:marTop w:val="0"/>
      <w:marBottom w:val="0"/>
      <w:divBdr>
        <w:top w:val="none" w:sz="0" w:space="0" w:color="auto"/>
        <w:left w:val="none" w:sz="0" w:space="0" w:color="auto"/>
        <w:bottom w:val="none" w:sz="0" w:space="0" w:color="auto"/>
        <w:right w:val="none" w:sz="0" w:space="0" w:color="auto"/>
      </w:divBdr>
    </w:div>
    <w:div w:id="2062704440">
      <w:bodyDiv w:val="1"/>
      <w:marLeft w:val="0"/>
      <w:marRight w:val="0"/>
      <w:marTop w:val="0"/>
      <w:marBottom w:val="0"/>
      <w:divBdr>
        <w:top w:val="none" w:sz="0" w:space="0" w:color="auto"/>
        <w:left w:val="none" w:sz="0" w:space="0" w:color="auto"/>
        <w:bottom w:val="none" w:sz="0" w:space="0" w:color="auto"/>
        <w:right w:val="none" w:sz="0" w:space="0" w:color="auto"/>
      </w:divBdr>
    </w:div>
    <w:div w:id="2071225257">
      <w:bodyDiv w:val="1"/>
      <w:marLeft w:val="0"/>
      <w:marRight w:val="0"/>
      <w:marTop w:val="0"/>
      <w:marBottom w:val="0"/>
      <w:divBdr>
        <w:top w:val="none" w:sz="0" w:space="0" w:color="auto"/>
        <w:left w:val="none" w:sz="0" w:space="0" w:color="auto"/>
        <w:bottom w:val="none" w:sz="0" w:space="0" w:color="auto"/>
        <w:right w:val="none" w:sz="0" w:space="0" w:color="auto"/>
      </w:divBdr>
    </w:div>
    <w:div w:id="2080398641">
      <w:bodyDiv w:val="1"/>
      <w:marLeft w:val="0"/>
      <w:marRight w:val="0"/>
      <w:marTop w:val="0"/>
      <w:marBottom w:val="0"/>
      <w:divBdr>
        <w:top w:val="none" w:sz="0" w:space="0" w:color="auto"/>
        <w:left w:val="none" w:sz="0" w:space="0" w:color="auto"/>
        <w:bottom w:val="none" w:sz="0" w:space="0" w:color="auto"/>
        <w:right w:val="none" w:sz="0" w:space="0" w:color="auto"/>
      </w:divBdr>
      <w:divsChild>
        <w:div w:id="27879485">
          <w:marLeft w:val="0"/>
          <w:marRight w:val="0"/>
          <w:marTop w:val="0"/>
          <w:marBottom w:val="0"/>
          <w:divBdr>
            <w:top w:val="none" w:sz="0" w:space="0" w:color="auto"/>
            <w:left w:val="none" w:sz="0" w:space="0" w:color="auto"/>
            <w:bottom w:val="none" w:sz="0" w:space="0" w:color="auto"/>
            <w:right w:val="none" w:sz="0" w:space="0" w:color="auto"/>
          </w:divBdr>
        </w:div>
        <w:div w:id="111286634">
          <w:marLeft w:val="0"/>
          <w:marRight w:val="0"/>
          <w:marTop w:val="0"/>
          <w:marBottom w:val="0"/>
          <w:divBdr>
            <w:top w:val="none" w:sz="0" w:space="0" w:color="auto"/>
            <w:left w:val="none" w:sz="0" w:space="0" w:color="auto"/>
            <w:bottom w:val="none" w:sz="0" w:space="0" w:color="auto"/>
            <w:right w:val="none" w:sz="0" w:space="0" w:color="auto"/>
          </w:divBdr>
        </w:div>
        <w:div w:id="141044479">
          <w:marLeft w:val="0"/>
          <w:marRight w:val="0"/>
          <w:marTop w:val="0"/>
          <w:marBottom w:val="0"/>
          <w:divBdr>
            <w:top w:val="none" w:sz="0" w:space="0" w:color="auto"/>
            <w:left w:val="none" w:sz="0" w:space="0" w:color="auto"/>
            <w:bottom w:val="none" w:sz="0" w:space="0" w:color="auto"/>
            <w:right w:val="none" w:sz="0" w:space="0" w:color="auto"/>
          </w:divBdr>
        </w:div>
        <w:div w:id="151534201">
          <w:marLeft w:val="0"/>
          <w:marRight w:val="0"/>
          <w:marTop w:val="0"/>
          <w:marBottom w:val="0"/>
          <w:divBdr>
            <w:top w:val="none" w:sz="0" w:space="0" w:color="auto"/>
            <w:left w:val="none" w:sz="0" w:space="0" w:color="auto"/>
            <w:bottom w:val="none" w:sz="0" w:space="0" w:color="auto"/>
            <w:right w:val="none" w:sz="0" w:space="0" w:color="auto"/>
          </w:divBdr>
        </w:div>
        <w:div w:id="311103288">
          <w:marLeft w:val="0"/>
          <w:marRight w:val="0"/>
          <w:marTop w:val="0"/>
          <w:marBottom w:val="0"/>
          <w:divBdr>
            <w:top w:val="none" w:sz="0" w:space="0" w:color="auto"/>
            <w:left w:val="none" w:sz="0" w:space="0" w:color="auto"/>
            <w:bottom w:val="none" w:sz="0" w:space="0" w:color="auto"/>
            <w:right w:val="none" w:sz="0" w:space="0" w:color="auto"/>
          </w:divBdr>
        </w:div>
        <w:div w:id="478615932">
          <w:marLeft w:val="0"/>
          <w:marRight w:val="0"/>
          <w:marTop w:val="0"/>
          <w:marBottom w:val="0"/>
          <w:divBdr>
            <w:top w:val="none" w:sz="0" w:space="0" w:color="auto"/>
            <w:left w:val="none" w:sz="0" w:space="0" w:color="auto"/>
            <w:bottom w:val="none" w:sz="0" w:space="0" w:color="auto"/>
            <w:right w:val="none" w:sz="0" w:space="0" w:color="auto"/>
          </w:divBdr>
        </w:div>
        <w:div w:id="481308827">
          <w:marLeft w:val="0"/>
          <w:marRight w:val="0"/>
          <w:marTop w:val="0"/>
          <w:marBottom w:val="0"/>
          <w:divBdr>
            <w:top w:val="none" w:sz="0" w:space="0" w:color="auto"/>
            <w:left w:val="none" w:sz="0" w:space="0" w:color="auto"/>
            <w:bottom w:val="none" w:sz="0" w:space="0" w:color="auto"/>
            <w:right w:val="none" w:sz="0" w:space="0" w:color="auto"/>
          </w:divBdr>
        </w:div>
        <w:div w:id="506791983">
          <w:marLeft w:val="0"/>
          <w:marRight w:val="0"/>
          <w:marTop w:val="0"/>
          <w:marBottom w:val="0"/>
          <w:divBdr>
            <w:top w:val="none" w:sz="0" w:space="0" w:color="auto"/>
            <w:left w:val="none" w:sz="0" w:space="0" w:color="auto"/>
            <w:bottom w:val="none" w:sz="0" w:space="0" w:color="auto"/>
            <w:right w:val="none" w:sz="0" w:space="0" w:color="auto"/>
          </w:divBdr>
        </w:div>
        <w:div w:id="534852839">
          <w:marLeft w:val="0"/>
          <w:marRight w:val="0"/>
          <w:marTop w:val="0"/>
          <w:marBottom w:val="0"/>
          <w:divBdr>
            <w:top w:val="none" w:sz="0" w:space="0" w:color="auto"/>
            <w:left w:val="none" w:sz="0" w:space="0" w:color="auto"/>
            <w:bottom w:val="none" w:sz="0" w:space="0" w:color="auto"/>
            <w:right w:val="none" w:sz="0" w:space="0" w:color="auto"/>
          </w:divBdr>
        </w:div>
        <w:div w:id="551574749">
          <w:marLeft w:val="0"/>
          <w:marRight w:val="0"/>
          <w:marTop w:val="0"/>
          <w:marBottom w:val="0"/>
          <w:divBdr>
            <w:top w:val="none" w:sz="0" w:space="0" w:color="auto"/>
            <w:left w:val="none" w:sz="0" w:space="0" w:color="auto"/>
            <w:bottom w:val="none" w:sz="0" w:space="0" w:color="auto"/>
            <w:right w:val="none" w:sz="0" w:space="0" w:color="auto"/>
          </w:divBdr>
        </w:div>
        <w:div w:id="570703064">
          <w:marLeft w:val="0"/>
          <w:marRight w:val="0"/>
          <w:marTop w:val="0"/>
          <w:marBottom w:val="0"/>
          <w:divBdr>
            <w:top w:val="none" w:sz="0" w:space="0" w:color="auto"/>
            <w:left w:val="none" w:sz="0" w:space="0" w:color="auto"/>
            <w:bottom w:val="none" w:sz="0" w:space="0" w:color="auto"/>
            <w:right w:val="none" w:sz="0" w:space="0" w:color="auto"/>
          </w:divBdr>
        </w:div>
        <w:div w:id="613513054">
          <w:marLeft w:val="0"/>
          <w:marRight w:val="0"/>
          <w:marTop w:val="0"/>
          <w:marBottom w:val="0"/>
          <w:divBdr>
            <w:top w:val="none" w:sz="0" w:space="0" w:color="auto"/>
            <w:left w:val="none" w:sz="0" w:space="0" w:color="auto"/>
            <w:bottom w:val="none" w:sz="0" w:space="0" w:color="auto"/>
            <w:right w:val="none" w:sz="0" w:space="0" w:color="auto"/>
          </w:divBdr>
        </w:div>
        <w:div w:id="657535961">
          <w:marLeft w:val="0"/>
          <w:marRight w:val="0"/>
          <w:marTop w:val="0"/>
          <w:marBottom w:val="0"/>
          <w:divBdr>
            <w:top w:val="none" w:sz="0" w:space="0" w:color="auto"/>
            <w:left w:val="none" w:sz="0" w:space="0" w:color="auto"/>
            <w:bottom w:val="none" w:sz="0" w:space="0" w:color="auto"/>
            <w:right w:val="none" w:sz="0" w:space="0" w:color="auto"/>
          </w:divBdr>
        </w:div>
        <w:div w:id="757749796">
          <w:marLeft w:val="0"/>
          <w:marRight w:val="0"/>
          <w:marTop w:val="0"/>
          <w:marBottom w:val="0"/>
          <w:divBdr>
            <w:top w:val="none" w:sz="0" w:space="0" w:color="auto"/>
            <w:left w:val="none" w:sz="0" w:space="0" w:color="auto"/>
            <w:bottom w:val="none" w:sz="0" w:space="0" w:color="auto"/>
            <w:right w:val="none" w:sz="0" w:space="0" w:color="auto"/>
          </w:divBdr>
        </w:div>
        <w:div w:id="862285730">
          <w:marLeft w:val="0"/>
          <w:marRight w:val="0"/>
          <w:marTop w:val="0"/>
          <w:marBottom w:val="0"/>
          <w:divBdr>
            <w:top w:val="none" w:sz="0" w:space="0" w:color="auto"/>
            <w:left w:val="none" w:sz="0" w:space="0" w:color="auto"/>
            <w:bottom w:val="none" w:sz="0" w:space="0" w:color="auto"/>
            <w:right w:val="none" w:sz="0" w:space="0" w:color="auto"/>
          </w:divBdr>
        </w:div>
        <w:div w:id="884374073">
          <w:marLeft w:val="0"/>
          <w:marRight w:val="0"/>
          <w:marTop w:val="0"/>
          <w:marBottom w:val="0"/>
          <w:divBdr>
            <w:top w:val="none" w:sz="0" w:space="0" w:color="auto"/>
            <w:left w:val="none" w:sz="0" w:space="0" w:color="auto"/>
            <w:bottom w:val="none" w:sz="0" w:space="0" w:color="auto"/>
            <w:right w:val="none" w:sz="0" w:space="0" w:color="auto"/>
          </w:divBdr>
        </w:div>
        <w:div w:id="896547141">
          <w:marLeft w:val="0"/>
          <w:marRight w:val="0"/>
          <w:marTop w:val="0"/>
          <w:marBottom w:val="0"/>
          <w:divBdr>
            <w:top w:val="none" w:sz="0" w:space="0" w:color="auto"/>
            <w:left w:val="none" w:sz="0" w:space="0" w:color="auto"/>
            <w:bottom w:val="none" w:sz="0" w:space="0" w:color="auto"/>
            <w:right w:val="none" w:sz="0" w:space="0" w:color="auto"/>
          </w:divBdr>
        </w:div>
        <w:div w:id="1113675529">
          <w:marLeft w:val="0"/>
          <w:marRight w:val="0"/>
          <w:marTop w:val="0"/>
          <w:marBottom w:val="0"/>
          <w:divBdr>
            <w:top w:val="none" w:sz="0" w:space="0" w:color="auto"/>
            <w:left w:val="none" w:sz="0" w:space="0" w:color="auto"/>
            <w:bottom w:val="none" w:sz="0" w:space="0" w:color="auto"/>
            <w:right w:val="none" w:sz="0" w:space="0" w:color="auto"/>
          </w:divBdr>
        </w:div>
        <w:div w:id="1193346411">
          <w:marLeft w:val="0"/>
          <w:marRight w:val="0"/>
          <w:marTop w:val="0"/>
          <w:marBottom w:val="0"/>
          <w:divBdr>
            <w:top w:val="none" w:sz="0" w:space="0" w:color="auto"/>
            <w:left w:val="none" w:sz="0" w:space="0" w:color="auto"/>
            <w:bottom w:val="none" w:sz="0" w:space="0" w:color="auto"/>
            <w:right w:val="none" w:sz="0" w:space="0" w:color="auto"/>
          </w:divBdr>
        </w:div>
        <w:div w:id="1271550778">
          <w:marLeft w:val="0"/>
          <w:marRight w:val="0"/>
          <w:marTop w:val="0"/>
          <w:marBottom w:val="0"/>
          <w:divBdr>
            <w:top w:val="none" w:sz="0" w:space="0" w:color="auto"/>
            <w:left w:val="none" w:sz="0" w:space="0" w:color="auto"/>
            <w:bottom w:val="none" w:sz="0" w:space="0" w:color="auto"/>
            <w:right w:val="none" w:sz="0" w:space="0" w:color="auto"/>
          </w:divBdr>
        </w:div>
        <w:div w:id="1300460248">
          <w:marLeft w:val="0"/>
          <w:marRight w:val="0"/>
          <w:marTop w:val="0"/>
          <w:marBottom w:val="0"/>
          <w:divBdr>
            <w:top w:val="none" w:sz="0" w:space="0" w:color="auto"/>
            <w:left w:val="none" w:sz="0" w:space="0" w:color="auto"/>
            <w:bottom w:val="none" w:sz="0" w:space="0" w:color="auto"/>
            <w:right w:val="none" w:sz="0" w:space="0" w:color="auto"/>
          </w:divBdr>
        </w:div>
        <w:div w:id="1471749225">
          <w:marLeft w:val="0"/>
          <w:marRight w:val="0"/>
          <w:marTop w:val="0"/>
          <w:marBottom w:val="0"/>
          <w:divBdr>
            <w:top w:val="none" w:sz="0" w:space="0" w:color="auto"/>
            <w:left w:val="none" w:sz="0" w:space="0" w:color="auto"/>
            <w:bottom w:val="none" w:sz="0" w:space="0" w:color="auto"/>
            <w:right w:val="none" w:sz="0" w:space="0" w:color="auto"/>
          </w:divBdr>
        </w:div>
        <w:div w:id="1597210114">
          <w:marLeft w:val="0"/>
          <w:marRight w:val="0"/>
          <w:marTop w:val="0"/>
          <w:marBottom w:val="0"/>
          <w:divBdr>
            <w:top w:val="none" w:sz="0" w:space="0" w:color="auto"/>
            <w:left w:val="none" w:sz="0" w:space="0" w:color="auto"/>
            <w:bottom w:val="none" w:sz="0" w:space="0" w:color="auto"/>
            <w:right w:val="none" w:sz="0" w:space="0" w:color="auto"/>
          </w:divBdr>
        </w:div>
        <w:div w:id="1722436636">
          <w:marLeft w:val="0"/>
          <w:marRight w:val="0"/>
          <w:marTop w:val="0"/>
          <w:marBottom w:val="0"/>
          <w:divBdr>
            <w:top w:val="none" w:sz="0" w:space="0" w:color="auto"/>
            <w:left w:val="none" w:sz="0" w:space="0" w:color="auto"/>
            <w:bottom w:val="none" w:sz="0" w:space="0" w:color="auto"/>
            <w:right w:val="none" w:sz="0" w:space="0" w:color="auto"/>
          </w:divBdr>
        </w:div>
        <w:div w:id="1775706703">
          <w:marLeft w:val="0"/>
          <w:marRight w:val="0"/>
          <w:marTop w:val="0"/>
          <w:marBottom w:val="0"/>
          <w:divBdr>
            <w:top w:val="none" w:sz="0" w:space="0" w:color="auto"/>
            <w:left w:val="none" w:sz="0" w:space="0" w:color="auto"/>
            <w:bottom w:val="none" w:sz="0" w:space="0" w:color="auto"/>
            <w:right w:val="none" w:sz="0" w:space="0" w:color="auto"/>
          </w:divBdr>
        </w:div>
        <w:div w:id="1801920057">
          <w:marLeft w:val="0"/>
          <w:marRight w:val="0"/>
          <w:marTop w:val="0"/>
          <w:marBottom w:val="0"/>
          <w:divBdr>
            <w:top w:val="none" w:sz="0" w:space="0" w:color="auto"/>
            <w:left w:val="none" w:sz="0" w:space="0" w:color="auto"/>
            <w:bottom w:val="none" w:sz="0" w:space="0" w:color="auto"/>
            <w:right w:val="none" w:sz="0" w:space="0" w:color="auto"/>
          </w:divBdr>
        </w:div>
        <w:div w:id="1865632155">
          <w:marLeft w:val="0"/>
          <w:marRight w:val="0"/>
          <w:marTop w:val="0"/>
          <w:marBottom w:val="0"/>
          <w:divBdr>
            <w:top w:val="none" w:sz="0" w:space="0" w:color="auto"/>
            <w:left w:val="none" w:sz="0" w:space="0" w:color="auto"/>
            <w:bottom w:val="none" w:sz="0" w:space="0" w:color="auto"/>
            <w:right w:val="none" w:sz="0" w:space="0" w:color="auto"/>
          </w:divBdr>
        </w:div>
        <w:div w:id="1881744619">
          <w:marLeft w:val="0"/>
          <w:marRight w:val="0"/>
          <w:marTop w:val="0"/>
          <w:marBottom w:val="0"/>
          <w:divBdr>
            <w:top w:val="none" w:sz="0" w:space="0" w:color="auto"/>
            <w:left w:val="none" w:sz="0" w:space="0" w:color="auto"/>
            <w:bottom w:val="none" w:sz="0" w:space="0" w:color="auto"/>
            <w:right w:val="none" w:sz="0" w:space="0" w:color="auto"/>
          </w:divBdr>
        </w:div>
        <w:div w:id="1888226133">
          <w:marLeft w:val="0"/>
          <w:marRight w:val="0"/>
          <w:marTop w:val="0"/>
          <w:marBottom w:val="0"/>
          <w:divBdr>
            <w:top w:val="none" w:sz="0" w:space="0" w:color="auto"/>
            <w:left w:val="none" w:sz="0" w:space="0" w:color="auto"/>
            <w:bottom w:val="none" w:sz="0" w:space="0" w:color="auto"/>
            <w:right w:val="none" w:sz="0" w:space="0" w:color="auto"/>
          </w:divBdr>
        </w:div>
        <w:div w:id="2057117570">
          <w:marLeft w:val="0"/>
          <w:marRight w:val="0"/>
          <w:marTop w:val="0"/>
          <w:marBottom w:val="0"/>
          <w:divBdr>
            <w:top w:val="none" w:sz="0" w:space="0" w:color="auto"/>
            <w:left w:val="none" w:sz="0" w:space="0" w:color="auto"/>
            <w:bottom w:val="none" w:sz="0" w:space="0" w:color="auto"/>
            <w:right w:val="none" w:sz="0" w:space="0" w:color="auto"/>
          </w:divBdr>
        </w:div>
        <w:div w:id="2063550976">
          <w:marLeft w:val="0"/>
          <w:marRight w:val="0"/>
          <w:marTop w:val="0"/>
          <w:marBottom w:val="0"/>
          <w:divBdr>
            <w:top w:val="none" w:sz="0" w:space="0" w:color="auto"/>
            <w:left w:val="none" w:sz="0" w:space="0" w:color="auto"/>
            <w:bottom w:val="none" w:sz="0" w:space="0" w:color="auto"/>
            <w:right w:val="none" w:sz="0" w:space="0" w:color="auto"/>
          </w:divBdr>
        </w:div>
      </w:divsChild>
    </w:div>
    <w:div w:id="2086872486">
      <w:bodyDiv w:val="1"/>
      <w:marLeft w:val="0"/>
      <w:marRight w:val="0"/>
      <w:marTop w:val="0"/>
      <w:marBottom w:val="0"/>
      <w:divBdr>
        <w:top w:val="none" w:sz="0" w:space="0" w:color="auto"/>
        <w:left w:val="none" w:sz="0" w:space="0" w:color="auto"/>
        <w:bottom w:val="none" w:sz="0" w:space="0" w:color="auto"/>
        <w:right w:val="none" w:sz="0" w:space="0" w:color="auto"/>
      </w:divBdr>
    </w:div>
    <w:div w:id="2091849139">
      <w:bodyDiv w:val="1"/>
      <w:marLeft w:val="0"/>
      <w:marRight w:val="0"/>
      <w:marTop w:val="0"/>
      <w:marBottom w:val="0"/>
      <w:divBdr>
        <w:top w:val="none" w:sz="0" w:space="0" w:color="auto"/>
        <w:left w:val="none" w:sz="0" w:space="0" w:color="auto"/>
        <w:bottom w:val="none" w:sz="0" w:space="0" w:color="auto"/>
        <w:right w:val="none" w:sz="0" w:space="0" w:color="auto"/>
      </w:divBdr>
    </w:div>
    <w:div w:id="2096777890">
      <w:bodyDiv w:val="1"/>
      <w:marLeft w:val="0"/>
      <w:marRight w:val="0"/>
      <w:marTop w:val="0"/>
      <w:marBottom w:val="0"/>
      <w:divBdr>
        <w:top w:val="none" w:sz="0" w:space="0" w:color="auto"/>
        <w:left w:val="none" w:sz="0" w:space="0" w:color="auto"/>
        <w:bottom w:val="none" w:sz="0" w:space="0" w:color="auto"/>
        <w:right w:val="none" w:sz="0" w:space="0" w:color="auto"/>
      </w:divBdr>
    </w:div>
    <w:div w:id="2101639668">
      <w:bodyDiv w:val="1"/>
      <w:marLeft w:val="0"/>
      <w:marRight w:val="0"/>
      <w:marTop w:val="0"/>
      <w:marBottom w:val="0"/>
      <w:divBdr>
        <w:top w:val="none" w:sz="0" w:space="0" w:color="auto"/>
        <w:left w:val="none" w:sz="0" w:space="0" w:color="auto"/>
        <w:bottom w:val="none" w:sz="0" w:space="0" w:color="auto"/>
        <w:right w:val="none" w:sz="0" w:space="0" w:color="auto"/>
      </w:divBdr>
    </w:div>
    <w:div w:id="2110615692">
      <w:bodyDiv w:val="1"/>
      <w:marLeft w:val="0"/>
      <w:marRight w:val="0"/>
      <w:marTop w:val="0"/>
      <w:marBottom w:val="0"/>
      <w:divBdr>
        <w:top w:val="none" w:sz="0" w:space="0" w:color="auto"/>
        <w:left w:val="none" w:sz="0" w:space="0" w:color="auto"/>
        <w:bottom w:val="none" w:sz="0" w:space="0" w:color="auto"/>
        <w:right w:val="none" w:sz="0" w:space="0" w:color="auto"/>
      </w:divBdr>
    </w:div>
    <w:div w:id="2117938108">
      <w:bodyDiv w:val="1"/>
      <w:marLeft w:val="0"/>
      <w:marRight w:val="0"/>
      <w:marTop w:val="0"/>
      <w:marBottom w:val="0"/>
      <w:divBdr>
        <w:top w:val="none" w:sz="0" w:space="0" w:color="auto"/>
        <w:left w:val="none" w:sz="0" w:space="0" w:color="auto"/>
        <w:bottom w:val="none" w:sz="0" w:space="0" w:color="auto"/>
        <w:right w:val="none" w:sz="0" w:space="0" w:color="auto"/>
      </w:divBdr>
    </w:div>
    <w:div w:id="2122649806">
      <w:bodyDiv w:val="1"/>
      <w:marLeft w:val="0"/>
      <w:marRight w:val="0"/>
      <w:marTop w:val="0"/>
      <w:marBottom w:val="0"/>
      <w:divBdr>
        <w:top w:val="none" w:sz="0" w:space="0" w:color="auto"/>
        <w:left w:val="none" w:sz="0" w:space="0" w:color="auto"/>
        <w:bottom w:val="none" w:sz="0" w:space="0" w:color="auto"/>
        <w:right w:val="none" w:sz="0" w:space="0" w:color="auto"/>
      </w:divBdr>
    </w:div>
    <w:div w:id="2123258356">
      <w:bodyDiv w:val="1"/>
      <w:marLeft w:val="0"/>
      <w:marRight w:val="0"/>
      <w:marTop w:val="0"/>
      <w:marBottom w:val="0"/>
      <w:divBdr>
        <w:top w:val="none" w:sz="0" w:space="0" w:color="auto"/>
        <w:left w:val="none" w:sz="0" w:space="0" w:color="auto"/>
        <w:bottom w:val="none" w:sz="0" w:space="0" w:color="auto"/>
        <w:right w:val="none" w:sz="0" w:space="0" w:color="auto"/>
      </w:divBdr>
    </w:div>
    <w:div w:id="2132749054">
      <w:bodyDiv w:val="1"/>
      <w:marLeft w:val="0"/>
      <w:marRight w:val="0"/>
      <w:marTop w:val="0"/>
      <w:marBottom w:val="0"/>
      <w:divBdr>
        <w:top w:val="none" w:sz="0" w:space="0" w:color="auto"/>
        <w:left w:val="none" w:sz="0" w:space="0" w:color="auto"/>
        <w:bottom w:val="none" w:sz="0" w:space="0" w:color="auto"/>
        <w:right w:val="none" w:sz="0" w:space="0" w:color="auto"/>
      </w:divBdr>
    </w:div>
    <w:div w:id="2134518223">
      <w:bodyDiv w:val="1"/>
      <w:marLeft w:val="0"/>
      <w:marRight w:val="0"/>
      <w:marTop w:val="0"/>
      <w:marBottom w:val="0"/>
      <w:divBdr>
        <w:top w:val="none" w:sz="0" w:space="0" w:color="auto"/>
        <w:left w:val="none" w:sz="0" w:space="0" w:color="auto"/>
        <w:bottom w:val="none" w:sz="0" w:space="0" w:color="auto"/>
        <w:right w:val="none" w:sz="0" w:space="0" w:color="auto"/>
      </w:divBdr>
    </w:div>
    <w:div w:id="2137487727">
      <w:bodyDiv w:val="1"/>
      <w:marLeft w:val="0"/>
      <w:marRight w:val="0"/>
      <w:marTop w:val="0"/>
      <w:marBottom w:val="0"/>
      <w:divBdr>
        <w:top w:val="none" w:sz="0" w:space="0" w:color="auto"/>
        <w:left w:val="none" w:sz="0" w:space="0" w:color="auto"/>
        <w:bottom w:val="none" w:sz="0" w:space="0" w:color="auto"/>
        <w:right w:val="none" w:sz="0" w:space="0" w:color="auto"/>
      </w:divBdr>
    </w:div>
    <w:div w:id="2139714253">
      <w:bodyDiv w:val="1"/>
      <w:marLeft w:val="0"/>
      <w:marRight w:val="0"/>
      <w:marTop w:val="0"/>
      <w:marBottom w:val="0"/>
      <w:divBdr>
        <w:top w:val="none" w:sz="0" w:space="0" w:color="auto"/>
        <w:left w:val="none" w:sz="0" w:space="0" w:color="auto"/>
        <w:bottom w:val="none" w:sz="0" w:space="0" w:color="auto"/>
        <w:right w:val="none" w:sz="0" w:space="0" w:color="auto"/>
      </w:divBdr>
    </w:div>
    <w:div w:id="2140495218">
      <w:bodyDiv w:val="1"/>
      <w:marLeft w:val="0"/>
      <w:marRight w:val="0"/>
      <w:marTop w:val="0"/>
      <w:marBottom w:val="0"/>
      <w:divBdr>
        <w:top w:val="none" w:sz="0" w:space="0" w:color="auto"/>
        <w:left w:val="none" w:sz="0" w:space="0" w:color="auto"/>
        <w:bottom w:val="none" w:sz="0" w:space="0" w:color="auto"/>
        <w:right w:val="none" w:sz="0" w:space="0" w:color="auto"/>
      </w:divBdr>
    </w:div>
    <w:div w:id="2142840345">
      <w:bodyDiv w:val="1"/>
      <w:marLeft w:val="0"/>
      <w:marRight w:val="0"/>
      <w:marTop w:val="0"/>
      <w:marBottom w:val="0"/>
      <w:divBdr>
        <w:top w:val="none" w:sz="0" w:space="0" w:color="auto"/>
        <w:left w:val="none" w:sz="0" w:space="0" w:color="auto"/>
        <w:bottom w:val="none" w:sz="0" w:space="0" w:color="auto"/>
        <w:right w:val="none" w:sz="0" w:space="0" w:color="auto"/>
      </w:divBdr>
    </w:div>
    <w:div w:id="214342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2.xml"/><Relationship Id="rId21" Type="http://schemas.openxmlformats.org/officeDocument/2006/relationships/customXml" Target="../customXml/item21.xml"/><Relationship Id="rId42" Type="http://schemas.openxmlformats.org/officeDocument/2006/relationships/footnotes" Target="footnotes.xml"/><Relationship Id="rId63" Type="http://schemas.openxmlformats.org/officeDocument/2006/relationships/chart" Target="charts/chart14.xml"/><Relationship Id="rId84" Type="http://schemas.openxmlformats.org/officeDocument/2006/relationships/chart" Target="charts/chart30.xml"/><Relationship Id="rId138" Type="http://schemas.openxmlformats.org/officeDocument/2006/relationships/chart" Target="charts/chart68.xml"/><Relationship Id="rId159" Type="http://schemas.openxmlformats.org/officeDocument/2006/relationships/chart" Target="charts/chart84.xml"/><Relationship Id="rId170" Type="http://schemas.openxmlformats.org/officeDocument/2006/relationships/chart" Target="charts/chart90.xml"/><Relationship Id="rId191" Type="http://schemas.openxmlformats.org/officeDocument/2006/relationships/chart" Target="charts/chart104.xml"/><Relationship Id="rId107" Type="http://schemas.openxmlformats.org/officeDocument/2006/relationships/chart" Target="charts/chart43.xml"/><Relationship Id="rId11" Type="http://schemas.openxmlformats.org/officeDocument/2006/relationships/customXml" Target="../customXml/item11.xml"/><Relationship Id="rId32" Type="http://schemas.openxmlformats.org/officeDocument/2006/relationships/customXml" Target="../customXml/item32.xml"/><Relationship Id="rId53" Type="http://schemas.microsoft.com/office/2007/relationships/diagramDrawing" Target="diagrams/drawing1.xml"/><Relationship Id="rId74" Type="http://schemas.openxmlformats.org/officeDocument/2006/relationships/diagramData" Target="diagrams/data2.xml"/><Relationship Id="rId128" Type="http://schemas.openxmlformats.org/officeDocument/2006/relationships/chart" Target="charts/chart58.xml"/><Relationship Id="rId149" Type="http://schemas.openxmlformats.org/officeDocument/2006/relationships/chart" Target="charts/chart74.xml"/><Relationship Id="rId5" Type="http://schemas.openxmlformats.org/officeDocument/2006/relationships/customXml" Target="../customXml/item5.xml"/><Relationship Id="rId95" Type="http://schemas.openxmlformats.org/officeDocument/2006/relationships/chart" Target="charts/chart36.xml"/><Relationship Id="rId160" Type="http://schemas.openxmlformats.org/officeDocument/2006/relationships/chart" Target="charts/chart85.xml"/><Relationship Id="rId181" Type="http://schemas.openxmlformats.org/officeDocument/2006/relationships/diagramColors" Target="diagrams/colors8.xml"/><Relationship Id="rId22" Type="http://schemas.openxmlformats.org/officeDocument/2006/relationships/customXml" Target="../customXml/item22.xml"/><Relationship Id="rId43" Type="http://schemas.openxmlformats.org/officeDocument/2006/relationships/endnotes" Target="endnotes.xml"/><Relationship Id="rId64" Type="http://schemas.openxmlformats.org/officeDocument/2006/relationships/chart" Target="charts/chart15.xml"/><Relationship Id="rId118" Type="http://schemas.openxmlformats.org/officeDocument/2006/relationships/chart" Target="charts/chart53.xml"/><Relationship Id="rId139" Type="http://schemas.openxmlformats.org/officeDocument/2006/relationships/chart" Target="charts/chart69.xml"/><Relationship Id="rId85" Type="http://schemas.openxmlformats.org/officeDocument/2006/relationships/chart" Target="charts/chart31.xml"/><Relationship Id="rId150" Type="http://schemas.openxmlformats.org/officeDocument/2006/relationships/chart" Target="charts/chart75.xml"/><Relationship Id="rId171" Type="http://schemas.openxmlformats.org/officeDocument/2006/relationships/chart" Target="charts/chart91.xml"/><Relationship Id="rId192" Type="http://schemas.openxmlformats.org/officeDocument/2006/relationships/chart" Target="charts/chart105.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hart" Target="charts/chart44.xml"/><Relationship Id="rId129" Type="http://schemas.openxmlformats.org/officeDocument/2006/relationships/chart" Target="charts/chart59.xml"/><Relationship Id="rId54" Type="http://schemas.openxmlformats.org/officeDocument/2006/relationships/chart" Target="charts/chart5.xml"/><Relationship Id="rId75" Type="http://schemas.openxmlformats.org/officeDocument/2006/relationships/diagramLayout" Target="diagrams/layout2.xml"/><Relationship Id="rId96" Type="http://schemas.openxmlformats.org/officeDocument/2006/relationships/chart" Target="charts/chart37.xml"/><Relationship Id="rId140" Type="http://schemas.openxmlformats.org/officeDocument/2006/relationships/chart" Target="charts/chart70.xml"/><Relationship Id="rId161" Type="http://schemas.openxmlformats.org/officeDocument/2006/relationships/chart" Target="charts/chart86.xml"/><Relationship Id="rId182" Type="http://schemas.microsoft.com/office/2007/relationships/diagramDrawing" Target="diagrams/drawing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hart" Target="charts/chart54.xml"/><Relationship Id="rId44" Type="http://schemas.openxmlformats.org/officeDocument/2006/relationships/image" Target="media/image1.png"/><Relationship Id="rId65" Type="http://schemas.openxmlformats.org/officeDocument/2006/relationships/chart" Target="charts/chart16.xml"/><Relationship Id="rId86" Type="http://schemas.openxmlformats.org/officeDocument/2006/relationships/chart" Target="charts/chart32.xml"/><Relationship Id="rId130" Type="http://schemas.openxmlformats.org/officeDocument/2006/relationships/chart" Target="charts/chart60.xml"/><Relationship Id="rId151" Type="http://schemas.openxmlformats.org/officeDocument/2006/relationships/chart" Target="charts/chart76.xml"/><Relationship Id="rId172" Type="http://schemas.openxmlformats.org/officeDocument/2006/relationships/chart" Target="charts/chart92.xml"/><Relationship Id="rId193" Type="http://schemas.openxmlformats.org/officeDocument/2006/relationships/chart" Target="charts/chart106.xml"/><Relationship Id="rId13" Type="http://schemas.openxmlformats.org/officeDocument/2006/relationships/customXml" Target="../customXml/item13.xml"/><Relationship Id="rId109" Type="http://schemas.openxmlformats.org/officeDocument/2006/relationships/image" Target="media/image2.emf"/><Relationship Id="rId34" Type="http://schemas.openxmlformats.org/officeDocument/2006/relationships/customXml" Target="../customXml/item34.xml"/><Relationship Id="rId55" Type="http://schemas.openxmlformats.org/officeDocument/2006/relationships/chart" Target="charts/chart6.xml"/><Relationship Id="rId76" Type="http://schemas.openxmlformats.org/officeDocument/2006/relationships/diagramQuickStyle" Target="diagrams/quickStyle2.xml"/><Relationship Id="rId97" Type="http://schemas.openxmlformats.org/officeDocument/2006/relationships/chart" Target="charts/chart38.xml"/><Relationship Id="rId120" Type="http://schemas.openxmlformats.org/officeDocument/2006/relationships/chart" Target="charts/chart55.xml"/><Relationship Id="rId141" Type="http://schemas.openxmlformats.org/officeDocument/2006/relationships/chart" Target="charts/chart71.xml"/><Relationship Id="rId7" Type="http://schemas.openxmlformats.org/officeDocument/2006/relationships/customXml" Target="../customXml/item7.xml"/><Relationship Id="rId162" Type="http://schemas.openxmlformats.org/officeDocument/2006/relationships/diagramData" Target="diagrams/data7.xml"/><Relationship Id="rId183" Type="http://schemas.openxmlformats.org/officeDocument/2006/relationships/chart" Target="charts/chart9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settings" Target="settings.xml"/><Relationship Id="rId45" Type="http://schemas.openxmlformats.org/officeDocument/2006/relationships/chart" Target="charts/chart1.xml"/><Relationship Id="rId66" Type="http://schemas.openxmlformats.org/officeDocument/2006/relationships/chart" Target="charts/chart17.xml"/><Relationship Id="rId87" Type="http://schemas.openxmlformats.org/officeDocument/2006/relationships/diagramData" Target="diagrams/data3.xml"/><Relationship Id="rId110" Type="http://schemas.openxmlformats.org/officeDocument/2006/relationships/chart" Target="charts/chart45.xml"/><Relationship Id="rId115" Type="http://schemas.openxmlformats.org/officeDocument/2006/relationships/chart" Target="charts/chart50.xml"/><Relationship Id="rId131" Type="http://schemas.openxmlformats.org/officeDocument/2006/relationships/chart" Target="charts/chart61.xml"/><Relationship Id="rId136" Type="http://schemas.openxmlformats.org/officeDocument/2006/relationships/chart" Target="charts/chart66.xml"/><Relationship Id="rId157" Type="http://schemas.openxmlformats.org/officeDocument/2006/relationships/chart" Target="charts/chart82.xml"/><Relationship Id="rId178" Type="http://schemas.openxmlformats.org/officeDocument/2006/relationships/diagramData" Target="diagrams/data8.xml"/><Relationship Id="rId61" Type="http://schemas.openxmlformats.org/officeDocument/2006/relationships/chart" Target="charts/chart12.xml"/><Relationship Id="rId82" Type="http://schemas.openxmlformats.org/officeDocument/2006/relationships/chart" Target="charts/chart28.xml"/><Relationship Id="rId152" Type="http://schemas.openxmlformats.org/officeDocument/2006/relationships/chart" Target="charts/chart77.xml"/><Relationship Id="rId173" Type="http://schemas.openxmlformats.org/officeDocument/2006/relationships/chart" Target="charts/chart93.xml"/><Relationship Id="rId194" Type="http://schemas.openxmlformats.org/officeDocument/2006/relationships/chart" Target="charts/chart107.xml"/><Relationship Id="rId199"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hart" Target="charts/chart7.xml"/><Relationship Id="rId77" Type="http://schemas.openxmlformats.org/officeDocument/2006/relationships/diagramColors" Target="diagrams/colors2.xml"/><Relationship Id="rId100" Type="http://schemas.openxmlformats.org/officeDocument/2006/relationships/chart" Target="charts/chart41.xml"/><Relationship Id="rId105" Type="http://schemas.microsoft.com/office/2007/relationships/diagramDrawing" Target="diagrams/drawing4.xml"/><Relationship Id="rId126" Type="http://schemas.openxmlformats.org/officeDocument/2006/relationships/diagramColors" Target="diagrams/colors5.xml"/><Relationship Id="rId147" Type="http://schemas.microsoft.com/office/2007/relationships/diagramDrawing" Target="diagrams/drawing6.xml"/><Relationship Id="rId168" Type="http://schemas.openxmlformats.org/officeDocument/2006/relationships/chart" Target="charts/chart88.xml"/><Relationship Id="rId8" Type="http://schemas.openxmlformats.org/officeDocument/2006/relationships/customXml" Target="../customXml/item8.xml"/><Relationship Id="rId51" Type="http://schemas.openxmlformats.org/officeDocument/2006/relationships/diagramQuickStyle" Target="diagrams/quickStyle1.xml"/><Relationship Id="rId72" Type="http://schemas.openxmlformats.org/officeDocument/2006/relationships/chart" Target="charts/chart23.xml"/><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chart" Target="charts/chart56.xml"/><Relationship Id="rId142" Type="http://schemas.openxmlformats.org/officeDocument/2006/relationships/chart" Target="charts/chart72.xml"/><Relationship Id="rId163" Type="http://schemas.openxmlformats.org/officeDocument/2006/relationships/diagramLayout" Target="diagrams/layout7.xml"/><Relationship Id="rId184" Type="http://schemas.openxmlformats.org/officeDocument/2006/relationships/chart" Target="charts/chart99.xml"/><Relationship Id="rId189" Type="http://schemas.openxmlformats.org/officeDocument/2006/relationships/image" Target="media/image4.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hart" Target="charts/chart2.xml"/><Relationship Id="rId67" Type="http://schemas.openxmlformats.org/officeDocument/2006/relationships/chart" Target="charts/chart18.xml"/><Relationship Id="rId116" Type="http://schemas.openxmlformats.org/officeDocument/2006/relationships/chart" Target="charts/chart51.xml"/><Relationship Id="rId137" Type="http://schemas.openxmlformats.org/officeDocument/2006/relationships/chart" Target="charts/chart67.xml"/><Relationship Id="rId158" Type="http://schemas.openxmlformats.org/officeDocument/2006/relationships/chart" Target="charts/chart83.xml"/><Relationship Id="rId20" Type="http://schemas.openxmlformats.org/officeDocument/2006/relationships/customXml" Target="../customXml/item20.xml"/><Relationship Id="rId41" Type="http://schemas.openxmlformats.org/officeDocument/2006/relationships/webSettings" Target="webSettings.xml"/><Relationship Id="rId62" Type="http://schemas.openxmlformats.org/officeDocument/2006/relationships/chart" Target="charts/chart13.xml"/><Relationship Id="rId83" Type="http://schemas.openxmlformats.org/officeDocument/2006/relationships/chart" Target="charts/chart29.xml"/><Relationship Id="rId88" Type="http://schemas.openxmlformats.org/officeDocument/2006/relationships/diagramLayout" Target="diagrams/layout3.xml"/><Relationship Id="rId111" Type="http://schemas.openxmlformats.org/officeDocument/2006/relationships/chart" Target="charts/chart46.xml"/><Relationship Id="rId132" Type="http://schemas.openxmlformats.org/officeDocument/2006/relationships/chart" Target="charts/chart62.xml"/><Relationship Id="rId153" Type="http://schemas.openxmlformats.org/officeDocument/2006/relationships/chart" Target="charts/chart78.xml"/><Relationship Id="rId174" Type="http://schemas.openxmlformats.org/officeDocument/2006/relationships/chart" Target="charts/chart94.xml"/><Relationship Id="rId179" Type="http://schemas.openxmlformats.org/officeDocument/2006/relationships/diagramLayout" Target="diagrams/layout8.xml"/><Relationship Id="rId195" Type="http://schemas.openxmlformats.org/officeDocument/2006/relationships/chart" Target="charts/chart108.xml"/><Relationship Id="rId190" Type="http://schemas.openxmlformats.org/officeDocument/2006/relationships/chart" Target="charts/chart10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hart" Target="charts/chart8.xml"/><Relationship Id="rId106" Type="http://schemas.openxmlformats.org/officeDocument/2006/relationships/chart" Target="charts/chart42.xml"/><Relationship Id="rId127" Type="http://schemas.microsoft.com/office/2007/relationships/diagramDrawing" Target="diagrams/drawing5.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diagramColors" Target="diagrams/colors1.xml"/><Relationship Id="rId73" Type="http://schemas.openxmlformats.org/officeDocument/2006/relationships/chart" Target="charts/chart24.xml"/><Relationship Id="rId78" Type="http://schemas.microsoft.com/office/2007/relationships/diagramDrawing" Target="diagrams/drawing2.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diagramData" Target="diagrams/data4.xml"/><Relationship Id="rId122" Type="http://schemas.openxmlformats.org/officeDocument/2006/relationships/chart" Target="charts/chart57.xml"/><Relationship Id="rId143" Type="http://schemas.openxmlformats.org/officeDocument/2006/relationships/diagramData" Target="diagrams/data6.xml"/><Relationship Id="rId148" Type="http://schemas.openxmlformats.org/officeDocument/2006/relationships/chart" Target="charts/chart73.xml"/><Relationship Id="rId164" Type="http://schemas.openxmlformats.org/officeDocument/2006/relationships/diagramQuickStyle" Target="diagrams/quickStyle7.xml"/><Relationship Id="rId169" Type="http://schemas.openxmlformats.org/officeDocument/2006/relationships/chart" Target="charts/chart89.xml"/><Relationship Id="rId185" Type="http://schemas.openxmlformats.org/officeDocument/2006/relationships/chart" Target="charts/chart10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diagramQuickStyle" Target="diagrams/quickStyle8.xml"/><Relationship Id="rId26" Type="http://schemas.openxmlformats.org/officeDocument/2006/relationships/customXml" Target="../customXml/item26.xml"/><Relationship Id="rId47" Type="http://schemas.openxmlformats.org/officeDocument/2006/relationships/chart" Target="charts/chart3.xml"/><Relationship Id="rId68" Type="http://schemas.openxmlformats.org/officeDocument/2006/relationships/chart" Target="charts/chart19.xml"/><Relationship Id="rId89" Type="http://schemas.openxmlformats.org/officeDocument/2006/relationships/diagramQuickStyle" Target="diagrams/quickStyle3.xml"/><Relationship Id="rId112" Type="http://schemas.openxmlformats.org/officeDocument/2006/relationships/chart" Target="charts/chart47.xml"/><Relationship Id="rId133" Type="http://schemas.openxmlformats.org/officeDocument/2006/relationships/chart" Target="charts/chart63.xml"/><Relationship Id="rId154" Type="http://schemas.openxmlformats.org/officeDocument/2006/relationships/chart" Target="charts/chart79.xml"/><Relationship Id="rId175" Type="http://schemas.openxmlformats.org/officeDocument/2006/relationships/chart" Target="charts/chart95.xml"/><Relationship Id="rId196" Type="http://schemas.openxmlformats.org/officeDocument/2006/relationships/chart" Target="charts/chart109.xm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hart" Target="charts/chart9.xml"/><Relationship Id="rId79" Type="http://schemas.openxmlformats.org/officeDocument/2006/relationships/chart" Target="charts/chart25.xml"/><Relationship Id="rId102" Type="http://schemas.openxmlformats.org/officeDocument/2006/relationships/diagramLayout" Target="diagrams/layout4.xml"/><Relationship Id="rId123" Type="http://schemas.openxmlformats.org/officeDocument/2006/relationships/diagramData" Target="diagrams/data5.xml"/><Relationship Id="rId144" Type="http://schemas.openxmlformats.org/officeDocument/2006/relationships/diagramLayout" Target="diagrams/layout6.xml"/><Relationship Id="rId90" Type="http://schemas.openxmlformats.org/officeDocument/2006/relationships/diagramColors" Target="diagrams/colors3.xml"/><Relationship Id="rId165" Type="http://schemas.openxmlformats.org/officeDocument/2006/relationships/diagramColors" Target="diagrams/colors7.xml"/><Relationship Id="rId186" Type="http://schemas.openxmlformats.org/officeDocument/2006/relationships/chart" Target="charts/chart101.xml"/><Relationship Id="rId27" Type="http://schemas.openxmlformats.org/officeDocument/2006/relationships/customXml" Target="../customXml/item27.xml"/><Relationship Id="rId48" Type="http://schemas.openxmlformats.org/officeDocument/2006/relationships/chart" Target="charts/chart4.xml"/><Relationship Id="rId69" Type="http://schemas.openxmlformats.org/officeDocument/2006/relationships/chart" Target="charts/chart20.xml"/><Relationship Id="rId113" Type="http://schemas.openxmlformats.org/officeDocument/2006/relationships/chart" Target="charts/chart48.xml"/><Relationship Id="rId134" Type="http://schemas.openxmlformats.org/officeDocument/2006/relationships/chart" Target="charts/chart64.xml"/><Relationship Id="rId80" Type="http://schemas.openxmlformats.org/officeDocument/2006/relationships/chart" Target="charts/chart26.xml"/><Relationship Id="rId155" Type="http://schemas.openxmlformats.org/officeDocument/2006/relationships/chart" Target="charts/chart80.xml"/><Relationship Id="rId176" Type="http://schemas.openxmlformats.org/officeDocument/2006/relationships/chart" Target="charts/chart96.xml"/><Relationship Id="rId197" Type="http://schemas.openxmlformats.org/officeDocument/2006/relationships/chart" Target="charts/chart110.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numbering" Target="numbering.xml"/><Relationship Id="rId59" Type="http://schemas.openxmlformats.org/officeDocument/2006/relationships/chart" Target="charts/chart10.xml"/><Relationship Id="rId103" Type="http://schemas.openxmlformats.org/officeDocument/2006/relationships/diagramQuickStyle" Target="diagrams/quickStyle4.xml"/><Relationship Id="rId124" Type="http://schemas.openxmlformats.org/officeDocument/2006/relationships/diagramLayout" Target="diagrams/layout5.xml"/><Relationship Id="rId70" Type="http://schemas.openxmlformats.org/officeDocument/2006/relationships/chart" Target="charts/chart21.xml"/><Relationship Id="rId91" Type="http://schemas.microsoft.com/office/2007/relationships/diagramDrawing" Target="diagrams/drawing3.xml"/><Relationship Id="rId145" Type="http://schemas.openxmlformats.org/officeDocument/2006/relationships/diagramQuickStyle" Target="diagrams/quickStyle6.xml"/><Relationship Id="rId166" Type="http://schemas.microsoft.com/office/2007/relationships/diagramDrawing" Target="diagrams/drawing7.xml"/><Relationship Id="rId187" Type="http://schemas.openxmlformats.org/officeDocument/2006/relationships/image" Target="media/image3.emf"/><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diagramData" Target="diagrams/data1.xml"/><Relationship Id="rId114" Type="http://schemas.openxmlformats.org/officeDocument/2006/relationships/chart" Target="charts/chart49.xml"/><Relationship Id="rId60" Type="http://schemas.openxmlformats.org/officeDocument/2006/relationships/chart" Target="charts/chart11.xml"/><Relationship Id="rId81" Type="http://schemas.openxmlformats.org/officeDocument/2006/relationships/chart" Target="charts/chart27.xml"/><Relationship Id="rId135" Type="http://schemas.openxmlformats.org/officeDocument/2006/relationships/chart" Target="charts/chart65.xml"/><Relationship Id="rId156" Type="http://schemas.openxmlformats.org/officeDocument/2006/relationships/chart" Target="charts/chart81.xml"/><Relationship Id="rId177" Type="http://schemas.openxmlformats.org/officeDocument/2006/relationships/chart" Target="charts/chart97.xml"/><Relationship Id="rId198" Type="http://schemas.openxmlformats.org/officeDocument/2006/relationships/header" Target="header1.xml"/><Relationship Id="rId18" Type="http://schemas.openxmlformats.org/officeDocument/2006/relationships/customXml" Target="../customXml/item18.xml"/><Relationship Id="rId39" Type="http://schemas.openxmlformats.org/officeDocument/2006/relationships/styles" Target="styles.xml"/><Relationship Id="rId50" Type="http://schemas.openxmlformats.org/officeDocument/2006/relationships/diagramLayout" Target="diagrams/layout1.xml"/><Relationship Id="rId104" Type="http://schemas.openxmlformats.org/officeDocument/2006/relationships/diagramColors" Target="diagrams/colors4.xml"/><Relationship Id="rId125" Type="http://schemas.openxmlformats.org/officeDocument/2006/relationships/diagramQuickStyle" Target="diagrams/quickStyle5.xml"/><Relationship Id="rId146" Type="http://schemas.openxmlformats.org/officeDocument/2006/relationships/diagramColors" Target="diagrams/colors6.xml"/><Relationship Id="rId167" Type="http://schemas.openxmlformats.org/officeDocument/2006/relationships/chart" Target="charts/chart87.xml"/><Relationship Id="rId188" Type="http://schemas.openxmlformats.org/officeDocument/2006/relationships/chart" Target="charts/chart102.xml"/><Relationship Id="rId71" Type="http://schemas.openxmlformats.org/officeDocument/2006/relationships/chart" Target="charts/chart22.xml"/><Relationship Id="rId92" Type="http://schemas.openxmlformats.org/officeDocument/2006/relationships/chart" Target="charts/chart3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26122017_Tablero%20de%20Control%20Regionales%20y%20Organism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wnloads\26122017_Tablero%20de%20Control%20Regionales%20y%20Organismos.xlsx" TargetMode="External"/><Relationship Id="rId2" Type="http://schemas.microsoft.com/office/2011/relationships/chartColorStyle" Target="colors9.xml"/><Relationship Id="rId1" Type="http://schemas.microsoft.com/office/2011/relationships/chartStyle" Target="style9.xml"/></Relationships>
</file>

<file path=word/charts/_rels/chart100.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3.xml"/><Relationship Id="rId1" Type="http://schemas.microsoft.com/office/2011/relationships/chartStyle" Target="style73.xml"/></Relationships>
</file>

<file path=word/charts/_rels/chart101.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4.xml"/><Relationship Id="rId1" Type="http://schemas.microsoft.com/office/2011/relationships/chartStyle" Target="style74.xml"/></Relationships>
</file>

<file path=word/charts/_rels/chart102.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5.xml"/><Relationship Id="rId1" Type="http://schemas.microsoft.com/office/2011/relationships/chartStyle" Target="style75.xml"/></Relationships>
</file>

<file path=word/charts/_rels/chart103.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6.xml"/><Relationship Id="rId1" Type="http://schemas.microsoft.com/office/2011/relationships/chartStyle" Target="style76.xml"/></Relationships>
</file>

<file path=word/charts/_rels/chart104.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7.xml"/><Relationship Id="rId1" Type="http://schemas.microsoft.com/office/2011/relationships/chartStyle" Target="style77.xml"/></Relationships>
</file>

<file path=word/charts/_rels/chart105.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8.xml"/><Relationship Id="rId1" Type="http://schemas.microsoft.com/office/2011/relationships/chartStyle" Target="style78.xml"/></Relationships>
</file>

<file path=word/charts/_rels/chart106.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9.xml"/><Relationship Id="rId1" Type="http://schemas.microsoft.com/office/2011/relationships/chartStyle" Target="style79.xml"/></Relationships>
</file>

<file path=word/charts/_rels/chart107.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80.xml"/><Relationship Id="rId1" Type="http://schemas.microsoft.com/office/2011/relationships/chartStyle" Target="style80.xml"/></Relationships>
</file>

<file path=word/charts/_rels/chart108.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81.xml"/><Relationship Id="rId1" Type="http://schemas.microsoft.com/office/2011/relationships/chartStyle" Target="style81.xml"/></Relationships>
</file>

<file path=word/charts/_rels/chart109.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82.xml"/><Relationship Id="rId1" Type="http://schemas.microsoft.com/office/2011/relationships/chartStyle" Target="style8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10.xml"/><Relationship Id="rId1" Type="http://schemas.microsoft.com/office/2011/relationships/chartStyle" Target="style10.xml"/></Relationships>
</file>

<file path=word/charts/_rels/chart110.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83.xml"/><Relationship Id="rId1" Type="http://schemas.microsoft.com/office/2011/relationships/chartStyle" Target="style8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uario\Documents\ICBF%20PROYECTO\Adopciones%20nacionales\Cuadros%20de%20salida%20Adopcione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Documents\ICBF%20PROYECTO\Adopciones%20nacionales\Cuadros%20de%20salida%20Adopcione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26122017_Tablero%20de%20Control%20Regionales%20y%20Organism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uario\Documents\ICBF%20PROYECTO\Adopciones%20nacionales\Cuadros%20de%20salida%20Adopciones.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uario\Documents\ICBF%20PROYECTO\Adopciones%20nacionales\Cuadros%20de%20salida%20Adopciones.xlsx" TargetMode="External"/><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uario\Documents\ICBF%20PROYECTO\Adopciones%20nacionales\Cuadros%20de%20salida%20Adopcione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uario\Documents\ICBF%20PROYECTO\2%20Adopciones%20nacionales\Cuadros%20de%20salida%20Adopciones.xlsx" TargetMode="External"/><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26122017_Tablero%20de%20Control%20Regionales%20y%20Organismo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uario\Documents\ICBF%20PROYECTO\Familias\Cuadros%20de%20salida%20Familias.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1.xml"/><Relationship Id="rId1" Type="http://schemas.microsoft.com/office/2011/relationships/chartStyle" Target="style2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uario\Documents\ICBF%20PROYECTO\Familias\Cuadros%20de%20salida%20Familias.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2.xml"/><Relationship Id="rId1" Type="http://schemas.microsoft.com/office/2011/relationships/chartStyle" Target="style2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3.xml"/><Relationship Id="rId1" Type="http://schemas.microsoft.com/office/2011/relationships/chartStyle" Target="style2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4.xml"/><Relationship Id="rId1" Type="http://schemas.microsoft.com/office/2011/relationships/chartStyle" Target="style2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5.xml"/><Relationship Id="rId1" Type="http://schemas.microsoft.com/office/2011/relationships/chartStyle" Target="style2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uario\Documents\ICBF%20PROYECTO\Familias\Cuadros%20de%20salida%20Familias.xlsx" TargetMode="External"/><Relationship Id="rId2" Type="http://schemas.microsoft.com/office/2011/relationships/chartColorStyle" Target="colors26.xml"/><Relationship Id="rId1" Type="http://schemas.microsoft.com/office/2011/relationships/chartStyle" Target="style26.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uario\Documents\ICBF%20PROYECTO\Generaciones\Generaciones%20con%20bienesta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Libro4"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ICBF%20PROYECTO\2017NOV28_TABULACION%20ICBF%20familias%20adoptantes%20(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uario\Documents\ICBF%20PROYECTO\Generaciones\Generaciones%20con%20bienesta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uario\Documents\ICBF%20PROYECTO\Generaciones\Generaciones%20con%20bienestar.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suario\Documents\ICBF%20PROYECTO\4%20Generaciones\Generaciones%20con%20bienestar.xlsx" TargetMode="External"/><Relationship Id="rId2" Type="http://schemas.microsoft.com/office/2011/relationships/chartColorStyle" Target="colors27.xml"/><Relationship Id="rId1" Type="http://schemas.microsoft.com/office/2011/relationships/chartStyle" Target="style27.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uario\Documents\ICBF%20PROYECTO\4%20Generaciones\Generaciones%20con%20bienestar.xlsx" TargetMode="External"/><Relationship Id="rId2" Type="http://schemas.microsoft.com/office/2011/relationships/chartColorStyle" Target="colors28.xml"/><Relationship Id="rId1" Type="http://schemas.microsoft.com/office/2011/relationships/chartStyle" Target="style28.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suario\Documents\ICBF%20PROYECTO\4%20Generaciones\Generaciones%20con%20bienestar.xlsx" TargetMode="External"/><Relationship Id="rId2" Type="http://schemas.microsoft.com/office/2011/relationships/chartColorStyle" Target="colors29.xml"/><Relationship Id="rId1" Type="http://schemas.microsoft.com/office/2011/relationships/chartStyle" Target="style29.xml"/></Relationships>
</file>

<file path=word/charts/_rels/chart45.xml.rels><?xml version="1.0" encoding="UTF-8" standalone="yes"?>
<Relationships xmlns="http://schemas.openxmlformats.org/package/2006/relationships"><Relationship Id="rId3" Type="http://schemas.openxmlformats.org/officeDocument/2006/relationships/oleObject" Target="file:///D:\OLGA\INFORMES\satisfacci&#243;n%20ICBF\hogares\Cuadros%20finales%20Hogares.xlsx" TargetMode="External"/><Relationship Id="rId2" Type="http://schemas.microsoft.com/office/2011/relationships/chartColorStyle" Target="colors30.xml"/><Relationship Id="rId1" Type="http://schemas.microsoft.com/office/2011/relationships/chartStyle" Target="style30.xml"/></Relationships>
</file>

<file path=word/charts/_rels/chart46.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D:\OLGA\INFORMES\satisfacci&#243;n%20ICBF\hogares\Cuadros%20finales%20Hogares.xlsx" TargetMode="External"/><Relationship Id="rId2" Type="http://schemas.microsoft.com/office/2011/relationships/chartColorStyle" Target="colors31.xml"/><Relationship Id="rId1" Type="http://schemas.microsoft.com/office/2011/relationships/chartStyle" Target="style31.xml"/></Relationships>
</file>

<file path=word/charts/_rels/chart48.xml.rels><?xml version="1.0" encoding="UTF-8" standalone="yes"?>
<Relationships xmlns="http://schemas.openxmlformats.org/package/2006/relationships"><Relationship Id="rId3" Type="http://schemas.openxmlformats.org/officeDocument/2006/relationships/oleObject" Target="file:///D:\OLGA\INFORMES\satisfacci&#243;n%20ICBF\hogares\Cuadros%20finales%20Hogares.xlsx" TargetMode="External"/><Relationship Id="rId2" Type="http://schemas.microsoft.com/office/2011/relationships/chartColorStyle" Target="colors32.xml"/><Relationship Id="rId1" Type="http://schemas.microsoft.com/office/2011/relationships/chartStyle" Target="style32.xml"/></Relationships>
</file>

<file path=word/charts/_rels/chart49.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OLGA\INFORMES\satisfacci&#243;n%20ICBF\hogares\Cuadros%20finales%20Hogares.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D:\OLGA\INFORMES\satisfacci&#243;n%20ICBF\hogares\Cuadros%20finales%20Hogares.xlsx" TargetMode="External"/><Relationship Id="rId2" Type="http://schemas.microsoft.com/office/2011/relationships/chartColorStyle" Target="colors33.xml"/><Relationship Id="rId1" Type="http://schemas.microsoft.com/office/2011/relationships/chartStyle" Target="style33.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Usuario\Documents\ICBF%20PROYECTO\7%20Hogares\Cuadros%20finales%20Hogares%20(1).xlsx" TargetMode="External"/><Relationship Id="rId2" Type="http://schemas.microsoft.com/office/2011/relationships/chartColorStyle" Target="colors34.xml"/><Relationship Id="rId1" Type="http://schemas.microsoft.com/office/2011/relationships/chartStyle" Target="style34.xml"/></Relationships>
</file>

<file path=word/charts/_rels/chart57.xml.rels><?xml version="1.0" encoding="UTF-8" standalone="yes"?>
<Relationships xmlns="http://schemas.openxmlformats.org/package/2006/relationships"><Relationship Id="rId3" Type="http://schemas.openxmlformats.org/officeDocument/2006/relationships/oleObject" Target="file:///D:\OLGA\INFORMES\satisfacci&#243;n%20ICBF\hogares\Cuadros%20finales%20Hogares.xlsx" TargetMode="External"/><Relationship Id="rId2" Type="http://schemas.microsoft.com/office/2011/relationships/chartColorStyle" Target="colors35.xml"/><Relationship Id="rId1" Type="http://schemas.microsoft.com/office/2011/relationships/chartStyle" Target="style35.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Usuario\Downloads\Cuadros%20finales%20Hogares%20(2).xlsx" TargetMode="External"/><Relationship Id="rId2" Type="http://schemas.microsoft.com/office/2011/relationships/chartColorStyle" Target="colors36.xml"/><Relationship Id="rId1" Type="http://schemas.microsoft.com/office/2011/relationships/chartStyle" Target="style36.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Usuario\Downloads\Cuadros%20finales%20Hogares%20(2).xlsx" TargetMode="External"/><Relationship Id="rId2" Type="http://schemas.microsoft.com/office/2011/relationships/chartColorStyle" Target="colors37.xml"/><Relationship Id="rId1" Type="http://schemas.microsoft.com/office/2011/relationships/chartStyle" Target="style3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Usuario\Downloads\Cuadros%20finales%20Hogares%20(2).xlsx" TargetMode="External"/><Relationship Id="rId2" Type="http://schemas.microsoft.com/office/2011/relationships/chartColorStyle" Target="colors38.xml"/><Relationship Id="rId1" Type="http://schemas.microsoft.com/office/2011/relationships/chartStyle" Target="style38.xml"/></Relationships>
</file>

<file path=word/charts/_rels/chart61.xml.rels><?xml version="1.0" encoding="UTF-8" standalone="yes"?>
<Relationships xmlns="http://schemas.openxmlformats.org/package/2006/relationships"><Relationship Id="rId1" Type="http://schemas.openxmlformats.org/officeDocument/2006/relationships/oleObject" Target="file:///C:\Users\Usuario\Downloads\Cuadros%20finales%20Hogares%20(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Usuario\Downloads\Cuadros%20finales%20Hogares%20(2).xlsx" TargetMode="External"/></Relationships>
</file>

<file path=word/charts/_rels/chart63.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39.xml"/><Relationship Id="rId1" Type="http://schemas.microsoft.com/office/2011/relationships/chartStyle" Target="style39.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0.xml"/><Relationship Id="rId1" Type="http://schemas.microsoft.com/office/2011/relationships/chartStyle" Target="style40.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1.xml"/><Relationship Id="rId1" Type="http://schemas.microsoft.com/office/2011/relationships/chartStyle" Target="style41.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2.xml"/><Relationship Id="rId1" Type="http://schemas.microsoft.com/office/2011/relationships/chartStyle" Target="style42.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3.xml"/><Relationship Id="rId1" Type="http://schemas.microsoft.com/office/2011/relationships/chartStyle" Target="style43.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4.xml"/><Relationship Id="rId1" Type="http://schemas.microsoft.com/office/2011/relationships/chartStyle" Target="style44.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5.xml"/><Relationship Id="rId1" Type="http://schemas.microsoft.com/office/2011/relationships/chartStyle" Target="style4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6.xml"/><Relationship Id="rId1" Type="http://schemas.microsoft.com/office/2011/relationships/chartStyle" Target="style46.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7.xml"/><Relationship Id="rId1" Type="http://schemas.microsoft.com/office/2011/relationships/chartStyle" Target="style47.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8.xml"/><Relationship Id="rId1" Type="http://schemas.microsoft.com/office/2011/relationships/chartStyle" Target="style48.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49.xml"/><Relationship Id="rId1" Type="http://schemas.microsoft.com/office/2011/relationships/chartStyle" Target="style49.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50.xml"/><Relationship Id="rId1" Type="http://schemas.microsoft.com/office/2011/relationships/chartStyle" Target="style50.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51.xml"/><Relationship Id="rId1" Type="http://schemas.microsoft.com/office/2011/relationships/chartStyle" Target="style51.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52.xml"/><Relationship Id="rId1" Type="http://schemas.microsoft.com/office/2011/relationships/chartStyle" Target="style52.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53.xml"/><Relationship Id="rId1" Type="http://schemas.microsoft.com/office/2011/relationships/chartStyle" Target="style53.xml"/></Relationships>
</file>

<file path=word/charts/_rels/chart78.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4.xml"/><Relationship Id="rId1" Type="http://schemas.microsoft.com/office/2011/relationships/chartStyle" Target="style54.xml"/></Relationships>
</file>

<file path=word/charts/_rels/chart79.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5.xml"/><Relationship Id="rId1" Type="http://schemas.microsoft.com/office/2011/relationships/chartStyle" Target="style5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ICBF%20PROYECTO\2017NOV28_TABULACION%20ICBF%20familias%20adoptantes%20(3).xlsx" TargetMode="External"/><Relationship Id="rId2" Type="http://schemas.microsoft.com/office/2011/relationships/chartColorStyle" Target="colors7.xml"/><Relationship Id="rId1" Type="http://schemas.microsoft.com/office/2011/relationships/chartStyle" Target="style7.xml"/></Relationships>
</file>

<file path=word/charts/_rels/chart80.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6.xml"/><Relationship Id="rId1" Type="http://schemas.microsoft.com/office/2011/relationships/chartStyle" Target="style56.xml"/></Relationships>
</file>

<file path=word/charts/_rels/chart81.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7.xml"/><Relationship Id="rId1" Type="http://schemas.microsoft.com/office/2011/relationships/chartStyle" Target="style57.xml"/></Relationships>
</file>

<file path=word/charts/_rels/chart82.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8.xml"/><Relationship Id="rId1" Type="http://schemas.microsoft.com/office/2011/relationships/chartStyle" Target="style58.xml"/></Relationships>
</file>

<file path=word/charts/_rels/chart83.xml.rels><?xml version="1.0" encoding="UTF-8" standalone="yes"?>
<Relationships xmlns="http://schemas.openxmlformats.org/package/2006/relationships"><Relationship Id="rId1" Type="http://schemas.openxmlformats.org/officeDocument/2006/relationships/oleObject" Target="file:///D:\OLGA\INFORMES\satisfacci&#243;n%20ICBF\Cuadros%20finales%20Modalidad%20propia.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OLGA\INFORMES\satisfacci&#243;n%20ICBF\Cuadros%20finales%20Modalidad%20propia.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OLGA\INFORMES\satisfacci&#243;n%20ICBF\Cuadros%20finales%20Modalidad%20propia.xlsx" TargetMode="External"/></Relationships>
</file>

<file path=word/charts/_rels/chart86.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59.xml"/><Relationship Id="rId1" Type="http://schemas.microsoft.com/office/2011/relationships/chartStyle" Target="style59.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Usuario\Documents\ICBF%20PROYECTO\6%20Modalidad%20propia\Cuadros%20finales%20Modalidad%20propia%20(1).xlsx" TargetMode="External"/><Relationship Id="rId2" Type="http://schemas.microsoft.com/office/2011/relationships/chartColorStyle" Target="colors60.xml"/><Relationship Id="rId1" Type="http://schemas.microsoft.com/office/2011/relationships/chartStyle" Target="style60.xml"/></Relationships>
</file>

<file path=word/charts/_rels/chart88.xml.rels><?xml version="1.0" encoding="UTF-8" standalone="yes"?>
<Relationships xmlns="http://schemas.openxmlformats.org/package/2006/relationships"><Relationship Id="rId3" Type="http://schemas.openxmlformats.org/officeDocument/2006/relationships/oleObject" Target="file:///D:\OLGA\INFORMES\satisfacci&#243;n%20ICBF\Cuadros%20finales%20Modalidad%20propia.xlsx" TargetMode="External"/><Relationship Id="rId2" Type="http://schemas.microsoft.com/office/2011/relationships/chartColorStyle" Target="colors61.xml"/><Relationship Id="rId1" Type="http://schemas.microsoft.com/office/2011/relationships/chartStyle" Target="style61.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Usuario\Documents\ICBF%20PROYECTO\6%20Modalidad%20propia\Cuadros%20finales%20Modalidad%20propia%20(1).xlsx" TargetMode="External"/><Relationship Id="rId2" Type="http://schemas.microsoft.com/office/2011/relationships/chartColorStyle" Target="colors62.xml"/><Relationship Id="rId1" Type="http://schemas.microsoft.com/office/2011/relationships/chartStyle" Target="style6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wnloads\26122017_Tablero%20de%20Control%20Regionales%20y%20Organismos.xlsx" TargetMode="External"/><Relationship Id="rId2" Type="http://schemas.microsoft.com/office/2011/relationships/chartColorStyle" Target="colors8.xml"/><Relationship Id="rId1" Type="http://schemas.microsoft.com/office/2011/relationships/chartStyle" Target="style8.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3.xml"/><Relationship Id="rId1" Type="http://schemas.microsoft.com/office/2011/relationships/chartStyle" Target="style63.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4.xml"/><Relationship Id="rId1" Type="http://schemas.microsoft.com/office/2011/relationships/chartStyle" Target="style64.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5.xml"/><Relationship Id="rId1" Type="http://schemas.microsoft.com/office/2011/relationships/chartStyle" Target="style65.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Usuario\Documents\ICBF%20PROYECTO\CRN\Cuadros%20de%20salida%20CRN.xlsx" TargetMode="External"/><Relationship Id="rId2" Type="http://schemas.microsoft.com/office/2011/relationships/chartColorStyle" Target="colors66.xml"/><Relationship Id="rId1" Type="http://schemas.microsoft.com/office/2011/relationships/chartStyle" Target="style66.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7.xml"/><Relationship Id="rId1" Type="http://schemas.microsoft.com/office/2011/relationships/chartStyle" Target="style67.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8.xml"/><Relationship Id="rId1" Type="http://schemas.microsoft.com/office/2011/relationships/chartStyle" Target="style68.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69.xml"/><Relationship Id="rId1" Type="http://schemas.microsoft.com/office/2011/relationships/chartStyle" Target="style69.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Usuario\Documents\ICBF%20PROYECTO\8%20Consumo%20SPA\Cuadros%20de%20salida%20Consumo%20Spa.xlsx" TargetMode="External"/><Relationship Id="rId2" Type="http://schemas.microsoft.com/office/2011/relationships/chartColorStyle" Target="colors70.xml"/><Relationship Id="rId1" Type="http://schemas.microsoft.com/office/2011/relationships/chartStyle" Target="style70.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Usuario\Documents\ICBF%20PROYECTO\8%20Consumo%20SPA\2017Dic07%20-%20Cuadros%20de%20salida%20por%20operador.xlsx" TargetMode="External"/><Relationship Id="rId2" Type="http://schemas.microsoft.com/office/2011/relationships/chartColorStyle" Target="colors71.xml"/><Relationship Id="rId1" Type="http://schemas.microsoft.com/office/2011/relationships/chartStyle" Target="style71.xml"/></Relationships>
</file>

<file path=word/charts/_rels/chart99.xml.rels><?xml version="1.0" encoding="UTF-8" standalone="yes"?>
<Relationships xmlns="http://schemas.openxmlformats.org/package/2006/relationships"><Relationship Id="rId3" Type="http://schemas.openxmlformats.org/officeDocument/2006/relationships/oleObject" Target="file:///D:\OLGA\INFORMES\satisfacci&#243;n%20ICBF\SRPA\Cuadros%20de%20salida%20CAE.xlsx" TargetMode="External"/><Relationship Id="rId2" Type="http://schemas.microsoft.com/office/2011/relationships/chartColorStyle" Target="colors72.xml"/><Relationship Id="rId1" Type="http://schemas.microsoft.com/office/2011/relationships/chartStyle" Target="style7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'[26122017_Tablero de Control Regionales y Organismos.xlsx]Dinámica'!$C$26:$C$38</c:f>
              <c:strCache>
                <c:ptCount val="13"/>
                <c:pt idx="0">
                  <c:v>ITALIA</c:v>
                </c:pt>
                <c:pt idx="1">
                  <c:v>ESTADOS UNIDOS</c:v>
                </c:pt>
                <c:pt idx="2">
                  <c:v>FRANCIA</c:v>
                </c:pt>
                <c:pt idx="3">
                  <c:v>NORUEGA</c:v>
                </c:pt>
                <c:pt idx="4">
                  <c:v>ESPAÑA</c:v>
                </c:pt>
                <c:pt idx="5">
                  <c:v>SUECIA</c:v>
                </c:pt>
                <c:pt idx="6">
                  <c:v>CANADA</c:v>
                </c:pt>
                <c:pt idx="7">
                  <c:v>FINLANDIA</c:v>
                </c:pt>
                <c:pt idx="8">
                  <c:v>HOLANDA</c:v>
                </c:pt>
                <c:pt idx="9">
                  <c:v>ALEMANIA</c:v>
                </c:pt>
                <c:pt idx="10">
                  <c:v>BELGICA</c:v>
                </c:pt>
                <c:pt idx="11">
                  <c:v>PANAMA</c:v>
                </c:pt>
                <c:pt idx="12">
                  <c:v>OTROS</c:v>
                </c:pt>
              </c:strCache>
            </c:strRef>
          </c:cat>
          <c:val>
            <c:numRef>
              <c:f>'[26122017_Tablero de Control Regionales y Organismos.xlsx]Dinámica'!$D$26:$D$38</c:f>
              <c:numCache>
                <c:formatCode>0%</c:formatCode>
                <c:ptCount val="13"/>
                <c:pt idx="0">
                  <c:v>0.33333333333333331</c:v>
                </c:pt>
                <c:pt idx="1">
                  <c:v>0.23655913978494625</c:v>
                </c:pt>
                <c:pt idx="2">
                  <c:v>0.13172043010752688</c:v>
                </c:pt>
                <c:pt idx="3">
                  <c:v>8.0645161290322578E-2</c:v>
                </c:pt>
                <c:pt idx="4">
                  <c:v>7.5268817204301078E-2</c:v>
                </c:pt>
                <c:pt idx="5">
                  <c:v>4.8387096774193547E-2</c:v>
                </c:pt>
                <c:pt idx="6">
                  <c:v>2.9569892473118281E-2</c:v>
                </c:pt>
                <c:pt idx="7">
                  <c:v>1.6129032258064516E-2</c:v>
                </c:pt>
                <c:pt idx="8">
                  <c:v>1.0752688172043012E-2</c:v>
                </c:pt>
                <c:pt idx="9">
                  <c:v>8.0645161290322578E-3</c:v>
                </c:pt>
                <c:pt idx="10">
                  <c:v>8.0645161290322578E-3</c:v>
                </c:pt>
                <c:pt idx="11">
                  <c:v>5.3763440860215058E-3</c:v>
                </c:pt>
                <c:pt idx="12">
                  <c:v>1.6129032258064516E-2</c:v>
                </c:pt>
              </c:numCache>
            </c:numRef>
          </c:val>
        </c:ser>
        <c:dLbls>
          <c:showLegendKey val="0"/>
          <c:showVal val="0"/>
          <c:showCatName val="0"/>
          <c:showSerName val="0"/>
          <c:showPercent val="0"/>
          <c:showBubbleSize val="0"/>
        </c:dLbls>
        <c:gapWidth val="100"/>
        <c:axId val="-1861941648"/>
        <c:axId val="-1861939472"/>
      </c:barChart>
      <c:catAx>
        <c:axId val="-186194164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861939472"/>
        <c:crosses val="autoZero"/>
        <c:auto val="1"/>
        <c:lblAlgn val="ctr"/>
        <c:lblOffset val="100"/>
        <c:noMultiLvlLbl val="0"/>
      </c:catAx>
      <c:valAx>
        <c:axId val="-1861939472"/>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86194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'[26122017_Tablero de Control Regionales y Organismos.xlsx]Hoja2'!$E$860:$E$866</c:f>
              <c:strCache>
                <c:ptCount val="7"/>
                <c:pt idx="0">
                  <c:v>LA CASA DE LA MADRE Y EL NIÑO</c:v>
                </c:pt>
                <c:pt idx="1">
                  <c:v>FANA</c:v>
                </c:pt>
                <c:pt idx="2">
                  <c:v>CHIQUITINES</c:v>
                </c:pt>
                <c:pt idx="3">
                  <c:v>CRAN</c:v>
                </c:pt>
                <c:pt idx="4">
                  <c:v>CASITA DE NICOLAS</c:v>
                </c:pt>
                <c:pt idx="5">
                  <c:v>AYUDAME</c:v>
                </c:pt>
                <c:pt idx="6">
                  <c:v>LOS PISINGOS</c:v>
                </c:pt>
              </c:strCache>
            </c:strRef>
          </c:cat>
          <c:val>
            <c:numRef>
              <c:f>'[26122017_Tablero de Control Regionales y Organismos.xlsx]Hoja2'!$G$860:$G$866</c:f>
              <c:numCache>
                <c:formatCode>0%</c:formatCode>
                <c:ptCount val="7"/>
                <c:pt idx="0">
                  <c:v>0.5</c:v>
                </c:pt>
                <c:pt idx="1">
                  <c:v>0.21428571428571427</c:v>
                </c:pt>
                <c:pt idx="2">
                  <c:v>9.1836734693877556E-2</c:v>
                </c:pt>
                <c:pt idx="3">
                  <c:v>7.1428571428571425E-2</c:v>
                </c:pt>
                <c:pt idx="4">
                  <c:v>6.1224489795918366E-2</c:v>
                </c:pt>
                <c:pt idx="5">
                  <c:v>5.1020408163265307E-2</c:v>
                </c:pt>
                <c:pt idx="6">
                  <c:v>1.020408163265306E-2</c:v>
                </c:pt>
              </c:numCache>
            </c:numRef>
          </c:val>
        </c:ser>
        <c:dLbls>
          <c:showLegendKey val="0"/>
          <c:showVal val="0"/>
          <c:showCatName val="0"/>
          <c:showSerName val="0"/>
          <c:showPercent val="0"/>
          <c:showBubbleSize val="0"/>
        </c:dLbls>
        <c:gapWidth val="182"/>
        <c:axId val="-1759008032"/>
        <c:axId val="-1759004224"/>
      </c:barChart>
      <c:catAx>
        <c:axId val="-1759008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59004224"/>
        <c:crosses val="autoZero"/>
        <c:auto val="1"/>
        <c:lblAlgn val="ctr"/>
        <c:lblOffset val="100"/>
        <c:noMultiLvlLbl val="0"/>
      </c:catAx>
      <c:valAx>
        <c:axId val="-175900422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5900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'[Cuadros de salida CAE.xlsx]Caracterización'!$B$85</c:f>
              <c:strCache>
                <c:ptCount val="1"/>
                <c:pt idx="0">
                  <c:v>Hombre</c:v>
                </c:pt>
              </c:strCache>
            </c:strRef>
          </c:tx>
          <c:spPr>
            <a:solidFill>
              <a:schemeClr val="accent1"/>
            </a:solidFill>
            <a:ln>
              <a:noFill/>
            </a:ln>
            <a:effectLst/>
          </c:spPr>
          <c:invertIfNegative val="0"/>
          <c:dLbls>
            <c:dLbl>
              <c:idx val="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CAE.xlsx]Caracterización'!$C$85:$G$85</c:f>
              <c:numCache>
                <c:formatCode>###0.0%</c:formatCode>
                <c:ptCount val="5"/>
                <c:pt idx="0">
                  <c:v>0.90545454545454473</c:v>
                </c:pt>
                <c:pt idx="1">
                  <c:v>1</c:v>
                </c:pt>
                <c:pt idx="2">
                  <c:v>0.86585365853658469</c:v>
                </c:pt>
                <c:pt idx="3">
                  <c:v>0.7</c:v>
                </c:pt>
                <c:pt idx="4">
                  <c:v>0.88339129719167475</c:v>
                </c:pt>
              </c:numCache>
            </c:numRef>
          </c:val>
          <c:extLst xmlns:c16r2="http://schemas.microsoft.com/office/drawing/2015/06/chart">
            <c:ext xmlns:c16="http://schemas.microsoft.com/office/drawing/2014/chart" uri="{C3380CC4-5D6E-409C-BE32-E72D297353CC}">
              <c16:uniqueId val="{00000000-62A4-488D-AD0F-2DAF66895431}"/>
            </c:ext>
          </c:extLst>
        </c:ser>
        <c:ser>
          <c:idx val="1"/>
          <c:order val="1"/>
          <c:tx>
            <c:strRef>
              <c:f>'[Cuadros de salida CAE.xlsx]Caracterización'!$B$86</c:f>
              <c:strCache>
                <c:ptCount val="1"/>
                <c:pt idx="0">
                  <c:v>Mujer</c:v>
                </c:pt>
              </c:strCache>
            </c:strRef>
          </c:tx>
          <c:spPr>
            <a:solidFill>
              <a:schemeClr val="accent3"/>
            </a:solidFill>
            <a:ln>
              <a:noFill/>
            </a:ln>
            <a:effectLst/>
          </c:spPr>
          <c:invertIfNegative val="0"/>
          <c:dLbls>
            <c:dLbl>
              <c:idx val="1"/>
              <c:delete val="1"/>
              <c:extLst>
                <c:ext xmlns:c15="http://schemas.microsoft.com/office/drawing/2012/chart" uri="{CE6537A1-D6FC-4f65-9D91-7224C49458BB}"/>
              </c:extLst>
            </c:dLbl>
            <c:dLbl>
              <c:idx val="3"/>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CAE.xlsx]Caracterización'!$C$86:$G$86</c:f>
              <c:numCache>
                <c:formatCode>###0.0%</c:formatCode>
                <c:ptCount val="5"/>
                <c:pt idx="0">
                  <c:v>9.4545454545454086E-2</c:v>
                </c:pt>
                <c:pt idx="1">
                  <c:v>0</c:v>
                </c:pt>
                <c:pt idx="2">
                  <c:v>0.13414634146341464</c:v>
                </c:pt>
                <c:pt idx="3">
                  <c:v>0.29999999999999988</c:v>
                </c:pt>
                <c:pt idx="4">
                  <c:v>0.11660870280832818</c:v>
                </c:pt>
              </c:numCache>
            </c:numRef>
          </c:val>
          <c:extLst xmlns:c16r2="http://schemas.microsoft.com/office/drawing/2015/06/chart">
            <c:ext xmlns:c16="http://schemas.microsoft.com/office/drawing/2014/chart" uri="{C3380CC4-5D6E-409C-BE32-E72D297353CC}">
              <c16:uniqueId val="{00000001-62A4-488D-AD0F-2DAF66895431}"/>
            </c:ext>
          </c:extLst>
        </c:ser>
        <c:dLbls>
          <c:showLegendKey val="0"/>
          <c:showVal val="0"/>
          <c:showCatName val="0"/>
          <c:showSerName val="0"/>
          <c:showPercent val="0"/>
          <c:showBubbleSize val="0"/>
        </c:dLbls>
        <c:gapWidth val="219"/>
        <c:overlap val="-27"/>
        <c:axId val="-1556078448"/>
        <c:axId val="-1556084432"/>
      </c:barChart>
      <c:catAx>
        <c:axId val="-15560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84432"/>
        <c:crosses val="autoZero"/>
        <c:auto val="1"/>
        <c:lblAlgn val="ctr"/>
        <c:lblOffset val="100"/>
        <c:noMultiLvlLbl val="0"/>
      </c:catAx>
      <c:valAx>
        <c:axId val="-1556084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7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'[Cuadros de salida CAE.xlsx]Caracterización'!$B$46</c:f>
              <c:strCache>
                <c:ptCount val="1"/>
                <c:pt idx="0">
                  <c:v>Primaria (1 a 5)</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B096-47EA-BFFF-31634BC9D7B1}"/>
                </c:ext>
                <c:ext xmlns:c15="http://schemas.microsoft.com/office/drawing/2012/chart" uri="{CE6537A1-D6FC-4f65-9D91-7224C49458BB}"/>
              </c:extLst>
            </c:dLbl>
            <c:dLbl>
              <c:idx val="3"/>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CAE.xlsx]Caracterización'!$C$46:$G$46</c:f>
              <c:numCache>
                <c:formatCode>###0.0%</c:formatCode>
                <c:ptCount val="5"/>
                <c:pt idx="0">
                  <c:v>0.14545454545454473</c:v>
                </c:pt>
                <c:pt idx="1">
                  <c:v>0</c:v>
                </c:pt>
                <c:pt idx="2">
                  <c:v>0.31707317073170715</c:v>
                </c:pt>
                <c:pt idx="3">
                  <c:v>0.3199999999999999</c:v>
                </c:pt>
                <c:pt idx="4">
                  <c:v>0.18184293829193227</c:v>
                </c:pt>
              </c:numCache>
            </c:numRef>
          </c:val>
          <c:extLst xmlns:c16r2="http://schemas.microsoft.com/office/drawing/2015/06/chart">
            <c:ext xmlns:c16="http://schemas.microsoft.com/office/drawing/2014/chart" uri="{C3380CC4-5D6E-409C-BE32-E72D297353CC}">
              <c16:uniqueId val="{00000001-B096-47EA-BFFF-31634BC9D7B1}"/>
            </c:ext>
          </c:extLst>
        </c:ser>
        <c:ser>
          <c:idx val="1"/>
          <c:order val="1"/>
          <c:tx>
            <c:strRef>
              <c:f>'[Cuadros de salida CAE.xlsx]Caracterización'!$B$47</c:f>
              <c:strCache>
                <c:ptCount val="1"/>
                <c:pt idx="0">
                  <c:v>Bachillerato (6 a 11)</c:v>
                </c:pt>
              </c:strCache>
            </c:strRef>
          </c:tx>
          <c:spPr>
            <a:solidFill>
              <a:schemeClr val="accent3"/>
            </a:solidFill>
            <a:ln>
              <a:noFill/>
            </a:ln>
            <a:effectLst/>
          </c:spPr>
          <c:invertIfNegative val="0"/>
          <c:dLbls>
            <c:dLbl>
              <c:idx val="3"/>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CAE.xlsx]Caracterización'!$C$47:$G$47</c:f>
              <c:numCache>
                <c:formatCode>###0.0%</c:formatCode>
                <c:ptCount val="5"/>
                <c:pt idx="0">
                  <c:v>0.79999999999999849</c:v>
                </c:pt>
                <c:pt idx="1">
                  <c:v>0.86792452830188682</c:v>
                </c:pt>
                <c:pt idx="2">
                  <c:v>0.67073170731707277</c:v>
                </c:pt>
                <c:pt idx="3">
                  <c:v>0.68</c:v>
                </c:pt>
                <c:pt idx="4">
                  <c:v>0.76946994101692412</c:v>
                </c:pt>
              </c:numCache>
            </c:numRef>
          </c:val>
          <c:extLst xmlns:c16r2="http://schemas.microsoft.com/office/drawing/2015/06/chart">
            <c:ext xmlns:c16="http://schemas.microsoft.com/office/drawing/2014/chart" uri="{C3380CC4-5D6E-409C-BE32-E72D297353CC}">
              <c16:uniqueId val="{00000002-B096-47EA-BFFF-31634BC9D7B1}"/>
            </c:ext>
          </c:extLst>
        </c:ser>
        <c:ser>
          <c:idx val="2"/>
          <c:order val="2"/>
          <c:tx>
            <c:strRef>
              <c:f>'[Cuadros de salida CAE.xlsx]Caracterización'!$B$48</c:f>
              <c:strCache>
                <c:ptCount val="1"/>
                <c:pt idx="0">
                  <c:v>Técnico o Tecnólogo (semestres 1 a 6)</c:v>
                </c:pt>
              </c:strCache>
            </c:strRef>
          </c:tx>
          <c:spPr>
            <a:solidFill>
              <a:schemeClr val="accent5"/>
            </a:solidFill>
            <a:ln>
              <a:noFill/>
            </a:ln>
            <a:effectLst/>
          </c:spPr>
          <c:invertIfNegative val="0"/>
          <c:dLbls>
            <c:dLbl>
              <c:idx val="0"/>
              <c:layout>
                <c:manualLayout>
                  <c:x val="1.5220700152207001E-2"/>
                  <c:y val="1.6064257028112448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B096-47EA-BFFF-31634BC9D7B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B096-47EA-BFFF-31634BC9D7B1}"/>
                </c:ext>
                <c:ext xmlns:c15="http://schemas.microsoft.com/office/drawing/2012/chart" uri="{CE6537A1-D6FC-4f65-9D91-7224C49458BB}"/>
              </c:extLst>
            </c:dLbl>
            <c:dLbl>
              <c:idx val="4"/>
              <c:layout>
                <c:manualLayout>
                  <c:x val="1.674277016742759E-2"/>
                  <c:y val="2.677376171352078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1047184170471841"/>
                      <c:h val="5.464545847431721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CAE.xlsx]Caracterización'!$C$48:$G$48</c:f>
              <c:numCache>
                <c:formatCode>###0.0%</c:formatCode>
                <c:ptCount val="5"/>
                <c:pt idx="0">
                  <c:v>3.9999999999999807E-2</c:v>
                </c:pt>
                <c:pt idx="1">
                  <c:v>0.13207547169811323</c:v>
                </c:pt>
                <c:pt idx="2">
                  <c:v>0</c:v>
                </c:pt>
                <c:pt idx="3">
                  <c:v>0</c:v>
                </c:pt>
                <c:pt idx="4">
                  <c:v>3.7933950186295133E-2</c:v>
                </c:pt>
              </c:numCache>
            </c:numRef>
          </c:val>
          <c:extLst xmlns:c16r2="http://schemas.microsoft.com/office/drawing/2015/06/chart">
            <c:ext xmlns:c16="http://schemas.microsoft.com/office/drawing/2014/chart" uri="{C3380CC4-5D6E-409C-BE32-E72D297353CC}">
              <c16:uniqueId val="{00000005-B096-47EA-BFFF-31634BC9D7B1}"/>
            </c:ext>
          </c:extLst>
        </c:ser>
        <c:ser>
          <c:idx val="3"/>
          <c:order val="3"/>
          <c:tx>
            <c:strRef>
              <c:f>'[Cuadros de salida CAE.xlsx]Caracterización'!$B$49</c:f>
              <c:strCache>
                <c:ptCount val="1"/>
                <c:pt idx="0">
                  <c:v>Profesional (semestres 1 a 10)</c:v>
                </c:pt>
              </c:strCache>
            </c:strRef>
          </c:tx>
          <c:spPr>
            <a:solidFill>
              <a:schemeClr val="accent1">
                <a:lumMod val="60000"/>
              </a:schemeClr>
            </a:solidFill>
            <a:ln>
              <a:noFill/>
            </a:ln>
            <a:effectLst/>
          </c:spPr>
          <c:invertIfNegative val="0"/>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CAE.xlsx]Caracterización'!$C$49:$G$49</c:f>
              <c:numCache>
                <c:formatCode>###0.0%</c:formatCode>
                <c:ptCount val="5"/>
                <c:pt idx="0" formatCode="####.0%">
                  <c:v>7.2727272727272372E-3</c:v>
                </c:pt>
                <c:pt idx="1">
                  <c:v>0</c:v>
                </c:pt>
                <c:pt idx="2">
                  <c:v>1.2195121951219513E-2</c:v>
                </c:pt>
                <c:pt idx="3">
                  <c:v>0</c:v>
                </c:pt>
                <c:pt idx="4" formatCode="####.0%">
                  <c:v>6.4696179495173237E-3</c:v>
                </c:pt>
              </c:numCache>
            </c:numRef>
          </c:val>
          <c:extLst xmlns:c16r2="http://schemas.microsoft.com/office/drawing/2015/06/chart">
            <c:ext xmlns:c16="http://schemas.microsoft.com/office/drawing/2014/chart" uri="{C3380CC4-5D6E-409C-BE32-E72D297353CC}">
              <c16:uniqueId val="{00000006-B096-47EA-BFFF-31634BC9D7B1}"/>
            </c:ext>
          </c:extLst>
        </c:ser>
        <c:ser>
          <c:idx val="4"/>
          <c:order val="4"/>
          <c:tx>
            <c:strRef>
              <c:f>'[Cuadros de salida CAE.xlsx]Caracterización'!$B$50</c:f>
              <c:strCache>
                <c:ptCount val="1"/>
                <c:pt idx="0">
                  <c:v>Postgrado (semestres 1 a 6)</c:v>
                </c:pt>
              </c:strCache>
            </c:strRef>
          </c:tx>
          <c:spPr>
            <a:solidFill>
              <a:schemeClr val="accent3">
                <a:lumMod val="60000"/>
              </a:schemeClr>
            </a:solidFill>
            <a:ln>
              <a:noFill/>
            </a:ln>
            <a:effectLst/>
          </c:spPr>
          <c:invertIfNegative val="0"/>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CAE.xlsx]Caracterización'!$C$50:$G$50</c:f>
              <c:numCache>
                <c:formatCode>###0.0%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7-B096-47EA-BFFF-31634BC9D7B1}"/>
            </c:ext>
          </c:extLst>
        </c:ser>
        <c:ser>
          <c:idx val="5"/>
          <c:order val="5"/>
          <c:tx>
            <c:strRef>
              <c:f>'[Cuadros de salida CAE.xlsx]Caracterización'!$B$51</c:f>
              <c:strCache>
                <c:ptCount val="1"/>
                <c:pt idx="0">
                  <c:v>Ninguno</c:v>
                </c:pt>
              </c:strCache>
            </c:strRef>
          </c:tx>
          <c:spPr>
            <a:solidFill>
              <a:schemeClr val="accent5">
                <a:lumMod val="60000"/>
              </a:schemeClr>
            </a:solidFill>
            <a:ln>
              <a:noFill/>
            </a:ln>
            <a:effectLst/>
          </c:spPr>
          <c:invertIfNegative val="0"/>
          <c:cat>
            <c:strRef>
              <c:f>'[Cuadros de salida CAE.xlsx]Caracterización'!$C$2:$G$2</c:f>
              <c:strCache>
                <c:ptCount val="5"/>
                <c:pt idx="0">
                  <c:v>Bogota</c:v>
                </c:pt>
                <c:pt idx="1">
                  <c:v>Boyaca</c:v>
                </c:pt>
                <c:pt idx="2">
                  <c:v>Caldas</c:v>
                </c:pt>
                <c:pt idx="3">
                  <c:v>Risaralda</c:v>
                </c:pt>
                <c:pt idx="4">
                  <c:v>Total</c:v>
                </c:pt>
              </c:strCache>
            </c:strRef>
          </c:cat>
          <c:val>
            <c:numRef>
              <c:f>'[Cuadros de salida CAE.xlsx]Caracterización'!$C$51:$G$51</c:f>
              <c:numCache>
                <c:formatCode>###0.0%</c:formatCode>
                <c:ptCount val="5"/>
                <c:pt idx="0" formatCode="####.0%">
                  <c:v>7.2727272727272372E-3</c:v>
                </c:pt>
                <c:pt idx="1">
                  <c:v>0</c:v>
                </c:pt>
                <c:pt idx="2">
                  <c:v>0</c:v>
                </c:pt>
                <c:pt idx="3">
                  <c:v>0</c:v>
                </c:pt>
                <c:pt idx="4" formatCode="####.0%">
                  <c:v>4.2835525553358541E-3</c:v>
                </c:pt>
              </c:numCache>
            </c:numRef>
          </c:val>
          <c:extLst xmlns:c16r2="http://schemas.microsoft.com/office/drawing/2015/06/chart">
            <c:ext xmlns:c16="http://schemas.microsoft.com/office/drawing/2014/chart" uri="{C3380CC4-5D6E-409C-BE32-E72D297353CC}">
              <c16:uniqueId val="{00000008-B096-47EA-BFFF-31634BC9D7B1}"/>
            </c:ext>
          </c:extLst>
        </c:ser>
        <c:dLbls>
          <c:showLegendKey val="0"/>
          <c:showVal val="0"/>
          <c:showCatName val="0"/>
          <c:showSerName val="0"/>
          <c:showPercent val="0"/>
          <c:showBubbleSize val="0"/>
        </c:dLbls>
        <c:gapWidth val="219"/>
        <c:overlap val="-27"/>
        <c:axId val="-1556082800"/>
        <c:axId val="-1556082256"/>
      </c:barChart>
      <c:catAx>
        <c:axId val="-155608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82256"/>
        <c:crosses val="autoZero"/>
        <c:auto val="1"/>
        <c:lblAlgn val="ctr"/>
        <c:lblOffset val="100"/>
        <c:noMultiLvlLbl val="0"/>
      </c:catAx>
      <c:valAx>
        <c:axId val="-1556082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8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'[Cuadros de salida CAE.xlsx]Caracterización'!$I$95</c:f>
              <c:strCache>
                <c:ptCount val="1"/>
                <c:pt idx="0">
                  <c:v>El ICBF</c:v>
                </c:pt>
              </c:strCache>
            </c:strRef>
          </c:tx>
          <c:spPr>
            <a:solidFill>
              <a:schemeClr val="accent1"/>
            </a:solidFill>
            <a:ln>
              <a:noFill/>
            </a:ln>
            <a:effectLst/>
          </c:spPr>
          <c:invertIfNegative val="0"/>
          <c:dLbls>
            <c:dLbl>
              <c:idx val="3"/>
              <c:layout>
                <c:manualLayout>
                  <c:x val="-1.0185067526415994E-16"/>
                  <c:y val="-1.4357501794687724E-2"/>
                </c:manualLayout>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CAE.xlsx]Caracterización'!$J$94:$N$94</c:f>
              <c:strCache>
                <c:ptCount val="5"/>
                <c:pt idx="0">
                  <c:v>Bogota</c:v>
                </c:pt>
                <c:pt idx="1">
                  <c:v>Boyaca</c:v>
                </c:pt>
                <c:pt idx="2">
                  <c:v>Caldas</c:v>
                </c:pt>
                <c:pt idx="3">
                  <c:v>Risaralda</c:v>
                </c:pt>
                <c:pt idx="4">
                  <c:v>Total</c:v>
                </c:pt>
              </c:strCache>
            </c:strRef>
          </c:cat>
          <c:val>
            <c:numRef>
              <c:f>'[Cuadros de salida CAE.xlsx]Caracterización'!$J$95:$N$95</c:f>
              <c:numCache>
                <c:formatCode>###0.0%</c:formatCode>
                <c:ptCount val="5"/>
                <c:pt idx="0">
                  <c:v>0.15999999999999928</c:v>
                </c:pt>
                <c:pt idx="1">
                  <c:v>0.26415094339622641</c:v>
                </c:pt>
                <c:pt idx="2">
                  <c:v>0.47560975609756073</c:v>
                </c:pt>
                <c:pt idx="3">
                  <c:v>0.39999999999999991</c:v>
                </c:pt>
                <c:pt idx="4">
                  <c:v>0.25741126252498303</c:v>
                </c:pt>
              </c:numCache>
            </c:numRef>
          </c:val>
          <c:extLst xmlns:c16r2="http://schemas.microsoft.com/office/drawing/2015/06/chart">
            <c:ext xmlns:c16="http://schemas.microsoft.com/office/drawing/2014/chart" uri="{C3380CC4-5D6E-409C-BE32-E72D297353CC}">
              <c16:uniqueId val="{00000000-D4EE-4250-9871-C1D4886FD460}"/>
            </c:ext>
          </c:extLst>
        </c:ser>
        <c:ser>
          <c:idx val="1"/>
          <c:order val="1"/>
          <c:tx>
            <c:strRef>
              <c:f>'[Cuadros de salida CAE.xlsx]Caracterización'!$I$96</c:f>
              <c:strCache>
                <c:ptCount val="1"/>
                <c:pt idx="0">
                  <c:v>La Institución</c:v>
                </c:pt>
              </c:strCache>
            </c:strRef>
          </c:tx>
          <c:spPr>
            <a:solidFill>
              <a:schemeClr val="accent3"/>
            </a:solidFill>
            <a:ln>
              <a:noFill/>
            </a:ln>
            <a:effectLst/>
          </c:spPr>
          <c:invertIfNegative val="0"/>
          <c:dLbls>
            <c:dLbl>
              <c:idx val="2"/>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CAE.xlsx]Caracterización'!$J$94:$N$94</c:f>
              <c:strCache>
                <c:ptCount val="5"/>
                <c:pt idx="0">
                  <c:v>Bogota</c:v>
                </c:pt>
                <c:pt idx="1">
                  <c:v>Boyaca</c:v>
                </c:pt>
                <c:pt idx="2">
                  <c:v>Caldas</c:v>
                </c:pt>
                <c:pt idx="3">
                  <c:v>Risaralda</c:v>
                </c:pt>
                <c:pt idx="4">
                  <c:v>Total</c:v>
                </c:pt>
              </c:strCache>
            </c:strRef>
          </c:cat>
          <c:val>
            <c:numRef>
              <c:f>'[Cuadros de salida CAE.xlsx]Caracterización'!$J$96:$N$96</c:f>
              <c:numCache>
                <c:formatCode>###0.0%</c:formatCode>
                <c:ptCount val="5"/>
                <c:pt idx="0">
                  <c:v>0.63272727272726992</c:v>
                </c:pt>
                <c:pt idx="1">
                  <c:v>0.32075471698113206</c:v>
                </c:pt>
                <c:pt idx="2">
                  <c:v>0.26829268292682917</c:v>
                </c:pt>
                <c:pt idx="3">
                  <c:v>0.47999999999999993</c:v>
                </c:pt>
                <c:pt idx="4">
                  <c:v>0.51467307556854724</c:v>
                </c:pt>
              </c:numCache>
            </c:numRef>
          </c:val>
          <c:extLst xmlns:c16r2="http://schemas.microsoft.com/office/drawing/2015/06/chart">
            <c:ext xmlns:c16="http://schemas.microsoft.com/office/drawing/2014/chart" uri="{C3380CC4-5D6E-409C-BE32-E72D297353CC}">
              <c16:uniqueId val="{00000001-D4EE-4250-9871-C1D4886FD460}"/>
            </c:ext>
          </c:extLst>
        </c:ser>
        <c:ser>
          <c:idx val="2"/>
          <c:order val="2"/>
          <c:tx>
            <c:strRef>
              <c:f>'[Cuadros de salida CAE.xlsx]Caracterización'!$I$97</c:f>
              <c:strCache>
                <c:ptCount val="1"/>
                <c:pt idx="0">
                  <c:v>Ambos (ICBF – Institución)</c:v>
                </c:pt>
              </c:strCache>
            </c:strRef>
          </c:tx>
          <c:spPr>
            <a:solidFill>
              <a:schemeClr val="accent5"/>
            </a:solidFill>
            <a:ln>
              <a:noFill/>
            </a:ln>
            <a:effectLst/>
          </c:spPr>
          <c:invertIfNegative val="0"/>
          <c:dLbls>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6666666666666566E-2"/>
                  <c:y val="-2.1536252692031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CAE.xlsx]Caracterización'!$J$94:$N$94</c:f>
              <c:strCache>
                <c:ptCount val="5"/>
                <c:pt idx="0">
                  <c:v>Bogota</c:v>
                </c:pt>
                <c:pt idx="1">
                  <c:v>Boyaca</c:v>
                </c:pt>
                <c:pt idx="2">
                  <c:v>Caldas</c:v>
                </c:pt>
                <c:pt idx="3">
                  <c:v>Risaralda</c:v>
                </c:pt>
                <c:pt idx="4">
                  <c:v>Total</c:v>
                </c:pt>
              </c:strCache>
            </c:strRef>
          </c:cat>
          <c:val>
            <c:numRef>
              <c:f>'[Cuadros de salida CAE.xlsx]Caracterización'!$J$97:$N$97</c:f>
              <c:numCache>
                <c:formatCode>###0.0%</c:formatCode>
                <c:ptCount val="5"/>
                <c:pt idx="0">
                  <c:v>6.1818181818181515E-2</c:v>
                </c:pt>
                <c:pt idx="1">
                  <c:v>0.39622641509433959</c:v>
                </c:pt>
                <c:pt idx="2">
                  <c:v>0.13414634146341464</c:v>
                </c:pt>
                <c:pt idx="3">
                  <c:v>5.9999999999999956E-2</c:v>
                </c:pt>
                <c:pt idx="4">
                  <c:v>0.11095530950278798</c:v>
                </c:pt>
              </c:numCache>
            </c:numRef>
          </c:val>
          <c:extLst xmlns:c16r2="http://schemas.microsoft.com/office/drawing/2015/06/chart">
            <c:ext xmlns:c16="http://schemas.microsoft.com/office/drawing/2014/chart" uri="{C3380CC4-5D6E-409C-BE32-E72D297353CC}">
              <c16:uniqueId val="{00000002-D4EE-4250-9871-C1D4886FD460}"/>
            </c:ext>
          </c:extLst>
        </c:ser>
        <c:ser>
          <c:idx val="3"/>
          <c:order val="3"/>
          <c:tx>
            <c:strRef>
              <c:f>'[Cuadros de salida CAE.xlsx]Caracterización'!$I$98</c:f>
              <c:strCache>
                <c:ptCount val="1"/>
                <c:pt idx="0">
                  <c:v>Otro (Cuál)</c:v>
                </c:pt>
              </c:strCache>
            </c:strRef>
          </c:tx>
          <c:spPr>
            <a:solidFill>
              <a:schemeClr val="accent1">
                <a:lumMod val="60000"/>
              </a:schemeClr>
            </a:solidFill>
            <a:ln>
              <a:noFill/>
            </a:ln>
            <a:effectLst/>
          </c:spPr>
          <c:invertIfNegative val="0"/>
          <c:dLbls>
            <c:dLbl>
              <c:idx val="2"/>
              <c:layout>
                <c:manualLayout>
                  <c:x val="2.2222222222222223E-2"/>
                  <c:y val="3.5893754486719248E-2"/>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555E-2"/>
                  <c:y val="3.58937544867192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CAE.xlsx]Caracterización'!$J$94:$N$94</c:f>
              <c:strCache>
                <c:ptCount val="5"/>
                <c:pt idx="0">
                  <c:v>Bogota</c:v>
                </c:pt>
                <c:pt idx="1">
                  <c:v>Boyaca</c:v>
                </c:pt>
                <c:pt idx="2">
                  <c:v>Caldas</c:v>
                </c:pt>
                <c:pt idx="3">
                  <c:v>Risaralda</c:v>
                </c:pt>
                <c:pt idx="4">
                  <c:v>Total</c:v>
                </c:pt>
              </c:strCache>
            </c:strRef>
          </c:cat>
          <c:val>
            <c:numRef>
              <c:f>'[Cuadros de salida CAE.xlsx]Caracterización'!$J$98:$N$98</c:f>
              <c:numCache>
                <c:formatCode>###0.0%</c:formatCode>
                <c:ptCount val="5"/>
                <c:pt idx="0">
                  <c:v>0.14545454545454473</c:v>
                </c:pt>
                <c:pt idx="1">
                  <c:v>1.8867924528301893E-2</c:v>
                </c:pt>
                <c:pt idx="2">
                  <c:v>0.12195121951219512</c:v>
                </c:pt>
                <c:pt idx="3">
                  <c:v>5.9999999999999956E-2</c:v>
                </c:pt>
                <c:pt idx="4">
                  <c:v>0.11696035240368893</c:v>
                </c:pt>
              </c:numCache>
            </c:numRef>
          </c:val>
          <c:extLst xmlns:c16r2="http://schemas.microsoft.com/office/drawing/2015/06/chart">
            <c:ext xmlns:c16="http://schemas.microsoft.com/office/drawing/2014/chart" uri="{C3380CC4-5D6E-409C-BE32-E72D297353CC}">
              <c16:uniqueId val="{00000003-D4EE-4250-9871-C1D4886FD460}"/>
            </c:ext>
          </c:extLst>
        </c:ser>
        <c:dLbls>
          <c:showLegendKey val="0"/>
          <c:showVal val="0"/>
          <c:showCatName val="0"/>
          <c:showSerName val="0"/>
          <c:showPercent val="0"/>
          <c:showBubbleSize val="0"/>
        </c:dLbls>
        <c:gapWidth val="219"/>
        <c:overlap val="-27"/>
        <c:axId val="-1556079536"/>
        <c:axId val="-1556081168"/>
      </c:barChart>
      <c:catAx>
        <c:axId val="-155607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81168"/>
        <c:crosses val="autoZero"/>
        <c:auto val="1"/>
        <c:lblAlgn val="ctr"/>
        <c:lblOffset val="100"/>
        <c:noMultiLvlLbl val="0"/>
      </c:catAx>
      <c:valAx>
        <c:axId val="-15560811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7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P8</a:t>
            </a:r>
            <a:r>
              <a:rPr lang="es-CO" sz="1000" baseline="0"/>
              <a:t> Atención y trato</a:t>
            </a:r>
            <a:endParaRPr lang="es-CO"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'[Cuadros de salida CAE.xlsx]Satisfacción'!$B$23</c:f>
              <c:strCache>
                <c:ptCount val="1"/>
                <c:pt idx="0">
                  <c:v>1</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47BF-42E0-9E2F-F5DFB294883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47BF-42E0-9E2F-F5DFB294883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47BF-42E0-9E2F-F5DFB29488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CAE.xlsx]Satisfacción'!$C$22:$G$22</c:f>
              <c:strCache>
                <c:ptCount val="5"/>
                <c:pt idx="0">
                  <c:v>Bogota</c:v>
                </c:pt>
                <c:pt idx="1">
                  <c:v>Boyaca</c:v>
                </c:pt>
                <c:pt idx="2">
                  <c:v>Caldas</c:v>
                </c:pt>
                <c:pt idx="3">
                  <c:v>Risaralda</c:v>
                </c:pt>
                <c:pt idx="4">
                  <c:v>Total</c:v>
                </c:pt>
              </c:strCache>
            </c:strRef>
          </c:cat>
          <c:val>
            <c:numRef>
              <c:f>'[Cuadros de salida CAE.xlsx]Satisfacción'!$C$23:$G$23</c:f>
              <c:numCache>
                <c:formatCode>###0.0%</c:formatCode>
                <c:ptCount val="5"/>
                <c:pt idx="0">
                  <c:v>5.4545454545454272E-2</c:v>
                </c:pt>
                <c:pt idx="1">
                  <c:v>0</c:v>
                </c:pt>
                <c:pt idx="2">
                  <c:v>0</c:v>
                </c:pt>
                <c:pt idx="3">
                  <c:v>0</c:v>
                </c:pt>
                <c:pt idx="4">
                  <c:v>3.2126644165018904E-2</c:v>
                </c:pt>
              </c:numCache>
            </c:numRef>
          </c:val>
          <c:extLst xmlns:c16r2="http://schemas.microsoft.com/office/drawing/2015/06/chart">
            <c:ext xmlns:c16="http://schemas.microsoft.com/office/drawing/2014/chart" uri="{C3380CC4-5D6E-409C-BE32-E72D297353CC}">
              <c16:uniqueId val="{00000003-47BF-42E0-9E2F-F5DFB2948833}"/>
            </c:ext>
          </c:extLst>
        </c:ser>
        <c:ser>
          <c:idx val="1"/>
          <c:order val="1"/>
          <c:tx>
            <c:strRef>
              <c:f>'[Cuadros de salida CAE.xlsx]Satisfacción'!$B$24</c:f>
              <c:strCache>
                <c:ptCount val="1"/>
                <c:pt idx="0">
                  <c:v>2</c:v>
                </c:pt>
              </c:strCache>
            </c:strRef>
          </c:tx>
          <c:spPr>
            <a:solidFill>
              <a:schemeClr val="accent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4-47BF-42E0-9E2F-F5DFB29488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CAE.xlsx]Satisfacción'!$C$22:$G$22</c:f>
              <c:strCache>
                <c:ptCount val="5"/>
                <c:pt idx="0">
                  <c:v>Bogota</c:v>
                </c:pt>
                <c:pt idx="1">
                  <c:v>Boyaca</c:v>
                </c:pt>
                <c:pt idx="2">
                  <c:v>Caldas</c:v>
                </c:pt>
                <c:pt idx="3">
                  <c:v>Risaralda</c:v>
                </c:pt>
                <c:pt idx="4">
                  <c:v>Total</c:v>
                </c:pt>
              </c:strCache>
            </c:strRef>
          </c:cat>
          <c:val>
            <c:numRef>
              <c:f>'[Cuadros de salida CAE.xlsx]Satisfacción'!$C$24:$G$24</c:f>
              <c:numCache>
                <c:formatCode>###0.0%</c:formatCode>
                <c:ptCount val="5"/>
                <c:pt idx="0">
                  <c:v>0.22909090909090832</c:v>
                </c:pt>
                <c:pt idx="1">
                  <c:v>1.8867924528301893E-2</c:v>
                </c:pt>
                <c:pt idx="2">
                  <c:v>0</c:v>
                </c:pt>
                <c:pt idx="3">
                  <c:v>3.9999999999999966E-2</c:v>
                </c:pt>
                <c:pt idx="4">
                  <c:v>0.14190216616470575</c:v>
                </c:pt>
              </c:numCache>
            </c:numRef>
          </c:val>
          <c:extLst xmlns:c16r2="http://schemas.microsoft.com/office/drawing/2015/06/chart">
            <c:ext xmlns:c16="http://schemas.microsoft.com/office/drawing/2014/chart" uri="{C3380CC4-5D6E-409C-BE32-E72D297353CC}">
              <c16:uniqueId val="{00000005-47BF-42E0-9E2F-F5DFB2948833}"/>
            </c:ext>
          </c:extLst>
        </c:ser>
        <c:ser>
          <c:idx val="2"/>
          <c:order val="2"/>
          <c:tx>
            <c:strRef>
              <c:f>'[Cuadros de salida CAE.xlsx]Satisfacción'!$B$25</c:f>
              <c:strCache>
                <c:ptCount val="1"/>
                <c:pt idx="0">
                  <c:v>3</c:v>
                </c:pt>
              </c:strCache>
            </c:strRef>
          </c:tx>
          <c:spPr>
            <a:solidFill>
              <a:schemeClr val="accent3"/>
            </a:solidFill>
            <a:ln>
              <a:noFill/>
            </a:ln>
            <a:effectLst/>
          </c:spPr>
          <c:invertIfNegative val="0"/>
          <c:dLbls>
            <c:dLbl>
              <c:idx val="3"/>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8818443804034581E-2"/>
                  <c:y val="5.092946269416857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CAE.xlsx]Satisfacción'!$C$22:$G$22</c:f>
              <c:strCache>
                <c:ptCount val="5"/>
                <c:pt idx="0">
                  <c:v>Bogota</c:v>
                </c:pt>
                <c:pt idx="1">
                  <c:v>Boyaca</c:v>
                </c:pt>
                <c:pt idx="2">
                  <c:v>Caldas</c:v>
                </c:pt>
                <c:pt idx="3">
                  <c:v>Risaralda</c:v>
                </c:pt>
                <c:pt idx="4">
                  <c:v>Total</c:v>
                </c:pt>
              </c:strCache>
            </c:strRef>
          </c:cat>
          <c:val>
            <c:numRef>
              <c:f>'[Cuadros de salida CAE.xlsx]Satisfacción'!$C$25:$G$25</c:f>
              <c:numCache>
                <c:formatCode>###0.0%</c:formatCode>
                <c:ptCount val="5"/>
                <c:pt idx="0">
                  <c:v>0.37090909090908925</c:v>
                </c:pt>
                <c:pt idx="1">
                  <c:v>0.15094339622641512</c:v>
                </c:pt>
                <c:pt idx="2">
                  <c:v>6.097560975609756E-2</c:v>
                </c:pt>
                <c:pt idx="3">
                  <c:v>0.17999999999999988</c:v>
                </c:pt>
                <c:pt idx="4">
                  <c:v>0.2679448858813272</c:v>
                </c:pt>
              </c:numCache>
            </c:numRef>
          </c:val>
          <c:extLst xmlns:c16r2="http://schemas.microsoft.com/office/drawing/2015/06/chart">
            <c:ext xmlns:c16="http://schemas.microsoft.com/office/drawing/2014/chart" uri="{C3380CC4-5D6E-409C-BE32-E72D297353CC}">
              <c16:uniqueId val="{00000006-47BF-42E0-9E2F-F5DFB2948833}"/>
            </c:ext>
          </c:extLst>
        </c:ser>
        <c:ser>
          <c:idx val="3"/>
          <c:order val="3"/>
          <c:tx>
            <c:strRef>
              <c:f>'[Cuadros de salida CAE.xlsx]Satisfacción'!$B$26</c:f>
              <c:strCache>
                <c:ptCount val="1"/>
                <c:pt idx="0">
                  <c:v>4</c:v>
                </c:pt>
              </c:strCache>
            </c:strRef>
          </c:tx>
          <c:spPr>
            <a:solidFill>
              <a:schemeClr val="accent4"/>
            </a:solidFill>
            <a:ln>
              <a:noFill/>
            </a:ln>
            <a:effectLst/>
          </c:spPr>
          <c:invertIfNegative val="0"/>
          <c:dLbls>
            <c:dLbl>
              <c:idx val="0"/>
              <c:layout>
                <c:manualLayout>
                  <c:x val="2.401536983669548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07435701553348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CAE.xlsx]Satisfacción'!$C$22:$G$22</c:f>
              <c:strCache>
                <c:ptCount val="5"/>
                <c:pt idx="0">
                  <c:v>Bogota</c:v>
                </c:pt>
                <c:pt idx="1">
                  <c:v>Boyaca</c:v>
                </c:pt>
                <c:pt idx="2">
                  <c:v>Caldas</c:v>
                </c:pt>
                <c:pt idx="3">
                  <c:v>Risaralda</c:v>
                </c:pt>
                <c:pt idx="4">
                  <c:v>Total</c:v>
                </c:pt>
              </c:strCache>
            </c:strRef>
          </c:cat>
          <c:val>
            <c:numRef>
              <c:f>'[Cuadros de salida CAE.xlsx]Satisfacción'!$C$26:$G$26</c:f>
              <c:numCache>
                <c:formatCode>###0.0%</c:formatCode>
                <c:ptCount val="5"/>
                <c:pt idx="0">
                  <c:v>0.2581818181818174</c:v>
                </c:pt>
                <c:pt idx="1">
                  <c:v>0.43396226415094341</c:v>
                </c:pt>
                <c:pt idx="2">
                  <c:v>0.23170731707317063</c:v>
                </c:pt>
                <c:pt idx="3">
                  <c:v>0.29999999999999988</c:v>
                </c:pt>
                <c:pt idx="4">
                  <c:v>0.2777073664618086</c:v>
                </c:pt>
              </c:numCache>
            </c:numRef>
          </c:val>
          <c:extLst xmlns:c16r2="http://schemas.microsoft.com/office/drawing/2015/06/chart">
            <c:ext xmlns:c16="http://schemas.microsoft.com/office/drawing/2014/chart" uri="{C3380CC4-5D6E-409C-BE32-E72D297353CC}">
              <c16:uniqueId val="{00000007-47BF-42E0-9E2F-F5DFB2948833}"/>
            </c:ext>
          </c:extLst>
        </c:ser>
        <c:ser>
          <c:idx val="4"/>
          <c:order val="4"/>
          <c:tx>
            <c:strRef>
              <c:f>'[Cuadros de salida CAE.xlsx]Satisfacción'!$B$27</c:f>
              <c:strCache>
                <c:ptCount val="1"/>
                <c:pt idx="0">
                  <c:v>5</c:v>
                </c:pt>
              </c:strCache>
            </c:strRef>
          </c:tx>
          <c:spPr>
            <a:solidFill>
              <a:schemeClr val="accent5"/>
            </a:solidFill>
            <a:ln>
              <a:noFill/>
            </a:ln>
            <a:effectLst/>
          </c:spPr>
          <c:invertIfNegative val="0"/>
          <c:dLbls>
            <c:dLbl>
              <c:idx val="0"/>
              <c:layout>
                <c:manualLayout>
                  <c:x val="3.362151777137367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3621517771373677E-2"/>
                  <c:y val="1.5278838808250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613832853025938E-2"/>
                  <c:y val="-7.130124777183601E-2"/>
                </c:manualLayout>
              </c:layout>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CAE.xlsx]Satisfacción'!$C$22:$G$22</c:f>
              <c:strCache>
                <c:ptCount val="5"/>
                <c:pt idx="0">
                  <c:v>Bogota</c:v>
                </c:pt>
                <c:pt idx="1">
                  <c:v>Boyaca</c:v>
                </c:pt>
                <c:pt idx="2">
                  <c:v>Caldas</c:v>
                </c:pt>
                <c:pt idx="3">
                  <c:v>Risaralda</c:v>
                </c:pt>
                <c:pt idx="4">
                  <c:v>Total</c:v>
                </c:pt>
              </c:strCache>
            </c:strRef>
          </c:cat>
          <c:val>
            <c:numRef>
              <c:f>'[Cuadros de salida CAE.xlsx]Satisfacción'!$C$27:$G$27</c:f>
              <c:numCache>
                <c:formatCode>###0.0%</c:formatCode>
                <c:ptCount val="5"/>
                <c:pt idx="0">
                  <c:v>8.7272727272726836E-2</c:v>
                </c:pt>
                <c:pt idx="1">
                  <c:v>0.39622641509433959</c:v>
                </c:pt>
                <c:pt idx="2">
                  <c:v>0.70731707317073134</c:v>
                </c:pt>
                <c:pt idx="3">
                  <c:v>0.47999999999999993</c:v>
                </c:pt>
                <c:pt idx="4">
                  <c:v>0.28031893732714463</c:v>
                </c:pt>
              </c:numCache>
            </c:numRef>
          </c:val>
          <c:extLst xmlns:c16r2="http://schemas.microsoft.com/office/drawing/2015/06/chart">
            <c:ext xmlns:c16="http://schemas.microsoft.com/office/drawing/2014/chart" uri="{C3380CC4-5D6E-409C-BE32-E72D297353CC}">
              <c16:uniqueId val="{00000008-47BF-42E0-9E2F-F5DFB2948833}"/>
            </c:ext>
          </c:extLst>
        </c:ser>
        <c:dLbls>
          <c:dLblPos val="outEnd"/>
          <c:showLegendKey val="0"/>
          <c:showVal val="1"/>
          <c:showCatName val="0"/>
          <c:showSerName val="0"/>
          <c:showPercent val="0"/>
          <c:showBubbleSize val="0"/>
        </c:dLbls>
        <c:gapWidth val="150"/>
        <c:axId val="-1556077360"/>
        <c:axId val="-1556075184"/>
      </c:barChart>
      <c:catAx>
        <c:axId val="-15560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crossAx val="-1556075184"/>
        <c:crosses val="autoZero"/>
        <c:auto val="1"/>
        <c:lblAlgn val="ctr"/>
        <c:lblOffset val="100"/>
        <c:noMultiLvlLbl val="0"/>
      </c:catAx>
      <c:valAx>
        <c:axId val="-15560751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P9</a:t>
            </a:r>
            <a:r>
              <a:rPr lang="es-CO" sz="1000" baseline="0"/>
              <a:t> Rapidez respuesta</a:t>
            </a:r>
            <a:endParaRPr lang="es-CO"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'[Cuadros de salida CAE.xlsx]Satisfacción'!$B$29</c:f>
              <c:strCache>
                <c:ptCount val="1"/>
                <c:pt idx="0">
                  <c:v>1</c:v>
                </c:pt>
              </c:strCache>
            </c:strRef>
          </c:tx>
          <c:spPr>
            <a:solidFill>
              <a:schemeClr val="accent1"/>
            </a:solidFill>
            <a:ln>
              <a:noFill/>
            </a:ln>
            <a:effectLst/>
          </c:spPr>
          <c:invertIfNegative val="0"/>
          <c:dLbls>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CAE.xlsx]Satisfacción'!$C$28:$G$28</c:f>
              <c:strCache>
                <c:ptCount val="5"/>
                <c:pt idx="0">
                  <c:v>Bogota</c:v>
                </c:pt>
                <c:pt idx="1">
                  <c:v>Boyaca</c:v>
                </c:pt>
                <c:pt idx="2">
                  <c:v>Caldas</c:v>
                </c:pt>
                <c:pt idx="3">
                  <c:v>Risaralda</c:v>
                </c:pt>
                <c:pt idx="4">
                  <c:v>Total</c:v>
                </c:pt>
              </c:strCache>
            </c:strRef>
          </c:cat>
          <c:val>
            <c:numRef>
              <c:f>'[Cuadros de salida CAE.xlsx]Satisfacción'!$C$29:$G$29</c:f>
              <c:numCache>
                <c:formatCode>###0.0%</c:formatCode>
                <c:ptCount val="5"/>
                <c:pt idx="0">
                  <c:v>0.12363636363636303</c:v>
                </c:pt>
                <c:pt idx="1">
                  <c:v>1.8867924528301893E-2</c:v>
                </c:pt>
                <c:pt idx="2">
                  <c:v>2.4390243902439025E-2</c:v>
                </c:pt>
                <c:pt idx="3">
                  <c:v>7.9999999999999932E-2</c:v>
                </c:pt>
                <c:pt idx="4">
                  <c:v>8.9079558267760706E-2</c:v>
                </c:pt>
              </c:numCache>
            </c:numRef>
          </c:val>
          <c:extLst xmlns:c16r2="http://schemas.microsoft.com/office/drawing/2015/06/chart">
            <c:ext xmlns:c16="http://schemas.microsoft.com/office/drawing/2014/chart" uri="{C3380CC4-5D6E-409C-BE32-E72D297353CC}">
              <c16:uniqueId val="{00000000-96F1-4ED4-B064-E77DD9BB55BD}"/>
            </c:ext>
          </c:extLst>
        </c:ser>
        <c:ser>
          <c:idx val="1"/>
          <c:order val="1"/>
          <c:tx>
            <c:strRef>
              <c:f>'[Cuadros de salida CAE.xlsx]Satisfacción'!$B$30</c:f>
              <c:strCache>
                <c:ptCount val="1"/>
                <c:pt idx="0">
                  <c:v>2</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dLbl>
              <c:idx val="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CAE.xlsx]Satisfacción'!$C$28:$G$28</c:f>
              <c:strCache>
                <c:ptCount val="5"/>
                <c:pt idx="0">
                  <c:v>Bogota</c:v>
                </c:pt>
                <c:pt idx="1">
                  <c:v>Boyaca</c:v>
                </c:pt>
                <c:pt idx="2">
                  <c:v>Caldas</c:v>
                </c:pt>
                <c:pt idx="3">
                  <c:v>Risaralda</c:v>
                </c:pt>
                <c:pt idx="4">
                  <c:v>Total</c:v>
                </c:pt>
              </c:strCache>
            </c:strRef>
          </c:cat>
          <c:val>
            <c:numRef>
              <c:f>'[Cuadros de salida CAE.xlsx]Satisfacción'!$C$30:$G$30</c:f>
              <c:numCache>
                <c:formatCode>###0.0%</c:formatCode>
                <c:ptCount val="5"/>
                <c:pt idx="0">
                  <c:v>0.25454545454545374</c:v>
                </c:pt>
                <c:pt idx="1">
                  <c:v>7.5471698113207572E-2</c:v>
                </c:pt>
                <c:pt idx="2">
                  <c:v>0</c:v>
                </c:pt>
                <c:pt idx="3">
                  <c:v>0.35999999999999993</c:v>
                </c:pt>
                <c:pt idx="4">
                  <c:v>0.20238924895856988</c:v>
                </c:pt>
              </c:numCache>
            </c:numRef>
          </c:val>
          <c:extLst xmlns:c16r2="http://schemas.microsoft.com/office/drawing/2015/06/chart">
            <c:ext xmlns:c16="http://schemas.microsoft.com/office/drawing/2014/chart" uri="{C3380CC4-5D6E-409C-BE32-E72D297353CC}">
              <c16:uniqueId val="{00000001-96F1-4ED4-B064-E77DD9BB55BD}"/>
            </c:ext>
          </c:extLst>
        </c:ser>
        <c:ser>
          <c:idx val="2"/>
          <c:order val="2"/>
          <c:tx>
            <c:strRef>
              <c:f>'[Cuadros de salida CAE.xlsx]Satisfacción'!$B$31</c:f>
              <c:strCache>
                <c:ptCount val="1"/>
                <c:pt idx="0">
                  <c:v>3</c:v>
                </c:pt>
              </c:strCache>
            </c:strRef>
          </c:tx>
          <c:spPr>
            <a:solidFill>
              <a:schemeClr val="accent3"/>
            </a:solidFill>
            <a:ln>
              <a:noFill/>
            </a:ln>
            <a:effectLst/>
          </c:spPr>
          <c:invertIfNegative val="0"/>
          <c:dLbls>
            <c:dLbl>
              <c:idx val="3"/>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CAE.xlsx]Satisfacción'!$C$28:$G$28</c:f>
              <c:strCache>
                <c:ptCount val="5"/>
                <c:pt idx="0">
                  <c:v>Bogota</c:v>
                </c:pt>
                <c:pt idx="1">
                  <c:v>Boyaca</c:v>
                </c:pt>
                <c:pt idx="2">
                  <c:v>Caldas</c:v>
                </c:pt>
                <c:pt idx="3">
                  <c:v>Risaralda</c:v>
                </c:pt>
                <c:pt idx="4">
                  <c:v>Total</c:v>
                </c:pt>
              </c:strCache>
            </c:strRef>
          </c:cat>
          <c:val>
            <c:numRef>
              <c:f>'[Cuadros de salida CAE.xlsx]Satisfacción'!$C$31:$G$31</c:f>
              <c:numCache>
                <c:formatCode>###0.0%</c:formatCode>
                <c:ptCount val="5"/>
                <c:pt idx="0">
                  <c:v>0.40727272727272529</c:v>
                </c:pt>
                <c:pt idx="1">
                  <c:v>0.26415094339622641</c:v>
                </c:pt>
                <c:pt idx="2">
                  <c:v>0.18292682926829265</c:v>
                </c:pt>
                <c:pt idx="3">
                  <c:v>0.29999999999999988</c:v>
                </c:pt>
                <c:pt idx="4">
                  <c:v>0.33829454652839153</c:v>
                </c:pt>
              </c:numCache>
            </c:numRef>
          </c:val>
          <c:extLst xmlns:c16r2="http://schemas.microsoft.com/office/drawing/2015/06/chart">
            <c:ext xmlns:c16="http://schemas.microsoft.com/office/drawing/2014/chart" uri="{C3380CC4-5D6E-409C-BE32-E72D297353CC}">
              <c16:uniqueId val="{00000002-96F1-4ED4-B064-E77DD9BB55BD}"/>
            </c:ext>
          </c:extLst>
        </c:ser>
        <c:ser>
          <c:idx val="3"/>
          <c:order val="3"/>
          <c:tx>
            <c:strRef>
              <c:f>'[Cuadros de salida CAE.xlsx]Satisfacción'!$B$32</c:f>
              <c:strCache>
                <c:ptCount val="1"/>
                <c:pt idx="0">
                  <c:v>4</c:v>
                </c:pt>
              </c:strCache>
            </c:strRef>
          </c:tx>
          <c:spPr>
            <a:solidFill>
              <a:schemeClr val="accent4"/>
            </a:solidFill>
            <a:ln>
              <a:noFill/>
            </a:ln>
            <a:effectLst/>
          </c:spPr>
          <c:invertIfNegative val="0"/>
          <c:dLbls>
            <c:dLbl>
              <c:idx val="0"/>
              <c:layout>
                <c:manualLayout>
                  <c:x val="2.0925366193908394E-2"/>
                  <c:y val="4.7744091668656006E-3"/>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CAE.xlsx]Satisfacción'!$C$28:$G$28</c:f>
              <c:strCache>
                <c:ptCount val="5"/>
                <c:pt idx="0">
                  <c:v>Bogota</c:v>
                </c:pt>
                <c:pt idx="1">
                  <c:v>Boyaca</c:v>
                </c:pt>
                <c:pt idx="2">
                  <c:v>Caldas</c:v>
                </c:pt>
                <c:pt idx="3">
                  <c:v>Risaralda</c:v>
                </c:pt>
                <c:pt idx="4">
                  <c:v>Total</c:v>
                </c:pt>
              </c:strCache>
            </c:strRef>
          </c:cat>
          <c:val>
            <c:numRef>
              <c:f>'[Cuadros de salida CAE.xlsx]Satisfacción'!$C$32:$G$32</c:f>
              <c:numCache>
                <c:formatCode>###0.0%</c:formatCode>
                <c:ptCount val="5"/>
                <c:pt idx="0">
                  <c:v>0.1818181818181811</c:v>
                </c:pt>
                <c:pt idx="1">
                  <c:v>0.45283018867924535</c:v>
                </c:pt>
                <c:pt idx="2">
                  <c:v>0.40243902439024365</c:v>
                </c:pt>
                <c:pt idx="3">
                  <c:v>0.1399999999999999</c:v>
                </c:pt>
                <c:pt idx="4">
                  <c:v>0.24572137398563815</c:v>
                </c:pt>
              </c:numCache>
            </c:numRef>
          </c:val>
          <c:extLst xmlns:c16r2="http://schemas.microsoft.com/office/drawing/2015/06/chart">
            <c:ext xmlns:c16="http://schemas.microsoft.com/office/drawing/2014/chart" uri="{C3380CC4-5D6E-409C-BE32-E72D297353CC}">
              <c16:uniqueId val="{00000003-96F1-4ED4-B064-E77DD9BB55BD}"/>
            </c:ext>
          </c:extLst>
        </c:ser>
        <c:ser>
          <c:idx val="4"/>
          <c:order val="4"/>
          <c:tx>
            <c:strRef>
              <c:f>'[Cuadros de salida CAE.xlsx]Satisfacción'!$B$33</c:f>
              <c:strCache>
                <c:ptCount val="1"/>
                <c:pt idx="0">
                  <c:v>5</c:v>
                </c:pt>
              </c:strCache>
            </c:strRef>
          </c:tx>
          <c:spPr>
            <a:solidFill>
              <a:schemeClr val="accent5"/>
            </a:solidFill>
            <a:ln>
              <a:noFill/>
            </a:ln>
            <a:effectLst/>
          </c:spPr>
          <c:invertIfNegative val="0"/>
          <c:dLbls>
            <c:dLbl>
              <c:idx val="1"/>
              <c:layout>
                <c:manualLayout>
                  <c:x val="1.1625203441060218E-2"/>
                  <c:y val="-8.7529823573878208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250406882120437E-2"/>
                  <c:y val="2.8646455001193602E-2"/>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55754475703324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CAE.xlsx]Satisfacción'!$C$28:$G$28</c:f>
              <c:strCache>
                <c:ptCount val="5"/>
                <c:pt idx="0">
                  <c:v>Bogota</c:v>
                </c:pt>
                <c:pt idx="1">
                  <c:v>Boyaca</c:v>
                </c:pt>
                <c:pt idx="2">
                  <c:v>Caldas</c:v>
                </c:pt>
                <c:pt idx="3">
                  <c:v>Risaralda</c:v>
                </c:pt>
                <c:pt idx="4">
                  <c:v>Total</c:v>
                </c:pt>
              </c:strCache>
            </c:strRef>
          </c:cat>
          <c:val>
            <c:numRef>
              <c:f>'[Cuadros de salida CAE.xlsx]Satisfacción'!$C$33:$G$33</c:f>
              <c:numCache>
                <c:formatCode>###0.0%</c:formatCode>
                <c:ptCount val="5"/>
                <c:pt idx="0">
                  <c:v>3.2727272727272563E-2</c:v>
                </c:pt>
                <c:pt idx="1">
                  <c:v>0.18867924528301888</c:v>
                </c:pt>
                <c:pt idx="2">
                  <c:v>0.39024390243902418</c:v>
                </c:pt>
                <c:pt idx="3">
                  <c:v>0.11999999999999991</c:v>
                </c:pt>
                <c:pt idx="4">
                  <c:v>0.12451527225964459</c:v>
                </c:pt>
              </c:numCache>
            </c:numRef>
          </c:val>
          <c:extLst xmlns:c16r2="http://schemas.microsoft.com/office/drawing/2015/06/chart">
            <c:ext xmlns:c16="http://schemas.microsoft.com/office/drawing/2014/chart" uri="{C3380CC4-5D6E-409C-BE32-E72D297353CC}">
              <c16:uniqueId val="{00000004-96F1-4ED4-B064-E77DD9BB55BD}"/>
            </c:ext>
          </c:extLst>
        </c:ser>
        <c:dLbls>
          <c:showLegendKey val="0"/>
          <c:showVal val="1"/>
          <c:showCatName val="0"/>
          <c:showSerName val="0"/>
          <c:showPercent val="0"/>
          <c:showBubbleSize val="0"/>
        </c:dLbls>
        <c:gapWidth val="219"/>
        <c:overlap val="-27"/>
        <c:axId val="-1731272992"/>
        <c:axId val="-1731259392"/>
      </c:barChart>
      <c:catAx>
        <c:axId val="-17312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crossAx val="-1731259392"/>
        <c:crosses val="autoZero"/>
        <c:auto val="1"/>
        <c:lblAlgn val="ctr"/>
        <c:lblOffset val="100"/>
        <c:noMultiLvlLbl val="0"/>
      </c:catAx>
      <c:valAx>
        <c:axId val="-17312593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P10 Respeto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'[Cuadros de salida CAE.xlsx]Satisfacción'!$B$35</c:f>
              <c:strCache>
                <c:ptCount val="1"/>
                <c:pt idx="0">
                  <c:v>1</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3B75-479C-94CE-321A1763E18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3B75-479C-94CE-321A1763E1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CAE.xlsx]Satisfacción'!$C$34:$G$34</c:f>
              <c:strCache>
                <c:ptCount val="5"/>
                <c:pt idx="0">
                  <c:v>Bogota</c:v>
                </c:pt>
                <c:pt idx="1">
                  <c:v>Boyaca</c:v>
                </c:pt>
                <c:pt idx="2">
                  <c:v>Caldas</c:v>
                </c:pt>
                <c:pt idx="3">
                  <c:v>Risaralda</c:v>
                </c:pt>
                <c:pt idx="4">
                  <c:v>Total</c:v>
                </c:pt>
              </c:strCache>
            </c:strRef>
          </c:cat>
          <c:val>
            <c:numRef>
              <c:f>'[Cuadros de salida CAE.xlsx]Satisfacción'!$C$35:$G$35</c:f>
              <c:numCache>
                <c:formatCode>###0.0%</c:formatCode>
                <c:ptCount val="5"/>
                <c:pt idx="0">
                  <c:v>4.7272727272727043E-2</c:v>
                </c:pt>
                <c:pt idx="1">
                  <c:v>0</c:v>
                </c:pt>
                <c:pt idx="2">
                  <c:v>0</c:v>
                </c:pt>
                <c:pt idx="3">
                  <c:v>1.9999999999999983E-2</c:v>
                </c:pt>
                <c:pt idx="4">
                  <c:v>3.0301478293214106E-2</c:v>
                </c:pt>
              </c:numCache>
            </c:numRef>
          </c:val>
          <c:extLst xmlns:c16r2="http://schemas.microsoft.com/office/drawing/2015/06/chart">
            <c:ext xmlns:c16="http://schemas.microsoft.com/office/drawing/2014/chart" uri="{C3380CC4-5D6E-409C-BE32-E72D297353CC}">
              <c16:uniqueId val="{00000002-3B75-479C-94CE-321A1763E18C}"/>
            </c:ext>
          </c:extLst>
        </c:ser>
        <c:ser>
          <c:idx val="1"/>
          <c:order val="1"/>
          <c:tx>
            <c:strRef>
              <c:f>'[Cuadros de salida CAE.xlsx]Satisfacción'!$B$36</c:f>
              <c:strCache>
                <c:ptCount val="1"/>
                <c:pt idx="0">
                  <c:v>2</c:v>
                </c:pt>
              </c:strCache>
            </c:strRef>
          </c:tx>
          <c:spPr>
            <a:solidFill>
              <a:schemeClr val="accent2"/>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3-3B75-479C-94CE-321A1763E1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CAE.xlsx]Satisfacción'!$C$34:$G$34</c:f>
              <c:strCache>
                <c:ptCount val="5"/>
                <c:pt idx="0">
                  <c:v>Bogota</c:v>
                </c:pt>
                <c:pt idx="1">
                  <c:v>Boyaca</c:v>
                </c:pt>
                <c:pt idx="2">
                  <c:v>Caldas</c:v>
                </c:pt>
                <c:pt idx="3">
                  <c:v>Risaralda</c:v>
                </c:pt>
                <c:pt idx="4">
                  <c:v>Total</c:v>
                </c:pt>
              </c:strCache>
            </c:strRef>
          </c:cat>
          <c:val>
            <c:numRef>
              <c:f>'[Cuadros de salida CAE.xlsx]Satisfacción'!$C$36:$G$36</c:f>
              <c:numCache>
                <c:formatCode>###0.0%</c:formatCode>
                <c:ptCount val="5"/>
                <c:pt idx="0">
                  <c:v>0.15636363636363565</c:v>
                </c:pt>
                <c:pt idx="1">
                  <c:v>3.7735849056603786E-2</c:v>
                </c:pt>
                <c:pt idx="2">
                  <c:v>1.2195121951219513E-2</c:v>
                </c:pt>
                <c:pt idx="3">
                  <c:v>0</c:v>
                </c:pt>
                <c:pt idx="4">
                  <c:v>9.8389419943030382E-2</c:v>
                </c:pt>
              </c:numCache>
            </c:numRef>
          </c:val>
          <c:extLst xmlns:c16r2="http://schemas.microsoft.com/office/drawing/2015/06/chart">
            <c:ext xmlns:c16="http://schemas.microsoft.com/office/drawing/2014/chart" uri="{C3380CC4-5D6E-409C-BE32-E72D297353CC}">
              <c16:uniqueId val="{00000004-3B75-479C-94CE-321A1763E18C}"/>
            </c:ext>
          </c:extLst>
        </c:ser>
        <c:ser>
          <c:idx val="2"/>
          <c:order val="2"/>
          <c:tx>
            <c:strRef>
              <c:f>'[Cuadros de salida CAE.xlsx]Satisfacción'!$B$37</c:f>
              <c:strCache>
                <c:ptCount val="1"/>
                <c:pt idx="0">
                  <c:v>3</c:v>
                </c:pt>
              </c:strCache>
            </c:strRef>
          </c:tx>
          <c:spPr>
            <a:solidFill>
              <a:schemeClr val="accent3"/>
            </a:solidFill>
            <a:ln>
              <a:noFill/>
            </a:ln>
            <a:effectLst/>
          </c:spPr>
          <c:invertIfNegative val="0"/>
          <c:dLbls>
            <c:dLbl>
              <c:idx val="2"/>
              <c:layout>
                <c:manualLayout>
                  <c:x val="0"/>
                  <c:y val="-4.824561403508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925093632959897E-3"/>
                  <c:y val="1.31578947368420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CAE.xlsx]Satisfacción'!$C$34:$G$34</c:f>
              <c:strCache>
                <c:ptCount val="5"/>
                <c:pt idx="0">
                  <c:v>Bogota</c:v>
                </c:pt>
                <c:pt idx="1">
                  <c:v>Boyaca</c:v>
                </c:pt>
                <c:pt idx="2">
                  <c:v>Caldas</c:v>
                </c:pt>
                <c:pt idx="3">
                  <c:v>Risaralda</c:v>
                </c:pt>
                <c:pt idx="4">
                  <c:v>Total</c:v>
                </c:pt>
              </c:strCache>
            </c:strRef>
          </c:cat>
          <c:val>
            <c:numRef>
              <c:f>'[Cuadros de salida CAE.xlsx]Satisfacción'!$C$37:$G$37</c:f>
              <c:numCache>
                <c:formatCode>###0.0%</c:formatCode>
                <c:ptCount val="5"/>
                <c:pt idx="0">
                  <c:v>0.36363636363636204</c:v>
                </c:pt>
                <c:pt idx="1">
                  <c:v>0.11320754716981135</c:v>
                </c:pt>
                <c:pt idx="2">
                  <c:v>1.2195121951219513E-2</c:v>
                </c:pt>
                <c:pt idx="3">
                  <c:v>7.9999999999999932E-2</c:v>
                </c:pt>
                <c:pt idx="4">
                  <c:v>0.23851816372248227</c:v>
                </c:pt>
              </c:numCache>
            </c:numRef>
          </c:val>
          <c:extLst xmlns:c16r2="http://schemas.microsoft.com/office/drawing/2015/06/chart">
            <c:ext xmlns:c16="http://schemas.microsoft.com/office/drawing/2014/chart" uri="{C3380CC4-5D6E-409C-BE32-E72D297353CC}">
              <c16:uniqueId val="{00000005-3B75-479C-94CE-321A1763E18C}"/>
            </c:ext>
          </c:extLst>
        </c:ser>
        <c:ser>
          <c:idx val="3"/>
          <c:order val="3"/>
          <c:tx>
            <c:strRef>
              <c:f>'[Cuadros de salida CAE.xlsx]Satisfacción'!$B$38</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CAE.xlsx]Satisfacción'!$C$34:$G$34</c:f>
              <c:strCache>
                <c:ptCount val="5"/>
                <c:pt idx="0">
                  <c:v>Bogota</c:v>
                </c:pt>
                <c:pt idx="1">
                  <c:v>Boyaca</c:v>
                </c:pt>
                <c:pt idx="2">
                  <c:v>Caldas</c:v>
                </c:pt>
                <c:pt idx="3">
                  <c:v>Risaralda</c:v>
                </c:pt>
                <c:pt idx="4">
                  <c:v>Total</c:v>
                </c:pt>
              </c:strCache>
            </c:strRef>
          </c:cat>
          <c:val>
            <c:numRef>
              <c:f>'[Cuadros de salida CAE.xlsx]Satisfacción'!$C$38:$G$38</c:f>
              <c:numCache>
                <c:formatCode>###0.0%</c:formatCode>
                <c:ptCount val="5"/>
                <c:pt idx="0">
                  <c:v>0.30909090909090797</c:v>
                </c:pt>
                <c:pt idx="1">
                  <c:v>0.26415094339622641</c:v>
                </c:pt>
                <c:pt idx="2">
                  <c:v>0.19512195121951215</c:v>
                </c:pt>
                <c:pt idx="3">
                  <c:v>0.29999999999999988</c:v>
                </c:pt>
                <c:pt idx="4">
                  <c:v>0.28265265242553911</c:v>
                </c:pt>
              </c:numCache>
            </c:numRef>
          </c:val>
          <c:extLst xmlns:c16r2="http://schemas.microsoft.com/office/drawing/2015/06/chart">
            <c:ext xmlns:c16="http://schemas.microsoft.com/office/drawing/2014/chart" uri="{C3380CC4-5D6E-409C-BE32-E72D297353CC}">
              <c16:uniqueId val="{00000006-3B75-479C-94CE-321A1763E18C}"/>
            </c:ext>
          </c:extLst>
        </c:ser>
        <c:ser>
          <c:idx val="4"/>
          <c:order val="4"/>
          <c:tx>
            <c:strRef>
              <c:f>'[Cuadros de salida CAE.xlsx]Satisfacción'!$B$39</c:f>
              <c:strCache>
                <c:ptCount val="1"/>
                <c:pt idx="0">
                  <c:v>5</c:v>
                </c:pt>
              </c:strCache>
            </c:strRef>
          </c:tx>
          <c:spPr>
            <a:solidFill>
              <a:schemeClr val="accent5"/>
            </a:solidFill>
            <a:ln>
              <a:noFill/>
            </a:ln>
            <a:effectLst/>
          </c:spPr>
          <c:invertIfNegative val="0"/>
          <c:dLbls>
            <c:dLbl>
              <c:idx val="0"/>
              <c:layout>
                <c:manualLayout>
                  <c:x val="4.1947565543071164E-2"/>
                  <c:y val="-8.040842784012627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CAE.xlsx]Satisfacción'!$C$34:$G$34</c:f>
              <c:strCache>
                <c:ptCount val="5"/>
                <c:pt idx="0">
                  <c:v>Bogota</c:v>
                </c:pt>
                <c:pt idx="1">
                  <c:v>Boyaca</c:v>
                </c:pt>
                <c:pt idx="2">
                  <c:v>Caldas</c:v>
                </c:pt>
                <c:pt idx="3">
                  <c:v>Risaralda</c:v>
                </c:pt>
                <c:pt idx="4">
                  <c:v>Total</c:v>
                </c:pt>
              </c:strCache>
            </c:strRef>
          </c:cat>
          <c:val>
            <c:numRef>
              <c:f>'[Cuadros de salida CAE.xlsx]Satisfacción'!$C$39:$G$39</c:f>
              <c:numCache>
                <c:formatCode>###0.0%</c:formatCode>
                <c:ptCount val="5"/>
                <c:pt idx="0">
                  <c:v>0.12363636363636303</c:v>
                </c:pt>
                <c:pt idx="1">
                  <c:v>0.58490566037735847</c:v>
                </c:pt>
                <c:pt idx="2">
                  <c:v>0.78048780487804814</c:v>
                </c:pt>
                <c:pt idx="3">
                  <c:v>0.6</c:v>
                </c:pt>
                <c:pt idx="4">
                  <c:v>0.3501382856157394</c:v>
                </c:pt>
              </c:numCache>
            </c:numRef>
          </c:val>
          <c:extLst xmlns:c16r2="http://schemas.microsoft.com/office/drawing/2015/06/chart">
            <c:ext xmlns:c16="http://schemas.microsoft.com/office/drawing/2014/chart" uri="{C3380CC4-5D6E-409C-BE32-E72D297353CC}">
              <c16:uniqueId val="{00000007-3B75-479C-94CE-321A1763E18C}"/>
            </c:ext>
          </c:extLst>
        </c:ser>
        <c:dLbls>
          <c:showLegendKey val="0"/>
          <c:showVal val="1"/>
          <c:showCatName val="0"/>
          <c:showSerName val="0"/>
          <c:showPercent val="0"/>
          <c:showBubbleSize val="0"/>
        </c:dLbls>
        <c:gapWidth val="219"/>
        <c:overlap val="-27"/>
        <c:axId val="-1731269728"/>
        <c:axId val="-1731268096"/>
      </c:barChart>
      <c:catAx>
        <c:axId val="-173126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1268096"/>
        <c:crosses val="autoZero"/>
        <c:auto val="1"/>
        <c:lblAlgn val="ctr"/>
        <c:lblOffset val="100"/>
        <c:noMultiLvlLbl val="0"/>
      </c:catAx>
      <c:valAx>
        <c:axId val="-17312680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6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CO" sz="840" b="0" i="0" u="none" strike="noStrike" kern="1200" spc="0" baseline="0">
                <a:solidFill>
                  <a:schemeClr val="tx1">
                    <a:lumMod val="75000"/>
                    <a:lumOff val="25000"/>
                  </a:schemeClr>
                </a:solidFill>
                <a:latin typeface="+mn-lt"/>
                <a:ea typeface="+mn-ea"/>
                <a:cs typeface="+mn-cs"/>
              </a:defRPr>
            </a:pPr>
            <a:r>
              <a:rPr lang="es-CO"/>
              <a:t>P11 Interés de funcionario</a:t>
            </a:r>
          </a:p>
        </c:rich>
      </c:tx>
      <c:overlay val="0"/>
      <c:spPr>
        <a:noFill/>
        <a:ln>
          <a:noFill/>
        </a:ln>
        <a:effectLst/>
      </c:spPr>
      <c:txPr>
        <a:bodyPr rot="0" spcFirstLastPara="1" vertOverflow="ellipsis" vert="horz" wrap="square" anchor="ctr" anchorCtr="1"/>
        <a:lstStyle/>
        <a:p>
          <a:pPr>
            <a:defRPr lang="es-CO" sz="840" b="0" i="0" u="none" strike="noStrike" kern="1200" spc="0" baseline="0">
              <a:solidFill>
                <a:schemeClr val="tx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'[Cuadros de salida CAE.xlsx]Satisfacción'!$B$41</c:f>
              <c:strCache>
                <c:ptCount val="1"/>
                <c:pt idx="0">
                  <c:v>1</c:v>
                </c:pt>
              </c:strCache>
            </c:strRef>
          </c:tx>
          <c:spPr>
            <a:solidFill>
              <a:schemeClr val="accent1"/>
            </a:solidFill>
            <a:ln>
              <a:noFill/>
            </a:ln>
            <a:effectLst/>
          </c:spPr>
          <c:invertIfNegative val="0"/>
          <c:dLbls>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CAE.xlsx]Satisfacción'!$C$40:$G$40</c:f>
              <c:strCache>
                <c:ptCount val="5"/>
                <c:pt idx="0">
                  <c:v>Bogota</c:v>
                </c:pt>
                <c:pt idx="1">
                  <c:v>Boyaca</c:v>
                </c:pt>
                <c:pt idx="2">
                  <c:v>Caldas</c:v>
                </c:pt>
                <c:pt idx="3">
                  <c:v>Risaralda</c:v>
                </c:pt>
                <c:pt idx="4">
                  <c:v>Total</c:v>
                </c:pt>
              </c:strCache>
            </c:strRef>
          </c:cat>
          <c:val>
            <c:numRef>
              <c:f>'[Cuadros de salida CAE.xlsx]Satisfacción'!$C$41:$G$41</c:f>
              <c:numCache>
                <c:formatCode>###0.0%</c:formatCode>
                <c:ptCount val="5"/>
                <c:pt idx="0">
                  <c:v>6.9090909090908745E-2</c:v>
                </c:pt>
                <c:pt idx="1">
                  <c:v>1.8867924528301893E-2</c:v>
                </c:pt>
                <c:pt idx="2">
                  <c:v>1.2195121951219513E-2</c:v>
                </c:pt>
                <c:pt idx="3">
                  <c:v>1.9999999999999983E-2</c:v>
                </c:pt>
                <c:pt idx="4">
                  <c:v>4.7391688657967126E-2</c:v>
                </c:pt>
              </c:numCache>
            </c:numRef>
          </c:val>
          <c:extLst xmlns:c16r2="http://schemas.microsoft.com/office/drawing/2015/06/chart">
            <c:ext xmlns:c16="http://schemas.microsoft.com/office/drawing/2014/chart" uri="{C3380CC4-5D6E-409C-BE32-E72D297353CC}">
              <c16:uniqueId val="{00000000-8CC2-4E77-ADAF-919FCE532AEC}"/>
            </c:ext>
          </c:extLst>
        </c:ser>
        <c:ser>
          <c:idx val="1"/>
          <c:order val="1"/>
          <c:tx>
            <c:strRef>
              <c:f>'[Cuadros de salida CAE.xlsx]Satisfacción'!$B$42</c:f>
              <c:strCache>
                <c:ptCount val="1"/>
                <c:pt idx="0">
                  <c:v>2</c:v>
                </c:pt>
              </c:strCache>
            </c:strRef>
          </c:tx>
          <c:spPr>
            <a:solidFill>
              <a:schemeClr val="accent2"/>
            </a:solidFill>
            <a:ln>
              <a:noFill/>
            </a:ln>
            <a:effectLst/>
          </c:spPr>
          <c:invertIfNegative val="0"/>
          <c:dLbls>
            <c:dLbl>
              <c:idx val="1"/>
              <c:layout>
                <c:manualLayout>
                  <c:x val="-2.2901637467078895E-3"/>
                  <c:y val="-4.3652237177155329E-2"/>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CAE.xlsx]Satisfacción'!$C$40:$G$40</c:f>
              <c:strCache>
                <c:ptCount val="5"/>
                <c:pt idx="0">
                  <c:v>Bogota</c:v>
                </c:pt>
                <c:pt idx="1">
                  <c:v>Boyaca</c:v>
                </c:pt>
                <c:pt idx="2">
                  <c:v>Caldas</c:v>
                </c:pt>
                <c:pt idx="3">
                  <c:v>Risaralda</c:v>
                </c:pt>
                <c:pt idx="4">
                  <c:v>Total</c:v>
                </c:pt>
              </c:strCache>
            </c:strRef>
          </c:cat>
          <c:val>
            <c:numRef>
              <c:f>'[Cuadros de salida CAE.xlsx]Satisfacción'!$C$42:$G$42</c:f>
              <c:numCache>
                <c:formatCode>###0.0%</c:formatCode>
                <c:ptCount val="5"/>
                <c:pt idx="0">
                  <c:v>0.21454545454545379</c:v>
                </c:pt>
                <c:pt idx="1">
                  <c:v>1.8867924528301893E-2</c:v>
                </c:pt>
                <c:pt idx="2">
                  <c:v>0</c:v>
                </c:pt>
                <c:pt idx="3">
                  <c:v>0.15999999999999986</c:v>
                </c:pt>
                <c:pt idx="4">
                  <c:v>0.14808538115522041</c:v>
                </c:pt>
              </c:numCache>
            </c:numRef>
          </c:val>
          <c:extLst xmlns:c16r2="http://schemas.microsoft.com/office/drawing/2015/06/chart">
            <c:ext xmlns:c16="http://schemas.microsoft.com/office/drawing/2014/chart" uri="{C3380CC4-5D6E-409C-BE32-E72D297353CC}">
              <c16:uniqueId val="{00000001-8CC2-4E77-ADAF-919FCE532AEC}"/>
            </c:ext>
          </c:extLst>
        </c:ser>
        <c:ser>
          <c:idx val="2"/>
          <c:order val="2"/>
          <c:tx>
            <c:strRef>
              <c:f>'[Cuadros de salida CAE.xlsx]Satisfacción'!$B$43</c:f>
              <c:strCache>
                <c:ptCount val="1"/>
                <c:pt idx="0">
                  <c:v>3</c:v>
                </c:pt>
              </c:strCache>
            </c:strRef>
          </c:tx>
          <c:spPr>
            <a:solidFill>
              <a:schemeClr val="accent3"/>
            </a:solidFill>
            <a:ln>
              <a:noFill/>
            </a:ln>
            <a:effectLst/>
          </c:spPr>
          <c:invertIfNegative val="0"/>
          <c:dLbls>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CAE.xlsx]Satisfacción'!$C$40:$G$40</c:f>
              <c:strCache>
                <c:ptCount val="5"/>
                <c:pt idx="0">
                  <c:v>Bogota</c:v>
                </c:pt>
                <c:pt idx="1">
                  <c:v>Boyaca</c:v>
                </c:pt>
                <c:pt idx="2">
                  <c:v>Caldas</c:v>
                </c:pt>
                <c:pt idx="3">
                  <c:v>Risaralda</c:v>
                </c:pt>
                <c:pt idx="4">
                  <c:v>Total</c:v>
                </c:pt>
              </c:strCache>
            </c:strRef>
          </c:cat>
          <c:val>
            <c:numRef>
              <c:f>'[Cuadros de salida CAE.xlsx]Satisfacción'!$C$43:$G$43</c:f>
              <c:numCache>
                <c:formatCode>###0.0%</c:formatCode>
                <c:ptCount val="5"/>
                <c:pt idx="0">
                  <c:v>0.40363636363636168</c:v>
                </c:pt>
                <c:pt idx="1">
                  <c:v>0.15094339622641512</c:v>
                </c:pt>
                <c:pt idx="2">
                  <c:v>0.10975609756097562</c:v>
                </c:pt>
                <c:pt idx="3">
                  <c:v>0.37999999999999995</c:v>
                </c:pt>
                <c:pt idx="4">
                  <c:v>0.32054900079237492</c:v>
                </c:pt>
              </c:numCache>
            </c:numRef>
          </c:val>
          <c:extLst xmlns:c16r2="http://schemas.microsoft.com/office/drawing/2015/06/chart">
            <c:ext xmlns:c16="http://schemas.microsoft.com/office/drawing/2014/chart" uri="{C3380CC4-5D6E-409C-BE32-E72D297353CC}">
              <c16:uniqueId val="{00000002-8CC2-4E77-ADAF-919FCE532AEC}"/>
            </c:ext>
          </c:extLst>
        </c:ser>
        <c:ser>
          <c:idx val="3"/>
          <c:order val="3"/>
          <c:tx>
            <c:strRef>
              <c:f>'[Cuadros de salida CAE.xlsx]Satisfacción'!$B$44</c:f>
              <c:strCache>
                <c:ptCount val="1"/>
                <c:pt idx="0">
                  <c:v>4</c:v>
                </c:pt>
              </c:strCache>
            </c:strRef>
          </c:tx>
          <c:spPr>
            <a:solidFill>
              <a:schemeClr val="accent4"/>
            </a:solidFill>
            <a:ln>
              <a:noFill/>
            </a:ln>
            <a:effectLst/>
          </c:spPr>
          <c:invertIfNegative val="0"/>
          <c:dLbls>
            <c:dLbl>
              <c:idx val="2"/>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CAE.xlsx]Satisfacción'!$C$40:$G$40</c:f>
              <c:strCache>
                <c:ptCount val="5"/>
                <c:pt idx="0">
                  <c:v>Bogota</c:v>
                </c:pt>
                <c:pt idx="1">
                  <c:v>Boyaca</c:v>
                </c:pt>
                <c:pt idx="2">
                  <c:v>Caldas</c:v>
                </c:pt>
                <c:pt idx="3">
                  <c:v>Risaralda</c:v>
                </c:pt>
                <c:pt idx="4">
                  <c:v>Total</c:v>
                </c:pt>
              </c:strCache>
            </c:strRef>
          </c:cat>
          <c:val>
            <c:numRef>
              <c:f>'[Cuadros de salida CAE.xlsx]Satisfacción'!$C$44:$G$44</c:f>
              <c:numCache>
                <c:formatCode>###0.0%</c:formatCode>
                <c:ptCount val="5"/>
                <c:pt idx="0">
                  <c:v>0.2581818181818174</c:v>
                </c:pt>
                <c:pt idx="1">
                  <c:v>0.47169811320754718</c:v>
                </c:pt>
                <c:pt idx="2">
                  <c:v>0.28048780487804864</c:v>
                </c:pt>
                <c:pt idx="3">
                  <c:v>0.1999999999999999</c:v>
                </c:pt>
                <c:pt idx="4">
                  <c:v>0.27826666923000715</c:v>
                </c:pt>
              </c:numCache>
            </c:numRef>
          </c:val>
          <c:extLst xmlns:c16r2="http://schemas.microsoft.com/office/drawing/2015/06/chart">
            <c:ext xmlns:c16="http://schemas.microsoft.com/office/drawing/2014/chart" uri="{C3380CC4-5D6E-409C-BE32-E72D297353CC}">
              <c16:uniqueId val="{00000003-8CC2-4E77-ADAF-919FCE532AEC}"/>
            </c:ext>
          </c:extLst>
        </c:ser>
        <c:ser>
          <c:idx val="4"/>
          <c:order val="4"/>
          <c:tx>
            <c:strRef>
              <c:f>'[Cuadros de salida CAE.xlsx]Satisfacción'!$B$45</c:f>
              <c:strCache>
                <c:ptCount val="1"/>
                <c:pt idx="0">
                  <c:v>5</c:v>
                </c:pt>
              </c:strCache>
            </c:strRef>
          </c:tx>
          <c:spPr>
            <a:solidFill>
              <a:schemeClr val="accent5"/>
            </a:solidFill>
            <a:ln>
              <a:noFill/>
            </a:ln>
            <a:effectLst/>
          </c:spPr>
          <c:invertIfNegative val="0"/>
          <c:dLbls>
            <c:dLbl>
              <c:idx val="1"/>
              <c:layout>
                <c:manualLayout>
                  <c:x val="1.6031146226955229E-2"/>
                  <c:y val="3.6376864314296106E-3"/>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2901637467078895E-3"/>
                  <c:y val="1.09130592942889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519180121378678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CAE.xlsx]Satisfacción'!$C$40:$G$40</c:f>
              <c:strCache>
                <c:ptCount val="5"/>
                <c:pt idx="0">
                  <c:v>Bogota</c:v>
                </c:pt>
                <c:pt idx="1">
                  <c:v>Boyaca</c:v>
                </c:pt>
                <c:pt idx="2">
                  <c:v>Caldas</c:v>
                </c:pt>
                <c:pt idx="3">
                  <c:v>Risaralda</c:v>
                </c:pt>
                <c:pt idx="4">
                  <c:v>Total</c:v>
                </c:pt>
              </c:strCache>
            </c:strRef>
          </c:cat>
          <c:val>
            <c:numRef>
              <c:f>'[Cuadros de salida CAE.xlsx]Satisfacción'!$C$45:$G$45</c:f>
              <c:numCache>
                <c:formatCode>###0.0%</c:formatCode>
                <c:ptCount val="5"/>
                <c:pt idx="0">
                  <c:v>5.4545454545454272E-2</c:v>
                </c:pt>
                <c:pt idx="1">
                  <c:v>0.339622641509434</c:v>
                </c:pt>
                <c:pt idx="2">
                  <c:v>0.59756097560975574</c:v>
                </c:pt>
                <c:pt idx="3">
                  <c:v>0.23999999999999988</c:v>
                </c:pt>
                <c:pt idx="4">
                  <c:v>0.20570726016443547</c:v>
                </c:pt>
              </c:numCache>
            </c:numRef>
          </c:val>
          <c:extLst xmlns:c16r2="http://schemas.microsoft.com/office/drawing/2015/06/chart">
            <c:ext xmlns:c16="http://schemas.microsoft.com/office/drawing/2014/chart" uri="{C3380CC4-5D6E-409C-BE32-E72D297353CC}">
              <c16:uniqueId val="{00000004-8CC2-4E77-ADAF-919FCE532AEC}"/>
            </c:ext>
          </c:extLst>
        </c:ser>
        <c:dLbls>
          <c:showLegendKey val="0"/>
          <c:showVal val="1"/>
          <c:showCatName val="0"/>
          <c:showSerName val="0"/>
          <c:showPercent val="0"/>
          <c:showBubbleSize val="0"/>
        </c:dLbls>
        <c:gapWidth val="219"/>
        <c:overlap val="-27"/>
        <c:axId val="-1731265920"/>
        <c:axId val="-1731271904"/>
      </c:barChart>
      <c:catAx>
        <c:axId val="-17312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CO" sz="1100" b="0" i="0" u="none" strike="noStrike" kern="1200" baseline="0">
                <a:solidFill>
                  <a:schemeClr val="tx1">
                    <a:lumMod val="75000"/>
                    <a:lumOff val="25000"/>
                  </a:schemeClr>
                </a:solidFill>
                <a:latin typeface="+mn-lt"/>
                <a:ea typeface="+mn-ea"/>
                <a:cs typeface="+mn-cs"/>
              </a:defRPr>
            </a:pPr>
            <a:endParaRPr lang="es-CO"/>
          </a:p>
        </c:txPr>
        <c:crossAx val="-1731271904"/>
        <c:crosses val="autoZero"/>
        <c:auto val="1"/>
        <c:lblAlgn val="ctr"/>
        <c:lblOffset val="100"/>
        <c:noMultiLvlLbl val="0"/>
      </c:catAx>
      <c:valAx>
        <c:axId val="-17312719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CO" sz="1100" b="0" i="0" u="none" strike="noStrike" kern="1200" baseline="0">
              <a:solidFill>
                <a:schemeClr val="tx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s-CO" sz="700" b="0" i="0" u="none" strike="noStrike" kern="1200" baseline="0">
          <a:solidFill>
            <a:schemeClr val="tx1">
              <a:lumMod val="75000"/>
              <a:lumOff val="25000"/>
            </a:schemeClr>
          </a:solidFill>
          <a:latin typeface="+mn-lt"/>
          <a:ea typeface="+mn-ea"/>
          <a:cs typeface="+mn-cs"/>
        </a:defRPr>
      </a:pPr>
      <a:endParaRPr lang="es-CO"/>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P12 Acompañamiento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8824181919023849E-2"/>
          <c:y val="0.13120370370370371"/>
          <c:w val="0.93899057127010543"/>
          <c:h val="0.64977799650043744"/>
        </c:manualLayout>
      </c:layout>
      <c:barChart>
        <c:barDir val="col"/>
        <c:grouping val="clustered"/>
        <c:varyColors val="0"/>
        <c:ser>
          <c:idx val="0"/>
          <c:order val="0"/>
          <c:tx>
            <c:strRef>
              <c:f>Satisfacción!$B$47</c:f>
              <c:strCache>
                <c:ptCount val="1"/>
                <c:pt idx="0">
                  <c:v>1</c:v>
                </c:pt>
              </c:strCache>
            </c:strRef>
          </c:tx>
          <c:spPr>
            <a:solidFill>
              <a:schemeClr val="accent1"/>
            </a:solidFill>
            <a:ln>
              <a:noFill/>
            </a:ln>
            <a:effectLst/>
          </c:spPr>
          <c:invertIfNegative val="0"/>
          <c:dLbls>
            <c:dLbl>
              <c:idx val="1"/>
              <c:layout>
                <c:manualLayout>
                  <c:x val="-1.8097500282773443E-2"/>
                  <c:y val="1.0643959552953698E-2"/>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0-7043-4E94-912F-14E1E5610C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Satisfacción!$C$46:$G$46</c:f>
              <c:strCache>
                <c:ptCount val="5"/>
                <c:pt idx="0">
                  <c:v>Bogota</c:v>
                </c:pt>
                <c:pt idx="1">
                  <c:v>Boyaca</c:v>
                </c:pt>
                <c:pt idx="2">
                  <c:v>Caldas</c:v>
                </c:pt>
                <c:pt idx="3">
                  <c:v>Risaralda</c:v>
                </c:pt>
                <c:pt idx="4">
                  <c:v>Total</c:v>
                </c:pt>
              </c:strCache>
            </c:strRef>
          </c:cat>
          <c:val>
            <c:numRef>
              <c:f>Satisfacción!$C$47:$G$47</c:f>
              <c:numCache>
                <c:formatCode>###0.0%</c:formatCode>
                <c:ptCount val="5"/>
                <c:pt idx="0">
                  <c:v>0.10545454545454494</c:v>
                </c:pt>
                <c:pt idx="1">
                  <c:v>3.7735849056603786E-2</c:v>
                </c:pt>
                <c:pt idx="2">
                  <c:v>1.2195121951219513E-2</c:v>
                </c:pt>
                <c:pt idx="3">
                  <c:v>0</c:v>
                </c:pt>
                <c:pt idx="4">
                  <c:v>6.840455205567933E-2</c:v>
                </c:pt>
              </c:numCache>
            </c:numRef>
          </c:val>
          <c:extLst xmlns:c16r2="http://schemas.microsoft.com/office/drawing/2015/06/chart">
            <c:ext xmlns:c16="http://schemas.microsoft.com/office/drawing/2014/chart" uri="{C3380CC4-5D6E-409C-BE32-E72D297353CC}">
              <c16:uniqueId val="{00000001-7043-4E94-912F-14E1E5610C6E}"/>
            </c:ext>
          </c:extLst>
        </c:ser>
        <c:ser>
          <c:idx val="1"/>
          <c:order val="1"/>
          <c:tx>
            <c:strRef>
              <c:f>Satisfacción!$B$48</c:f>
              <c:strCache>
                <c:ptCount val="1"/>
                <c:pt idx="0">
                  <c:v>2</c:v>
                </c:pt>
              </c:strCache>
            </c:strRef>
          </c:tx>
          <c:spPr>
            <a:solidFill>
              <a:schemeClr val="accent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2-7043-4E94-912F-14E1E5610C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Satisfacción!$C$46:$G$46</c:f>
              <c:strCache>
                <c:ptCount val="5"/>
                <c:pt idx="0">
                  <c:v>Bogota</c:v>
                </c:pt>
                <c:pt idx="1">
                  <c:v>Boyaca</c:v>
                </c:pt>
                <c:pt idx="2">
                  <c:v>Caldas</c:v>
                </c:pt>
                <c:pt idx="3">
                  <c:v>Risaralda</c:v>
                </c:pt>
                <c:pt idx="4">
                  <c:v>Total</c:v>
                </c:pt>
              </c:strCache>
            </c:strRef>
          </c:cat>
          <c:val>
            <c:numRef>
              <c:f>Satisfacción!$C$48:$G$48</c:f>
              <c:numCache>
                <c:formatCode>###0.0%</c:formatCode>
                <c:ptCount val="5"/>
                <c:pt idx="0">
                  <c:v>0.20363636363636289</c:v>
                </c:pt>
                <c:pt idx="1">
                  <c:v>3.7735849056603786E-2</c:v>
                </c:pt>
                <c:pt idx="2">
                  <c:v>0</c:v>
                </c:pt>
                <c:pt idx="3">
                  <c:v>3.9999999999999966E-2</c:v>
                </c:pt>
                <c:pt idx="4">
                  <c:v>0.1289632195255942</c:v>
                </c:pt>
              </c:numCache>
            </c:numRef>
          </c:val>
          <c:extLst xmlns:c16r2="http://schemas.microsoft.com/office/drawing/2015/06/chart">
            <c:ext xmlns:c16="http://schemas.microsoft.com/office/drawing/2014/chart" uri="{C3380CC4-5D6E-409C-BE32-E72D297353CC}">
              <c16:uniqueId val="{00000003-7043-4E94-912F-14E1E5610C6E}"/>
            </c:ext>
          </c:extLst>
        </c:ser>
        <c:ser>
          <c:idx val="2"/>
          <c:order val="2"/>
          <c:tx>
            <c:strRef>
              <c:f>Satisfacción!$B$49</c:f>
              <c:strCache>
                <c:ptCount val="1"/>
                <c:pt idx="0">
                  <c:v>3</c:v>
                </c:pt>
              </c:strCache>
            </c:strRef>
          </c:tx>
          <c:spPr>
            <a:solidFill>
              <a:schemeClr val="accent3"/>
            </a:solidFill>
            <a:ln>
              <a:noFill/>
            </a:ln>
            <a:effectLst/>
          </c:spPr>
          <c:invertIfNegative val="0"/>
          <c:dLbls>
            <c:dLbl>
              <c:idx val="4"/>
              <c:layout>
                <c:manualLayout>
                  <c:x val="-5.4292500848320491E-2"/>
                  <c:y val="-4.878425105787330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Satisfacción!$C$46:$G$46</c:f>
              <c:strCache>
                <c:ptCount val="5"/>
                <c:pt idx="0">
                  <c:v>Bogota</c:v>
                </c:pt>
                <c:pt idx="1">
                  <c:v>Boyaca</c:v>
                </c:pt>
                <c:pt idx="2">
                  <c:v>Caldas</c:v>
                </c:pt>
                <c:pt idx="3">
                  <c:v>Risaralda</c:v>
                </c:pt>
                <c:pt idx="4">
                  <c:v>Total</c:v>
                </c:pt>
              </c:strCache>
            </c:strRef>
          </c:cat>
          <c:val>
            <c:numRef>
              <c:f>Satisfacción!$C$49:$G$49</c:f>
              <c:numCache>
                <c:formatCode>###0.0%</c:formatCode>
                <c:ptCount val="5"/>
                <c:pt idx="0">
                  <c:v>0.41090909090908889</c:v>
                </c:pt>
                <c:pt idx="1">
                  <c:v>0.13207547169811323</c:v>
                </c:pt>
                <c:pt idx="2">
                  <c:v>3.6585365853658534E-2</c:v>
                </c:pt>
                <c:pt idx="3">
                  <c:v>0.17999999999999988</c:v>
                </c:pt>
                <c:pt idx="4">
                  <c:v>0.28507880684274733</c:v>
                </c:pt>
              </c:numCache>
            </c:numRef>
          </c:val>
          <c:extLst xmlns:c16r2="http://schemas.microsoft.com/office/drawing/2015/06/chart">
            <c:ext xmlns:c16="http://schemas.microsoft.com/office/drawing/2014/chart" uri="{C3380CC4-5D6E-409C-BE32-E72D297353CC}">
              <c16:uniqueId val="{00000004-7043-4E94-912F-14E1E5610C6E}"/>
            </c:ext>
          </c:extLst>
        </c:ser>
        <c:ser>
          <c:idx val="3"/>
          <c:order val="3"/>
          <c:tx>
            <c:strRef>
              <c:f>Satisfacción!$B$50</c:f>
              <c:strCache>
                <c:ptCount val="1"/>
                <c:pt idx="0">
                  <c:v>4</c:v>
                </c:pt>
              </c:strCache>
            </c:strRef>
          </c:tx>
          <c:spPr>
            <a:solidFill>
              <a:schemeClr val="accent4"/>
            </a:solidFill>
            <a:ln>
              <a:noFill/>
            </a:ln>
            <a:effectLst/>
          </c:spPr>
          <c:invertIfNegative val="0"/>
          <c:dLbls>
            <c:dLbl>
              <c:idx val="0"/>
              <c:layout>
                <c:manualLayout>
                  <c:x val="3.167062549485352E-2"/>
                  <c:y val="-9.756850211574661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Satisfacción!$C$46:$G$46</c:f>
              <c:strCache>
                <c:ptCount val="5"/>
                <c:pt idx="0">
                  <c:v>Bogota</c:v>
                </c:pt>
                <c:pt idx="1">
                  <c:v>Boyaca</c:v>
                </c:pt>
                <c:pt idx="2">
                  <c:v>Caldas</c:v>
                </c:pt>
                <c:pt idx="3">
                  <c:v>Risaralda</c:v>
                </c:pt>
                <c:pt idx="4">
                  <c:v>Total</c:v>
                </c:pt>
              </c:strCache>
            </c:strRef>
          </c:cat>
          <c:val>
            <c:numRef>
              <c:f>Satisfacción!$C$50:$G$50</c:f>
              <c:numCache>
                <c:formatCode>###0.0%</c:formatCode>
                <c:ptCount val="5"/>
                <c:pt idx="0">
                  <c:v>0.20363636363636289</c:v>
                </c:pt>
                <c:pt idx="1">
                  <c:v>0.28301886792452829</c:v>
                </c:pt>
                <c:pt idx="2">
                  <c:v>0.29268292682926816</c:v>
                </c:pt>
                <c:pt idx="3">
                  <c:v>0.23999999999999988</c:v>
                </c:pt>
                <c:pt idx="4">
                  <c:v>0.23270799078059157</c:v>
                </c:pt>
              </c:numCache>
            </c:numRef>
          </c:val>
          <c:extLst xmlns:c16r2="http://schemas.microsoft.com/office/drawing/2015/06/chart">
            <c:ext xmlns:c16="http://schemas.microsoft.com/office/drawing/2014/chart" uri="{C3380CC4-5D6E-409C-BE32-E72D297353CC}">
              <c16:uniqueId val="{00000005-7043-4E94-912F-14E1E5610C6E}"/>
            </c:ext>
          </c:extLst>
        </c:ser>
        <c:ser>
          <c:idx val="4"/>
          <c:order val="4"/>
          <c:tx>
            <c:strRef>
              <c:f>Satisfacción!$B$51</c:f>
              <c:strCache>
                <c:ptCount val="1"/>
                <c:pt idx="0">
                  <c:v>5</c:v>
                </c:pt>
              </c:strCache>
            </c:strRef>
          </c:tx>
          <c:spPr>
            <a:solidFill>
              <a:schemeClr val="accent5"/>
            </a:solidFill>
            <a:ln>
              <a:noFill/>
            </a:ln>
            <a:effectLst/>
          </c:spPr>
          <c:invertIfNegative val="0"/>
          <c:dLbls>
            <c:dLbl>
              <c:idx val="4"/>
              <c:layout>
                <c:manualLayout>
                  <c:x val="2.2621875353466804E-2"/>
                  <c:y val="-4.78978179882916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Satisfacción!$C$46:$G$46</c:f>
              <c:strCache>
                <c:ptCount val="5"/>
                <c:pt idx="0">
                  <c:v>Bogota</c:v>
                </c:pt>
                <c:pt idx="1">
                  <c:v>Boyaca</c:v>
                </c:pt>
                <c:pt idx="2">
                  <c:v>Caldas</c:v>
                </c:pt>
                <c:pt idx="3">
                  <c:v>Risaralda</c:v>
                </c:pt>
                <c:pt idx="4">
                  <c:v>Total</c:v>
                </c:pt>
              </c:strCache>
            </c:strRef>
          </c:cat>
          <c:val>
            <c:numRef>
              <c:f>Satisfacción!$C$51:$G$51</c:f>
              <c:numCache>
                <c:formatCode>###0.0%</c:formatCode>
                <c:ptCount val="5"/>
                <c:pt idx="0">
                  <c:v>7.6363636363635995E-2</c:v>
                </c:pt>
                <c:pt idx="1">
                  <c:v>0.50943396226415094</c:v>
                </c:pt>
                <c:pt idx="2">
                  <c:v>0.65853658536585324</c:v>
                </c:pt>
                <c:pt idx="3">
                  <c:v>0.53999999999999992</c:v>
                </c:pt>
                <c:pt idx="4">
                  <c:v>0.28484543079539215</c:v>
                </c:pt>
              </c:numCache>
            </c:numRef>
          </c:val>
          <c:extLst xmlns:c16r2="http://schemas.microsoft.com/office/drawing/2015/06/chart">
            <c:ext xmlns:c16="http://schemas.microsoft.com/office/drawing/2014/chart" uri="{C3380CC4-5D6E-409C-BE32-E72D297353CC}">
              <c16:uniqueId val="{00000006-7043-4E94-912F-14E1E5610C6E}"/>
            </c:ext>
          </c:extLst>
        </c:ser>
        <c:dLbls>
          <c:showLegendKey val="0"/>
          <c:showVal val="1"/>
          <c:showCatName val="0"/>
          <c:showSerName val="0"/>
          <c:showPercent val="0"/>
          <c:showBubbleSize val="0"/>
        </c:dLbls>
        <c:gapWidth val="219"/>
        <c:overlap val="-27"/>
        <c:axId val="-1731271360"/>
        <c:axId val="-1731264832"/>
      </c:barChart>
      <c:catAx>
        <c:axId val="-17312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1731264832"/>
        <c:crosses val="autoZero"/>
        <c:auto val="1"/>
        <c:lblAlgn val="ctr"/>
        <c:lblOffset val="100"/>
        <c:noMultiLvlLbl val="0"/>
      </c:catAx>
      <c:valAx>
        <c:axId val="-17312648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7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P13</a:t>
            </a:r>
            <a:r>
              <a:rPr lang="es-CO" sz="1000" baseline="0"/>
              <a:t> Información y orientación</a:t>
            </a:r>
            <a:endParaRPr lang="es-CO"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Satisfacción!$B$53</c:f>
              <c:strCache>
                <c:ptCount val="1"/>
                <c:pt idx="0">
                  <c:v>1</c:v>
                </c:pt>
              </c:strCache>
            </c:strRef>
          </c:tx>
          <c:spPr>
            <a:solidFill>
              <a:schemeClr val="accent1"/>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layout>
                <c:manualLayout>
                  <c:x val="-1.6121602947950252E-2"/>
                  <c:y val="1.75336060783167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Satisfacción!$C$52:$G$52</c:f>
              <c:strCache>
                <c:ptCount val="5"/>
                <c:pt idx="0">
                  <c:v>Bogota</c:v>
                </c:pt>
                <c:pt idx="1">
                  <c:v>Boyaca</c:v>
                </c:pt>
                <c:pt idx="2">
                  <c:v>Caldas</c:v>
                </c:pt>
                <c:pt idx="3">
                  <c:v>Risaralda</c:v>
                </c:pt>
                <c:pt idx="4">
                  <c:v>Total</c:v>
                </c:pt>
              </c:strCache>
            </c:strRef>
          </c:cat>
          <c:val>
            <c:numRef>
              <c:f>Satisfacción!$C$53:$G$53</c:f>
              <c:numCache>
                <c:formatCode>###0.0%</c:formatCode>
                <c:ptCount val="5"/>
                <c:pt idx="0">
                  <c:v>3.9999999999999807E-2</c:v>
                </c:pt>
                <c:pt idx="1">
                  <c:v>0</c:v>
                </c:pt>
                <c:pt idx="2">
                  <c:v>0</c:v>
                </c:pt>
                <c:pt idx="3">
                  <c:v>9.9999999999999922E-2</c:v>
                </c:pt>
                <c:pt idx="4">
                  <c:v>3.5851472472002481E-2</c:v>
                </c:pt>
              </c:numCache>
            </c:numRef>
          </c:val>
          <c:extLst xmlns:c16r2="http://schemas.microsoft.com/office/drawing/2015/06/chart">
            <c:ext xmlns:c16="http://schemas.microsoft.com/office/drawing/2014/chart" uri="{C3380CC4-5D6E-409C-BE32-E72D297353CC}">
              <c16:uniqueId val="{00000000-2040-441E-8744-07E46D805239}"/>
            </c:ext>
          </c:extLst>
        </c:ser>
        <c:ser>
          <c:idx val="1"/>
          <c:order val="1"/>
          <c:tx>
            <c:strRef>
              <c:f>Satisfacción!$B$54</c:f>
              <c:strCache>
                <c:ptCount val="1"/>
                <c:pt idx="0">
                  <c:v>2</c:v>
                </c:pt>
              </c:strCache>
            </c:strRef>
          </c:tx>
          <c:spPr>
            <a:solidFill>
              <a:schemeClr val="accent2"/>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9092584062643942E-3"/>
                  <c:y val="-0.1168907071887784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Satisfacción!$C$52:$G$52</c:f>
              <c:strCache>
                <c:ptCount val="5"/>
                <c:pt idx="0">
                  <c:v>Bogota</c:v>
                </c:pt>
                <c:pt idx="1">
                  <c:v>Boyaca</c:v>
                </c:pt>
                <c:pt idx="2">
                  <c:v>Caldas</c:v>
                </c:pt>
                <c:pt idx="3">
                  <c:v>Risaralda</c:v>
                </c:pt>
                <c:pt idx="4">
                  <c:v>Total</c:v>
                </c:pt>
              </c:strCache>
            </c:strRef>
          </c:cat>
          <c:val>
            <c:numRef>
              <c:f>Satisfacción!$C$54:$G$54</c:f>
              <c:numCache>
                <c:formatCode>###0.0%</c:formatCode>
                <c:ptCount val="5"/>
                <c:pt idx="0">
                  <c:v>0.14545454545454473</c:v>
                </c:pt>
                <c:pt idx="1">
                  <c:v>0</c:v>
                </c:pt>
                <c:pt idx="2">
                  <c:v>0</c:v>
                </c:pt>
                <c:pt idx="3">
                  <c:v>5.9999999999999956E-2</c:v>
                </c:pt>
                <c:pt idx="4">
                  <c:v>9.3046211157310293E-2</c:v>
                </c:pt>
              </c:numCache>
            </c:numRef>
          </c:val>
          <c:extLst xmlns:c16r2="http://schemas.microsoft.com/office/drawing/2015/06/chart">
            <c:ext xmlns:c16="http://schemas.microsoft.com/office/drawing/2014/chart" uri="{C3380CC4-5D6E-409C-BE32-E72D297353CC}">
              <c16:uniqueId val="{00000001-2040-441E-8744-07E46D805239}"/>
            </c:ext>
          </c:extLst>
        </c:ser>
        <c:ser>
          <c:idx val="2"/>
          <c:order val="2"/>
          <c:tx>
            <c:strRef>
              <c:f>Satisfacción!$B$55</c:f>
              <c:strCache>
                <c:ptCount val="1"/>
                <c:pt idx="0">
                  <c:v>3</c:v>
                </c:pt>
              </c:strCache>
            </c:strRef>
          </c:tx>
          <c:spPr>
            <a:solidFill>
              <a:schemeClr val="accent3"/>
            </a:solidFill>
            <a:ln>
              <a:noFill/>
            </a:ln>
            <a:effectLst/>
          </c:spPr>
          <c:invertIfNegative val="0"/>
          <c:dLbls>
            <c:dLbl>
              <c:idx val="4"/>
              <c:layout>
                <c:manualLayout>
                  <c:x val="-9.2123445416858584E-3"/>
                  <c:y val="-1.75336060783167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Satisfacción!$C$52:$G$52</c:f>
              <c:strCache>
                <c:ptCount val="5"/>
                <c:pt idx="0">
                  <c:v>Bogota</c:v>
                </c:pt>
                <c:pt idx="1">
                  <c:v>Boyaca</c:v>
                </c:pt>
                <c:pt idx="2">
                  <c:v>Caldas</c:v>
                </c:pt>
                <c:pt idx="3">
                  <c:v>Risaralda</c:v>
                </c:pt>
                <c:pt idx="4">
                  <c:v>Total</c:v>
                </c:pt>
              </c:strCache>
            </c:strRef>
          </c:cat>
          <c:val>
            <c:numRef>
              <c:f>Satisfacción!$C$55:$G$55</c:f>
              <c:numCache>
                <c:formatCode>###0.0%</c:formatCode>
                <c:ptCount val="5"/>
                <c:pt idx="0">
                  <c:v>0.21090909090909016</c:v>
                </c:pt>
                <c:pt idx="1">
                  <c:v>5.6603773584905683E-2</c:v>
                </c:pt>
                <c:pt idx="2">
                  <c:v>3.6585365853658534E-2</c:v>
                </c:pt>
                <c:pt idx="3">
                  <c:v>7.9999999999999932E-2</c:v>
                </c:pt>
                <c:pt idx="4">
                  <c:v>0.14677522893510064</c:v>
                </c:pt>
              </c:numCache>
            </c:numRef>
          </c:val>
          <c:extLst xmlns:c16r2="http://schemas.microsoft.com/office/drawing/2015/06/chart">
            <c:ext xmlns:c16="http://schemas.microsoft.com/office/drawing/2014/chart" uri="{C3380CC4-5D6E-409C-BE32-E72D297353CC}">
              <c16:uniqueId val="{00000002-2040-441E-8744-07E46D805239}"/>
            </c:ext>
          </c:extLst>
        </c:ser>
        <c:ser>
          <c:idx val="3"/>
          <c:order val="3"/>
          <c:tx>
            <c:strRef>
              <c:f>Satisfacción!$B$56</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Satisfacción!$C$52:$G$52</c:f>
              <c:strCache>
                <c:ptCount val="5"/>
                <c:pt idx="0">
                  <c:v>Bogota</c:v>
                </c:pt>
                <c:pt idx="1">
                  <c:v>Boyaca</c:v>
                </c:pt>
                <c:pt idx="2">
                  <c:v>Caldas</c:v>
                </c:pt>
                <c:pt idx="3">
                  <c:v>Risaralda</c:v>
                </c:pt>
                <c:pt idx="4">
                  <c:v>Total</c:v>
                </c:pt>
              </c:strCache>
            </c:strRef>
          </c:cat>
          <c:val>
            <c:numRef>
              <c:f>Satisfacción!$C$56:$G$56</c:f>
              <c:numCache>
                <c:formatCode>###0.0%</c:formatCode>
                <c:ptCount val="5"/>
                <c:pt idx="0">
                  <c:v>0.39999999999999808</c:v>
                </c:pt>
                <c:pt idx="1">
                  <c:v>0.22641509433962267</c:v>
                </c:pt>
                <c:pt idx="2">
                  <c:v>0.14634146341463414</c:v>
                </c:pt>
                <c:pt idx="3">
                  <c:v>0.21999999999999989</c:v>
                </c:pt>
                <c:pt idx="4">
                  <c:v>0.31351227644725915</c:v>
                </c:pt>
              </c:numCache>
            </c:numRef>
          </c:val>
          <c:extLst xmlns:c16r2="http://schemas.microsoft.com/office/drawing/2015/06/chart">
            <c:ext xmlns:c16="http://schemas.microsoft.com/office/drawing/2014/chart" uri="{C3380CC4-5D6E-409C-BE32-E72D297353CC}">
              <c16:uniqueId val="{00000003-2040-441E-8744-07E46D805239}"/>
            </c:ext>
          </c:extLst>
        </c:ser>
        <c:ser>
          <c:idx val="4"/>
          <c:order val="4"/>
          <c:tx>
            <c:strRef>
              <c:f>Satisfacción!$B$57</c:f>
              <c:strCache>
                <c:ptCount val="1"/>
                <c:pt idx="0">
                  <c:v>5</c:v>
                </c:pt>
              </c:strCache>
            </c:strRef>
          </c:tx>
          <c:spPr>
            <a:solidFill>
              <a:schemeClr val="accent5"/>
            </a:solidFill>
            <a:ln>
              <a:noFill/>
            </a:ln>
            <a:effectLst/>
          </c:spPr>
          <c:invertIfNegative val="0"/>
          <c:dLbls>
            <c:dLbl>
              <c:idx val="0"/>
              <c:layout>
                <c:manualLayout>
                  <c:x val="2.7637033625057577E-2"/>
                  <c:y val="-1.16890707188779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123445416858584E-3"/>
                  <c:y val="-7.01344243132671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Satisfacción!$C$52:$G$52</c:f>
              <c:strCache>
                <c:ptCount val="5"/>
                <c:pt idx="0">
                  <c:v>Bogota</c:v>
                </c:pt>
                <c:pt idx="1">
                  <c:v>Boyaca</c:v>
                </c:pt>
                <c:pt idx="2">
                  <c:v>Caldas</c:v>
                </c:pt>
                <c:pt idx="3">
                  <c:v>Risaralda</c:v>
                </c:pt>
                <c:pt idx="4">
                  <c:v>Total</c:v>
                </c:pt>
              </c:strCache>
            </c:strRef>
          </c:cat>
          <c:val>
            <c:numRef>
              <c:f>Satisfacción!$C$57:$G$57</c:f>
              <c:numCache>
                <c:formatCode>###0.0%</c:formatCode>
                <c:ptCount val="5"/>
                <c:pt idx="0">
                  <c:v>0.20363636363636289</c:v>
                </c:pt>
                <c:pt idx="1">
                  <c:v>0.71698113207547165</c:v>
                </c:pt>
                <c:pt idx="2">
                  <c:v>0.81707317073170671</c:v>
                </c:pt>
                <c:pt idx="3">
                  <c:v>0.53999999999999992</c:v>
                </c:pt>
                <c:pt idx="4">
                  <c:v>0.41081481098833417</c:v>
                </c:pt>
              </c:numCache>
            </c:numRef>
          </c:val>
          <c:extLst xmlns:c16r2="http://schemas.microsoft.com/office/drawing/2015/06/chart">
            <c:ext xmlns:c16="http://schemas.microsoft.com/office/drawing/2014/chart" uri="{C3380CC4-5D6E-409C-BE32-E72D297353CC}">
              <c16:uniqueId val="{00000004-2040-441E-8744-07E46D805239}"/>
            </c:ext>
          </c:extLst>
        </c:ser>
        <c:dLbls>
          <c:showLegendKey val="0"/>
          <c:showVal val="1"/>
          <c:showCatName val="0"/>
          <c:showSerName val="0"/>
          <c:showPercent val="0"/>
          <c:showBubbleSize val="0"/>
        </c:dLbls>
        <c:gapWidth val="219"/>
        <c:overlap val="-27"/>
        <c:axId val="-1731264288"/>
        <c:axId val="-1731267552"/>
      </c:barChart>
      <c:catAx>
        <c:axId val="-17312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1731267552"/>
        <c:crosses val="autoZero"/>
        <c:auto val="1"/>
        <c:lblAlgn val="ctr"/>
        <c:lblOffset val="100"/>
        <c:noMultiLvlLbl val="0"/>
      </c:catAx>
      <c:valAx>
        <c:axId val="-1731267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597147950089126E-2"/>
          <c:y val="0.14898977893986212"/>
          <c:w val="0.9509803921568627"/>
          <c:h val="0.61993041219265232"/>
        </c:manualLayout>
      </c:layout>
      <c:barChart>
        <c:barDir val="col"/>
        <c:grouping val="clustered"/>
        <c:varyColors val="0"/>
        <c:ser>
          <c:idx val="0"/>
          <c:order val="0"/>
          <c:tx>
            <c:strRef>
              <c:f>Satisfacción!$B$59</c:f>
              <c:strCache>
                <c:ptCount val="1"/>
                <c:pt idx="0">
                  <c:v>1</c:v>
                </c:pt>
              </c:strCache>
            </c:strRef>
          </c:tx>
          <c:spPr>
            <a:solidFill>
              <a:schemeClr val="accent1"/>
            </a:solidFill>
            <a:ln>
              <a:noFill/>
            </a:ln>
            <a:effectLst/>
          </c:spPr>
          <c:invertIfNegative val="0"/>
          <c:dLbls>
            <c:dLbl>
              <c:idx val="0"/>
              <c:layout>
                <c:manualLayout>
                  <c:x val="-1.5597147950089126E-2"/>
                  <c:y val="4.753981459472308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81639928698752E-2"/>
                  <c:y val="1.9015925837889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Satisfacción!$C$58:$G$58</c:f>
              <c:strCache>
                <c:ptCount val="5"/>
                <c:pt idx="0">
                  <c:v>Bogota</c:v>
                </c:pt>
                <c:pt idx="1">
                  <c:v>Boyaca</c:v>
                </c:pt>
                <c:pt idx="2">
                  <c:v>Caldas</c:v>
                </c:pt>
                <c:pt idx="3">
                  <c:v>Risaralda</c:v>
                </c:pt>
                <c:pt idx="4">
                  <c:v>Total</c:v>
                </c:pt>
              </c:strCache>
            </c:strRef>
          </c:cat>
          <c:val>
            <c:numRef>
              <c:f>Satisfacción!$C$59:$G$59</c:f>
              <c:numCache>
                <c:formatCode>###0.0%</c:formatCode>
                <c:ptCount val="5"/>
                <c:pt idx="0">
                  <c:v>0.15636363636363565</c:v>
                </c:pt>
                <c:pt idx="1">
                  <c:v>1.8867924528301893E-2</c:v>
                </c:pt>
                <c:pt idx="2">
                  <c:v>3.6585365853658534E-2</c:v>
                </c:pt>
                <c:pt idx="3">
                  <c:v>1.9999999999999983E-2</c:v>
                </c:pt>
                <c:pt idx="4">
                  <c:v>0.10316645011036039</c:v>
                </c:pt>
              </c:numCache>
            </c:numRef>
          </c:val>
          <c:extLst xmlns:c16r2="http://schemas.microsoft.com/office/drawing/2015/06/chart">
            <c:ext xmlns:c16="http://schemas.microsoft.com/office/drawing/2014/chart" uri="{C3380CC4-5D6E-409C-BE32-E72D297353CC}">
              <c16:uniqueId val="{00000000-898C-4513-B207-7583AD3521A4}"/>
            </c:ext>
          </c:extLst>
        </c:ser>
        <c:ser>
          <c:idx val="1"/>
          <c:order val="1"/>
          <c:tx>
            <c:strRef>
              <c:f>Satisfacción!$B$60</c:f>
              <c:strCache>
                <c:ptCount val="1"/>
                <c:pt idx="0">
                  <c:v>2</c:v>
                </c:pt>
              </c:strCache>
            </c:strRef>
          </c:tx>
          <c:spPr>
            <a:solidFill>
              <a:schemeClr val="accent2"/>
            </a:solidFill>
            <a:ln>
              <a:noFill/>
            </a:ln>
            <a:effectLst/>
          </c:spPr>
          <c:invertIfNegative val="0"/>
          <c:dLbls>
            <c:dLbl>
              <c:idx val="0"/>
              <c:layout>
                <c:manualLayout>
                  <c:x val="-2.2281639928698805E-3"/>
                  <c:y val="-4.75398145947230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563279857397506E-3"/>
                  <c:y val="-3.32778702163062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8523888756833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Satisfacción!$C$58:$G$58</c:f>
              <c:strCache>
                <c:ptCount val="5"/>
                <c:pt idx="0">
                  <c:v>Bogota</c:v>
                </c:pt>
                <c:pt idx="1">
                  <c:v>Boyaca</c:v>
                </c:pt>
                <c:pt idx="2">
                  <c:v>Caldas</c:v>
                </c:pt>
                <c:pt idx="3">
                  <c:v>Risaralda</c:v>
                </c:pt>
                <c:pt idx="4">
                  <c:v>Total</c:v>
                </c:pt>
              </c:strCache>
            </c:strRef>
          </c:cat>
          <c:val>
            <c:numRef>
              <c:f>Satisfacción!$C$60:$G$60</c:f>
              <c:numCache>
                <c:formatCode>###0.0%</c:formatCode>
                <c:ptCount val="5"/>
                <c:pt idx="0">
                  <c:v>0.17454545454545381</c:v>
                </c:pt>
                <c:pt idx="1">
                  <c:v>3.7735849056603786E-2</c:v>
                </c:pt>
                <c:pt idx="2">
                  <c:v>3.6585365853658534E-2</c:v>
                </c:pt>
                <c:pt idx="3">
                  <c:v>5.9999999999999956E-2</c:v>
                </c:pt>
                <c:pt idx="4">
                  <c:v>0.12084559217032621</c:v>
                </c:pt>
              </c:numCache>
            </c:numRef>
          </c:val>
          <c:extLst xmlns:c16r2="http://schemas.microsoft.com/office/drawing/2015/06/chart">
            <c:ext xmlns:c16="http://schemas.microsoft.com/office/drawing/2014/chart" uri="{C3380CC4-5D6E-409C-BE32-E72D297353CC}">
              <c16:uniqueId val="{00000001-898C-4513-B207-7583AD3521A4}"/>
            </c:ext>
          </c:extLst>
        </c:ser>
        <c:ser>
          <c:idx val="2"/>
          <c:order val="2"/>
          <c:tx>
            <c:strRef>
              <c:f>Satisfacción!$B$61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Satisfacción!$C$58:$G$58</c:f>
              <c:strCache>
                <c:ptCount val="5"/>
                <c:pt idx="0">
                  <c:v>Bogota</c:v>
                </c:pt>
                <c:pt idx="1">
                  <c:v>Boyaca</c:v>
                </c:pt>
                <c:pt idx="2">
                  <c:v>Caldas</c:v>
                </c:pt>
                <c:pt idx="3">
                  <c:v>Risaralda</c:v>
                </c:pt>
                <c:pt idx="4">
                  <c:v>Total</c:v>
                </c:pt>
              </c:strCache>
            </c:strRef>
          </c:cat>
          <c:val>
            <c:numRef>
              <c:f>Satisfacción!$C$61:$G$61</c:f>
              <c:numCache>
                <c:formatCode>###0.0%</c:formatCode>
                <c:ptCount val="5"/>
                <c:pt idx="0">
                  <c:v>0.31272727272727158</c:v>
                </c:pt>
                <c:pt idx="1">
                  <c:v>0.169811320754717</c:v>
                </c:pt>
                <c:pt idx="2">
                  <c:v>9.7560975609756115E-2</c:v>
                </c:pt>
                <c:pt idx="3">
                  <c:v>0.15999999999999986</c:v>
                </c:pt>
                <c:pt idx="4">
                  <c:v>0.23982976224221761</c:v>
                </c:pt>
              </c:numCache>
            </c:numRef>
          </c:val>
          <c:extLst xmlns:c16r2="http://schemas.microsoft.com/office/drawing/2015/06/chart">
            <c:ext xmlns:c16="http://schemas.microsoft.com/office/drawing/2014/chart" uri="{C3380CC4-5D6E-409C-BE32-E72D297353CC}">
              <c16:uniqueId val="{00000002-898C-4513-B207-7583AD3521A4}"/>
            </c:ext>
          </c:extLst>
        </c:ser>
        <c:ser>
          <c:idx val="3"/>
          <c:order val="3"/>
          <c:tx>
            <c:strRef>
              <c:f>Satisfacción!$B$62</c:f>
              <c:strCache>
                <c:ptCount val="1"/>
                <c:pt idx="0">
                  <c:v>4</c:v>
                </c:pt>
              </c:strCache>
            </c:strRef>
          </c:tx>
          <c:spPr>
            <a:solidFill>
              <a:schemeClr val="accent4"/>
            </a:solidFill>
            <a:ln>
              <a:noFill/>
            </a:ln>
            <a:effectLst/>
          </c:spPr>
          <c:invertIfNegative val="0"/>
          <c:dLbls>
            <c:dLbl>
              <c:idx val="0"/>
              <c:layout>
                <c:manualLayout>
                  <c:x val="1.559714795008912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844919786094624E-3"/>
                  <c:y val="-9.50796291894462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Satisfacción!$C$58:$G$58</c:f>
              <c:strCache>
                <c:ptCount val="5"/>
                <c:pt idx="0">
                  <c:v>Bogota</c:v>
                </c:pt>
                <c:pt idx="1">
                  <c:v>Boyaca</c:v>
                </c:pt>
                <c:pt idx="2">
                  <c:v>Caldas</c:v>
                </c:pt>
                <c:pt idx="3">
                  <c:v>Risaralda</c:v>
                </c:pt>
                <c:pt idx="4">
                  <c:v>Total</c:v>
                </c:pt>
              </c:strCache>
            </c:strRef>
          </c:cat>
          <c:val>
            <c:numRef>
              <c:f>Satisfacción!$C$62:$G$62</c:f>
              <c:numCache>
                <c:formatCode>###0.0%</c:formatCode>
                <c:ptCount val="5"/>
                <c:pt idx="0">
                  <c:v>0.27272727272727193</c:v>
                </c:pt>
                <c:pt idx="1">
                  <c:v>0.39622641509433959</c:v>
                </c:pt>
                <c:pt idx="2">
                  <c:v>0.21951219512195114</c:v>
                </c:pt>
                <c:pt idx="3">
                  <c:v>0.23999999999999988</c:v>
                </c:pt>
                <c:pt idx="4">
                  <c:v>0.27260627151857753</c:v>
                </c:pt>
              </c:numCache>
            </c:numRef>
          </c:val>
          <c:extLst xmlns:c16r2="http://schemas.microsoft.com/office/drawing/2015/06/chart">
            <c:ext xmlns:c16="http://schemas.microsoft.com/office/drawing/2014/chart" uri="{C3380CC4-5D6E-409C-BE32-E72D297353CC}">
              <c16:uniqueId val="{00000003-898C-4513-B207-7583AD3521A4}"/>
            </c:ext>
          </c:extLst>
        </c:ser>
        <c:ser>
          <c:idx val="4"/>
          <c:order val="4"/>
          <c:tx>
            <c:strRef>
              <c:f>Satisfacción!$B$63</c:f>
              <c:strCache>
                <c:ptCount val="1"/>
                <c:pt idx="0">
                  <c:v>5</c:v>
                </c:pt>
              </c:strCache>
            </c:strRef>
          </c:tx>
          <c:spPr>
            <a:solidFill>
              <a:schemeClr val="accent5"/>
            </a:solidFill>
            <a:ln>
              <a:noFill/>
            </a:ln>
            <a:effectLst/>
          </c:spPr>
          <c:invertIfNegative val="0"/>
          <c:dLbls>
            <c:dLbl>
              <c:idx val="1"/>
              <c:layout>
                <c:manualLayout>
                  <c:x val="3.119429590017825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650623885917838E-2"/>
                  <c:y val="2.8523888756833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Satisfacción!$C$58:$G$58</c:f>
              <c:strCache>
                <c:ptCount val="5"/>
                <c:pt idx="0">
                  <c:v>Bogota</c:v>
                </c:pt>
                <c:pt idx="1">
                  <c:v>Boyaca</c:v>
                </c:pt>
                <c:pt idx="2">
                  <c:v>Caldas</c:v>
                </c:pt>
                <c:pt idx="3">
                  <c:v>Risaralda</c:v>
                </c:pt>
                <c:pt idx="4">
                  <c:v>Total</c:v>
                </c:pt>
              </c:strCache>
            </c:strRef>
          </c:cat>
          <c:val>
            <c:numRef>
              <c:f>Satisfacción!$C$63:$G$63</c:f>
              <c:numCache>
                <c:formatCode>###0.0%</c:formatCode>
                <c:ptCount val="5"/>
                <c:pt idx="0">
                  <c:v>8.3636363636363231E-2</c:v>
                </c:pt>
                <c:pt idx="1">
                  <c:v>0.37735849056603776</c:v>
                </c:pt>
                <c:pt idx="2">
                  <c:v>0.60975609756097515</c:v>
                </c:pt>
                <c:pt idx="3">
                  <c:v>0.51999999999999991</c:v>
                </c:pt>
                <c:pt idx="4">
                  <c:v>0.26355192395852295</c:v>
                </c:pt>
              </c:numCache>
            </c:numRef>
          </c:val>
          <c:extLst xmlns:c16r2="http://schemas.microsoft.com/office/drawing/2015/06/chart">
            <c:ext xmlns:c16="http://schemas.microsoft.com/office/drawing/2014/chart" uri="{C3380CC4-5D6E-409C-BE32-E72D297353CC}">
              <c16:uniqueId val="{00000004-898C-4513-B207-7583AD3521A4}"/>
            </c:ext>
          </c:extLst>
        </c:ser>
        <c:dLbls>
          <c:showLegendKey val="0"/>
          <c:showVal val="1"/>
          <c:showCatName val="0"/>
          <c:showSerName val="0"/>
          <c:showPercent val="0"/>
          <c:showBubbleSize val="0"/>
        </c:dLbls>
        <c:gapWidth val="219"/>
        <c:overlap val="-27"/>
        <c:axId val="-1731261568"/>
        <c:axId val="-1731265376"/>
      </c:barChart>
      <c:catAx>
        <c:axId val="-17312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1731265376"/>
        <c:crosses val="autoZero"/>
        <c:auto val="1"/>
        <c:lblAlgn val="ctr"/>
        <c:lblOffset val="100"/>
        <c:noMultiLvlLbl val="0"/>
      </c:catAx>
      <c:valAx>
        <c:axId val="-17312653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6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'PROMEDIO GENERAL'!$Q$24</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GENERAL'!$P$25:$P$28</c:f>
              <c:strCache>
                <c:ptCount val="4"/>
                <c:pt idx="0">
                  <c:v>18. Disponibilidad y amabilidad del personal </c:v>
                </c:pt>
                <c:pt idx="1">
                  <c:v>19. Resolución de problemas o inquietudes</c:v>
                </c:pt>
                <c:pt idx="2">
                  <c:v>20. Asesoría y acompañamiento en el proceso adoptivo</c:v>
                </c:pt>
                <c:pt idx="3">
                  <c:v>21. Cumplimientode los plazos establecidos</c:v>
                </c:pt>
              </c:strCache>
            </c:strRef>
          </c:cat>
          <c:val>
            <c:numRef>
              <c:f>'PROMEDIO GENERAL'!$Q$25:$Q$28</c:f>
              <c:numCache>
                <c:formatCode>0.0%</c:formatCode>
                <c:ptCount val="4"/>
                <c:pt idx="0">
                  <c:v>0.7338709677419355</c:v>
                </c:pt>
                <c:pt idx="1">
                  <c:v>0.67741935483870963</c:v>
                </c:pt>
                <c:pt idx="2">
                  <c:v>0.66129032258064513</c:v>
                </c:pt>
                <c:pt idx="3">
                  <c:v>0.66129032258064513</c:v>
                </c:pt>
              </c:numCache>
            </c:numRef>
          </c:val>
        </c:ser>
        <c:ser>
          <c:idx val="1"/>
          <c:order val="1"/>
          <c:tx>
            <c:strRef>
              <c:f>'PROMEDIO GENERAL'!$R$24</c:f>
              <c:strCache>
                <c:ptCount val="1"/>
                <c:pt idx="0">
                  <c:v>Bueno</c:v>
                </c:pt>
              </c:strCache>
            </c:strRef>
          </c:tx>
          <c:spPr>
            <a:solidFill>
              <a:schemeClr val="accent3"/>
            </a:solidFill>
            <a:ln>
              <a:noFill/>
            </a:ln>
            <a:effectLst/>
          </c:spPr>
          <c:invertIfNegative val="0"/>
          <c:dLbls>
            <c:dLbl>
              <c:idx val="2"/>
              <c:layout>
                <c:manualLayout>
                  <c:x val="1.366586949094627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GENERAL'!$P$25:$P$28</c:f>
              <c:strCache>
                <c:ptCount val="4"/>
                <c:pt idx="0">
                  <c:v>18. Disponibilidad y amabilidad del personal </c:v>
                </c:pt>
                <c:pt idx="1">
                  <c:v>19. Resolución de problemas o inquietudes</c:v>
                </c:pt>
                <c:pt idx="2">
                  <c:v>20. Asesoría y acompañamiento en el proceso adoptivo</c:v>
                </c:pt>
                <c:pt idx="3">
                  <c:v>21. Cumplimientode los plazos establecidos</c:v>
                </c:pt>
              </c:strCache>
            </c:strRef>
          </c:cat>
          <c:val>
            <c:numRef>
              <c:f>'PROMEDIO GENERAL'!$R$25:$R$28</c:f>
              <c:numCache>
                <c:formatCode>0.0%</c:formatCode>
                <c:ptCount val="4"/>
                <c:pt idx="0">
                  <c:v>0.20698924731182797</c:v>
                </c:pt>
                <c:pt idx="1">
                  <c:v>0.23655913978494625</c:v>
                </c:pt>
                <c:pt idx="2">
                  <c:v>0.26881720430107525</c:v>
                </c:pt>
                <c:pt idx="3">
                  <c:v>0.260752688172043</c:v>
                </c:pt>
              </c:numCache>
            </c:numRef>
          </c:val>
        </c:ser>
        <c:ser>
          <c:idx val="2"/>
          <c:order val="2"/>
          <c:tx>
            <c:strRef>
              <c:f>'PROMEDIO GENERAL'!$S$24</c:f>
              <c:strCache>
                <c:ptCount val="1"/>
                <c:pt idx="0">
                  <c:v>Regular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GENERAL'!$P$25:$P$28</c:f>
              <c:strCache>
                <c:ptCount val="4"/>
                <c:pt idx="0">
                  <c:v>18. Disponibilidad y amabilidad del personal </c:v>
                </c:pt>
                <c:pt idx="1">
                  <c:v>19. Resolución de problemas o inquietudes</c:v>
                </c:pt>
                <c:pt idx="2">
                  <c:v>20. Asesoría y acompañamiento en el proceso adoptivo</c:v>
                </c:pt>
                <c:pt idx="3">
                  <c:v>21. Cumplimientode los plazos establecidos</c:v>
                </c:pt>
              </c:strCache>
            </c:strRef>
          </c:cat>
          <c:val>
            <c:numRef>
              <c:f>'PROMEDIO GENERAL'!$S$25:$S$28</c:f>
              <c:numCache>
                <c:formatCode>0.0%</c:formatCode>
                <c:ptCount val="4"/>
                <c:pt idx="0">
                  <c:v>1.8817204301075269E-2</c:v>
                </c:pt>
                <c:pt idx="1">
                  <c:v>2.1505376344086023E-2</c:v>
                </c:pt>
                <c:pt idx="2">
                  <c:v>2.4193548387096774E-2</c:v>
                </c:pt>
                <c:pt idx="3">
                  <c:v>2.6881720430107527E-2</c:v>
                </c:pt>
              </c:numCache>
            </c:numRef>
          </c:val>
        </c:ser>
        <c:ser>
          <c:idx val="3"/>
          <c:order val="3"/>
          <c:tx>
            <c:strRef>
              <c:f>'PROMEDIO GENERAL'!$T$24</c:f>
              <c:strCache>
                <c:ptCount val="1"/>
                <c:pt idx="0">
                  <c:v>Deficiente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GENERAL'!$P$25:$P$28</c:f>
              <c:strCache>
                <c:ptCount val="4"/>
                <c:pt idx="0">
                  <c:v>18. Disponibilidad y amabilidad del personal </c:v>
                </c:pt>
                <c:pt idx="1">
                  <c:v>19. Resolución de problemas o inquietudes</c:v>
                </c:pt>
                <c:pt idx="2">
                  <c:v>20. Asesoría y acompañamiento en el proceso adoptivo</c:v>
                </c:pt>
                <c:pt idx="3">
                  <c:v>21. Cumplimientode los plazos establecidos</c:v>
                </c:pt>
              </c:strCache>
            </c:strRef>
          </c:cat>
          <c:val>
            <c:numRef>
              <c:f>'PROMEDIO GENERAL'!$T$25:$T$28</c:f>
              <c:numCache>
                <c:formatCode>0.0%</c:formatCode>
                <c:ptCount val="4"/>
                <c:pt idx="0">
                  <c:v>5.3763440860215058E-3</c:v>
                </c:pt>
                <c:pt idx="1">
                  <c:v>1.0752688172043012E-2</c:v>
                </c:pt>
                <c:pt idx="2">
                  <c:v>2.6881720430107529E-3</c:v>
                </c:pt>
                <c:pt idx="3">
                  <c:v>1.0752688172043012E-2</c:v>
                </c:pt>
              </c:numCache>
            </c:numRef>
          </c:val>
        </c:ser>
        <c:ser>
          <c:idx val="4"/>
          <c:order val="4"/>
          <c:tx>
            <c:strRef>
              <c:f>'PROMEDIO GENERAL'!$U$24</c:f>
              <c:strCache>
                <c:ptCount val="1"/>
                <c:pt idx="0">
                  <c:v>Insuficiente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GENERAL'!$P$25:$P$28</c:f>
              <c:strCache>
                <c:ptCount val="4"/>
                <c:pt idx="0">
                  <c:v>18. Disponibilidad y amabilidad del personal </c:v>
                </c:pt>
                <c:pt idx="1">
                  <c:v>19. Resolución de problemas o inquietudes</c:v>
                </c:pt>
                <c:pt idx="2">
                  <c:v>20. Asesoría y acompañamiento en el proceso adoptivo</c:v>
                </c:pt>
                <c:pt idx="3">
                  <c:v>21. Cumplimientode los plazos establecidos</c:v>
                </c:pt>
              </c:strCache>
            </c:strRef>
          </c:cat>
          <c:val>
            <c:numRef>
              <c:f>'PROMEDIO GENERAL'!$U$25:$U$28</c:f>
              <c:numCache>
                <c:formatCode>0.0%</c:formatCode>
                <c:ptCount val="4"/>
                <c:pt idx="0">
                  <c:v>5.3763440860215058E-3</c:v>
                </c:pt>
                <c:pt idx="1">
                  <c:v>8.0645161290322578E-3</c:v>
                </c:pt>
                <c:pt idx="2">
                  <c:v>8.0645161290322578E-3</c:v>
                </c:pt>
                <c:pt idx="3">
                  <c:v>1.0752688172043012E-2</c:v>
                </c:pt>
              </c:numCache>
            </c:numRef>
          </c:val>
        </c:ser>
        <c:dLbls>
          <c:showLegendKey val="0"/>
          <c:showVal val="0"/>
          <c:showCatName val="0"/>
          <c:showSerName val="0"/>
          <c:showPercent val="0"/>
          <c:showBubbleSize val="0"/>
        </c:dLbls>
        <c:gapWidth val="100"/>
        <c:overlap val="-24"/>
        <c:axId val="-1745978544"/>
        <c:axId val="-1745966576"/>
      </c:barChart>
      <c:catAx>
        <c:axId val="-1745978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745966576"/>
        <c:crosses val="autoZero"/>
        <c:auto val="1"/>
        <c:lblAlgn val="ctr"/>
        <c:lblOffset val="100"/>
        <c:noMultiLvlLbl val="0"/>
      </c:catAx>
      <c:valAx>
        <c:axId val="-1745966576"/>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74597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Satisfacción!$B$65</c:f>
              <c:strCache>
                <c:ptCount val="1"/>
                <c:pt idx="0">
                  <c:v>1</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8372-410A-9A70-C6C684FCA488}"/>
                </c:ext>
                <c:ext xmlns:c15="http://schemas.microsoft.com/office/drawing/2012/chart" uri="{CE6537A1-D6FC-4f65-9D91-7224C49458BB}"/>
              </c:extLst>
            </c:dLbl>
            <c:dLbl>
              <c:idx val="2"/>
              <c:layout>
                <c:manualLayout>
                  <c:x val="-2.072777521879318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Satisfacción!$C$64:$G$64</c:f>
              <c:strCache>
                <c:ptCount val="5"/>
                <c:pt idx="0">
                  <c:v>Bogota</c:v>
                </c:pt>
                <c:pt idx="1">
                  <c:v>Boyaca</c:v>
                </c:pt>
                <c:pt idx="2">
                  <c:v>Caldas</c:v>
                </c:pt>
                <c:pt idx="3">
                  <c:v>Risaralda</c:v>
                </c:pt>
                <c:pt idx="4">
                  <c:v>Total</c:v>
                </c:pt>
              </c:strCache>
            </c:strRef>
          </c:cat>
          <c:val>
            <c:numRef>
              <c:f>Satisfacción!$C$65:$G$65</c:f>
              <c:numCache>
                <c:formatCode>###0.0%</c:formatCode>
                <c:ptCount val="5"/>
                <c:pt idx="0">
                  <c:v>4.7272727272727043E-2</c:v>
                </c:pt>
                <c:pt idx="1">
                  <c:v>0</c:v>
                </c:pt>
                <c:pt idx="2">
                  <c:v>2.4390243902439025E-2</c:v>
                </c:pt>
                <c:pt idx="3">
                  <c:v>1.9999999999999983E-2</c:v>
                </c:pt>
                <c:pt idx="4">
                  <c:v>3.4673609081577045E-2</c:v>
                </c:pt>
              </c:numCache>
            </c:numRef>
          </c:val>
          <c:extLst xmlns:c16r2="http://schemas.microsoft.com/office/drawing/2015/06/chart">
            <c:ext xmlns:c16="http://schemas.microsoft.com/office/drawing/2014/chart" uri="{C3380CC4-5D6E-409C-BE32-E72D297353CC}">
              <c16:uniqueId val="{00000001-8372-410A-9A70-C6C684FCA488}"/>
            </c:ext>
          </c:extLst>
        </c:ser>
        <c:ser>
          <c:idx val="1"/>
          <c:order val="1"/>
          <c:tx>
            <c:strRef>
              <c:f>Satisfacción!$B$66</c:f>
              <c:strCache>
                <c:ptCount val="1"/>
                <c:pt idx="0">
                  <c:v>2</c:v>
                </c:pt>
              </c:strCache>
            </c:strRef>
          </c:tx>
          <c:spPr>
            <a:solidFill>
              <a:schemeClr val="accent2"/>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2-8372-410A-9A70-C6C684FCA48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Satisfacción!$C$64:$G$64</c:f>
              <c:strCache>
                <c:ptCount val="5"/>
                <c:pt idx="0">
                  <c:v>Bogota</c:v>
                </c:pt>
                <c:pt idx="1">
                  <c:v>Boyaca</c:v>
                </c:pt>
                <c:pt idx="2">
                  <c:v>Caldas</c:v>
                </c:pt>
                <c:pt idx="3">
                  <c:v>Risaralda</c:v>
                </c:pt>
                <c:pt idx="4">
                  <c:v>Total</c:v>
                </c:pt>
              </c:strCache>
            </c:strRef>
          </c:cat>
          <c:val>
            <c:numRef>
              <c:f>Satisfacción!$C$66:$G$66</c:f>
              <c:numCache>
                <c:formatCode>###0.0%</c:formatCode>
                <c:ptCount val="5"/>
                <c:pt idx="0">
                  <c:v>0.13090909090909025</c:v>
                </c:pt>
                <c:pt idx="1">
                  <c:v>1.8867924528301893E-2</c:v>
                </c:pt>
                <c:pt idx="2">
                  <c:v>1.2195121951219513E-2</c:v>
                </c:pt>
                <c:pt idx="3">
                  <c:v>0</c:v>
                </c:pt>
                <c:pt idx="4">
                  <c:v>8.1343498694790822E-2</c:v>
                </c:pt>
              </c:numCache>
            </c:numRef>
          </c:val>
          <c:extLst xmlns:c16r2="http://schemas.microsoft.com/office/drawing/2015/06/chart">
            <c:ext xmlns:c16="http://schemas.microsoft.com/office/drawing/2014/chart" uri="{C3380CC4-5D6E-409C-BE32-E72D297353CC}">
              <c16:uniqueId val="{00000003-8372-410A-9A70-C6C684FCA488}"/>
            </c:ext>
          </c:extLst>
        </c:ser>
        <c:ser>
          <c:idx val="2"/>
          <c:order val="2"/>
          <c:tx>
            <c:strRef>
              <c:f>Satisfacción!$B$67</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Satisfacción!$C$64:$G$64</c:f>
              <c:strCache>
                <c:ptCount val="5"/>
                <c:pt idx="0">
                  <c:v>Bogota</c:v>
                </c:pt>
                <c:pt idx="1">
                  <c:v>Boyaca</c:v>
                </c:pt>
                <c:pt idx="2">
                  <c:v>Caldas</c:v>
                </c:pt>
                <c:pt idx="3">
                  <c:v>Risaralda</c:v>
                </c:pt>
                <c:pt idx="4">
                  <c:v>Total</c:v>
                </c:pt>
              </c:strCache>
            </c:strRef>
          </c:cat>
          <c:val>
            <c:numRef>
              <c:f>Satisfacción!$C$67:$G$67</c:f>
              <c:numCache>
                <c:formatCode>###0.0%</c:formatCode>
                <c:ptCount val="5"/>
                <c:pt idx="0">
                  <c:v>0.35272727272727122</c:v>
                </c:pt>
                <c:pt idx="1">
                  <c:v>0.15094339622641512</c:v>
                </c:pt>
                <c:pt idx="2">
                  <c:v>4.878048780487805E-2</c:v>
                </c:pt>
                <c:pt idx="3">
                  <c:v>7.9999999999999932E-2</c:v>
                </c:pt>
                <c:pt idx="4">
                  <c:v>0.2427580056811508</c:v>
                </c:pt>
              </c:numCache>
            </c:numRef>
          </c:val>
          <c:extLst xmlns:c16r2="http://schemas.microsoft.com/office/drawing/2015/06/chart">
            <c:ext xmlns:c16="http://schemas.microsoft.com/office/drawing/2014/chart" uri="{C3380CC4-5D6E-409C-BE32-E72D297353CC}">
              <c16:uniqueId val="{00000004-8372-410A-9A70-C6C684FCA488}"/>
            </c:ext>
          </c:extLst>
        </c:ser>
        <c:ser>
          <c:idx val="3"/>
          <c:order val="3"/>
          <c:tx>
            <c:strRef>
              <c:f>Satisfacción!$B$68</c:f>
              <c:strCache>
                <c:ptCount val="1"/>
                <c:pt idx="0">
                  <c:v>4</c:v>
                </c:pt>
              </c:strCache>
            </c:strRef>
          </c:tx>
          <c:spPr>
            <a:solidFill>
              <a:schemeClr val="accent4"/>
            </a:solidFill>
            <a:ln>
              <a:noFill/>
            </a:ln>
            <a:effectLst/>
          </c:spPr>
          <c:invertIfNegative val="0"/>
          <c:dLbls>
            <c:dLbl>
              <c:idx val="0"/>
              <c:layout>
                <c:manualLayout>
                  <c:x val="2.072777521879318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Satisfacción!$C$64:$G$64</c:f>
              <c:strCache>
                <c:ptCount val="5"/>
                <c:pt idx="0">
                  <c:v>Bogota</c:v>
                </c:pt>
                <c:pt idx="1">
                  <c:v>Boyaca</c:v>
                </c:pt>
                <c:pt idx="2">
                  <c:v>Caldas</c:v>
                </c:pt>
                <c:pt idx="3">
                  <c:v>Risaralda</c:v>
                </c:pt>
                <c:pt idx="4">
                  <c:v>Total</c:v>
                </c:pt>
              </c:strCache>
            </c:strRef>
          </c:cat>
          <c:val>
            <c:numRef>
              <c:f>Satisfacción!$C$68:$G$68</c:f>
              <c:numCache>
                <c:formatCode>###0.0%</c:formatCode>
                <c:ptCount val="5"/>
                <c:pt idx="0">
                  <c:v>0.38909090909090721</c:v>
                </c:pt>
                <c:pt idx="1">
                  <c:v>0.30188679245283018</c:v>
                </c:pt>
                <c:pt idx="2">
                  <c:v>0.23170731707317063</c:v>
                </c:pt>
                <c:pt idx="3">
                  <c:v>0.2599999999999999</c:v>
                </c:pt>
                <c:pt idx="4">
                  <c:v>0.33552012795884367</c:v>
                </c:pt>
              </c:numCache>
            </c:numRef>
          </c:val>
          <c:extLst xmlns:c16r2="http://schemas.microsoft.com/office/drawing/2015/06/chart">
            <c:ext xmlns:c16="http://schemas.microsoft.com/office/drawing/2014/chart" uri="{C3380CC4-5D6E-409C-BE32-E72D297353CC}">
              <c16:uniqueId val="{00000005-8372-410A-9A70-C6C684FCA488}"/>
            </c:ext>
          </c:extLst>
        </c:ser>
        <c:ser>
          <c:idx val="4"/>
          <c:order val="4"/>
          <c:tx>
            <c:strRef>
              <c:f>Satisfacción!$B$69</c:f>
              <c:strCache>
                <c:ptCount val="1"/>
                <c:pt idx="0">
                  <c:v>5</c:v>
                </c:pt>
              </c:strCache>
            </c:strRef>
          </c:tx>
          <c:spPr>
            <a:solidFill>
              <a:schemeClr val="accent5"/>
            </a:solidFill>
            <a:ln>
              <a:noFill/>
            </a:ln>
            <a:effectLst/>
          </c:spPr>
          <c:invertIfNegative val="0"/>
          <c:dLbls>
            <c:dLbl>
              <c:idx val="0"/>
              <c:layout>
                <c:manualLayout>
                  <c:x val="1.8424689083371696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333947489636112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lang="es-CO"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Satisfacción!$C$64:$G$64</c:f>
              <c:strCache>
                <c:ptCount val="5"/>
                <c:pt idx="0">
                  <c:v>Bogota</c:v>
                </c:pt>
                <c:pt idx="1">
                  <c:v>Boyaca</c:v>
                </c:pt>
                <c:pt idx="2">
                  <c:v>Caldas</c:v>
                </c:pt>
                <c:pt idx="3">
                  <c:v>Risaralda</c:v>
                </c:pt>
                <c:pt idx="4">
                  <c:v>Total</c:v>
                </c:pt>
              </c:strCache>
            </c:strRef>
          </c:cat>
          <c:val>
            <c:numRef>
              <c:f>Satisfacción!$C$69:$G$69</c:f>
              <c:numCache>
                <c:formatCode>###0.0%</c:formatCode>
                <c:ptCount val="5"/>
                <c:pt idx="0">
                  <c:v>7.9999999999999613E-2</c:v>
                </c:pt>
                <c:pt idx="1">
                  <c:v>0.52830188679245282</c:v>
                </c:pt>
                <c:pt idx="2">
                  <c:v>0.68292682926829229</c:v>
                </c:pt>
                <c:pt idx="3">
                  <c:v>0.6399999999999999</c:v>
                </c:pt>
                <c:pt idx="4">
                  <c:v>0.30570475858364227</c:v>
                </c:pt>
              </c:numCache>
            </c:numRef>
          </c:val>
          <c:extLst xmlns:c16r2="http://schemas.microsoft.com/office/drawing/2015/06/chart">
            <c:ext xmlns:c16="http://schemas.microsoft.com/office/drawing/2014/chart" uri="{C3380CC4-5D6E-409C-BE32-E72D297353CC}">
              <c16:uniqueId val="{00000006-8372-410A-9A70-C6C684FCA488}"/>
            </c:ext>
          </c:extLst>
        </c:ser>
        <c:dLbls>
          <c:showLegendKey val="0"/>
          <c:showVal val="1"/>
          <c:showCatName val="0"/>
          <c:showSerName val="0"/>
          <c:showPercent val="0"/>
          <c:showBubbleSize val="0"/>
        </c:dLbls>
        <c:gapWidth val="219"/>
        <c:overlap val="-27"/>
        <c:axId val="-1731263200"/>
        <c:axId val="-1731262112"/>
      </c:barChart>
      <c:catAx>
        <c:axId val="-17312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CO" sz="1050" b="0" i="0" u="none" strike="noStrike" kern="1200" baseline="0">
                <a:solidFill>
                  <a:schemeClr val="tx1">
                    <a:lumMod val="75000"/>
                    <a:lumOff val="25000"/>
                  </a:schemeClr>
                </a:solidFill>
                <a:latin typeface="+mn-lt"/>
                <a:ea typeface="+mn-ea"/>
                <a:cs typeface="+mn-cs"/>
              </a:defRPr>
            </a:pPr>
            <a:endParaRPr lang="es-CO"/>
          </a:p>
        </c:txPr>
        <c:crossAx val="-1731262112"/>
        <c:crosses val="autoZero"/>
        <c:auto val="1"/>
        <c:lblAlgn val="ctr"/>
        <c:lblOffset val="100"/>
        <c:noMultiLvlLbl val="0"/>
      </c:catAx>
      <c:valAx>
        <c:axId val="-17312621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312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CO" sz="1050" b="0" i="0" u="none" strike="noStrike" kern="1200" baseline="0">
              <a:solidFill>
                <a:schemeClr val="tx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s-CO" sz="700" b="0" i="0" u="none" strike="noStrike" kern="1200" baseline="0">
          <a:solidFill>
            <a:schemeClr val="tx1">
              <a:lumMod val="75000"/>
              <a:lumOff val="25000"/>
            </a:schemeClr>
          </a:solidFill>
          <a:latin typeface="+mn-lt"/>
          <a:ea typeface="+mn-ea"/>
          <a:cs typeface="+mn-cs"/>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'PROMEDIO GENERAL'!$Q$32</c:f>
              <c:strCache>
                <c:ptCount val="1"/>
                <c:pt idx="0">
                  <c:v>Excelente</c:v>
                </c:pt>
              </c:strCache>
            </c:strRef>
          </c:tx>
          <c:spPr>
            <a:solidFill>
              <a:schemeClr val="accent1"/>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GENERAL'!$P$33:$P$36</c:f>
              <c:strCache>
                <c:ptCount val="4"/>
                <c:pt idx="0">
                  <c:v>24. Claridad de la información</c:v>
                </c:pt>
                <c:pt idx="1">
                  <c:v>25. Amplitud y precisión de la información brindada</c:v>
                </c:pt>
                <c:pt idx="2">
                  <c:v>26. Preparación del niño</c:v>
                </c:pt>
                <c:pt idx="3">
                  <c:v>27. Veracidad de la información</c:v>
                </c:pt>
              </c:strCache>
            </c:strRef>
          </c:cat>
          <c:val>
            <c:numRef>
              <c:f>'PROMEDIO GENERAL'!$Q$33:$Q$36</c:f>
              <c:numCache>
                <c:formatCode>0.0%</c:formatCode>
                <c:ptCount val="4"/>
                <c:pt idx="0">
                  <c:v>0.63172043010752688</c:v>
                </c:pt>
                <c:pt idx="1">
                  <c:v>0.61290322580645162</c:v>
                </c:pt>
                <c:pt idx="2">
                  <c:v>0.70967741935483875</c:v>
                </c:pt>
                <c:pt idx="3">
                  <c:v>0.64516129032258063</c:v>
                </c:pt>
              </c:numCache>
            </c:numRef>
          </c:val>
        </c:ser>
        <c:ser>
          <c:idx val="1"/>
          <c:order val="1"/>
          <c:tx>
            <c:strRef>
              <c:f>'PROMEDIO GENERAL'!$R$32</c:f>
              <c:strCache>
                <c:ptCount val="1"/>
                <c:pt idx="0">
                  <c:v>Bueno</c:v>
                </c:pt>
              </c:strCache>
            </c:strRef>
          </c:tx>
          <c:spPr>
            <a:solidFill>
              <a:schemeClr val="accent3"/>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GENERAL'!$P$33:$P$36</c:f>
              <c:strCache>
                <c:ptCount val="4"/>
                <c:pt idx="0">
                  <c:v>24. Claridad de la información</c:v>
                </c:pt>
                <c:pt idx="1">
                  <c:v>25. Amplitud y precisión de la información brindada</c:v>
                </c:pt>
                <c:pt idx="2">
                  <c:v>26. Preparación del niño</c:v>
                </c:pt>
                <c:pt idx="3">
                  <c:v>27. Veracidad de la información</c:v>
                </c:pt>
              </c:strCache>
            </c:strRef>
          </c:cat>
          <c:val>
            <c:numRef>
              <c:f>'PROMEDIO GENERAL'!$R$33:$R$36</c:f>
              <c:numCache>
                <c:formatCode>0.0%</c:formatCode>
                <c:ptCount val="4"/>
                <c:pt idx="0">
                  <c:v>0.28763440860215056</c:v>
                </c:pt>
                <c:pt idx="1">
                  <c:v>0.29301075268817206</c:v>
                </c:pt>
                <c:pt idx="2">
                  <c:v>0.19892473118279569</c:v>
                </c:pt>
                <c:pt idx="3">
                  <c:v>0.28225806451612906</c:v>
                </c:pt>
              </c:numCache>
            </c:numRef>
          </c:val>
        </c:ser>
        <c:ser>
          <c:idx val="2"/>
          <c:order val="2"/>
          <c:tx>
            <c:strRef>
              <c:f>'PROMEDIO GENERAL'!$S$32</c:f>
              <c:strCache>
                <c:ptCount val="1"/>
                <c:pt idx="0">
                  <c:v>Regular</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GENERAL'!$P$33:$P$36</c:f>
              <c:strCache>
                <c:ptCount val="4"/>
                <c:pt idx="0">
                  <c:v>24. Claridad de la información</c:v>
                </c:pt>
                <c:pt idx="1">
                  <c:v>25. Amplitud y precisión de la información brindada</c:v>
                </c:pt>
                <c:pt idx="2">
                  <c:v>26. Preparación del niño</c:v>
                </c:pt>
                <c:pt idx="3">
                  <c:v>27. Veracidad de la información</c:v>
                </c:pt>
              </c:strCache>
            </c:strRef>
          </c:cat>
          <c:val>
            <c:numRef>
              <c:f>'PROMEDIO GENERAL'!$S$33:$S$36</c:f>
              <c:numCache>
                <c:formatCode>0.0%</c:formatCode>
                <c:ptCount val="4"/>
                <c:pt idx="0">
                  <c:v>4.3010752688172046E-2</c:v>
                </c:pt>
                <c:pt idx="1">
                  <c:v>5.3763440860215055E-2</c:v>
                </c:pt>
                <c:pt idx="2">
                  <c:v>3.2258064516129031E-2</c:v>
                </c:pt>
                <c:pt idx="3">
                  <c:v>2.6881720430107527E-2</c:v>
                </c:pt>
              </c:numCache>
            </c:numRef>
          </c:val>
        </c:ser>
        <c:ser>
          <c:idx val="3"/>
          <c:order val="3"/>
          <c:tx>
            <c:strRef>
              <c:f>'PROMEDIO GENERAL'!$T$32</c:f>
              <c:strCache>
                <c:ptCount val="1"/>
                <c:pt idx="0">
                  <c:v>Deficiente</c:v>
                </c:pt>
              </c:strCache>
            </c:strRef>
          </c:tx>
          <c:spPr>
            <a:solidFill>
              <a:schemeClr val="accent1">
                <a:lumMod val="6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GENERAL'!$P$33:$P$36</c:f>
              <c:strCache>
                <c:ptCount val="4"/>
                <c:pt idx="0">
                  <c:v>24. Claridad de la información</c:v>
                </c:pt>
                <c:pt idx="1">
                  <c:v>25. Amplitud y precisión de la información brindada</c:v>
                </c:pt>
                <c:pt idx="2">
                  <c:v>26. Preparación del niño</c:v>
                </c:pt>
                <c:pt idx="3">
                  <c:v>27. Veracidad de la información</c:v>
                </c:pt>
              </c:strCache>
            </c:strRef>
          </c:cat>
          <c:val>
            <c:numRef>
              <c:f>'PROMEDIO GENERAL'!$T$33:$T$36</c:f>
              <c:numCache>
                <c:formatCode>0.0%</c:formatCode>
                <c:ptCount val="4"/>
                <c:pt idx="0">
                  <c:v>1.0752688172043012E-2</c:v>
                </c:pt>
                <c:pt idx="1">
                  <c:v>1.0752688172043012E-2</c:v>
                </c:pt>
                <c:pt idx="2">
                  <c:v>1.8817204301075269E-2</c:v>
                </c:pt>
                <c:pt idx="3">
                  <c:v>1.6129032258064516E-2</c:v>
                </c:pt>
              </c:numCache>
            </c:numRef>
          </c:val>
        </c:ser>
        <c:ser>
          <c:idx val="4"/>
          <c:order val="4"/>
          <c:tx>
            <c:strRef>
              <c:f>'PROMEDIO GENERAL'!$U$32</c:f>
              <c:strCache>
                <c:ptCount val="1"/>
                <c:pt idx="0">
                  <c:v>Insuficiente</c:v>
                </c:pt>
              </c:strCache>
            </c:strRef>
          </c:tx>
          <c:spPr>
            <a:solidFill>
              <a:schemeClr val="accent3">
                <a:lumMod val="60000"/>
              </a:schemeClr>
            </a:solidFill>
            <a:ln>
              <a:noFill/>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GENERAL'!$P$33:$P$36</c:f>
              <c:strCache>
                <c:ptCount val="4"/>
                <c:pt idx="0">
                  <c:v>24. Claridad de la información</c:v>
                </c:pt>
                <c:pt idx="1">
                  <c:v>25. Amplitud y precisión de la información brindada</c:v>
                </c:pt>
                <c:pt idx="2">
                  <c:v>26. Preparación del niño</c:v>
                </c:pt>
                <c:pt idx="3">
                  <c:v>27. Veracidad de la información</c:v>
                </c:pt>
              </c:strCache>
            </c:strRef>
          </c:cat>
          <c:val>
            <c:numRef>
              <c:f>'PROMEDIO GENERAL'!$U$33:$U$36</c:f>
              <c:numCache>
                <c:formatCode>0.0%</c:formatCode>
                <c:ptCount val="4"/>
                <c:pt idx="0">
                  <c:v>0</c:v>
                </c:pt>
                <c:pt idx="1">
                  <c:v>2.6881720430107529E-3</c:v>
                </c:pt>
                <c:pt idx="2">
                  <c:v>1.0752688172043012E-2</c:v>
                </c:pt>
                <c:pt idx="3">
                  <c:v>2.6881720430107529E-3</c:v>
                </c:pt>
              </c:numCache>
            </c:numRef>
          </c:val>
        </c:ser>
        <c:dLbls>
          <c:showLegendKey val="0"/>
          <c:showVal val="0"/>
          <c:showCatName val="0"/>
          <c:showSerName val="0"/>
          <c:showPercent val="0"/>
          <c:showBubbleSize val="0"/>
        </c:dLbls>
        <c:gapWidth val="100"/>
        <c:overlap val="-24"/>
        <c:axId val="-1745966032"/>
        <c:axId val="-1745968208"/>
      </c:barChart>
      <c:catAx>
        <c:axId val="-1745966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68208"/>
        <c:crosses val="autoZero"/>
        <c:auto val="1"/>
        <c:lblAlgn val="ctr"/>
        <c:lblOffset val="100"/>
        <c:noMultiLvlLbl val="0"/>
      </c:catAx>
      <c:valAx>
        <c:axId val="-1745968208"/>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74596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10340339688951E-2"/>
          <c:y val="3.6290277545094098E-2"/>
          <c:w val="0.49125246740851608"/>
          <c:h val="0.89337912548165521"/>
        </c:manualLayout>
      </c:layout>
      <c:pie3DChart>
        <c:varyColors val="1"/>
        <c:ser>
          <c:idx val="0"/>
          <c:order val="0"/>
          <c:dPt>
            <c:idx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7.054377275421217E-2"/>
                  <c:y val="9.2470806418658721E-2"/>
                </c:manualLayout>
              </c:layout>
              <c:tx>
                <c:rich>
                  <a:bodyPr/>
                  <a:lstStyle/>
                  <a:p>
                    <a:fld id="{3196778D-0305-4585-B23C-4925D7DF91ED}" type="VALUE">
                      <a:rPr lang="en-US" sz="1400" b="1">
                        <a:solidFill>
                          <a:schemeClr val="tx1"/>
                        </a:solidFill>
                      </a:rPr>
                      <a:pPr/>
                      <a:t>[VALOR]</a:t>
                    </a:fld>
                    <a:endParaRPr lang="es-CO"/>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8.6958555583777811E-2"/>
                  <c:y val="-0.35224354440724859"/>
                </c:manualLayout>
              </c:layout>
              <c:tx>
                <c:rich>
                  <a:bodyPr/>
                  <a:lstStyle/>
                  <a:p>
                    <a:fld id="{C28EF9CB-AED0-4274-9D34-387D5BB7307E}" type="VALUE">
                      <a:rPr lang="en-US"/>
                      <a:pPr/>
                      <a:t>[VALOR]</a:t>
                    </a:fld>
                    <a:endParaRPr lang="es-CO"/>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Caracterización!$A$38:$A$39</c:f>
              <c:strCache>
                <c:ptCount val="2"/>
                <c:pt idx="0">
                  <c:v>Niño, niña o adolescente determinado </c:v>
                </c:pt>
                <c:pt idx="1">
                  <c:v>Niño, niña o adolescente indeterminado</c:v>
                </c:pt>
              </c:strCache>
            </c:strRef>
          </c:cat>
          <c:val>
            <c:numRef>
              <c:f>Caracterización!$B$38:$B$39</c:f>
              <c:numCache>
                <c:formatCode>0%</c:formatCode>
                <c:ptCount val="2"/>
                <c:pt idx="0">
                  <c:v>0.1124031007751938</c:v>
                </c:pt>
                <c:pt idx="1">
                  <c:v>0.88759689922480622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827406654813309"/>
          <c:y val="0.35049585867634808"/>
          <c:w val="0.39235118499302546"/>
          <c:h val="0.419657013863028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Caracterización!$A$2</c:f>
              <c:strCache>
                <c:ptCount val="1"/>
                <c:pt idx="0">
                  <c:v>Hombre</c:v>
                </c:pt>
              </c:strCache>
            </c:strRef>
          </c:tx>
          <c:spPr>
            <a:solidFill>
              <a:schemeClr val="accent1"/>
            </a:solidFill>
            <a:ln>
              <a:noFill/>
            </a:ln>
            <a:effectLst/>
          </c:spPr>
          <c:invertIfNegative val="0"/>
          <c:dLbls>
            <c:dLbl>
              <c:idx val="0"/>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Caracterización!$B$1:$D$1</c:f>
              <c:strCache>
                <c:ptCount val="3"/>
                <c:pt idx="0">
                  <c:v>Niño, niña o adolescente determinado </c:v>
                </c:pt>
                <c:pt idx="1">
                  <c:v>Niño, niña o adolescente indeterminado</c:v>
                </c:pt>
                <c:pt idx="2">
                  <c:v>Total</c:v>
                </c:pt>
              </c:strCache>
            </c:strRef>
          </c:cat>
          <c:val>
            <c:numRef>
              <c:f>Caracterización!$B$2:$D$2</c:f>
              <c:numCache>
                <c:formatCode>###0.0%</c:formatCode>
                <c:ptCount val="3"/>
                <c:pt idx="0">
                  <c:v>0.31034482758620691</c:v>
                </c:pt>
                <c:pt idx="1">
                  <c:v>0.3449781659388646</c:v>
                </c:pt>
                <c:pt idx="2">
                  <c:v>0.3410852713178294</c:v>
                </c:pt>
              </c:numCache>
            </c:numRef>
          </c:val>
        </c:ser>
        <c:ser>
          <c:idx val="1"/>
          <c:order val="1"/>
          <c:tx>
            <c:strRef>
              <c:f>Caracterización!$A$3</c:f>
              <c:strCache>
                <c:ptCount val="1"/>
                <c:pt idx="0">
                  <c:v>Mujer</c:v>
                </c:pt>
              </c:strCache>
            </c:strRef>
          </c:tx>
          <c:spPr>
            <a:solidFill>
              <a:schemeClr val="accent3"/>
            </a:solidFill>
            <a:ln>
              <a:noFill/>
            </a:ln>
            <a:effectLst/>
          </c:spPr>
          <c:invertIfNegative val="0"/>
          <c:dLbls>
            <c:dLbl>
              <c:idx val="0"/>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Caracterización!$B$1:$D$1</c:f>
              <c:strCache>
                <c:ptCount val="3"/>
                <c:pt idx="0">
                  <c:v>Niño, niña o adolescente determinado </c:v>
                </c:pt>
                <c:pt idx="1">
                  <c:v>Niño, niña o adolescente indeterminado</c:v>
                </c:pt>
                <c:pt idx="2">
                  <c:v>Total</c:v>
                </c:pt>
              </c:strCache>
            </c:strRef>
          </c:cat>
          <c:val>
            <c:numRef>
              <c:f>Caracterización!$B$3:$D$3</c:f>
              <c:numCache>
                <c:formatCode>###0.0%</c:formatCode>
                <c:ptCount val="3"/>
                <c:pt idx="0">
                  <c:v>0.68965517241379315</c:v>
                </c:pt>
                <c:pt idx="1">
                  <c:v>0.65502183406113534</c:v>
                </c:pt>
                <c:pt idx="2">
                  <c:v>0.65891472868217049</c:v>
                </c:pt>
              </c:numCache>
            </c:numRef>
          </c:val>
        </c:ser>
        <c:dLbls>
          <c:dLblPos val="ctr"/>
          <c:showLegendKey val="0"/>
          <c:showVal val="1"/>
          <c:showCatName val="0"/>
          <c:showSerName val="0"/>
          <c:showPercent val="0"/>
          <c:showBubbleSize val="0"/>
        </c:dLbls>
        <c:gapWidth val="150"/>
        <c:overlap val="100"/>
        <c:axId val="-1745975824"/>
        <c:axId val="-1745972560"/>
      </c:barChart>
      <c:valAx>
        <c:axId val="-1745972560"/>
        <c:scaling>
          <c:orientation val="minMax"/>
        </c:scaling>
        <c:delete val="1"/>
        <c:axPos val="t"/>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0.0%" sourceLinked="1"/>
        <c:majorTickMark val="none"/>
        <c:minorTickMark val="none"/>
        <c:tickLblPos val="nextTo"/>
        <c:crossAx val="-1745975824"/>
        <c:crosses val="autoZero"/>
        <c:crossBetween val="between"/>
      </c:valAx>
      <c:catAx>
        <c:axId val="-1745975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mn-cs"/>
              </a:defRPr>
            </a:pPr>
            <a:endParaRPr lang="es-CO"/>
          </a:p>
        </c:txPr>
        <c:crossAx val="-1745972560"/>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1000">
                <a:solidFill>
                  <a:sysClr val="windowText" lastClr="000000"/>
                </a:solidFill>
                <a:latin typeface="Arial" panose="020B0604020202020204" pitchFamily="34" charset="0"/>
                <a:cs typeface="Arial" panose="020B0604020202020204" pitchFamily="34" charset="0"/>
              </a:rPr>
              <a:t>Total nacional</a:t>
            </a:r>
          </a:p>
        </c:rich>
      </c:tx>
      <c:overlay val="0"/>
      <c:spPr>
        <a:noFill/>
        <a:ln>
          <a:noFill/>
        </a:ln>
        <a:effectLst/>
      </c:spPr>
    </c:title>
    <c:autoTitleDeleted val="0"/>
    <c:plotArea>
      <c:layout/>
      <c:barChart>
        <c:barDir val="bar"/>
        <c:grouping val="clustered"/>
        <c:varyColors val="0"/>
        <c:ser>
          <c:idx val="0"/>
          <c:order val="0"/>
          <c:tx>
            <c:strRef>
              <c:f>Caracterización!$D$9</c:f>
              <c:strCache>
                <c:ptCount val="1"/>
                <c:pt idx="0">
                  <c:v>Total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0</a:t>
                    </a:r>
                    <a:fld id="{478597E9-EAE6-4C45-8C2D-96CC0509710E}"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Caracterización!$A$10:$A$17</c:f>
              <c:strCache>
                <c:ptCount val="8"/>
                <c:pt idx="0">
                  <c:v>Empleado</c:v>
                </c:pt>
                <c:pt idx="1">
                  <c:v>Independiente</c:v>
                </c:pt>
                <c:pt idx="2">
                  <c:v>Ama de casa</c:v>
                </c:pt>
                <c:pt idx="3">
                  <c:v>Estudiante</c:v>
                </c:pt>
                <c:pt idx="4">
                  <c:v>Desempleado</c:v>
                </c:pt>
                <c:pt idx="5">
                  <c:v>Pensionado</c:v>
                </c:pt>
                <c:pt idx="6">
                  <c:v>Estudiante - trabajador(a)</c:v>
                </c:pt>
                <c:pt idx="7">
                  <c:v>Inactivo</c:v>
                </c:pt>
              </c:strCache>
            </c:strRef>
          </c:cat>
          <c:val>
            <c:numRef>
              <c:f>Caracterización!$D$10:$D$17</c:f>
              <c:numCache>
                <c:formatCode>###0.0%</c:formatCode>
                <c:ptCount val="8"/>
                <c:pt idx="0">
                  <c:v>0.5852713178294574</c:v>
                </c:pt>
                <c:pt idx="1">
                  <c:v>0.32170542635658911</c:v>
                </c:pt>
                <c:pt idx="2">
                  <c:v>5.0387596899224806E-2</c:v>
                </c:pt>
                <c:pt idx="3">
                  <c:v>1.550387596899225E-2</c:v>
                </c:pt>
                <c:pt idx="4">
                  <c:v>1.1627906976744186E-2</c:v>
                </c:pt>
                <c:pt idx="5">
                  <c:v>1.1627906976744186E-2</c:v>
                </c:pt>
                <c:pt idx="6" formatCode="####.0%">
                  <c:v>3.8759689922480624E-3</c:v>
                </c:pt>
                <c:pt idx="7">
                  <c:v>0</c:v>
                </c:pt>
              </c:numCache>
            </c:numRef>
          </c:val>
        </c:ser>
        <c:dLbls>
          <c:showLegendKey val="0"/>
          <c:showVal val="0"/>
          <c:showCatName val="0"/>
          <c:showSerName val="0"/>
          <c:showPercent val="0"/>
          <c:showBubbleSize val="0"/>
        </c:dLbls>
        <c:gapWidth val="100"/>
        <c:axId val="-1745975280"/>
        <c:axId val="-1745968752"/>
      </c:barChart>
      <c:catAx>
        <c:axId val="-174597528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745968752"/>
        <c:crosses val="autoZero"/>
        <c:auto val="1"/>
        <c:lblAlgn val="ctr"/>
        <c:lblOffset val="100"/>
        <c:noMultiLvlLbl val="0"/>
      </c:catAx>
      <c:valAx>
        <c:axId val="-1745968752"/>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4597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Adopción determinada </a:t>
            </a:r>
          </a:p>
        </c:rich>
      </c:tx>
      <c:layout>
        <c:manualLayout>
          <c:xMode val="edge"/>
          <c:yMode val="edge"/>
          <c:x val="0.24520822397200351"/>
          <c:y val="3.2407407407407406E-2"/>
        </c:manualLayout>
      </c:layout>
      <c:overlay val="0"/>
      <c:spPr>
        <a:noFill/>
        <a:ln>
          <a:noFill/>
        </a:ln>
        <a:effectLst/>
      </c:spPr>
    </c:title>
    <c:autoTitleDeleted val="0"/>
    <c:plotArea>
      <c:layout/>
      <c:barChart>
        <c:barDir val="bar"/>
        <c:grouping val="clustered"/>
        <c:varyColors val="0"/>
        <c:ser>
          <c:idx val="0"/>
          <c:order val="0"/>
          <c:tx>
            <c:strRef>
              <c:f>Caracterización!$B$9</c:f>
              <c:strCache>
                <c:ptCount val="1"/>
                <c:pt idx="0">
                  <c:v>Niño, niña o adolescente determinado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Caracterización!$A$10:$A$17</c:f>
              <c:strCache>
                <c:ptCount val="8"/>
                <c:pt idx="0">
                  <c:v>Empleado</c:v>
                </c:pt>
                <c:pt idx="1">
                  <c:v>Independiente</c:v>
                </c:pt>
                <c:pt idx="2">
                  <c:v>Ama de casa</c:v>
                </c:pt>
                <c:pt idx="3">
                  <c:v>Estudiante</c:v>
                </c:pt>
                <c:pt idx="4">
                  <c:v>Desempleado</c:v>
                </c:pt>
                <c:pt idx="5">
                  <c:v>Pensionado</c:v>
                </c:pt>
                <c:pt idx="6">
                  <c:v>Estudiante - trabajador(a)</c:v>
                </c:pt>
                <c:pt idx="7">
                  <c:v>Inactivo</c:v>
                </c:pt>
              </c:strCache>
            </c:strRef>
          </c:cat>
          <c:val>
            <c:numRef>
              <c:f>Caracterización!$B$10:$B$17</c:f>
              <c:numCache>
                <c:formatCode>###0.0%</c:formatCode>
                <c:ptCount val="8"/>
                <c:pt idx="0">
                  <c:v>0.41379310344827586</c:v>
                </c:pt>
                <c:pt idx="1">
                  <c:v>0.24137931034482757</c:v>
                </c:pt>
                <c:pt idx="2">
                  <c:v>0.20689655172413793</c:v>
                </c:pt>
                <c:pt idx="3">
                  <c:v>3.4482758620689655E-2</c:v>
                </c:pt>
                <c:pt idx="4">
                  <c:v>0</c:v>
                </c:pt>
                <c:pt idx="5">
                  <c:v>0.10344827586206896</c:v>
                </c:pt>
                <c:pt idx="6">
                  <c:v>0</c:v>
                </c:pt>
                <c:pt idx="7">
                  <c:v>0</c:v>
                </c:pt>
              </c:numCache>
            </c:numRef>
          </c:val>
        </c:ser>
        <c:dLbls>
          <c:showLegendKey val="0"/>
          <c:showVal val="0"/>
          <c:showCatName val="0"/>
          <c:showSerName val="0"/>
          <c:showPercent val="0"/>
          <c:showBubbleSize val="0"/>
        </c:dLbls>
        <c:gapWidth val="182"/>
        <c:axId val="-1745972016"/>
        <c:axId val="-1745963312"/>
      </c:barChart>
      <c:catAx>
        <c:axId val="-1745972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CO"/>
          </a:p>
        </c:txPr>
        <c:crossAx val="-1745963312"/>
        <c:crosses val="autoZero"/>
        <c:auto val="1"/>
        <c:lblAlgn val="ctr"/>
        <c:lblOffset val="100"/>
        <c:noMultiLvlLbl val="0"/>
      </c:catAx>
      <c:valAx>
        <c:axId val="-174596331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7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Adopción</a:t>
            </a:r>
            <a:r>
              <a:rPr lang="en-US" sz="1000" b="1" baseline="0">
                <a:solidFill>
                  <a:sysClr val="windowText" lastClr="000000"/>
                </a:solidFill>
                <a:latin typeface="Arial" panose="020B0604020202020204" pitchFamily="34" charset="0"/>
                <a:cs typeface="Arial" panose="020B0604020202020204" pitchFamily="34" charset="0"/>
              </a:rPr>
              <a:t> </a:t>
            </a:r>
            <a:r>
              <a:rPr lang="en-US" sz="1000" b="1">
                <a:solidFill>
                  <a:sysClr val="windowText" lastClr="000000"/>
                </a:solidFill>
                <a:latin typeface="Arial" panose="020B0604020202020204" pitchFamily="34" charset="0"/>
                <a:cs typeface="Arial" panose="020B0604020202020204" pitchFamily="34" charset="0"/>
              </a:rPr>
              <a:t>indeterminada</a:t>
            </a:r>
          </a:p>
        </c:rich>
      </c:tx>
      <c:overlay val="0"/>
      <c:spPr>
        <a:noFill/>
        <a:ln>
          <a:noFill/>
        </a:ln>
        <a:effectLst/>
      </c:spPr>
    </c:title>
    <c:autoTitleDeleted val="0"/>
    <c:plotArea>
      <c:layout/>
      <c:barChart>
        <c:barDir val="bar"/>
        <c:grouping val="clustered"/>
        <c:varyColors val="0"/>
        <c:ser>
          <c:idx val="0"/>
          <c:order val="0"/>
          <c:tx>
            <c:strRef>
              <c:f>Caracterización!$C$9</c:f>
              <c:strCache>
                <c:ptCount val="1"/>
                <c:pt idx="0">
                  <c:v>Niño, niña o adolescente indeterminado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Caracterización!$A$10:$A$17</c:f>
              <c:strCache>
                <c:ptCount val="8"/>
                <c:pt idx="0">
                  <c:v>Empleado</c:v>
                </c:pt>
                <c:pt idx="1">
                  <c:v>Independiente</c:v>
                </c:pt>
                <c:pt idx="2">
                  <c:v>Ama de casa</c:v>
                </c:pt>
                <c:pt idx="3">
                  <c:v>Estudiante</c:v>
                </c:pt>
                <c:pt idx="4">
                  <c:v>Desempleado</c:v>
                </c:pt>
                <c:pt idx="5">
                  <c:v>Pensionado</c:v>
                </c:pt>
                <c:pt idx="6">
                  <c:v>Estudiante - trabajador(a)</c:v>
                </c:pt>
                <c:pt idx="7">
                  <c:v>Inactivo</c:v>
                </c:pt>
              </c:strCache>
            </c:strRef>
          </c:cat>
          <c:val>
            <c:numRef>
              <c:f>Caracterización!$C$10:$C$17</c:f>
              <c:numCache>
                <c:formatCode>###0.0%</c:formatCode>
                <c:ptCount val="8"/>
                <c:pt idx="0">
                  <c:v>0.60698689956331875</c:v>
                </c:pt>
                <c:pt idx="1">
                  <c:v>0.33187772925764192</c:v>
                </c:pt>
                <c:pt idx="2">
                  <c:v>3.0567685589519653E-2</c:v>
                </c:pt>
                <c:pt idx="3">
                  <c:v>1.3100436681222707E-2</c:v>
                </c:pt>
                <c:pt idx="4">
                  <c:v>1.3100436681222707E-2</c:v>
                </c:pt>
                <c:pt idx="5">
                  <c:v>0</c:v>
                </c:pt>
                <c:pt idx="6">
                  <c:v>4.3668122270742356E-3</c:v>
                </c:pt>
                <c:pt idx="7">
                  <c:v>0</c:v>
                </c:pt>
              </c:numCache>
            </c:numRef>
          </c:val>
        </c:ser>
        <c:dLbls>
          <c:showLegendKey val="0"/>
          <c:showVal val="0"/>
          <c:showCatName val="0"/>
          <c:showSerName val="0"/>
          <c:showPercent val="0"/>
          <c:showBubbleSize val="0"/>
        </c:dLbls>
        <c:gapWidth val="182"/>
        <c:axId val="-1745963856"/>
        <c:axId val="-1745973648"/>
      </c:barChart>
      <c:catAx>
        <c:axId val="-1745963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CO"/>
          </a:p>
        </c:txPr>
        <c:crossAx val="-1745973648"/>
        <c:crosses val="autoZero"/>
        <c:auto val="1"/>
        <c:lblAlgn val="ctr"/>
        <c:lblOffset val="100"/>
        <c:noMultiLvlLbl val="0"/>
      </c:catAx>
      <c:valAx>
        <c:axId val="-174597364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6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Total nacional</a:t>
            </a:r>
          </a:p>
        </c:rich>
      </c:tx>
      <c:layout>
        <c:manualLayout>
          <c:xMode val="edge"/>
          <c:yMode val="edge"/>
          <c:x val="0.38832630098452886"/>
          <c:y val="6.1428250836675143E-2"/>
        </c:manualLayout>
      </c:layout>
      <c:overlay val="0"/>
      <c:spPr>
        <a:noFill/>
        <a:ln>
          <a:noFill/>
        </a:ln>
        <a:effectLst/>
      </c:spPr>
    </c:title>
    <c:autoTitleDeleted val="0"/>
    <c:plotArea>
      <c:layout>
        <c:manualLayout>
          <c:layoutTarget val="inner"/>
          <c:xMode val="edge"/>
          <c:yMode val="edge"/>
          <c:x val="0.46410667021052748"/>
          <c:y val="0.2421705426356589"/>
          <c:w val="0.53589332978947257"/>
          <c:h val="0.70098191214470285"/>
        </c:manualLayout>
      </c:layout>
      <c:barChart>
        <c:barDir val="bar"/>
        <c:grouping val="clustered"/>
        <c:varyColors val="0"/>
        <c:ser>
          <c:idx val="0"/>
          <c:order val="0"/>
          <c:tx>
            <c:strRef>
              <c:f>Caracterización!$D$20</c:f>
              <c:strCache>
                <c:ptCount val="1"/>
                <c:pt idx="0">
                  <c:v>Total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Caracterización!$A$21:$A$26</c:f>
              <c:strCache>
                <c:ptCount val="6"/>
                <c:pt idx="0">
                  <c:v>Postgrado </c:v>
                </c:pt>
                <c:pt idx="1">
                  <c:v>Profesional </c:v>
                </c:pt>
                <c:pt idx="2">
                  <c:v>Técnico o Tecnólogo </c:v>
                </c:pt>
                <c:pt idx="3">
                  <c:v>Bachillerato </c:v>
                </c:pt>
                <c:pt idx="4">
                  <c:v>Primaria </c:v>
                </c:pt>
                <c:pt idx="5">
                  <c:v>Ninguno</c:v>
                </c:pt>
              </c:strCache>
            </c:strRef>
          </c:cat>
          <c:val>
            <c:numRef>
              <c:f>Caracterización!$D$21:$D$26</c:f>
              <c:numCache>
                <c:formatCode>###0.0%</c:formatCode>
                <c:ptCount val="6"/>
                <c:pt idx="0">
                  <c:v>0.44186046511627908</c:v>
                </c:pt>
                <c:pt idx="1">
                  <c:v>0.31007751937984496</c:v>
                </c:pt>
                <c:pt idx="2">
                  <c:v>0.1434108527131783</c:v>
                </c:pt>
                <c:pt idx="3">
                  <c:v>9.3023255813953487E-2</c:v>
                </c:pt>
                <c:pt idx="4">
                  <c:v>1.1627906976744186E-2</c:v>
                </c:pt>
                <c:pt idx="5">
                  <c:v>0</c:v>
                </c:pt>
              </c:numCache>
            </c:numRef>
          </c:val>
        </c:ser>
        <c:dLbls>
          <c:showLegendKey val="0"/>
          <c:showVal val="0"/>
          <c:showCatName val="0"/>
          <c:showSerName val="0"/>
          <c:showPercent val="0"/>
          <c:showBubbleSize val="0"/>
        </c:dLbls>
        <c:gapWidth val="100"/>
        <c:axId val="-1745977456"/>
        <c:axId val="-1745961680"/>
      </c:barChart>
      <c:catAx>
        <c:axId val="-174597745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61680"/>
        <c:crosses val="autoZero"/>
        <c:auto val="1"/>
        <c:lblAlgn val="ctr"/>
        <c:lblOffset val="100"/>
        <c:noMultiLvlLbl val="0"/>
      </c:catAx>
      <c:valAx>
        <c:axId val="-1745961680"/>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4597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Adopción determinada</a:t>
            </a:r>
          </a:p>
        </c:rich>
      </c:tx>
      <c:overlay val="0"/>
      <c:spPr>
        <a:noFill/>
        <a:ln>
          <a:noFill/>
        </a:ln>
        <a:effectLst/>
      </c:spPr>
    </c:title>
    <c:autoTitleDeleted val="0"/>
    <c:plotArea>
      <c:layout>
        <c:manualLayout>
          <c:layoutTarget val="inner"/>
          <c:xMode val="edge"/>
          <c:yMode val="edge"/>
          <c:x val="0.23361173136939975"/>
          <c:y val="0.22726266863368938"/>
          <c:w val="0.5319434857876808"/>
          <c:h val="0.67326478377561716"/>
        </c:manualLayout>
      </c:layout>
      <c:barChart>
        <c:barDir val="bar"/>
        <c:grouping val="clustered"/>
        <c:varyColors val="0"/>
        <c:ser>
          <c:idx val="0"/>
          <c:order val="0"/>
          <c:tx>
            <c:strRef>
              <c:f>Caracterización!$B$20</c:f>
              <c:strCache>
                <c:ptCount val="1"/>
                <c:pt idx="0">
                  <c:v>Niño, niña o adolescente determinado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Caracterización!$A$21:$A$26</c:f>
              <c:strCache>
                <c:ptCount val="6"/>
                <c:pt idx="0">
                  <c:v>Postgrado </c:v>
                </c:pt>
                <c:pt idx="1">
                  <c:v>Profesional </c:v>
                </c:pt>
                <c:pt idx="2">
                  <c:v>Técnico o Tecnólogo </c:v>
                </c:pt>
                <c:pt idx="3">
                  <c:v>Bachillerato </c:v>
                </c:pt>
                <c:pt idx="4">
                  <c:v>Primaria </c:v>
                </c:pt>
                <c:pt idx="5">
                  <c:v>Ninguno</c:v>
                </c:pt>
              </c:strCache>
            </c:strRef>
          </c:cat>
          <c:val>
            <c:numRef>
              <c:f>Caracterización!$B$21:$B$26</c:f>
              <c:numCache>
                <c:formatCode>###0.0%</c:formatCode>
                <c:ptCount val="6"/>
                <c:pt idx="0">
                  <c:v>0.27586206896551724</c:v>
                </c:pt>
                <c:pt idx="1">
                  <c:v>0.34482758620689657</c:v>
                </c:pt>
                <c:pt idx="2">
                  <c:v>0.17241379310344829</c:v>
                </c:pt>
                <c:pt idx="3">
                  <c:v>0.20689655172413793</c:v>
                </c:pt>
                <c:pt idx="4">
                  <c:v>0</c:v>
                </c:pt>
                <c:pt idx="5">
                  <c:v>0</c:v>
                </c:pt>
              </c:numCache>
            </c:numRef>
          </c:val>
        </c:ser>
        <c:dLbls>
          <c:showLegendKey val="0"/>
          <c:showVal val="0"/>
          <c:showCatName val="0"/>
          <c:showSerName val="0"/>
          <c:showPercent val="0"/>
          <c:showBubbleSize val="0"/>
        </c:dLbls>
        <c:gapWidth val="182"/>
        <c:axId val="-1745960592"/>
        <c:axId val="-1745976912"/>
      </c:barChart>
      <c:catAx>
        <c:axId val="-174596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745976912"/>
        <c:crosses val="autoZero"/>
        <c:auto val="1"/>
        <c:lblAlgn val="ctr"/>
        <c:lblOffset val="100"/>
        <c:noMultiLvlLbl val="0"/>
      </c:catAx>
      <c:valAx>
        <c:axId val="-174597691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6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'[26122017_Tablero de Control Regionales y Organismos.xlsx]Dinámica'!$H$5:$H$7</c:f>
              <c:strCache>
                <c:ptCount val="3"/>
                <c:pt idx="0">
                  <c:v>América</c:v>
                </c:pt>
                <c:pt idx="1">
                  <c:v>Europa</c:v>
                </c:pt>
                <c:pt idx="2">
                  <c:v>Oceanía</c:v>
                </c:pt>
              </c:strCache>
            </c:strRef>
          </c:cat>
          <c:val>
            <c:numRef>
              <c:f>'[26122017_Tablero de Control Regionales y Organismos.xlsx]Dinámica'!$J$5:$J$7</c:f>
              <c:numCache>
                <c:formatCode>0.0%</c:formatCode>
                <c:ptCount val="3"/>
                <c:pt idx="0">
                  <c:v>0.27419354838709675</c:v>
                </c:pt>
                <c:pt idx="1">
                  <c:v>0.7231182795698925</c:v>
                </c:pt>
                <c:pt idx="2">
                  <c:v>2.6881720430107529E-3</c:v>
                </c:pt>
              </c:numCache>
            </c:numRef>
          </c:val>
        </c:ser>
        <c:dLbls>
          <c:showLegendKey val="0"/>
          <c:showVal val="0"/>
          <c:showCatName val="0"/>
          <c:showSerName val="0"/>
          <c:showPercent val="0"/>
          <c:showBubbleSize val="0"/>
        </c:dLbls>
        <c:gapWidth val="100"/>
        <c:overlap val="-24"/>
        <c:axId val="-1861929680"/>
        <c:axId val="-1861929136"/>
      </c:barChart>
      <c:catAx>
        <c:axId val="-1861929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861929136"/>
        <c:crosses val="autoZero"/>
        <c:auto val="1"/>
        <c:lblAlgn val="ctr"/>
        <c:lblOffset val="100"/>
        <c:noMultiLvlLbl val="0"/>
      </c:catAx>
      <c:valAx>
        <c:axId val="-1861929136"/>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86192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Adopción</a:t>
            </a:r>
            <a:r>
              <a:rPr lang="en-US" baseline="0"/>
              <a:t> </a:t>
            </a:r>
            <a:r>
              <a:rPr lang="en-US"/>
              <a:t>indeterminada</a:t>
            </a:r>
          </a:p>
        </c:rich>
      </c:tx>
      <c:overlay val="0"/>
      <c:spPr>
        <a:noFill/>
        <a:ln>
          <a:noFill/>
        </a:ln>
        <a:effectLst/>
      </c:spPr>
    </c:title>
    <c:autoTitleDeleted val="0"/>
    <c:plotArea>
      <c:layout>
        <c:manualLayout>
          <c:layoutTarget val="inner"/>
          <c:xMode val="edge"/>
          <c:yMode val="edge"/>
          <c:x val="0.29391542366545681"/>
          <c:y val="0.23711055894453434"/>
          <c:w val="0.55197944754513339"/>
          <c:h val="0.70223325062034736"/>
        </c:manualLayout>
      </c:layout>
      <c:barChart>
        <c:barDir val="bar"/>
        <c:grouping val="clustered"/>
        <c:varyColors val="0"/>
        <c:ser>
          <c:idx val="0"/>
          <c:order val="0"/>
          <c:tx>
            <c:strRef>
              <c:f>Caracterización!$C$20</c:f>
              <c:strCache>
                <c:ptCount val="1"/>
                <c:pt idx="0">
                  <c:v>Niño, niña o adolescente indeterminado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Caracterización!$A$21:$A$26</c:f>
              <c:strCache>
                <c:ptCount val="6"/>
                <c:pt idx="0">
                  <c:v>Postgrado </c:v>
                </c:pt>
                <c:pt idx="1">
                  <c:v>Profesional </c:v>
                </c:pt>
                <c:pt idx="2">
                  <c:v>Técnico o Tecnólogo </c:v>
                </c:pt>
                <c:pt idx="3">
                  <c:v>Bachillerato </c:v>
                </c:pt>
                <c:pt idx="4">
                  <c:v>Primaria </c:v>
                </c:pt>
                <c:pt idx="5">
                  <c:v>Ninguno</c:v>
                </c:pt>
              </c:strCache>
            </c:strRef>
          </c:cat>
          <c:val>
            <c:numRef>
              <c:f>Caracterización!$C$21:$C$26</c:f>
              <c:numCache>
                <c:formatCode>###0.0%</c:formatCode>
                <c:ptCount val="6"/>
                <c:pt idx="0">
                  <c:v>0.46288209606986896</c:v>
                </c:pt>
                <c:pt idx="1">
                  <c:v>0.3056768558951965</c:v>
                </c:pt>
                <c:pt idx="2">
                  <c:v>0.13973799126637554</c:v>
                </c:pt>
                <c:pt idx="3">
                  <c:v>7.8602620087336247E-2</c:v>
                </c:pt>
                <c:pt idx="4">
                  <c:v>1.3100436681222707E-2</c:v>
                </c:pt>
                <c:pt idx="5">
                  <c:v>0</c:v>
                </c:pt>
              </c:numCache>
            </c:numRef>
          </c:val>
        </c:ser>
        <c:dLbls>
          <c:showLegendKey val="0"/>
          <c:showVal val="0"/>
          <c:showCatName val="0"/>
          <c:showSerName val="0"/>
          <c:showPercent val="0"/>
          <c:showBubbleSize val="0"/>
        </c:dLbls>
        <c:gapWidth val="182"/>
        <c:axId val="-1745955152"/>
        <c:axId val="-1745953520"/>
      </c:barChart>
      <c:catAx>
        <c:axId val="-1745955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745953520"/>
        <c:crosses val="autoZero"/>
        <c:auto val="1"/>
        <c:lblAlgn val="ctr"/>
        <c:lblOffset val="100"/>
        <c:noMultiLvlLbl val="0"/>
      </c:catAx>
      <c:valAx>
        <c:axId val="-174595352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5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85436304319226"/>
          <c:y val="2.7102732936274476E-2"/>
          <c:w val="0.66983210573614582"/>
          <c:h val="0.78402623935682658"/>
        </c:manualLayout>
      </c:layout>
      <c:barChart>
        <c:barDir val="bar"/>
        <c:grouping val="clustered"/>
        <c:varyColors val="0"/>
        <c:ser>
          <c:idx val="0"/>
          <c:order val="0"/>
          <c:tx>
            <c:strRef>
              <c:f>Caracterización!$A$31</c:f>
              <c:strCache>
                <c:ptCount val="1"/>
                <c:pt idx="0">
                  <c:v>Pareja sin hijos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Caracterización!$B$30:$D$30</c:f>
              <c:strCache>
                <c:ptCount val="3"/>
                <c:pt idx="0">
                  <c:v>Niño, niña o adolescente determinado </c:v>
                </c:pt>
                <c:pt idx="1">
                  <c:v>Niño, niña o adolescente indeterminado</c:v>
                </c:pt>
                <c:pt idx="2">
                  <c:v>Total</c:v>
                </c:pt>
              </c:strCache>
            </c:strRef>
          </c:cat>
          <c:val>
            <c:numRef>
              <c:f>Caracterización!$B$31:$D$31</c:f>
              <c:numCache>
                <c:formatCode>###0.0%</c:formatCode>
                <c:ptCount val="3"/>
                <c:pt idx="0">
                  <c:v>0.34482758620689657</c:v>
                </c:pt>
                <c:pt idx="1">
                  <c:v>0.72925764192139741</c:v>
                </c:pt>
                <c:pt idx="2">
                  <c:v>0.68604651162790697</c:v>
                </c:pt>
              </c:numCache>
            </c:numRef>
          </c:val>
        </c:ser>
        <c:ser>
          <c:idx val="1"/>
          <c:order val="1"/>
          <c:tx>
            <c:strRef>
              <c:f>Caracterización!$A$32</c:f>
              <c:strCache>
                <c:ptCount val="1"/>
                <c:pt idx="0">
                  <c:v>Pareja con hijos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Caracterización!$B$30:$D$30</c:f>
              <c:strCache>
                <c:ptCount val="3"/>
                <c:pt idx="0">
                  <c:v>Niño, niña o adolescente determinado </c:v>
                </c:pt>
                <c:pt idx="1">
                  <c:v>Niño, niña o adolescente indeterminado</c:v>
                </c:pt>
                <c:pt idx="2">
                  <c:v>Total</c:v>
                </c:pt>
              </c:strCache>
            </c:strRef>
          </c:cat>
          <c:val>
            <c:numRef>
              <c:f>Caracterización!$B$32:$D$32</c:f>
              <c:numCache>
                <c:formatCode>###0.0%</c:formatCode>
                <c:ptCount val="3"/>
                <c:pt idx="0">
                  <c:v>0.62068965517241381</c:v>
                </c:pt>
                <c:pt idx="1">
                  <c:v>0.27074235807860264</c:v>
                </c:pt>
                <c:pt idx="2">
                  <c:v>0.31007751937984496</c:v>
                </c:pt>
              </c:numCache>
            </c:numRef>
          </c:val>
        </c:ser>
        <c:ser>
          <c:idx val="2"/>
          <c:order val="2"/>
          <c:tx>
            <c:strRef>
              <c:f>Caracterización!$A$33</c:f>
              <c:strCache>
                <c:ptCount val="1"/>
                <c:pt idx="0">
                  <c:v>Soltero/a con hijos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Caracterización!$B$30:$D$30</c:f>
              <c:strCache>
                <c:ptCount val="3"/>
                <c:pt idx="0">
                  <c:v>Niño, niña o adolescente determinado </c:v>
                </c:pt>
                <c:pt idx="1">
                  <c:v>Niño, niña o adolescente indeterminado</c:v>
                </c:pt>
                <c:pt idx="2">
                  <c:v>Total</c:v>
                </c:pt>
              </c:strCache>
            </c:strRef>
          </c:cat>
          <c:val>
            <c:numRef>
              <c:f>Caracterización!$B$33:$D$33</c:f>
              <c:numCache>
                <c:formatCode>###0.0%</c:formatCode>
                <c:ptCount val="3"/>
                <c:pt idx="0">
                  <c:v>3.4482758620689655E-2</c:v>
                </c:pt>
                <c:pt idx="1">
                  <c:v>0</c:v>
                </c:pt>
                <c:pt idx="2">
                  <c:v>3.8759689922480624E-3</c:v>
                </c:pt>
              </c:numCache>
            </c:numRef>
          </c:val>
        </c:ser>
        <c:dLbls>
          <c:showLegendKey val="0"/>
          <c:showVal val="0"/>
          <c:showCatName val="0"/>
          <c:showSerName val="0"/>
          <c:showPercent val="0"/>
          <c:showBubbleSize val="0"/>
        </c:dLbls>
        <c:gapWidth val="182"/>
        <c:axId val="-1745950800"/>
        <c:axId val="-1745954608"/>
      </c:barChart>
      <c:catAx>
        <c:axId val="-1745950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1745954608"/>
        <c:crosses val="autoZero"/>
        <c:auto val="1"/>
        <c:lblAlgn val="ctr"/>
        <c:lblOffset val="100"/>
        <c:noMultiLvlLbl val="0"/>
      </c:catAx>
      <c:valAx>
        <c:axId val="-1745954608"/>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45950800"/>
        <c:crosses val="autoZero"/>
        <c:crossBetween val="between"/>
      </c:valAx>
      <c:spPr>
        <a:noFill/>
        <a:ln>
          <a:noFill/>
        </a:ln>
        <a:effectLst/>
      </c:spPr>
    </c:plotArea>
    <c:legend>
      <c:legendPos val="b"/>
      <c:layout>
        <c:manualLayout>
          <c:xMode val="edge"/>
          <c:yMode val="edge"/>
          <c:x val="0.14010094891984656"/>
          <c:y val="0.85913529392276178"/>
          <c:w val="0.72528366646476883"/>
          <c:h val="9.033892502567614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Imagen!$G$2</c:f>
              <c:strCache>
                <c:ptCount val="1"/>
                <c:pt idx="0">
                  <c:v>% de familias que consultaron ese medio</c:v>
                </c:pt>
              </c:strCache>
            </c:strRef>
          </c:tx>
          <c:spPr>
            <a:solidFill>
              <a:srgbClr val="92D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Imagen!$F$3:$F$7</c:f>
              <c:strCache>
                <c:ptCount val="5"/>
                <c:pt idx="0">
                  <c:v>3. Presencial</c:v>
                </c:pt>
                <c:pt idx="1">
                  <c:v>1. Página web de ICBF</c:v>
                </c:pt>
                <c:pt idx="2">
                  <c:v>5. Referidos</c:v>
                </c:pt>
                <c:pt idx="3">
                  <c:v>4. Otras páginas de Internet</c:v>
                </c:pt>
                <c:pt idx="4">
                  <c:v>2. Sistema de Información de Gobierno</c:v>
                </c:pt>
              </c:strCache>
            </c:strRef>
          </c:cat>
          <c:val>
            <c:numRef>
              <c:f>Imagen!$G$3:$G$7</c:f>
              <c:numCache>
                <c:formatCode>###0.0%</c:formatCode>
                <c:ptCount val="5"/>
                <c:pt idx="0">
                  <c:v>0.78682170542635665</c:v>
                </c:pt>
                <c:pt idx="1">
                  <c:v>0.71317829457364335</c:v>
                </c:pt>
                <c:pt idx="2">
                  <c:v>0.41085271317829458</c:v>
                </c:pt>
                <c:pt idx="3">
                  <c:v>0.28294573643410853</c:v>
                </c:pt>
                <c:pt idx="4">
                  <c:v>6.9767441860465115E-2</c:v>
                </c:pt>
              </c:numCache>
            </c:numRef>
          </c:val>
        </c:ser>
        <c:dLbls>
          <c:showLegendKey val="0"/>
          <c:showVal val="0"/>
          <c:showCatName val="0"/>
          <c:showSerName val="0"/>
          <c:showPercent val="0"/>
          <c:showBubbleSize val="0"/>
        </c:dLbls>
        <c:gapWidth val="269"/>
        <c:overlap val="-27"/>
        <c:axId val="-1745949712"/>
        <c:axId val="-1745949168"/>
      </c:barChart>
      <c:lineChart>
        <c:grouping val="stacked"/>
        <c:varyColors val="0"/>
        <c:ser>
          <c:idx val="1"/>
          <c:order val="1"/>
          <c:tx>
            <c:strRef>
              <c:f>Imagen!$H$2</c:f>
              <c:strCache>
                <c:ptCount val="1"/>
                <c:pt idx="0">
                  <c:v>La información consultada fue clara y comprensible</c:v>
                </c:pt>
              </c:strCache>
            </c:strRef>
          </c:tx>
          <c:spPr>
            <a:ln w="31750" cap="rnd">
              <a:solidFill>
                <a:schemeClr val="accent6"/>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0"/>
              <c:layout>
                <c:manualLayout>
                  <c:x val="-4.5197748155656081E-2"/>
                  <c:y val="-4.54717641827148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937860747873299E-2"/>
                  <c:y val="-4.85032151282291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197748155656144E-2"/>
                  <c:y val="-4.54717641827148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19774815565606E-2"/>
                  <c:y val="-5.45661170192578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Imagen!$F$3:$F$7</c:f>
              <c:strCache>
                <c:ptCount val="5"/>
                <c:pt idx="0">
                  <c:v>3. Presencial</c:v>
                </c:pt>
                <c:pt idx="1">
                  <c:v>1. Página web de ICBF</c:v>
                </c:pt>
                <c:pt idx="2">
                  <c:v>5. Referidos</c:v>
                </c:pt>
                <c:pt idx="3">
                  <c:v>4. Otras páginas de Internet</c:v>
                </c:pt>
                <c:pt idx="4">
                  <c:v>2. Sistema de Información de Gobierno</c:v>
                </c:pt>
              </c:strCache>
            </c:strRef>
          </c:cat>
          <c:val>
            <c:numRef>
              <c:f>Imagen!$H$3:$H$7</c:f>
              <c:numCache>
                <c:formatCode>###0.0%</c:formatCode>
                <c:ptCount val="5"/>
                <c:pt idx="0">
                  <c:v>0.90640394088669951</c:v>
                </c:pt>
                <c:pt idx="1">
                  <c:v>0.84239130434782605</c:v>
                </c:pt>
                <c:pt idx="2">
                  <c:v>0.93396226415094297</c:v>
                </c:pt>
                <c:pt idx="3">
                  <c:v>0.63013698630136983</c:v>
                </c:pt>
                <c:pt idx="4">
                  <c:v>0.88888888888888884</c:v>
                </c:pt>
              </c:numCache>
            </c:numRef>
          </c:val>
          <c:smooth val="0"/>
        </c:ser>
        <c:dLbls>
          <c:showLegendKey val="0"/>
          <c:showVal val="0"/>
          <c:showCatName val="0"/>
          <c:showSerName val="0"/>
          <c:showPercent val="0"/>
          <c:showBubbleSize val="0"/>
        </c:dLbls>
        <c:marker val="1"/>
        <c:smooth val="0"/>
        <c:axId val="-1745949712"/>
        <c:axId val="-1745949168"/>
      </c:lineChart>
      <c:catAx>
        <c:axId val="-1745949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49168"/>
        <c:crosses val="autoZero"/>
        <c:auto val="1"/>
        <c:lblAlgn val="ctr"/>
        <c:lblOffset val="100"/>
        <c:noMultiLvlLbl val="0"/>
      </c:catAx>
      <c:valAx>
        <c:axId val="-1745949168"/>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4594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Imagen!$C$18</c:f>
              <c:strCache>
                <c:ptCount val="1"/>
                <c:pt idx="0">
                  <c:v>Niño, niña o adolescente determinado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Imagen!$B$19:$B$29</c:f>
              <c:strCache>
                <c:ptCount val="11"/>
                <c:pt idx="0">
                  <c:v>1. Solo solicitó información</c:v>
                </c:pt>
                <c:pt idx="1">
                  <c:v>2. Radicó los documentos</c:v>
                </c:pt>
                <c:pt idx="2">
                  <c:v>3. Asiste a talleres</c:v>
                </c:pt>
                <c:pt idx="3">
                  <c:v>4. Asiste a entrevistas</c:v>
                </c:pt>
                <c:pt idx="4">
                  <c:v>5. Aplicación de  pruebas psicológicas</c:v>
                </c:pt>
                <c:pt idx="5">
                  <c:v>6. Visita domiciliaria</c:v>
                </c:pt>
                <c:pt idx="6">
                  <c:v>7. Lista de espera</c:v>
                </c:pt>
                <c:pt idx="7">
                  <c:v>8. Asignación como familia para un niño, niña o adolescente</c:v>
                </c:pt>
                <c:pt idx="8">
                  <c:v>9. Encuentro  e integración con el niño (a) o adolescente</c:v>
                </c:pt>
                <c:pt idx="9">
                  <c:v>10. Proceso judicial o Sentencia de Adopción</c:v>
                </c:pt>
                <c:pt idx="10">
                  <c:v>11. Seguimiento post adopción</c:v>
                </c:pt>
              </c:strCache>
            </c:strRef>
          </c:cat>
          <c:val>
            <c:numRef>
              <c:f>Imagen!$C$19:$C$29</c:f>
              <c:numCache>
                <c:formatCode>###0.0%</c:formatCode>
                <c:ptCount val="11"/>
                <c:pt idx="0">
                  <c:v>6.8965517241379309E-2</c:v>
                </c:pt>
                <c:pt idx="1">
                  <c:v>6.8965517241379309E-2</c:v>
                </c:pt>
                <c:pt idx="2">
                  <c:v>0</c:v>
                </c:pt>
                <c:pt idx="3">
                  <c:v>6.8965517241379309E-2</c:v>
                </c:pt>
                <c:pt idx="4">
                  <c:v>0.10344827586206896</c:v>
                </c:pt>
                <c:pt idx="5">
                  <c:v>6.8965517241379309E-2</c:v>
                </c:pt>
                <c:pt idx="6">
                  <c:v>0.10344827586206896</c:v>
                </c:pt>
                <c:pt idx="7">
                  <c:v>3.4482758620689655E-2</c:v>
                </c:pt>
                <c:pt idx="8">
                  <c:v>0.17241379310344829</c:v>
                </c:pt>
                <c:pt idx="9">
                  <c:v>0.20689655172413793</c:v>
                </c:pt>
                <c:pt idx="10">
                  <c:v>0.10344827586206896</c:v>
                </c:pt>
              </c:numCache>
            </c:numRef>
          </c:val>
        </c:ser>
        <c:dLbls>
          <c:showLegendKey val="0"/>
          <c:showVal val="0"/>
          <c:showCatName val="0"/>
          <c:showSerName val="0"/>
          <c:showPercent val="0"/>
          <c:showBubbleSize val="0"/>
        </c:dLbls>
        <c:gapWidth val="100"/>
        <c:axId val="-1745948624"/>
        <c:axId val="-1745948080"/>
      </c:barChart>
      <c:catAx>
        <c:axId val="-174594862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48080"/>
        <c:crosses val="autoZero"/>
        <c:auto val="1"/>
        <c:lblAlgn val="ctr"/>
        <c:lblOffset val="100"/>
        <c:noMultiLvlLbl val="0"/>
      </c:catAx>
      <c:valAx>
        <c:axId val="-1745948080"/>
        <c:scaling>
          <c:orientation val="minMax"/>
        </c:scaling>
        <c:delete val="1"/>
        <c:axPos val="t"/>
        <c:majorGridlines>
          <c:spPr>
            <a:ln w="9525" cap="flat" cmpd="sng" algn="ctr">
              <a:solidFill>
                <a:schemeClr val="tx2">
                  <a:lumMod val="15000"/>
                  <a:lumOff val="85000"/>
                </a:schemeClr>
              </a:solidFill>
              <a:prstDash val="solid"/>
              <a:round/>
            </a:ln>
            <a:effectLst/>
          </c:spPr>
        </c:majorGridlines>
        <c:numFmt formatCode="###0.0%" sourceLinked="1"/>
        <c:majorTickMark val="none"/>
        <c:minorTickMark val="none"/>
        <c:tickLblPos val="nextTo"/>
        <c:crossAx val="-174594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48559186351706035"/>
          <c:y val="1.4324511519393408E-2"/>
          <c:w val="0.48940813648293963"/>
          <c:h val="1"/>
        </c:manualLayout>
      </c:layout>
      <c:barChart>
        <c:barDir val="bar"/>
        <c:grouping val="clustered"/>
        <c:varyColors val="0"/>
        <c:ser>
          <c:idx val="0"/>
          <c:order val="0"/>
          <c:tx>
            <c:strRef>
              <c:f>Imagen!$D$18</c:f>
              <c:strCache>
                <c:ptCount val="1"/>
                <c:pt idx="0">
                  <c:v>Niño, niña o adolescente indeterminado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6"/>
              <c:layout>
                <c:manualLayout>
                  <c:x val="0"/>
                  <c:y val="-5.08388408744280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Imagen!$B$19:$B$29</c:f>
              <c:strCache>
                <c:ptCount val="11"/>
                <c:pt idx="0">
                  <c:v>1. Solo solicitó información</c:v>
                </c:pt>
                <c:pt idx="1">
                  <c:v>2. Radicó los documentos</c:v>
                </c:pt>
                <c:pt idx="2">
                  <c:v>3. Asiste a talleres</c:v>
                </c:pt>
                <c:pt idx="3">
                  <c:v>4. Asiste a entrevistas</c:v>
                </c:pt>
                <c:pt idx="4">
                  <c:v>5. Aplicación de  pruebas psicológicas</c:v>
                </c:pt>
                <c:pt idx="5">
                  <c:v>6. Visita domiciliaria</c:v>
                </c:pt>
                <c:pt idx="6">
                  <c:v>7. Lista de espera</c:v>
                </c:pt>
                <c:pt idx="7">
                  <c:v>8. Asignación como familia para un niño, niña o adolescente</c:v>
                </c:pt>
                <c:pt idx="8">
                  <c:v>9. Encuentro  e integración con el niño (a) o adolescente</c:v>
                </c:pt>
                <c:pt idx="9">
                  <c:v>10. Proceso judicial o Sentencia de Adopción</c:v>
                </c:pt>
                <c:pt idx="10">
                  <c:v>11. Seguimiento post adopción</c:v>
                </c:pt>
              </c:strCache>
            </c:strRef>
          </c:cat>
          <c:val>
            <c:numRef>
              <c:f>Imagen!$D$19:$D$29</c:f>
              <c:numCache>
                <c:formatCode>###0.0%</c:formatCode>
                <c:ptCount val="11"/>
                <c:pt idx="0">
                  <c:v>1.31004366812227E-2</c:v>
                </c:pt>
                <c:pt idx="1">
                  <c:v>6.5502183406113537E-2</c:v>
                </c:pt>
                <c:pt idx="2">
                  <c:v>0.13973799126637554</c:v>
                </c:pt>
                <c:pt idx="3">
                  <c:v>0.10043668122270744</c:v>
                </c:pt>
                <c:pt idx="4">
                  <c:v>0.14410480349344978</c:v>
                </c:pt>
                <c:pt idx="5">
                  <c:v>0.18777292576419213</c:v>
                </c:pt>
                <c:pt idx="6">
                  <c:v>0.27074235807860264</c:v>
                </c:pt>
                <c:pt idx="7">
                  <c:v>2.6200873362445413E-2</c:v>
                </c:pt>
                <c:pt idx="8" formatCode="####.0%">
                  <c:v>8.7336244541484712E-3</c:v>
                </c:pt>
                <c:pt idx="9">
                  <c:v>2.6200873362445413E-2</c:v>
                </c:pt>
                <c:pt idx="10">
                  <c:v>1.7467248908296942E-2</c:v>
                </c:pt>
              </c:numCache>
            </c:numRef>
          </c:val>
        </c:ser>
        <c:dLbls>
          <c:showLegendKey val="0"/>
          <c:showVal val="0"/>
          <c:showCatName val="0"/>
          <c:showSerName val="0"/>
          <c:showPercent val="0"/>
          <c:showBubbleSize val="0"/>
        </c:dLbls>
        <c:gapWidth val="100"/>
        <c:axId val="-1745946448"/>
        <c:axId val="-1745947536"/>
      </c:barChart>
      <c:catAx>
        <c:axId val="-174594644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47536"/>
        <c:crosses val="autoZero"/>
        <c:auto val="1"/>
        <c:lblAlgn val="ctr"/>
        <c:lblOffset val="100"/>
        <c:noMultiLvlLbl val="0"/>
      </c:catAx>
      <c:valAx>
        <c:axId val="-1745947536"/>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4594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Satisfacción!$I$27</c:f>
              <c:strCache>
                <c:ptCount val="1"/>
                <c:pt idx="0">
                  <c:v>Muy 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Satisfacción!$H$28:$H$34</c:f>
              <c:strCache>
                <c:ptCount val="7"/>
                <c:pt idx="0">
                  <c:v>Disponibilidad y amabilidad en la atención brindada</c:v>
                </c:pt>
                <c:pt idx="1">
                  <c:v>Solución a problemas o inquietudes</c:v>
                </c:pt>
                <c:pt idx="2">
                  <c:v>Preparación para la adopción suministrada por ICBF o Institución Autorizada</c:v>
                </c:pt>
                <c:pt idx="3">
                  <c:v>¿cómo califica la atención recibida por parte de ICBF o Institución Autorizada?</c:v>
                </c:pt>
                <c:pt idx="4">
                  <c:v>Conocimiento y dominio del programa de adopción por parte de los profesionales y técnicos</c:v>
                </c:pt>
                <c:pt idx="5">
                  <c:v>Claridad, amplitud en la información suministrada</c:v>
                </c:pt>
                <c:pt idx="6">
                  <c:v>Acceso a la información del programa de adopciones</c:v>
                </c:pt>
              </c:strCache>
            </c:strRef>
          </c:cat>
          <c:val>
            <c:numRef>
              <c:f>Satisfacción!$I$28:$I$34</c:f>
              <c:numCache>
                <c:formatCode>###0%</c:formatCode>
                <c:ptCount val="7"/>
                <c:pt idx="0">
                  <c:v>1.937984496124031E-2</c:v>
                </c:pt>
                <c:pt idx="1">
                  <c:v>3.875968992248062E-2</c:v>
                </c:pt>
                <c:pt idx="2">
                  <c:v>4.2635658914728675E-2</c:v>
                </c:pt>
                <c:pt idx="3">
                  <c:v>1.5503875968992199E-2</c:v>
                </c:pt>
                <c:pt idx="4">
                  <c:v>2.3255813953488372E-2</c:v>
                </c:pt>
                <c:pt idx="5">
                  <c:v>2.7131782945736434E-2</c:v>
                </c:pt>
                <c:pt idx="6">
                  <c:v>2.7131782945736434E-2</c:v>
                </c:pt>
              </c:numCache>
            </c:numRef>
          </c:val>
        </c:ser>
        <c:ser>
          <c:idx val="1"/>
          <c:order val="1"/>
          <c:tx>
            <c:strRef>
              <c:f>Satisfacción!$J$27</c:f>
              <c:strCache>
                <c:ptCount val="1"/>
                <c:pt idx="0">
                  <c:v>Bajo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Satisfacción!$H$28:$H$34</c:f>
              <c:strCache>
                <c:ptCount val="7"/>
                <c:pt idx="0">
                  <c:v>Disponibilidad y amabilidad en la atención brindada</c:v>
                </c:pt>
                <c:pt idx="1">
                  <c:v>Solución a problemas o inquietudes</c:v>
                </c:pt>
                <c:pt idx="2">
                  <c:v>Preparación para la adopción suministrada por ICBF o Institución Autorizada</c:v>
                </c:pt>
                <c:pt idx="3">
                  <c:v>¿cómo califica la atención recibida por parte de ICBF o Institución Autorizada?</c:v>
                </c:pt>
                <c:pt idx="4">
                  <c:v>Conocimiento y dominio del programa de adopción por parte de los profesionales y técnicos</c:v>
                </c:pt>
                <c:pt idx="5">
                  <c:v>Claridad, amplitud en la información suministrada</c:v>
                </c:pt>
                <c:pt idx="6">
                  <c:v>Acceso a la información del programa de adopciones</c:v>
                </c:pt>
              </c:strCache>
            </c:strRef>
          </c:cat>
          <c:val>
            <c:numRef>
              <c:f>Satisfacción!$J$28:$J$34</c:f>
              <c:numCache>
                <c:formatCode>###0%</c:formatCode>
                <c:ptCount val="7"/>
                <c:pt idx="0">
                  <c:v>7.7519379844961248E-3</c:v>
                </c:pt>
                <c:pt idx="1">
                  <c:v>3.8759689922480599E-2</c:v>
                </c:pt>
                <c:pt idx="2">
                  <c:v>1.550387596899225E-2</c:v>
                </c:pt>
                <c:pt idx="3">
                  <c:v>1.937984496124031E-2</c:v>
                </c:pt>
                <c:pt idx="4">
                  <c:v>7.7519379844961248E-3</c:v>
                </c:pt>
                <c:pt idx="5">
                  <c:v>2.7131782945736434E-2</c:v>
                </c:pt>
                <c:pt idx="6">
                  <c:v>3.4883720930232558E-2</c:v>
                </c:pt>
              </c:numCache>
            </c:numRef>
          </c:val>
        </c:ser>
        <c:ser>
          <c:idx val="2"/>
          <c:order val="2"/>
          <c:tx>
            <c:strRef>
              <c:f>Satisfacción!$K$27</c:f>
              <c:strCache>
                <c:ptCount val="1"/>
                <c:pt idx="0">
                  <c:v>Medio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Satisfacción!$H$28:$H$34</c:f>
              <c:strCache>
                <c:ptCount val="7"/>
                <c:pt idx="0">
                  <c:v>Disponibilidad y amabilidad en la atención brindada</c:v>
                </c:pt>
                <c:pt idx="1">
                  <c:v>Solución a problemas o inquietudes</c:v>
                </c:pt>
                <c:pt idx="2">
                  <c:v>Preparación para la adopción suministrada por ICBF o Institución Autorizada</c:v>
                </c:pt>
                <c:pt idx="3">
                  <c:v>¿cómo califica la atención recibida por parte de ICBF o Institución Autorizada?</c:v>
                </c:pt>
                <c:pt idx="4">
                  <c:v>Conocimiento y dominio del programa de adopción por parte de los profesionales y técnicos</c:v>
                </c:pt>
                <c:pt idx="5">
                  <c:v>Claridad, amplitud en la información suministrada</c:v>
                </c:pt>
                <c:pt idx="6">
                  <c:v>Acceso a la información del programa de adopciones</c:v>
                </c:pt>
              </c:strCache>
            </c:strRef>
          </c:cat>
          <c:val>
            <c:numRef>
              <c:f>Satisfacción!$K$28:$K$34</c:f>
              <c:numCache>
                <c:formatCode>###0%</c:formatCode>
                <c:ptCount val="7"/>
                <c:pt idx="0">
                  <c:v>6.589147286821706E-2</c:v>
                </c:pt>
                <c:pt idx="1">
                  <c:v>8.5271317829457349E-2</c:v>
                </c:pt>
                <c:pt idx="2">
                  <c:v>9.3023255813953487E-2</c:v>
                </c:pt>
                <c:pt idx="3">
                  <c:v>0.12790697674418605</c:v>
                </c:pt>
                <c:pt idx="4">
                  <c:v>3.875968992248062E-2</c:v>
                </c:pt>
                <c:pt idx="5">
                  <c:v>6.589147286821706E-2</c:v>
                </c:pt>
                <c:pt idx="6">
                  <c:v>5.8139534883720929E-2</c:v>
                </c:pt>
              </c:numCache>
            </c:numRef>
          </c:val>
        </c:ser>
        <c:ser>
          <c:idx val="3"/>
          <c:order val="3"/>
          <c:tx>
            <c:strRef>
              <c:f>Satisfacción!$L$27</c:f>
              <c:strCache>
                <c:ptCount val="1"/>
                <c:pt idx="0">
                  <c:v>Alto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Satisfacción!$H$28:$H$34</c:f>
              <c:strCache>
                <c:ptCount val="7"/>
                <c:pt idx="0">
                  <c:v>Disponibilidad y amabilidad en la atención brindada</c:v>
                </c:pt>
                <c:pt idx="1">
                  <c:v>Solución a problemas o inquietudes</c:v>
                </c:pt>
                <c:pt idx="2">
                  <c:v>Preparación para la adopción suministrada por ICBF o Institución Autorizada</c:v>
                </c:pt>
                <c:pt idx="3">
                  <c:v>¿cómo califica la atención recibida por parte de ICBF o Institución Autorizada?</c:v>
                </c:pt>
                <c:pt idx="4">
                  <c:v>Conocimiento y dominio del programa de adopción por parte de los profesionales y técnicos</c:v>
                </c:pt>
                <c:pt idx="5">
                  <c:v>Claridad, amplitud en la información suministrada</c:v>
                </c:pt>
                <c:pt idx="6">
                  <c:v>Acceso a la información del programa de adopciones</c:v>
                </c:pt>
              </c:strCache>
            </c:strRef>
          </c:cat>
          <c:val>
            <c:numRef>
              <c:f>Satisfacción!$L$28:$L$34</c:f>
              <c:numCache>
                <c:formatCode>###0%</c:formatCode>
                <c:ptCount val="7"/>
                <c:pt idx="0">
                  <c:v>0.19379844961240308</c:v>
                </c:pt>
                <c:pt idx="1">
                  <c:v>0.20930232558139536</c:v>
                </c:pt>
                <c:pt idx="2">
                  <c:v>0.18992248062015504</c:v>
                </c:pt>
                <c:pt idx="3">
                  <c:v>0.2131782945736434</c:v>
                </c:pt>
                <c:pt idx="4">
                  <c:v>0.1434108527131783</c:v>
                </c:pt>
                <c:pt idx="5">
                  <c:v>0.18992248062015504</c:v>
                </c:pt>
                <c:pt idx="6">
                  <c:v>0.19379844961240308</c:v>
                </c:pt>
              </c:numCache>
            </c:numRef>
          </c:val>
        </c:ser>
        <c:ser>
          <c:idx val="4"/>
          <c:order val="4"/>
          <c:tx>
            <c:strRef>
              <c:f>Satisfacción!$M$27</c:f>
              <c:strCache>
                <c:ptCount val="1"/>
                <c:pt idx="0">
                  <c:v>Muy alto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Satisfacción!$H$28:$H$34</c:f>
              <c:strCache>
                <c:ptCount val="7"/>
                <c:pt idx="0">
                  <c:v>Disponibilidad y amabilidad en la atención brindada</c:v>
                </c:pt>
                <c:pt idx="1">
                  <c:v>Solución a problemas o inquietudes</c:v>
                </c:pt>
                <c:pt idx="2">
                  <c:v>Preparación para la adopción suministrada por ICBF o Institución Autorizada</c:v>
                </c:pt>
                <c:pt idx="3">
                  <c:v>¿cómo califica la atención recibida por parte de ICBF o Institución Autorizada?</c:v>
                </c:pt>
                <c:pt idx="4">
                  <c:v>Conocimiento y dominio del programa de adopción por parte de los profesionales y técnicos</c:v>
                </c:pt>
                <c:pt idx="5">
                  <c:v>Claridad, amplitud en la información suministrada</c:v>
                </c:pt>
                <c:pt idx="6">
                  <c:v>Acceso a la información del programa de adopciones</c:v>
                </c:pt>
              </c:strCache>
            </c:strRef>
          </c:cat>
          <c:val>
            <c:numRef>
              <c:f>Satisfacción!$M$28:$M$34</c:f>
              <c:numCache>
                <c:formatCode>###0%</c:formatCode>
                <c:ptCount val="7"/>
                <c:pt idx="0">
                  <c:v>0.71317829457364335</c:v>
                </c:pt>
                <c:pt idx="1">
                  <c:v>0.62790697674418605</c:v>
                </c:pt>
                <c:pt idx="2">
                  <c:v>0.65891472868217049</c:v>
                </c:pt>
                <c:pt idx="3">
                  <c:v>0.62403100775193798</c:v>
                </c:pt>
                <c:pt idx="4">
                  <c:v>0.78682170542635665</c:v>
                </c:pt>
                <c:pt idx="5">
                  <c:v>0.68992248062015504</c:v>
                </c:pt>
                <c:pt idx="6">
                  <c:v>0.68604651162790697</c:v>
                </c:pt>
              </c:numCache>
            </c:numRef>
          </c:val>
        </c:ser>
        <c:dLbls>
          <c:showLegendKey val="0"/>
          <c:showVal val="0"/>
          <c:showCatName val="0"/>
          <c:showSerName val="0"/>
          <c:showPercent val="0"/>
          <c:showBubbleSize val="0"/>
        </c:dLbls>
        <c:gapWidth val="182"/>
        <c:axId val="-1745945904"/>
        <c:axId val="-1745944816"/>
      </c:barChart>
      <c:catAx>
        <c:axId val="-174594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44816"/>
        <c:crosses val="autoZero"/>
        <c:auto val="1"/>
        <c:lblAlgn val="ctr"/>
        <c:lblOffset val="100"/>
        <c:noMultiLvlLbl val="0"/>
      </c:catAx>
      <c:valAx>
        <c:axId val="-1745944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4594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Hoja2!$B$2</c:f>
              <c:strCache>
                <c:ptCount val="1"/>
                <c:pt idx="0">
                  <c:v>Hombre</c:v>
                </c:pt>
              </c:strCache>
            </c:strRef>
          </c:tx>
          <c:spPr>
            <a:solidFill>
              <a:schemeClr val="accent1"/>
            </a:solidFill>
            <a:ln>
              <a:noFill/>
            </a:ln>
            <a:effectLst/>
          </c:spPr>
          <c:invertIfNegative val="0"/>
          <c:dPt>
            <c:idx val="9"/>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Hoja2!$C$1:$L$1</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Hoja2!$C$2:$L$2</c:f>
              <c:numCache>
                <c:formatCode>###0.0%</c:formatCode>
                <c:ptCount val="10"/>
                <c:pt idx="0">
                  <c:v>8.46153846153848E-2</c:v>
                </c:pt>
                <c:pt idx="1">
                  <c:v>3.8961038961038884E-2</c:v>
                </c:pt>
                <c:pt idx="2">
                  <c:v>7.1428571428571438E-2</c:v>
                </c:pt>
                <c:pt idx="3">
                  <c:v>0.15789473684210503</c:v>
                </c:pt>
                <c:pt idx="4">
                  <c:v>4.7619047619047616E-2</c:v>
                </c:pt>
                <c:pt idx="5">
                  <c:v>2.2727272727272735E-2</c:v>
                </c:pt>
                <c:pt idx="6">
                  <c:v>5.3030303030302865E-2</c:v>
                </c:pt>
                <c:pt idx="7">
                  <c:v>0.11764705882352942</c:v>
                </c:pt>
                <c:pt idx="8">
                  <c:v>6.9444444444444434E-2</c:v>
                </c:pt>
                <c:pt idx="9">
                  <c:v>7.7137918402293157E-2</c:v>
                </c:pt>
              </c:numCache>
            </c:numRef>
          </c:val>
        </c:ser>
        <c:ser>
          <c:idx val="1"/>
          <c:order val="1"/>
          <c:tx>
            <c:strRef>
              <c:f>Hoja2!$B$3</c:f>
              <c:strCache>
                <c:ptCount val="1"/>
                <c:pt idx="0">
                  <c:v>Mujer</c:v>
                </c:pt>
              </c:strCache>
            </c:strRef>
          </c:tx>
          <c:spPr>
            <a:solidFill>
              <a:schemeClr val="accent3"/>
            </a:solidFill>
            <a:ln>
              <a:noFill/>
            </a:ln>
            <a:effectLst/>
          </c:spPr>
          <c:invertIfNegative val="0"/>
          <c:dPt>
            <c:idx val="9"/>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Hoja2!$C$1:$L$1</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Hoja2!$C$3:$L$3</c:f>
              <c:numCache>
                <c:formatCode>###0.0%</c:formatCode>
                <c:ptCount val="10"/>
                <c:pt idx="0">
                  <c:v>0.91538461538461546</c:v>
                </c:pt>
                <c:pt idx="1">
                  <c:v>0.96103896103896091</c:v>
                </c:pt>
                <c:pt idx="2">
                  <c:v>0.9285714285714286</c:v>
                </c:pt>
                <c:pt idx="3">
                  <c:v>0.84210526315789469</c:v>
                </c:pt>
                <c:pt idx="4">
                  <c:v>0.95238095238095244</c:v>
                </c:pt>
                <c:pt idx="5">
                  <c:v>0.97727272727272729</c:v>
                </c:pt>
                <c:pt idx="6">
                  <c:v>0.94696969696969691</c:v>
                </c:pt>
                <c:pt idx="7">
                  <c:v>0.88235294117647056</c:v>
                </c:pt>
                <c:pt idx="8">
                  <c:v>0.93055555555555558</c:v>
                </c:pt>
                <c:pt idx="9">
                  <c:v>0.92286208159770755</c:v>
                </c:pt>
              </c:numCache>
            </c:numRef>
          </c:val>
        </c:ser>
        <c:dLbls>
          <c:showLegendKey val="0"/>
          <c:showVal val="0"/>
          <c:showCatName val="0"/>
          <c:showSerName val="0"/>
          <c:showPercent val="0"/>
          <c:showBubbleSize val="0"/>
        </c:dLbls>
        <c:gapWidth val="219"/>
        <c:overlap val="-27"/>
        <c:axId val="-1745958416"/>
        <c:axId val="-1745957872"/>
      </c:barChart>
      <c:catAx>
        <c:axId val="-17459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57872"/>
        <c:crosses val="autoZero"/>
        <c:auto val="1"/>
        <c:lblAlgn val="ctr"/>
        <c:lblOffset val="100"/>
        <c:noMultiLvlLbl val="0"/>
      </c:catAx>
      <c:valAx>
        <c:axId val="-1745957872"/>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4595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Hoja2!$U$26</c:f>
              <c:strCache>
                <c:ptCount val="1"/>
                <c:pt idx="0">
                  <c:v>Se reconocen con discapacidad</c:v>
                </c:pt>
              </c:strCache>
            </c:strRef>
          </c:tx>
          <c:spPr>
            <a:solidFill>
              <a:schemeClr val="accent1"/>
            </a:solidFill>
            <a:ln>
              <a:noFill/>
            </a:ln>
            <a:effectLst/>
          </c:spPr>
          <c:invertIfNegative val="0"/>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Hoja2!$V$28:$AA$28</c:f>
              <c:strCache>
                <c:ptCount val="6"/>
                <c:pt idx="0">
                  <c:v>Boyaca</c:v>
                </c:pt>
                <c:pt idx="1">
                  <c:v>Cauca</c:v>
                </c:pt>
                <c:pt idx="2">
                  <c:v>Nte Santander</c:v>
                </c:pt>
                <c:pt idx="3">
                  <c:v>Santander</c:v>
                </c:pt>
                <c:pt idx="4">
                  <c:v>Sucre</c:v>
                </c:pt>
                <c:pt idx="5">
                  <c:v>Total</c:v>
                </c:pt>
              </c:strCache>
            </c:strRef>
          </c:cat>
          <c:val>
            <c:numRef>
              <c:f>Hoja2!$V$26:$AA$26</c:f>
              <c:numCache>
                <c:formatCode>###0.0%</c:formatCode>
                <c:ptCount val="6"/>
                <c:pt idx="0">
                  <c:v>1.298701298701296E-2</c:v>
                </c:pt>
                <c:pt idx="1">
                  <c:v>4.7619047619047616E-2</c:v>
                </c:pt>
                <c:pt idx="2">
                  <c:v>0.13636363636363638</c:v>
                </c:pt>
                <c:pt idx="3">
                  <c:v>0.20454545454545389</c:v>
                </c:pt>
                <c:pt idx="4">
                  <c:v>0.15294117647058825</c:v>
                </c:pt>
                <c:pt idx="5">
                  <c:v>6.9372979959549788E-2</c:v>
                </c:pt>
              </c:numCache>
            </c:numRef>
          </c:val>
        </c:ser>
        <c:ser>
          <c:idx val="1"/>
          <c:order val="1"/>
          <c:tx>
            <c:strRef>
              <c:f>Hoja2!$U$27</c:f>
              <c:strCache>
                <c:ptCount val="1"/>
                <c:pt idx="0">
                  <c:v>No se reconocen con discapacidad</c:v>
                </c:pt>
              </c:strCache>
            </c:strRef>
          </c:tx>
          <c:spPr>
            <a:solidFill>
              <a:schemeClr val="accent3"/>
            </a:solidFill>
            <a:ln>
              <a:noFill/>
            </a:ln>
            <a:effectLst/>
          </c:spPr>
          <c:invertIfNegative val="0"/>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Hoja2!$V$28:$AA$28</c:f>
              <c:strCache>
                <c:ptCount val="6"/>
                <c:pt idx="0">
                  <c:v>Boyaca</c:v>
                </c:pt>
                <c:pt idx="1">
                  <c:v>Cauca</c:v>
                </c:pt>
                <c:pt idx="2">
                  <c:v>Nte Santander</c:v>
                </c:pt>
                <c:pt idx="3">
                  <c:v>Santander</c:v>
                </c:pt>
                <c:pt idx="4">
                  <c:v>Sucre</c:v>
                </c:pt>
                <c:pt idx="5">
                  <c:v>Total</c:v>
                </c:pt>
              </c:strCache>
            </c:strRef>
          </c:cat>
          <c:val>
            <c:numRef>
              <c:f>Hoja2!$V$27:$AA$27</c:f>
              <c:numCache>
                <c:formatCode>###0.0%</c:formatCode>
                <c:ptCount val="6"/>
                <c:pt idx="0">
                  <c:v>0.98701298701298701</c:v>
                </c:pt>
                <c:pt idx="1">
                  <c:v>0.95238095238095244</c:v>
                </c:pt>
                <c:pt idx="2">
                  <c:v>0.86363636363636365</c:v>
                </c:pt>
                <c:pt idx="3">
                  <c:v>0.79545454545454508</c:v>
                </c:pt>
                <c:pt idx="4">
                  <c:v>0.84705882352941175</c:v>
                </c:pt>
                <c:pt idx="5">
                  <c:v>0.93062702004045106</c:v>
                </c:pt>
              </c:numCache>
            </c:numRef>
          </c:val>
        </c:ser>
        <c:dLbls>
          <c:showLegendKey val="0"/>
          <c:showVal val="0"/>
          <c:showCatName val="0"/>
          <c:showSerName val="0"/>
          <c:showPercent val="0"/>
          <c:showBubbleSize val="0"/>
        </c:dLbls>
        <c:gapWidth val="219"/>
        <c:overlap val="-27"/>
        <c:axId val="-1745942096"/>
        <c:axId val="-1745939920"/>
      </c:barChart>
      <c:catAx>
        <c:axId val="-17459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39920"/>
        <c:crosses val="autoZero"/>
        <c:auto val="1"/>
        <c:lblAlgn val="ctr"/>
        <c:lblOffset val="100"/>
        <c:noMultiLvlLbl val="0"/>
      </c:catAx>
      <c:valAx>
        <c:axId val="-174593992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4594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Hoja2!$U$38</c:f>
              <c:strCache>
                <c:ptCount val="1"/>
                <c:pt idx="0">
                  <c:v>Pertenece a alguna etnia </c:v>
                </c:pt>
              </c:strCache>
            </c:strRef>
          </c:tx>
          <c:spPr>
            <a:solidFill>
              <a:schemeClr val="accent1"/>
            </a:solidFill>
            <a:ln>
              <a:noFill/>
            </a:ln>
            <a:effectLst/>
          </c:spPr>
          <c:invertIfNegative val="0"/>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Hoja2!$V$37:$AA$37</c:f>
              <c:strCache>
                <c:ptCount val="6"/>
                <c:pt idx="0">
                  <c:v>Cauca</c:v>
                </c:pt>
                <c:pt idx="1">
                  <c:v>Cesar</c:v>
                </c:pt>
                <c:pt idx="2">
                  <c:v>Nte Santander</c:v>
                </c:pt>
                <c:pt idx="3">
                  <c:v>Santander</c:v>
                </c:pt>
                <c:pt idx="4">
                  <c:v>Sucre</c:v>
                </c:pt>
                <c:pt idx="5">
                  <c:v>Total</c:v>
                </c:pt>
              </c:strCache>
            </c:strRef>
          </c:cat>
          <c:val>
            <c:numRef>
              <c:f>Hoja2!$V$38:$AA$38</c:f>
              <c:numCache>
                <c:formatCode>###0.0%</c:formatCode>
                <c:ptCount val="6"/>
                <c:pt idx="0">
                  <c:v>0.2142857142857143</c:v>
                </c:pt>
                <c:pt idx="1">
                  <c:v>2.6315789473684171E-2</c:v>
                </c:pt>
                <c:pt idx="2">
                  <c:v>6.8181818181818205E-2</c:v>
                </c:pt>
                <c:pt idx="3">
                  <c:v>9.0909090909090634E-2</c:v>
                </c:pt>
                <c:pt idx="4">
                  <c:v>0.3411764705882353</c:v>
                </c:pt>
                <c:pt idx="5">
                  <c:v>7.8990792492079451E-2</c:v>
                </c:pt>
              </c:numCache>
            </c:numRef>
          </c:val>
        </c:ser>
        <c:ser>
          <c:idx val="1"/>
          <c:order val="1"/>
          <c:tx>
            <c:strRef>
              <c:f>Hoja2!$U$39</c:f>
              <c:strCache>
                <c:ptCount val="1"/>
                <c:pt idx="0">
                  <c:v>No pertenece a alguna etnia</c:v>
                </c:pt>
              </c:strCache>
            </c:strRef>
          </c:tx>
          <c:spPr>
            <a:solidFill>
              <a:schemeClr val="accent3"/>
            </a:solidFill>
            <a:ln>
              <a:noFill/>
            </a:ln>
            <a:effectLst/>
          </c:spPr>
          <c:invertIfNegative val="0"/>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Hoja2!$V$37:$AA$37</c:f>
              <c:strCache>
                <c:ptCount val="6"/>
                <c:pt idx="0">
                  <c:v>Cauca</c:v>
                </c:pt>
                <c:pt idx="1">
                  <c:v>Cesar</c:v>
                </c:pt>
                <c:pt idx="2">
                  <c:v>Nte Santander</c:v>
                </c:pt>
                <c:pt idx="3">
                  <c:v>Santander</c:v>
                </c:pt>
                <c:pt idx="4">
                  <c:v>Sucre</c:v>
                </c:pt>
                <c:pt idx="5">
                  <c:v>Total</c:v>
                </c:pt>
              </c:strCache>
            </c:strRef>
          </c:cat>
          <c:val>
            <c:numRef>
              <c:f>Hoja2!$V$39:$AA$39</c:f>
              <c:numCache>
                <c:formatCode>###0.0%</c:formatCode>
                <c:ptCount val="6"/>
                <c:pt idx="0">
                  <c:v>0.7857142857142857</c:v>
                </c:pt>
                <c:pt idx="1">
                  <c:v>0.97368421052631571</c:v>
                </c:pt>
                <c:pt idx="2">
                  <c:v>0.93181818181818188</c:v>
                </c:pt>
                <c:pt idx="3">
                  <c:v>0.90909090909090895</c:v>
                </c:pt>
                <c:pt idx="4">
                  <c:v>0.65882352941176481</c:v>
                </c:pt>
                <c:pt idx="5">
                  <c:v>0.9210092075079207</c:v>
                </c:pt>
              </c:numCache>
            </c:numRef>
          </c:val>
        </c:ser>
        <c:dLbls>
          <c:showLegendKey val="0"/>
          <c:showVal val="0"/>
          <c:showCatName val="0"/>
          <c:showSerName val="0"/>
          <c:showPercent val="0"/>
          <c:showBubbleSize val="0"/>
        </c:dLbls>
        <c:gapWidth val="219"/>
        <c:overlap val="-27"/>
        <c:axId val="-1745937200"/>
        <c:axId val="-1745936656"/>
      </c:barChart>
      <c:catAx>
        <c:axId val="-174593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36656"/>
        <c:crosses val="autoZero"/>
        <c:auto val="1"/>
        <c:lblAlgn val="ctr"/>
        <c:lblOffset val="100"/>
        <c:noMultiLvlLbl val="0"/>
      </c:catAx>
      <c:valAx>
        <c:axId val="-1745936656"/>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4593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Caracterización!$L$86</c:f>
              <c:strCache>
                <c:ptCount val="1"/>
                <c:pt idx="0">
                  <c:v>Total</c:v>
                </c:pt>
              </c:strCache>
            </c:strRef>
          </c:tx>
          <c:spPr>
            <a:solidFill>
              <a:schemeClr val="accent3"/>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Caracterización!$B$87:$B$94</c:f>
              <c:strCache>
                <c:ptCount val="8"/>
                <c:pt idx="0">
                  <c:v>Empleado</c:v>
                </c:pt>
                <c:pt idx="1">
                  <c:v>Desempleado</c:v>
                </c:pt>
                <c:pt idx="2">
                  <c:v>Indepediente</c:v>
                </c:pt>
                <c:pt idx="3">
                  <c:v>Ama de casa</c:v>
                </c:pt>
                <c:pt idx="4">
                  <c:v>Estudiante</c:v>
                </c:pt>
                <c:pt idx="5">
                  <c:v>Estudiante - trabajador(a)</c:v>
                </c:pt>
                <c:pt idx="6">
                  <c:v>Ni estudiaba – Ni trabajaba</c:v>
                </c:pt>
                <c:pt idx="7">
                  <c:v>Inactivo</c:v>
                </c:pt>
              </c:strCache>
            </c:strRef>
          </c:cat>
          <c:val>
            <c:numRef>
              <c:f>Caracterización!$L$87:$L$94</c:f>
              <c:numCache>
                <c:formatCode>###0.0%</c:formatCode>
                <c:ptCount val="8"/>
                <c:pt idx="0">
                  <c:v>0.15895697441905335</c:v>
                </c:pt>
                <c:pt idx="1">
                  <c:v>0.32554863773212817</c:v>
                </c:pt>
                <c:pt idx="2" formatCode="###0%">
                  <c:v>0</c:v>
                </c:pt>
                <c:pt idx="3" formatCode="###0%">
                  <c:v>0.19974154702768682</c:v>
                </c:pt>
                <c:pt idx="4">
                  <c:v>4.3142043144585437E-3</c:v>
                </c:pt>
                <c:pt idx="5">
                  <c:v>3.6988725773161389E-2</c:v>
                </c:pt>
                <c:pt idx="6" formatCode="###0%">
                  <c:v>2.9873518469920226E-2</c:v>
                </c:pt>
                <c:pt idx="7">
                  <c:v>0.24457639226359276</c:v>
                </c:pt>
              </c:numCache>
            </c:numRef>
          </c:val>
        </c:ser>
        <c:dLbls>
          <c:showLegendKey val="0"/>
          <c:showVal val="0"/>
          <c:showCatName val="0"/>
          <c:showSerName val="0"/>
          <c:showPercent val="0"/>
          <c:showBubbleSize val="0"/>
        </c:dLbls>
        <c:gapWidth val="100"/>
        <c:axId val="-1745932848"/>
        <c:axId val="-1745941008"/>
      </c:barChart>
      <c:catAx>
        <c:axId val="-17459328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CO"/>
          </a:p>
        </c:txPr>
        <c:crossAx val="-1745941008"/>
        <c:crosses val="autoZero"/>
        <c:auto val="1"/>
        <c:lblAlgn val="ctr"/>
        <c:lblOffset val="100"/>
        <c:noMultiLvlLbl val="0"/>
      </c:catAx>
      <c:valAx>
        <c:axId val="-1745941008"/>
        <c:scaling>
          <c:orientation val="minMax"/>
        </c:scaling>
        <c:delete val="1"/>
        <c:axPos val="b"/>
        <c:majorGridlines>
          <c:spPr>
            <a:ln w="9525" cap="flat" cmpd="sng" algn="ctr">
              <a:solidFill>
                <a:schemeClr val="tx2">
                  <a:lumMod val="15000"/>
                  <a:lumOff val="85000"/>
                </a:schemeClr>
              </a:solidFill>
              <a:prstDash val="solid"/>
              <a:round/>
            </a:ln>
            <a:effectLst/>
          </c:spPr>
        </c:majorGridlines>
        <c:numFmt formatCode="###0.0%" sourceLinked="1"/>
        <c:majorTickMark val="none"/>
        <c:minorTickMark val="none"/>
        <c:tickLblPos val="nextTo"/>
        <c:crossAx val="-174593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3860661842945305"/>
          <c:y val="6.5301276343128531E-2"/>
          <c:w val="0.5938258140029794"/>
          <c:h val="0.86939744731374291"/>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'[26122017_Tablero de Control Regionales y Organismos.xlsx]Hoja1'!$A$11:$A$17</c:f>
              <c:strCache>
                <c:ptCount val="7"/>
                <c:pt idx="0">
                  <c:v>Organismo acreditado </c:v>
                </c:pt>
                <c:pt idx="1">
                  <c:v>Autoridad central (gobierno)</c:v>
                </c:pt>
                <c:pt idx="4">
                  <c:v>Regional ICBF</c:v>
                </c:pt>
                <c:pt idx="5">
                  <c:v>Institución autorizada</c:v>
                </c:pt>
                <c:pt idx="6">
                  <c:v>Sin información</c:v>
                </c:pt>
              </c:strCache>
            </c:strRef>
          </c:cat>
          <c:val>
            <c:numRef>
              <c:f>'[26122017_Tablero de Control Regionales y Organismos.xlsx]Hoja1'!$C$11:$C$17</c:f>
              <c:numCache>
                <c:formatCode>0.0%</c:formatCode>
                <c:ptCount val="7"/>
                <c:pt idx="0">
                  <c:v>0.93548387096774188</c:v>
                </c:pt>
                <c:pt idx="1">
                  <c:v>6.4516129032258063E-2</c:v>
                </c:pt>
                <c:pt idx="4">
                  <c:v>0.70430107526881724</c:v>
                </c:pt>
                <c:pt idx="5">
                  <c:v>0.26344086021505375</c:v>
                </c:pt>
                <c:pt idx="6">
                  <c:v>3.2258064516129031E-2</c:v>
                </c:pt>
              </c:numCache>
            </c:numRef>
          </c:val>
        </c:ser>
        <c:dLbls>
          <c:showLegendKey val="0"/>
          <c:showVal val="0"/>
          <c:showCatName val="0"/>
          <c:showSerName val="0"/>
          <c:showPercent val="0"/>
          <c:showBubbleSize val="0"/>
        </c:dLbls>
        <c:gapWidth val="182"/>
        <c:axId val="-1861915536"/>
        <c:axId val="-1861914992"/>
      </c:barChart>
      <c:catAx>
        <c:axId val="-186191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1914992"/>
        <c:crosses val="autoZero"/>
        <c:auto val="1"/>
        <c:lblAlgn val="ctr"/>
        <c:lblOffset val="100"/>
        <c:noMultiLvlLbl val="0"/>
      </c:catAx>
      <c:valAx>
        <c:axId val="-18619149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6191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Caracterización!$Z$87</c:f>
              <c:strCache>
                <c:ptCount val="1"/>
                <c:pt idx="0">
                  <c:v>Empleado</c:v>
                </c:pt>
              </c:strCache>
            </c:strRef>
          </c:tx>
          <c:spPr>
            <a:solidFill>
              <a:schemeClr val="accent1"/>
            </a:solidFill>
            <a:ln>
              <a:noFill/>
            </a:ln>
            <a:effectLst/>
          </c:spPr>
          <c:invertIfNegative val="0"/>
          <c:cat>
            <c:strRef>
              <c:f>Caracterización!$AA$86:$AI$86</c:f>
              <c:strCache>
                <c:ptCount val="9"/>
                <c:pt idx="0">
                  <c:v>Arauca</c:v>
                </c:pt>
                <c:pt idx="1">
                  <c:v>Boyaca</c:v>
                </c:pt>
                <c:pt idx="2">
                  <c:v>Cauca</c:v>
                </c:pt>
                <c:pt idx="3">
                  <c:v>Cesar</c:v>
                </c:pt>
                <c:pt idx="4">
                  <c:v>Huila</c:v>
                </c:pt>
                <c:pt idx="5">
                  <c:v>Nte Santander</c:v>
                </c:pt>
                <c:pt idx="6">
                  <c:v>Santander</c:v>
                </c:pt>
                <c:pt idx="7">
                  <c:v>Sucre</c:v>
                </c:pt>
                <c:pt idx="8">
                  <c:v>Tolima</c:v>
                </c:pt>
              </c:strCache>
            </c:strRef>
          </c:cat>
          <c:val>
            <c:numRef>
              <c:f>Caracterización!$AA$87:$AI$87</c:f>
              <c:numCache>
                <c:formatCode>###0.0%</c:formatCode>
                <c:ptCount val="9"/>
                <c:pt idx="0">
                  <c:v>0.13076923076923108</c:v>
                </c:pt>
                <c:pt idx="1">
                  <c:v>0.29870129870129813</c:v>
                </c:pt>
                <c:pt idx="2">
                  <c:v>0.16666666666666669</c:v>
                </c:pt>
                <c:pt idx="3">
                  <c:v>0.14473684210526291</c:v>
                </c:pt>
                <c:pt idx="4">
                  <c:v>0.16666666666666669</c:v>
                </c:pt>
                <c:pt idx="5">
                  <c:v>0.13636363636363638</c:v>
                </c:pt>
                <c:pt idx="6">
                  <c:v>0.15909090909090859</c:v>
                </c:pt>
                <c:pt idx="7">
                  <c:v>9.4117647058823528E-2</c:v>
                </c:pt>
                <c:pt idx="8">
                  <c:v>0.15277777777777779</c:v>
                </c:pt>
              </c:numCache>
            </c:numRef>
          </c:val>
        </c:ser>
        <c:ser>
          <c:idx val="1"/>
          <c:order val="1"/>
          <c:tx>
            <c:strRef>
              <c:f>Caracterización!$Z$88</c:f>
              <c:strCache>
                <c:ptCount val="1"/>
                <c:pt idx="0">
                  <c:v>Desempleado</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Caracterización!$AA$86:$AI$86</c:f>
              <c:strCache>
                <c:ptCount val="9"/>
                <c:pt idx="0">
                  <c:v>Arauca</c:v>
                </c:pt>
                <c:pt idx="1">
                  <c:v>Boyaca</c:v>
                </c:pt>
                <c:pt idx="2">
                  <c:v>Cauca</c:v>
                </c:pt>
                <c:pt idx="3">
                  <c:v>Cesar</c:v>
                </c:pt>
                <c:pt idx="4">
                  <c:v>Huila</c:v>
                </c:pt>
                <c:pt idx="5">
                  <c:v>Nte Santander</c:v>
                </c:pt>
                <c:pt idx="6">
                  <c:v>Santander</c:v>
                </c:pt>
                <c:pt idx="7">
                  <c:v>Sucre</c:v>
                </c:pt>
                <c:pt idx="8">
                  <c:v>Tolima</c:v>
                </c:pt>
              </c:strCache>
            </c:strRef>
          </c:cat>
          <c:val>
            <c:numRef>
              <c:f>Caracterización!$AA$88:$AI$88</c:f>
              <c:numCache>
                <c:formatCode>###0.0%</c:formatCode>
                <c:ptCount val="9"/>
                <c:pt idx="0">
                  <c:v>0.27692307692307777</c:v>
                </c:pt>
                <c:pt idx="1">
                  <c:v>0.11688311688311664</c:v>
                </c:pt>
                <c:pt idx="2">
                  <c:v>0.2142857142857143</c:v>
                </c:pt>
                <c:pt idx="3">
                  <c:v>0.74999999999999989</c:v>
                </c:pt>
                <c:pt idx="4">
                  <c:v>0.11904761904761905</c:v>
                </c:pt>
                <c:pt idx="5">
                  <c:v>0.29545454545454547</c:v>
                </c:pt>
                <c:pt idx="6">
                  <c:v>0.22727272727272654</c:v>
                </c:pt>
                <c:pt idx="7">
                  <c:v>0.76470588235294112</c:v>
                </c:pt>
                <c:pt idx="8">
                  <c:v>5.5555555555555546E-2</c:v>
                </c:pt>
              </c:numCache>
            </c:numRef>
          </c:val>
        </c:ser>
        <c:ser>
          <c:idx val="2"/>
          <c:order val="2"/>
          <c:tx>
            <c:strRef>
              <c:f>Caracterización!$Z$89</c:f>
              <c:strCache>
                <c:ptCount val="1"/>
                <c:pt idx="0">
                  <c:v>Ama de casa</c:v>
                </c:pt>
              </c:strCache>
            </c:strRef>
          </c:tx>
          <c:spPr>
            <a:solidFill>
              <a:schemeClr val="accent3"/>
            </a:solidFill>
            <a:ln>
              <a:noFill/>
            </a:ln>
            <a:effectLst/>
          </c:spPr>
          <c:invertIfNegative val="0"/>
          <c:cat>
            <c:strRef>
              <c:f>Caracterización!$AA$86:$AI$86</c:f>
              <c:strCache>
                <c:ptCount val="9"/>
                <c:pt idx="0">
                  <c:v>Arauca</c:v>
                </c:pt>
                <c:pt idx="1">
                  <c:v>Boyaca</c:v>
                </c:pt>
                <c:pt idx="2">
                  <c:v>Cauca</c:v>
                </c:pt>
                <c:pt idx="3">
                  <c:v>Cesar</c:v>
                </c:pt>
                <c:pt idx="4">
                  <c:v>Huila</c:v>
                </c:pt>
                <c:pt idx="5">
                  <c:v>Nte Santander</c:v>
                </c:pt>
                <c:pt idx="6">
                  <c:v>Santander</c:v>
                </c:pt>
                <c:pt idx="7">
                  <c:v>Sucre</c:v>
                </c:pt>
                <c:pt idx="8">
                  <c:v>Tolima</c:v>
                </c:pt>
              </c:strCache>
            </c:strRef>
          </c:cat>
          <c:val>
            <c:numRef>
              <c:f>Caracterización!$AA$89:$AI$89</c:f>
              <c:numCache>
                <c:formatCode>###0.0%</c:formatCode>
                <c:ptCount val="9"/>
                <c:pt idx="0">
                  <c:v>3.0769230769230833E-2</c:v>
                </c:pt>
                <c:pt idx="1">
                  <c:v>0.24675324675324625</c:v>
                </c:pt>
                <c:pt idx="2">
                  <c:v>0.45238095238095238</c:v>
                </c:pt>
                <c:pt idx="3">
                  <c:v>9.2105263157894579E-2</c:v>
                </c:pt>
                <c:pt idx="4">
                  <c:v>0.11904761904761905</c:v>
                </c:pt>
                <c:pt idx="5">
                  <c:v>0.20454545454545456</c:v>
                </c:pt>
                <c:pt idx="6">
                  <c:v>0.39393939393939287</c:v>
                </c:pt>
                <c:pt idx="7">
                  <c:v>0.10588235294117647</c:v>
                </c:pt>
                <c:pt idx="8">
                  <c:v>0.22222222222222221</c:v>
                </c:pt>
              </c:numCache>
            </c:numRef>
          </c:val>
        </c:ser>
        <c:ser>
          <c:idx val="3"/>
          <c:order val="3"/>
          <c:tx>
            <c:strRef>
              <c:f>Caracterización!$Z$90</c:f>
              <c:strCache>
                <c:ptCount val="1"/>
                <c:pt idx="0">
                  <c:v>Inactivo</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Caracterización!$AA$86:$AI$86</c:f>
              <c:strCache>
                <c:ptCount val="9"/>
                <c:pt idx="0">
                  <c:v>Arauca</c:v>
                </c:pt>
                <c:pt idx="1">
                  <c:v>Boyaca</c:v>
                </c:pt>
                <c:pt idx="2">
                  <c:v>Cauca</c:v>
                </c:pt>
                <c:pt idx="3">
                  <c:v>Cesar</c:v>
                </c:pt>
                <c:pt idx="4">
                  <c:v>Huila</c:v>
                </c:pt>
                <c:pt idx="5">
                  <c:v>Nte Santander</c:v>
                </c:pt>
                <c:pt idx="6">
                  <c:v>Santander</c:v>
                </c:pt>
                <c:pt idx="7">
                  <c:v>Sucre</c:v>
                </c:pt>
                <c:pt idx="8">
                  <c:v>Tolima</c:v>
                </c:pt>
              </c:strCache>
            </c:strRef>
          </c:cat>
          <c:val>
            <c:numRef>
              <c:f>Caracterización!$AA$90:$AI$90</c:f>
              <c:numCache>
                <c:formatCode>###0%</c:formatCode>
                <c:ptCount val="9"/>
                <c:pt idx="0" formatCode="###0.0%">
                  <c:v>0.43076923076923174</c:v>
                </c:pt>
                <c:pt idx="1">
                  <c:v>0.25974025974025922</c:v>
                </c:pt>
                <c:pt idx="2" formatCode="###0.0%">
                  <c:v>0.11904761904761905</c:v>
                </c:pt>
                <c:pt idx="3">
                  <c:v>0</c:v>
                </c:pt>
                <c:pt idx="4" formatCode="###0.0%">
                  <c:v>0.59523809523809523</c:v>
                </c:pt>
                <c:pt idx="5">
                  <c:v>0.25</c:v>
                </c:pt>
                <c:pt idx="6" formatCode="###0.0%">
                  <c:v>0.15151515151515102</c:v>
                </c:pt>
                <c:pt idx="7">
                  <c:v>0</c:v>
                </c:pt>
                <c:pt idx="8" formatCode="###0.0%">
                  <c:v>0.47222222222222221</c:v>
                </c:pt>
              </c:numCache>
            </c:numRef>
          </c:val>
        </c:ser>
        <c:ser>
          <c:idx val="4"/>
          <c:order val="4"/>
          <c:tx>
            <c:strRef>
              <c:f>Caracterización!$Z$91</c:f>
              <c:strCache>
                <c:ptCount val="1"/>
                <c:pt idx="0">
                  <c:v>Otros</c:v>
                </c:pt>
              </c:strCache>
            </c:strRef>
          </c:tx>
          <c:spPr>
            <a:solidFill>
              <a:schemeClr val="accent5"/>
            </a:solidFill>
            <a:ln>
              <a:noFill/>
            </a:ln>
            <a:effectLst/>
          </c:spPr>
          <c:invertIfNegative val="0"/>
          <c:cat>
            <c:strRef>
              <c:f>Caracterización!$AA$86:$AI$86</c:f>
              <c:strCache>
                <c:ptCount val="9"/>
                <c:pt idx="0">
                  <c:v>Arauca</c:v>
                </c:pt>
                <c:pt idx="1">
                  <c:v>Boyaca</c:v>
                </c:pt>
                <c:pt idx="2">
                  <c:v>Cauca</c:v>
                </c:pt>
                <c:pt idx="3">
                  <c:v>Cesar</c:v>
                </c:pt>
                <c:pt idx="4">
                  <c:v>Huila</c:v>
                </c:pt>
                <c:pt idx="5">
                  <c:v>Nte Santander</c:v>
                </c:pt>
                <c:pt idx="6">
                  <c:v>Santander</c:v>
                </c:pt>
                <c:pt idx="7">
                  <c:v>Sucre</c:v>
                </c:pt>
                <c:pt idx="8">
                  <c:v>Tolima</c:v>
                </c:pt>
              </c:strCache>
            </c:strRef>
          </c:cat>
          <c:val>
            <c:numRef>
              <c:f>Caracterización!$AA$91:$AI$91</c:f>
              <c:numCache>
                <c:formatCode>###0%</c:formatCode>
                <c:ptCount val="9"/>
                <c:pt idx="0">
                  <c:v>0.13076923076923105</c:v>
                </c:pt>
                <c:pt idx="1">
                  <c:v>7.7922077922077768E-2</c:v>
                </c:pt>
                <c:pt idx="2">
                  <c:v>4.7619047619047616E-2</c:v>
                </c:pt>
                <c:pt idx="3">
                  <c:v>1.3157894736842085E-2</c:v>
                </c:pt>
                <c:pt idx="4">
                  <c:v>0</c:v>
                </c:pt>
                <c:pt idx="5">
                  <c:v>0.11363636363636367</c:v>
                </c:pt>
                <c:pt idx="6">
                  <c:v>6.8181818181817982E-2</c:v>
                </c:pt>
                <c:pt idx="7">
                  <c:v>3.5294117647058837E-2</c:v>
                </c:pt>
                <c:pt idx="8">
                  <c:v>9.722222222222221E-2</c:v>
                </c:pt>
              </c:numCache>
            </c:numRef>
          </c:val>
        </c:ser>
        <c:dLbls>
          <c:showLegendKey val="0"/>
          <c:showVal val="0"/>
          <c:showCatName val="0"/>
          <c:showSerName val="0"/>
          <c:showPercent val="0"/>
          <c:showBubbleSize val="0"/>
        </c:dLbls>
        <c:gapWidth val="219"/>
        <c:overlap val="-27"/>
        <c:axId val="-1745938832"/>
        <c:axId val="-1745929040"/>
      </c:barChart>
      <c:catAx>
        <c:axId val="-174593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9040"/>
        <c:crosses val="autoZero"/>
        <c:auto val="1"/>
        <c:lblAlgn val="ctr"/>
        <c:lblOffset val="100"/>
        <c:noMultiLvlLbl val="0"/>
      </c:catAx>
      <c:valAx>
        <c:axId val="-17459290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3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Hoja2!$O$46</c:f>
              <c:strCache>
                <c:ptCount val="1"/>
                <c:pt idx="0">
                  <c:v>Total</c:v>
                </c:pt>
              </c:strCache>
            </c:strRef>
          </c:tx>
          <c:spPr>
            <a:solidFill>
              <a:schemeClr val="accent3"/>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Hoja2!$N$47:$N$52</c:f>
              <c:strCache>
                <c:ptCount val="6"/>
                <c:pt idx="0">
                  <c:v>Primaria </c:v>
                </c:pt>
                <c:pt idx="1">
                  <c:v>Bachillerato </c:v>
                </c:pt>
                <c:pt idx="2">
                  <c:v>Técnico o Tecnólogo</c:v>
                </c:pt>
                <c:pt idx="3">
                  <c:v>Profesional </c:v>
                </c:pt>
                <c:pt idx="4">
                  <c:v>Postgrado </c:v>
                </c:pt>
                <c:pt idx="5">
                  <c:v>Ninguno</c:v>
                </c:pt>
              </c:strCache>
            </c:strRef>
          </c:cat>
          <c:val>
            <c:numRef>
              <c:f>Hoja2!$O$47:$O$52</c:f>
              <c:numCache>
                <c:formatCode>###0.0%</c:formatCode>
                <c:ptCount val="6"/>
                <c:pt idx="0">
                  <c:v>0.20772133584222968</c:v>
                </c:pt>
                <c:pt idx="1">
                  <c:v>0.56309374228478859</c:v>
                </c:pt>
                <c:pt idx="2">
                  <c:v>0.16760741855515027</c:v>
                </c:pt>
                <c:pt idx="3">
                  <c:v>3.1786048708938724E-2</c:v>
                </c:pt>
                <c:pt idx="4">
                  <c:v>2.9304029303240412E-3</c:v>
                </c:pt>
                <c:pt idx="5">
                  <c:v>2.686105167856865E-2</c:v>
                </c:pt>
              </c:numCache>
            </c:numRef>
          </c:val>
        </c:ser>
        <c:dLbls>
          <c:showLegendKey val="0"/>
          <c:showVal val="0"/>
          <c:showCatName val="0"/>
          <c:showSerName val="0"/>
          <c:showPercent val="0"/>
          <c:showBubbleSize val="0"/>
        </c:dLbls>
        <c:gapWidth val="219"/>
        <c:overlap val="-27"/>
        <c:axId val="-1745943184"/>
        <c:axId val="-1745935024"/>
      </c:barChart>
      <c:catAx>
        <c:axId val="-17459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35024"/>
        <c:crosses val="autoZero"/>
        <c:auto val="1"/>
        <c:lblAlgn val="ctr"/>
        <c:lblOffset val="100"/>
        <c:noMultiLvlLbl val="0"/>
      </c:catAx>
      <c:valAx>
        <c:axId val="-1745935024"/>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4594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3.0555555555555555E-2"/>
          <c:y val="4.1666666666666664E-2"/>
          <c:w val="0.93888888888888888"/>
          <c:h val="0.7990274132400117"/>
        </c:manualLayout>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Caracterización!$B$96:$B$102</c:f>
              <c:strCache>
                <c:ptCount val="7"/>
                <c:pt idx="0">
                  <c:v>1</c:v>
                </c:pt>
                <c:pt idx="1">
                  <c:v>2</c:v>
                </c:pt>
                <c:pt idx="2">
                  <c:v>3</c:v>
                </c:pt>
                <c:pt idx="3">
                  <c:v>4 a 6</c:v>
                </c:pt>
                <c:pt idx="4">
                  <c:v>Rural</c:v>
                </c:pt>
                <c:pt idx="5">
                  <c:v>Rural Dispersa</c:v>
                </c:pt>
                <c:pt idx="6">
                  <c:v>NS</c:v>
                </c:pt>
              </c:strCache>
            </c:strRef>
          </c:cat>
          <c:val>
            <c:numRef>
              <c:f>Caracterización!$L$96:$L$102</c:f>
              <c:numCache>
                <c:formatCode>###0.0%</c:formatCode>
                <c:ptCount val="7"/>
                <c:pt idx="0">
                  <c:v>0.63200837036279534</c:v>
                </c:pt>
                <c:pt idx="1">
                  <c:v>0.23436641789874244</c:v>
                </c:pt>
                <c:pt idx="2">
                  <c:v>1.1436028358725474E-2</c:v>
                </c:pt>
                <c:pt idx="3" formatCode="###0%">
                  <c:v>0</c:v>
                </c:pt>
                <c:pt idx="4">
                  <c:v>0.1192760181135222</c:v>
                </c:pt>
                <c:pt idx="5" formatCode="###0%">
                  <c:v>0</c:v>
                </c:pt>
                <c:pt idx="6">
                  <c:v>2.91316526622108E-3</c:v>
                </c:pt>
              </c:numCache>
            </c:numRef>
          </c:val>
        </c:ser>
        <c:dLbls>
          <c:showLegendKey val="0"/>
          <c:showVal val="0"/>
          <c:showCatName val="0"/>
          <c:showSerName val="0"/>
          <c:showPercent val="0"/>
          <c:showBubbleSize val="0"/>
        </c:dLbls>
        <c:gapWidth val="100"/>
        <c:overlap val="-24"/>
        <c:axId val="-1745938288"/>
        <c:axId val="-1745942640"/>
      </c:barChart>
      <c:catAx>
        <c:axId val="-1745938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45942640"/>
        <c:crosses val="autoZero"/>
        <c:auto val="1"/>
        <c:lblAlgn val="ctr"/>
        <c:lblOffset val="100"/>
        <c:noMultiLvlLbl val="0"/>
      </c:catAx>
      <c:valAx>
        <c:axId val="-1745942640"/>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4593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7732290215411E-2"/>
          <c:y val="6.535947712418301E-2"/>
          <c:w val="0.78278906059473252"/>
          <c:h val="0.53627895443550844"/>
        </c:manualLayout>
      </c:layout>
      <c:barChart>
        <c:barDir val="col"/>
        <c:grouping val="clustered"/>
        <c:varyColors val="0"/>
        <c:ser>
          <c:idx val="0"/>
          <c:order val="0"/>
          <c:tx>
            <c:strRef>
              <c:f>Satisfacción!$B$33</c:f>
              <c:strCache>
                <c:ptCount val="1"/>
                <c:pt idx="0">
                  <c:v>Insatisfecho</c:v>
                </c:pt>
              </c:strCache>
            </c:strRef>
          </c:tx>
          <c:spPr>
            <a:solidFill>
              <a:schemeClr val="accent1"/>
            </a:solidFill>
            <a:ln>
              <a:noFill/>
            </a:ln>
            <a:effectLst/>
          </c:spPr>
          <c:invertIfNegative val="0"/>
          <c:cat>
            <c:strRef>
              <c:f>Satisfacción!$A$34:$A$43</c:f>
              <c:strCache>
                <c:ptCount val="10"/>
                <c:pt idx="0">
                  <c:v>Arauca</c:v>
                </c:pt>
                <c:pt idx="1">
                  <c:v>Boyaca</c:v>
                </c:pt>
                <c:pt idx="2">
                  <c:v>Cauca</c:v>
                </c:pt>
                <c:pt idx="3">
                  <c:v>Cesar</c:v>
                </c:pt>
                <c:pt idx="4">
                  <c:v>Huila</c:v>
                </c:pt>
                <c:pt idx="5">
                  <c:v>Norte de Santander</c:v>
                </c:pt>
                <c:pt idx="6">
                  <c:v>Santander</c:v>
                </c:pt>
                <c:pt idx="7">
                  <c:v>Sucre</c:v>
                </c:pt>
                <c:pt idx="8">
                  <c:v>Tolima</c:v>
                </c:pt>
                <c:pt idx="9">
                  <c:v>Total</c:v>
                </c:pt>
              </c:strCache>
            </c:strRef>
          </c:cat>
          <c:val>
            <c:numRef>
              <c:f>Satisfacción!$B$34:$B$43</c:f>
              <c:numCache>
                <c:formatCode>General</c:formatCode>
                <c:ptCount val="10"/>
                <c:pt idx="7" formatCode="###0.0%">
                  <c:v>2.3529411764705889E-2</c:v>
                </c:pt>
                <c:pt idx="9" formatCode="###0.0%">
                  <c:v>2.8959276021181179E-3</c:v>
                </c:pt>
              </c:numCache>
            </c:numRef>
          </c:val>
        </c:ser>
        <c:ser>
          <c:idx val="1"/>
          <c:order val="1"/>
          <c:tx>
            <c:strRef>
              <c:f>Satisfacción!$C$33</c:f>
              <c:strCache>
                <c:ptCount val="1"/>
                <c:pt idx="0">
                  <c:v>Indiferente</c:v>
                </c:pt>
              </c:strCache>
            </c:strRef>
          </c:tx>
          <c:spPr>
            <a:solidFill>
              <a:schemeClr val="accent3"/>
            </a:solidFill>
            <a:ln>
              <a:noFill/>
            </a:ln>
            <a:effectLst/>
          </c:spPr>
          <c:invertIfNegative val="0"/>
          <c:cat>
            <c:strRef>
              <c:f>Satisfacción!$A$34:$A$43</c:f>
              <c:strCache>
                <c:ptCount val="10"/>
                <c:pt idx="0">
                  <c:v>Arauca</c:v>
                </c:pt>
                <c:pt idx="1">
                  <c:v>Boyaca</c:v>
                </c:pt>
                <c:pt idx="2">
                  <c:v>Cauca</c:v>
                </c:pt>
                <c:pt idx="3">
                  <c:v>Cesar</c:v>
                </c:pt>
                <c:pt idx="4">
                  <c:v>Huila</c:v>
                </c:pt>
                <c:pt idx="5">
                  <c:v>Norte de Santander</c:v>
                </c:pt>
                <c:pt idx="6">
                  <c:v>Santander</c:v>
                </c:pt>
                <c:pt idx="7">
                  <c:v>Sucre</c:v>
                </c:pt>
                <c:pt idx="8">
                  <c:v>Tolima</c:v>
                </c:pt>
                <c:pt idx="9">
                  <c:v>Total</c:v>
                </c:pt>
              </c:strCache>
            </c:strRef>
          </c:cat>
          <c:val>
            <c:numRef>
              <c:f>Satisfacción!$C$34:$C$43</c:f>
              <c:numCache>
                <c:formatCode>###0.0%</c:formatCode>
                <c:ptCount val="10"/>
                <c:pt idx="1">
                  <c:v>1.298701298701296E-2</c:v>
                </c:pt>
                <c:pt idx="7">
                  <c:v>9.4117647058823528E-2</c:v>
                </c:pt>
                <c:pt idx="9">
                  <c:v>1.3048911873634489E-2</c:v>
                </c:pt>
              </c:numCache>
            </c:numRef>
          </c:val>
        </c:ser>
        <c:ser>
          <c:idx val="2"/>
          <c:order val="2"/>
          <c:tx>
            <c:strRef>
              <c:f>Satisfacción!$D$33</c:f>
              <c:strCache>
                <c:ptCount val="1"/>
                <c:pt idx="0">
                  <c:v>Satisfecho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Satisfacción!$A$34:$A$43</c:f>
              <c:strCache>
                <c:ptCount val="10"/>
                <c:pt idx="0">
                  <c:v>Arauca</c:v>
                </c:pt>
                <c:pt idx="1">
                  <c:v>Boyaca</c:v>
                </c:pt>
                <c:pt idx="2">
                  <c:v>Cauca</c:v>
                </c:pt>
                <c:pt idx="3">
                  <c:v>Cesar</c:v>
                </c:pt>
                <c:pt idx="4">
                  <c:v>Huila</c:v>
                </c:pt>
                <c:pt idx="5">
                  <c:v>Norte de Santander</c:v>
                </c:pt>
                <c:pt idx="6">
                  <c:v>Santander</c:v>
                </c:pt>
                <c:pt idx="7">
                  <c:v>Sucre</c:v>
                </c:pt>
                <c:pt idx="8">
                  <c:v>Tolima</c:v>
                </c:pt>
                <c:pt idx="9">
                  <c:v>Total</c:v>
                </c:pt>
              </c:strCache>
            </c:strRef>
          </c:cat>
          <c:val>
            <c:numRef>
              <c:f>Satisfacción!$D$34:$D$43</c:f>
              <c:numCache>
                <c:formatCode>###0%</c:formatCode>
                <c:ptCount val="10"/>
                <c:pt idx="0" formatCode="###0.0%">
                  <c:v>3.0769230769230833E-2</c:v>
                </c:pt>
                <c:pt idx="1">
                  <c:v>0.12987012987012961</c:v>
                </c:pt>
                <c:pt idx="3" formatCode="###0.0%">
                  <c:v>0.21052631578947334</c:v>
                </c:pt>
                <c:pt idx="4" formatCode="###0.0%">
                  <c:v>2.3809523809523808E-2</c:v>
                </c:pt>
                <c:pt idx="5" formatCode="###0.0%">
                  <c:v>0.38636363636363641</c:v>
                </c:pt>
                <c:pt idx="6" formatCode="###0.0%">
                  <c:v>0.26515151515151431</c:v>
                </c:pt>
                <c:pt idx="7" formatCode="###0.0%">
                  <c:v>0.63529411764705879</c:v>
                </c:pt>
                <c:pt idx="8" formatCode="###0.0%">
                  <c:v>9.722222222222221E-2</c:v>
                </c:pt>
                <c:pt idx="9" formatCode="###0.0%">
                  <c:v>0.20535858222063758</c:v>
                </c:pt>
              </c:numCache>
            </c:numRef>
          </c:val>
        </c:ser>
        <c:ser>
          <c:idx val="3"/>
          <c:order val="3"/>
          <c:tx>
            <c:strRef>
              <c:f>Satisfacción!$E$33</c:f>
              <c:strCache>
                <c:ptCount val="1"/>
                <c:pt idx="0">
                  <c:v>Muy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Satisfacción!$A$34:$A$43</c:f>
              <c:strCache>
                <c:ptCount val="10"/>
                <c:pt idx="0">
                  <c:v>Arauca</c:v>
                </c:pt>
                <c:pt idx="1">
                  <c:v>Boyaca</c:v>
                </c:pt>
                <c:pt idx="2">
                  <c:v>Cauca</c:v>
                </c:pt>
                <c:pt idx="3">
                  <c:v>Cesar</c:v>
                </c:pt>
                <c:pt idx="4">
                  <c:v>Huila</c:v>
                </c:pt>
                <c:pt idx="5">
                  <c:v>Norte de Santander</c:v>
                </c:pt>
                <c:pt idx="6">
                  <c:v>Santander</c:v>
                </c:pt>
                <c:pt idx="7">
                  <c:v>Sucre</c:v>
                </c:pt>
                <c:pt idx="8">
                  <c:v>Tolima</c:v>
                </c:pt>
                <c:pt idx="9">
                  <c:v>Total</c:v>
                </c:pt>
              </c:strCache>
            </c:strRef>
          </c:cat>
          <c:val>
            <c:numRef>
              <c:f>Satisfacción!$E$34:$E$43</c:f>
              <c:numCache>
                <c:formatCode>###0.0%</c:formatCode>
                <c:ptCount val="10"/>
                <c:pt idx="0">
                  <c:v>0.96923076923076934</c:v>
                </c:pt>
                <c:pt idx="1">
                  <c:v>0.85714285714285676</c:v>
                </c:pt>
                <c:pt idx="2" formatCode="###0%">
                  <c:v>1</c:v>
                </c:pt>
                <c:pt idx="3">
                  <c:v>0.78947368421052611</c:v>
                </c:pt>
                <c:pt idx="4">
                  <c:v>0.97619047619047616</c:v>
                </c:pt>
                <c:pt idx="5">
                  <c:v>0.61363636363636365</c:v>
                </c:pt>
                <c:pt idx="6">
                  <c:v>0.73484848484848431</c:v>
                </c:pt>
                <c:pt idx="7">
                  <c:v>0.24705882352941178</c:v>
                </c:pt>
                <c:pt idx="8">
                  <c:v>0.90277777777777768</c:v>
                </c:pt>
                <c:pt idx="9">
                  <c:v>0.77869657830361505</c:v>
                </c:pt>
              </c:numCache>
            </c:numRef>
          </c:val>
        </c:ser>
        <c:dLbls>
          <c:showLegendKey val="0"/>
          <c:showVal val="0"/>
          <c:showCatName val="0"/>
          <c:showSerName val="0"/>
          <c:showPercent val="0"/>
          <c:showBubbleSize val="0"/>
        </c:dLbls>
        <c:gapWidth val="219"/>
        <c:overlap val="-27"/>
        <c:axId val="-1745931760"/>
        <c:axId val="-1745927408"/>
      </c:barChart>
      <c:catAx>
        <c:axId val="-174593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7408"/>
        <c:crosses val="autoZero"/>
        <c:auto val="1"/>
        <c:lblAlgn val="ctr"/>
        <c:lblOffset val="100"/>
        <c:noMultiLvlLbl val="0"/>
      </c:catAx>
      <c:valAx>
        <c:axId val="-1745927408"/>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1745931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Satisfacción!$B$78</c:f>
              <c:strCache>
                <c:ptCount val="1"/>
                <c:pt idx="0">
                  <c:v>Insatisfecho</c:v>
                </c:pt>
              </c:strCache>
            </c:strRef>
          </c:tx>
          <c:spPr>
            <a:solidFill>
              <a:schemeClr val="accent1"/>
            </a:solidFill>
            <a:ln>
              <a:noFill/>
            </a:ln>
            <a:effectLst/>
          </c:spPr>
          <c:invertIfNegative val="0"/>
          <c:cat>
            <c:strRef>
              <c:f>Satisfacción!$A$79:$A$88</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Satisfacción!$B$79:$B$88</c:f>
              <c:numCache>
                <c:formatCode>General</c:formatCode>
                <c:ptCount val="10"/>
                <c:pt idx="7" formatCode="###0.0%">
                  <c:v>2.3529411764705889E-2</c:v>
                </c:pt>
                <c:pt idx="9" formatCode="###0.0%">
                  <c:v>2.8959276021181179E-3</c:v>
                </c:pt>
              </c:numCache>
            </c:numRef>
          </c:val>
        </c:ser>
        <c:ser>
          <c:idx val="1"/>
          <c:order val="1"/>
          <c:tx>
            <c:strRef>
              <c:f>Satisfacción!$C$78</c:f>
              <c:strCache>
                <c:ptCount val="1"/>
                <c:pt idx="0">
                  <c:v>Indiferente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Satisfacción!$A$79:$A$88</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Satisfacción!$C$79:$C$88</c:f>
              <c:numCache>
                <c:formatCode>###0.0%</c:formatCode>
                <c:ptCount val="10"/>
                <c:pt idx="1">
                  <c:v>1.298701298701296E-2</c:v>
                </c:pt>
                <c:pt idx="2">
                  <c:v>2.3809523809523808E-2</c:v>
                </c:pt>
                <c:pt idx="5">
                  <c:v>4.545454545454547E-2</c:v>
                </c:pt>
                <c:pt idx="6">
                  <c:v>2.2727272727272662E-2</c:v>
                </c:pt>
                <c:pt idx="7">
                  <c:v>8.2352941176470601E-2</c:v>
                </c:pt>
                <c:pt idx="8">
                  <c:v>2.7777777777777773E-2</c:v>
                </c:pt>
                <c:pt idx="9">
                  <c:v>2.2908159379503062E-2</c:v>
                </c:pt>
              </c:numCache>
            </c:numRef>
          </c:val>
        </c:ser>
        <c:ser>
          <c:idx val="2"/>
          <c:order val="2"/>
          <c:tx>
            <c:strRef>
              <c:f>Satisfacción!$D$78</c:f>
              <c:strCache>
                <c:ptCount val="1"/>
                <c:pt idx="0">
                  <c:v>Satisfecho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Satisfacción!$A$79:$A$88</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Satisfacción!$D$79:$D$88</c:f>
              <c:numCache>
                <c:formatCode>###0.0%</c:formatCode>
                <c:ptCount val="10"/>
                <c:pt idx="0">
                  <c:v>0.13076923076923108</c:v>
                </c:pt>
                <c:pt idx="1">
                  <c:v>0.15584415584415554</c:v>
                </c:pt>
                <c:pt idx="2">
                  <c:v>9.5238095238095233E-2</c:v>
                </c:pt>
                <c:pt idx="3">
                  <c:v>0.23684210526315752</c:v>
                </c:pt>
                <c:pt idx="4">
                  <c:v>0.16666666666666669</c:v>
                </c:pt>
                <c:pt idx="5">
                  <c:v>0.43181818181818182</c:v>
                </c:pt>
                <c:pt idx="6">
                  <c:v>0.40151515151515049</c:v>
                </c:pt>
                <c:pt idx="7">
                  <c:v>0.71764705882352942</c:v>
                </c:pt>
                <c:pt idx="8">
                  <c:v>0.18055555555555552</c:v>
                </c:pt>
                <c:pt idx="9">
                  <c:v>0.29089132948568819</c:v>
                </c:pt>
              </c:numCache>
            </c:numRef>
          </c:val>
        </c:ser>
        <c:ser>
          <c:idx val="3"/>
          <c:order val="3"/>
          <c:tx>
            <c:strRef>
              <c:f>Satisfacción!$E$78</c:f>
              <c:strCache>
                <c:ptCount val="1"/>
                <c:pt idx="0">
                  <c:v>Muy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Satisfacción!$A$79:$A$88</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Satisfacción!$E$79:$E$88</c:f>
              <c:numCache>
                <c:formatCode>###0.0%</c:formatCode>
                <c:ptCount val="10"/>
                <c:pt idx="0">
                  <c:v>0.86923076923076947</c:v>
                </c:pt>
                <c:pt idx="1">
                  <c:v>0.83116883116883078</c:v>
                </c:pt>
                <c:pt idx="2">
                  <c:v>0.88095238095238104</c:v>
                </c:pt>
                <c:pt idx="3">
                  <c:v>0.76315789473684192</c:v>
                </c:pt>
                <c:pt idx="4">
                  <c:v>0.83333333333333326</c:v>
                </c:pt>
                <c:pt idx="5">
                  <c:v>0.52272727272727271</c:v>
                </c:pt>
                <c:pt idx="6">
                  <c:v>0.57575757575757502</c:v>
                </c:pt>
                <c:pt idx="7">
                  <c:v>0.17647058823529413</c:v>
                </c:pt>
                <c:pt idx="8">
                  <c:v>0.79166666666666652</c:v>
                </c:pt>
                <c:pt idx="9">
                  <c:v>0.68330458353269508</c:v>
                </c:pt>
              </c:numCache>
            </c:numRef>
          </c:val>
        </c:ser>
        <c:dLbls>
          <c:showLegendKey val="0"/>
          <c:showVal val="0"/>
          <c:showCatName val="0"/>
          <c:showSerName val="0"/>
          <c:showPercent val="0"/>
          <c:showBubbleSize val="0"/>
        </c:dLbls>
        <c:gapWidth val="219"/>
        <c:overlap val="-27"/>
        <c:axId val="-1745924688"/>
        <c:axId val="-1745925232"/>
      </c:barChart>
      <c:catAx>
        <c:axId val="-174592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5232"/>
        <c:crosses val="autoZero"/>
        <c:auto val="1"/>
        <c:lblAlgn val="ctr"/>
        <c:lblOffset val="100"/>
        <c:noMultiLvlLbl val="0"/>
      </c:catAx>
      <c:valAx>
        <c:axId val="-1745925232"/>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174592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Satisfacción!$B$92</c:f>
              <c:strCache>
                <c:ptCount val="1"/>
                <c:pt idx="0">
                  <c:v>Indiferente</c:v>
                </c:pt>
              </c:strCache>
            </c:strRef>
          </c:tx>
          <c:spPr>
            <a:solidFill>
              <a:schemeClr val="accent1"/>
            </a:solidFill>
            <a:ln>
              <a:noFill/>
            </a:ln>
            <a:effectLst/>
          </c:spPr>
          <c:invertIfNegative val="0"/>
          <c:dLbls>
            <c:dLbl>
              <c:idx val="7"/>
              <c:layout>
                <c:manualLayout>
                  <c:x val="-4.8638132295719845E-3"/>
                  <c:y val="-5.015901928193923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Satisfacción!$A$93:$A$102</c:f>
              <c:strCache>
                <c:ptCount val="10"/>
                <c:pt idx="0">
                  <c:v>Arauca</c:v>
                </c:pt>
                <c:pt idx="1">
                  <c:v>Boyacá</c:v>
                </c:pt>
                <c:pt idx="2">
                  <c:v>Cauca</c:v>
                </c:pt>
                <c:pt idx="3">
                  <c:v>Cesar</c:v>
                </c:pt>
                <c:pt idx="4">
                  <c:v>Huila</c:v>
                </c:pt>
                <c:pt idx="5">
                  <c:v>Nte Santander</c:v>
                </c:pt>
                <c:pt idx="6">
                  <c:v>Santander</c:v>
                </c:pt>
                <c:pt idx="7">
                  <c:v>Sucre</c:v>
                </c:pt>
                <c:pt idx="8">
                  <c:v>Tolima</c:v>
                </c:pt>
                <c:pt idx="9">
                  <c:v>Total</c:v>
                </c:pt>
              </c:strCache>
            </c:strRef>
          </c:cat>
          <c:val>
            <c:numRef>
              <c:f>Satisfacción!$B$93:$B$102</c:f>
              <c:numCache>
                <c:formatCode>General</c:formatCode>
                <c:ptCount val="10"/>
                <c:pt idx="7" formatCode="###0.0%">
                  <c:v>4.7058823529411778E-2</c:v>
                </c:pt>
                <c:pt idx="9" formatCode="###0.0%">
                  <c:v>5.7918552042362358E-3</c:v>
                </c:pt>
              </c:numCache>
            </c:numRef>
          </c:val>
        </c:ser>
        <c:ser>
          <c:idx val="1"/>
          <c:order val="1"/>
          <c:tx>
            <c:strRef>
              <c:f>Satisfacción!$C$92</c:f>
              <c:strCache>
                <c:ptCount val="1"/>
                <c:pt idx="0">
                  <c:v>Satisfecho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Satisfacción!$A$93:$A$102</c:f>
              <c:strCache>
                <c:ptCount val="10"/>
                <c:pt idx="0">
                  <c:v>Arauca</c:v>
                </c:pt>
                <c:pt idx="1">
                  <c:v>Boyacá</c:v>
                </c:pt>
                <c:pt idx="2">
                  <c:v>Cauca</c:v>
                </c:pt>
                <c:pt idx="3">
                  <c:v>Cesar</c:v>
                </c:pt>
                <c:pt idx="4">
                  <c:v>Huila</c:v>
                </c:pt>
                <c:pt idx="5">
                  <c:v>Nte Santander</c:v>
                </c:pt>
                <c:pt idx="6">
                  <c:v>Santander</c:v>
                </c:pt>
                <c:pt idx="7">
                  <c:v>Sucre</c:v>
                </c:pt>
                <c:pt idx="8">
                  <c:v>Tolima</c:v>
                </c:pt>
                <c:pt idx="9">
                  <c:v>Total</c:v>
                </c:pt>
              </c:strCache>
            </c:strRef>
          </c:cat>
          <c:val>
            <c:numRef>
              <c:f>Satisfacción!$C$93:$C$102</c:f>
              <c:numCache>
                <c:formatCode>###0.0%</c:formatCode>
                <c:ptCount val="10"/>
                <c:pt idx="0">
                  <c:v>0.11538461538461565</c:v>
                </c:pt>
                <c:pt idx="1">
                  <c:v>0.18181818181818149</c:v>
                </c:pt>
                <c:pt idx="2">
                  <c:v>7.1428571428571438E-2</c:v>
                </c:pt>
                <c:pt idx="3">
                  <c:v>0.17105263157894712</c:v>
                </c:pt>
                <c:pt idx="4">
                  <c:v>2.3809523809523808E-2</c:v>
                </c:pt>
                <c:pt idx="5">
                  <c:v>0.20454545454545456</c:v>
                </c:pt>
                <c:pt idx="6">
                  <c:v>0.18939393939393881</c:v>
                </c:pt>
                <c:pt idx="7">
                  <c:v>0.70588235294117652</c:v>
                </c:pt>
                <c:pt idx="8">
                  <c:v>2.7777777777777773E-2</c:v>
                </c:pt>
                <c:pt idx="9">
                  <c:v>0.20337573261495068</c:v>
                </c:pt>
              </c:numCache>
            </c:numRef>
          </c:val>
        </c:ser>
        <c:ser>
          <c:idx val="2"/>
          <c:order val="2"/>
          <c:tx>
            <c:strRef>
              <c:f>Satisfacción!$D$92</c:f>
              <c:strCache>
                <c:ptCount val="1"/>
                <c:pt idx="0">
                  <c:v>Muy Satisfecho</c:v>
                </c:pt>
              </c:strCache>
            </c:strRef>
          </c:tx>
          <c:spPr>
            <a:solidFill>
              <a:schemeClr val="accent5"/>
            </a:solidFill>
            <a:ln>
              <a:noFill/>
            </a:ln>
            <a:effectLst/>
          </c:spPr>
          <c:invertIfNegative val="0"/>
          <c:dLbls>
            <c:dLbl>
              <c:idx val="7"/>
              <c:layout>
                <c:manualLayout>
                  <c:x val="2.4319066147859923E-2"/>
                  <c:y val="-1.0943912448700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Satisfacción!$A$93:$A$102</c:f>
              <c:strCache>
                <c:ptCount val="10"/>
                <c:pt idx="0">
                  <c:v>Arauca</c:v>
                </c:pt>
                <c:pt idx="1">
                  <c:v>Boyacá</c:v>
                </c:pt>
                <c:pt idx="2">
                  <c:v>Cauca</c:v>
                </c:pt>
                <c:pt idx="3">
                  <c:v>Cesar</c:v>
                </c:pt>
                <c:pt idx="4">
                  <c:v>Huila</c:v>
                </c:pt>
                <c:pt idx="5">
                  <c:v>Nte Santander</c:v>
                </c:pt>
                <c:pt idx="6">
                  <c:v>Santander</c:v>
                </c:pt>
                <c:pt idx="7">
                  <c:v>Sucre</c:v>
                </c:pt>
                <c:pt idx="8">
                  <c:v>Tolima</c:v>
                </c:pt>
                <c:pt idx="9">
                  <c:v>Total</c:v>
                </c:pt>
              </c:strCache>
            </c:strRef>
          </c:cat>
          <c:val>
            <c:numRef>
              <c:f>Satisfacción!$D$93:$D$102</c:f>
              <c:numCache>
                <c:formatCode>###0.0%</c:formatCode>
                <c:ptCount val="10"/>
                <c:pt idx="0">
                  <c:v>0.8846153846153848</c:v>
                </c:pt>
                <c:pt idx="1">
                  <c:v>0.81818181818181768</c:v>
                </c:pt>
                <c:pt idx="2">
                  <c:v>0.9285714285714286</c:v>
                </c:pt>
                <c:pt idx="3">
                  <c:v>0.82894736842105243</c:v>
                </c:pt>
                <c:pt idx="4">
                  <c:v>0.97619047619047616</c:v>
                </c:pt>
                <c:pt idx="5">
                  <c:v>0.79545454545454541</c:v>
                </c:pt>
                <c:pt idx="6">
                  <c:v>0.81060606060606022</c:v>
                </c:pt>
                <c:pt idx="7">
                  <c:v>0.24705882352941178</c:v>
                </c:pt>
                <c:pt idx="8">
                  <c:v>0.97222222222222232</c:v>
                </c:pt>
                <c:pt idx="9">
                  <c:v>0.79083241218081779</c:v>
                </c:pt>
              </c:numCache>
            </c:numRef>
          </c:val>
        </c:ser>
        <c:dLbls>
          <c:showLegendKey val="0"/>
          <c:showVal val="0"/>
          <c:showCatName val="0"/>
          <c:showSerName val="0"/>
          <c:showPercent val="0"/>
          <c:showBubbleSize val="0"/>
        </c:dLbls>
        <c:gapWidth val="219"/>
        <c:overlap val="-27"/>
        <c:axId val="-1745926320"/>
        <c:axId val="-1745926864"/>
      </c:barChart>
      <c:catAx>
        <c:axId val="-174592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6864"/>
        <c:crosses val="autoZero"/>
        <c:auto val="1"/>
        <c:lblAlgn val="ctr"/>
        <c:lblOffset val="100"/>
        <c:noMultiLvlLbl val="0"/>
      </c:catAx>
      <c:valAx>
        <c:axId val="-1745926864"/>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174592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Satisfacción!$B$47</c:f>
              <c:strCache>
                <c:ptCount val="1"/>
                <c:pt idx="0">
                  <c:v>Insatisfecho</c:v>
                </c:pt>
              </c:strCache>
            </c:strRef>
          </c:tx>
          <c:spPr>
            <a:solidFill>
              <a:schemeClr val="accent1"/>
            </a:solidFill>
            <a:ln>
              <a:noFill/>
            </a:ln>
            <a:effectLst/>
          </c:spPr>
          <c:invertIfNegative val="0"/>
          <c:cat>
            <c:strRef>
              <c:f>Satisfacción!$A$48:$A$57</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Satisfacción!$B$48:$B$57</c:f>
              <c:numCache>
                <c:formatCode>General</c:formatCode>
                <c:ptCount val="10"/>
                <c:pt idx="7" formatCode="###0.0%">
                  <c:v>3.5294117647058837E-2</c:v>
                </c:pt>
                <c:pt idx="9" formatCode="###0.0%">
                  <c:v>4.3438914031771773E-3</c:v>
                </c:pt>
              </c:numCache>
            </c:numRef>
          </c:val>
        </c:ser>
        <c:ser>
          <c:idx val="1"/>
          <c:order val="1"/>
          <c:tx>
            <c:strRef>
              <c:f>Satisfacción!$C$47</c:f>
              <c:strCache>
                <c:ptCount val="1"/>
                <c:pt idx="0">
                  <c:v>Indiferente</c:v>
                </c:pt>
              </c:strCache>
            </c:strRef>
          </c:tx>
          <c:spPr>
            <a:solidFill>
              <a:schemeClr val="accent3"/>
            </a:solidFill>
            <a:ln>
              <a:noFill/>
            </a:ln>
            <a:effectLst/>
          </c:spPr>
          <c:invertIfNegative val="0"/>
          <c:cat>
            <c:strRef>
              <c:f>Satisfacción!$A$48:$A$57</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Satisfacción!$C$48:$C$57</c:f>
              <c:numCache>
                <c:formatCode>General</c:formatCode>
                <c:ptCount val="10"/>
                <c:pt idx="5" formatCode="###0.0%">
                  <c:v>2.2727272727272735E-2</c:v>
                </c:pt>
                <c:pt idx="6" formatCode="####.0%">
                  <c:v>7.5757575757575534E-3</c:v>
                </c:pt>
                <c:pt idx="7" formatCode="###0.0%">
                  <c:v>9.4117647058823528E-2</c:v>
                </c:pt>
                <c:pt idx="8" formatCode="###0.0%">
                  <c:v>1.3888888888888886E-2</c:v>
                </c:pt>
                <c:pt idx="9" formatCode="###0.0%">
                  <c:v>1.5805414630108365E-2</c:v>
                </c:pt>
              </c:numCache>
            </c:numRef>
          </c:val>
        </c:ser>
        <c:ser>
          <c:idx val="2"/>
          <c:order val="2"/>
          <c:tx>
            <c:strRef>
              <c:f>Satisfacción!$D$47</c:f>
              <c:strCache>
                <c:ptCount val="1"/>
                <c:pt idx="0">
                  <c:v>Satisfecho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Satisfacción!$A$48:$A$57</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Satisfacción!$D$48:$D$57</c:f>
              <c:numCache>
                <c:formatCode>###0.0%</c:formatCode>
                <c:ptCount val="10"/>
                <c:pt idx="0">
                  <c:v>0.16923076923076968</c:v>
                </c:pt>
                <c:pt idx="1">
                  <c:v>0.15584415584415554</c:v>
                </c:pt>
                <c:pt idx="2">
                  <c:v>4.7619047619047616E-2</c:v>
                </c:pt>
                <c:pt idx="3">
                  <c:v>0.19736842105263125</c:v>
                </c:pt>
                <c:pt idx="4">
                  <c:v>0.14285714285714288</c:v>
                </c:pt>
                <c:pt idx="5">
                  <c:v>0.45454545454545453</c:v>
                </c:pt>
                <c:pt idx="6">
                  <c:v>0.26515151515151431</c:v>
                </c:pt>
                <c:pt idx="7">
                  <c:v>0.61176470588235299</c:v>
                </c:pt>
                <c:pt idx="8">
                  <c:v>0.1111111111111111</c:v>
                </c:pt>
                <c:pt idx="9">
                  <c:v>0.24541489955233128</c:v>
                </c:pt>
              </c:numCache>
            </c:numRef>
          </c:val>
        </c:ser>
        <c:ser>
          <c:idx val="3"/>
          <c:order val="3"/>
          <c:tx>
            <c:strRef>
              <c:f>Satisfacción!$E$47</c:f>
              <c:strCache>
                <c:ptCount val="1"/>
                <c:pt idx="0">
                  <c:v>Muy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Satisfacción!$A$48:$A$57</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Satisfacción!$E$48:$E$57</c:f>
              <c:numCache>
                <c:formatCode>###0.0%</c:formatCode>
                <c:ptCount val="10"/>
                <c:pt idx="0">
                  <c:v>0.83076923076923104</c:v>
                </c:pt>
                <c:pt idx="1">
                  <c:v>0.84415584415584377</c:v>
                </c:pt>
                <c:pt idx="2">
                  <c:v>0.95238095238095244</c:v>
                </c:pt>
                <c:pt idx="3">
                  <c:v>0.80263157894736825</c:v>
                </c:pt>
                <c:pt idx="4">
                  <c:v>0.85714285714285721</c:v>
                </c:pt>
                <c:pt idx="5">
                  <c:v>0.52272727272727271</c:v>
                </c:pt>
                <c:pt idx="6">
                  <c:v>0.72727272727272674</c:v>
                </c:pt>
                <c:pt idx="7">
                  <c:v>0.25882352941176473</c:v>
                </c:pt>
                <c:pt idx="8">
                  <c:v>0.875</c:v>
                </c:pt>
                <c:pt idx="9">
                  <c:v>0.73443579441438833</c:v>
                </c:pt>
              </c:numCache>
            </c:numRef>
          </c:val>
        </c:ser>
        <c:dLbls>
          <c:showLegendKey val="0"/>
          <c:showVal val="0"/>
          <c:showCatName val="0"/>
          <c:showSerName val="0"/>
          <c:showPercent val="0"/>
          <c:showBubbleSize val="0"/>
        </c:dLbls>
        <c:gapWidth val="219"/>
        <c:overlap val="-27"/>
        <c:axId val="-1745925776"/>
        <c:axId val="-1745921968"/>
      </c:barChart>
      <c:catAx>
        <c:axId val="-174592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1968"/>
        <c:crosses val="autoZero"/>
        <c:auto val="1"/>
        <c:lblAlgn val="ctr"/>
        <c:lblOffset val="100"/>
        <c:noMultiLvlLbl val="0"/>
      </c:catAx>
      <c:valAx>
        <c:axId val="-1745921968"/>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174592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Satisfacción!$B$63</c:f>
              <c:strCache>
                <c:ptCount val="1"/>
                <c:pt idx="0">
                  <c:v>Insatisfecho</c:v>
                </c:pt>
              </c:strCache>
            </c:strRef>
          </c:tx>
          <c:spPr>
            <a:solidFill>
              <a:schemeClr val="accent1"/>
            </a:solidFill>
            <a:ln>
              <a:noFill/>
            </a:ln>
            <a:effectLst/>
          </c:spPr>
          <c:invertIfNegative val="0"/>
          <c:cat>
            <c:strRef>
              <c:f>Satisfacción!$A$64:$A$73</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Satisfacción!$B$64:$B$73</c:f>
              <c:numCache>
                <c:formatCode>General</c:formatCode>
                <c:ptCount val="10"/>
                <c:pt idx="7" formatCode="###0.0%">
                  <c:v>2.3529411764705889E-2</c:v>
                </c:pt>
                <c:pt idx="9" formatCode="###0.0%">
                  <c:v>2.8959276021181179E-3</c:v>
                </c:pt>
              </c:numCache>
            </c:numRef>
          </c:val>
        </c:ser>
        <c:ser>
          <c:idx val="1"/>
          <c:order val="1"/>
          <c:tx>
            <c:strRef>
              <c:f>Satisfacción!$C$63</c:f>
              <c:strCache>
                <c:ptCount val="1"/>
                <c:pt idx="0">
                  <c:v>Indiferente</c:v>
                </c:pt>
              </c:strCache>
            </c:strRef>
          </c:tx>
          <c:spPr>
            <a:solidFill>
              <a:schemeClr val="accent3"/>
            </a:solidFill>
            <a:ln>
              <a:noFill/>
            </a:ln>
            <a:effectLst/>
          </c:spPr>
          <c:invertIfNegative val="0"/>
          <c:cat>
            <c:strRef>
              <c:f>Satisfacción!$A$64:$A$73</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Satisfacción!$C$64:$C$73</c:f>
              <c:numCache>
                <c:formatCode>###0.0%</c:formatCode>
                <c:ptCount val="10"/>
                <c:pt idx="1">
                  <c:v>1.298701298701296E-2</c:v>
                </c:pt>
                <c:pt idx="5">
                  <c:v>4.545454545454547E-2</c:v>
                </c:pt>
                <c:pt idx="6">
                  <c:v>7.5757575757575534E-3</c:v>
                </c:pt>
                <c:pt idx="7">
                  <c:v>0.10588235294117647</c:v>
                </c:pt>
                <c:pt idx="9">
                  <c:v>1.8692679870174998E-2</c:v>
                </c:pt>
              </c:numCache>
            </c:numRef>
          </c:val>
        </c:ser>
        <c:ser>
          <c:idx val="2"/>
          <c:order val="2"/>
          <c:tx>
            <c:strRef>
              <c:f>Satisfacción!$D$63</c:f>
              <c:strCache>
                <c:ptCount val="1"/>
                <c:pt idx="0">
                  <c:v>Satisfecho</c:v>
                </c:pt>
              </c:strCache>
            </c:strRef>
          </c:tx>
          <c:spPr>
            <a:solidFill>
              <a:schemeClr val="accent5"/>
            </a:solidFill>
            <a:ln>
              <a:noFill/>
            </a:ln>
            <a:effectLst/>
          </c:spPr>
          <c:invertIfNegative val="0"/>
          <c:dLbls>
            <c:dLbl>
              <c:idx val="5"/>
              <c:layout>
                <c:manualLayout>
                  <c:x val="-5.5555555555556572E-3"/>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Satisfacción!$A$64:$A$73</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Satisfacción!$D$64:$D$73</c:f>
              <c:numCache>
                <c:formatCode>###0.0%</c:formatCode>
                <c:ptCount val="10"/>
                <c:pt idx="0">
                  <c:v>0.20769230769230826</c:v>
                </c:pt>
                <c:pt idx="1">
                  <c:v>0.19480519480519443</c:v>
                </c:pt>
                <c:pt idx="2">
                  <c:v>7.1428571428571438E-2</c:v>
                </c:pt>
                <c:pt idx="3">
                  <c:v>0.23684210526315752</c:v>
                </c:pt>
                <c:pt idx="4">
                  <c:v>9.5238095238095233E-2</c:v>
                </c:pt>
                <c:pt idx="5">
                  <c:v>0.45454545454545453</c:v>
                </c:pt>
                <c:pt idx="6">
                  <c:v>0.34090909090908977</c:v>
                </c:pt>
                <c:pt idx="7">
                  <c:v>0.67058823529411771</c:v>
                </c:pt>
                <c:pt idx="8">
                  <c:v>6.9444444444444434E-2</c:v>
                </c:pt>
                <c:pt idx="9">
                  <c:v>0.2766492350607444</c:v>
                </c:pt>
              </c:numCache>
            </c:numRef>
          </c:val>
        </c:ser>
        <c:ser>
          <c:idx val="3"/>
          <c:order val="3"/>
          <c:tx>
            <c:strRef>
              <c:f>Satisfacción!$E$63</c:f>
              <c:strCache>
                <c:ptCount val="1"/>
                <c:pt idx="0">
                  <c:v>Muy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Satisfacción!$A$64:$A$73</c:f>
              <c:strCache>
                <c:ptCount val="10"/>
                <c:pt idx="0">
                  <c:v>Arauca</c:v>
                </c:pt>
                <c:pt idx="1">
                  <c:v>Boyaca</c:v>
                </c:pt>
                <c:pt idx="2">
                  <c:v>Cauca</c:v>
                </c:pt>
                <c:pt idx="3">
                  <c:v>Cesar</c:v>
                </c:pt>
                <c:pt idx="4">
                  <c:v>Huila</c:v>
                </c:pt>
                <c:pt idx="5">
                  <c:v>Nte Santander</c:v>
                </c:pt>
                <c:pt idx="6">
                  <c:v>Santander</c:v>
                </c:pt>
                <c:pt idx="7">
                  <c:v>Sucre</c:v>
                </c:pt>
                <c:pt idx="8">
                  <c:v>Tolima</c:v>
                </c:pt>
                <c:pt idx="9">
                  <c:v>Total</c:v>
                </c:pt>
              </c:strCache>
            </c:strRef>
          </c:cat>
          <c:val>
            <c:numRef>
              <c:f>Satisfacción!$E$64:$E$73</c:f>
              <c:numCache>
                <c:formatCode>###0.0%</c:formatCode>
                <c:ptCount val="10"/>
                <c:pt idx="0">
                  <c:v>0.79230769230769271</c:v>
                </c:pt>
                <c:pt idx="1">
                  <c:v>0.79220779220779169</c:v>
                </c:pt>
                <c:pt idx="2">
                  <c:v>0.9285714285714286</c:v>
                </c:pt>
                <c:pt idx="3">
                  <c:v>0.76315789473684192</c:v>
                </c:pt>
                <c:pt idx="4">
                  <c:v>0.90476190476190477</c:v>
                </c:pt>
                <c:pt idx="5">
                  <c:v>0.5</c:v>
                </c:pt>
                <c:pt idx="6">
                  <c:v>0.65151515151515094</c:v>
                </c:pt>
                <c:pt idx="7">
                  <c:v>0.2</c:v>
                </c:pt>
                <c:pt idx="8">
                  <c:v>0.93055555555555558</c:v>
                </c:pt>
                <c:pt idx="9">
                  <c:v>0.70176215746696757</c:v>
                </c:pt>
              </c:numCache>
            </c:numRef>
          </c:val>
        </c:ser>
        <c:dLbls>
          <c:showLegendKey val="0"/>
          <c:showVal val="0"/>
          <c:showCatName val="0"/>
          <c:showSerName val="0"/>
          <c:showPercent val="0"/>
          <c:showBubbleSize val="0"/>
        </c:dLbls>
        <c:gapWidth val="219"/>
        <c:overlap val="-27"/>
        <c:axId val="-1745920336"/>
        <c:axId val="-1745923600"/>
      </c:barChart>
      <c:catAx>
        <c:axId val="-17459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23600"/>
        <c:crosses val="autoZero"/>
        <c:auto val="1"/>
        <c:lblAlgn val="ctr"/>
        <c:lblOffset val="100"/>
        <c:noMultiLvlLbl val="0"/>
      </c:catAx>
      <c:valAx>
        <c:axId val="-174592360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174592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Hoja1!$B$37:$B$43</c:f>
              <c:strCache>
                <c:ptCount val="7"/>
                <c:pt idx="0">
                  <c:v>6 años</c:v>
                </c:pt>
                <c:pt idx="1">
                  <c:v>7 años</c:v>
                </c:pt>
                <c:pt idx="2">
                  <c:v>8 años</c:v>
                </c:pt>
                <c:pt idx="3">
                  <c:v>9 años</c:v>
                </c:pt>
                <c:pt idx="4">
                  <c:v>10 años</c:v>
                </c:pt>
                <c:pt idx="5">
                  <c:v>11 años</c:v>
                </c:pt>
                <c:pt idx="6">
                  <c:v>12 años</c:v>
                </c:pt>
              </c:strCache>
            </c:strRef>
          </c:cat>
          <c:val>
            <c:numRef>
              <c:f>Hoja1!$L$37:$L$43</c:f>
              <c:numCache>
                <c:formatCode>###0.0%</c:formatCode>
                <c:ptCount val="7"/>
                <c:pt idx="0">
                  <c:v>7.9231506602278637E-2</c:v>
                </c:pt>
                <c:pt idx="1">
                  <c:v>0.10774506029056174</c:v>
                </c:pt>
                <c:pt idx="2">
                  <c:v>0.16570445190284627</c:v>
                </c:pt>
                <c:pt idx="3">
                  <c:v>0.2015035409117113</c:v>
                </c:pt>
                <c:pt idx="4">
                  <c:v>0.17367841077309695</c:v>
                </c:pt>
                <c:pt idx="5">
                  <c:v>0.1352573219164416</c:v>
                </c:pt>
                <c:pt idx="6">
                  <c:v>0.1368797076030584</c:v>
                </c:pt>
              </c:numCache>
            </c:numRef>
          </c:val>
        </c:ser>
        <c:dLbls>
          <c:showLegendKey val="0"/>
          <c:showVal val="0"/>
          <c:showCatName val="0"/>
          <c:showSerName val="0"/>
          <c:showPercent val="0"/>
          <c:showBubbleSize val="0"/>
        </c:dLbls>
        <c:gapWidth val="219"/>
        <c:overlap val="-27"/>
        <c:axId val="-1745919792"/>
        <c:axId val="-1745919248"/>
      </c:barChart>
      <c:catAx>
        <c:axId val="-174591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19248"/>
        <c:crosses val="autoZero"/>
        <c:auto val="1"/>
        <c:lblAlgn val="ctr"/>
        <c:lblOffset val="100"/>
        <c:noMultiLvlLbl val="0"/>
      </c:catAx>
      <c:valAx>
        <c:axId val="-17459192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1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Hoja1!$B$34</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Hoja1!$C$33:$H$33</c:f>
              <c:strCache>
                <c:ptCount val="6"/>
                <c:pt idx="0">
                  <c:v>Arauca</c:v>
                </c:pt>
                <c:pt idx="1">
                  <c:v>Bogota</c:v>
                </c:pt>
                <c:pt idx="2">
                  <c:v>Bolivar</c:v>
                </c:pt>
                <c:pt idx="3">
                  <c:v>Huila</c:v>
                </c:pt>
                <c:pt idx="4">
                  <c:v>Putumayo</c:v>
                </c:pt>
                <c:pt idx="5">
                  <c:v>Vichada</c:v>
                </c:pt>
              </c:strCache>
            </c:strRef>
          </c:cat>
          <c:val>
            <c:numRef>
              <c:f>Hoja1!$C$34:$H$34</c:f>
              <c:numCache>
                <c:formatCode>###0.0%</c:formatCode>
                <c:ptCount val="6"/>
                <c:pt idx="0">
                  <c:v>0.48579928524956295</c:v>
                </c:pt>
                <c:pt idx="1">
                  <c:v>0.36313594662360665</c:v>
                </c:pt>
                <c:pt idx="2">
                  <c:v>0.5058055152430625</c:v>
                </c:pt>
                <c:pt idx="3">
                  <c:v>0.55769230769230793</c:v>
                </c:pt>
                <c:pt idx="4">
                  <c:v>0.48554286408709024</c:v>
                </c:pt>
                <c:pt idx="5">
                  <c:v>0.52725922451272422</c:v>
                </c:pt>
              </c:numCache>
            </c:numRef>
          </c:val>
        </c:ser>
        <c:ser>
          <c:idx val="1"/>
          <c:order val="1"/>
          <c:tx>
            <c:strRef>
              <c:f>Hoja1!$B$35</c:f>
              <c:strCache>
                <c:ptCount val="1"/>
                <c:pt idx="0">
                  <c:v>Mujer</c:v>
                </c:pt>
              </c:strCache>
            </c:strRef>
          </c:tx>
          <c:spPr>
            <a:solidFill>
              <a:schemeClr val="accent3"/>
            </a:solidFill>
            <a:ln>
              <a:noFill/>
            </a:ln>
            <a:effectLst/>
          </c:spPr>
          <c:invertIfNegative val="0"/>
          <c:dLbls>
            <c:dLbl>
              <c:idx val="2"/>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Hoja1!$C$33:$H$33</c:f>
              <c:strCache>
                <c:ptCount val="6"/>
                <c:pt idx="0">
                  <c:v>Arauca</c:v>
                </c:pt>
                <c:pt idx="1">
                  <c:v>Bogota</c:v>
                </c:pt>
                <c:pt idx="2">
                  <c:v>Bolivar</c:v>
                </c:pt>
                <c:pt idx="3">
                  <c:v>Huila</c:v>
                </c:pt>
                <c:pt idx="4">
                  <c:v>Putumayo</c:v>
                </c:pt>
                <c:pt idx="5">
                  <c:v>Vichada</c:v>
                </c:pt>
              </c:strCache>
            </c:strRef>
          </c:cat>
          <c:val>
            <c:numRef>
              <c:f>Hoja1!$C$35:$H$35</c:f>
              <c:numCache>
                <c:formatCode>###0.0%</c:formatCode>
                <c:ptCount val="6"/>
                <c:pt idx="0">
                  <c:v>0.51420071475043316</c:v>
                </c:pt>
                <c:pt idx="1">
                  <c:v>0.63686405337639374</c:v>
                </c:pt>
                <c:pt idx="2">
                  <c:v>0.49419448475693778</c:v>
                </c:pt>
                <c:pt idx="3">
                  <c:v>0.44230769230769262</c:v>
                </c:pt>
                <c:pt idx="4">
                  <c:v>0.51445713591290454</c:v>
                </c:pt>
                <c:pt idx="5">
                  <c:v>0.47274077548727073</c:v>
                </c:pt>
              </c:numCache>
            </c:numRef>
          </c:val>
        </c:ser>
        <c:dLbls>
          <c:showLegendKey val="0"/>
          <c:showVal val="0"/>
          <c:showCatName val="0"/>
          <c:showSerName val="0"/>
          <c:showPercent val="0"/>
          <c:showBubbleSize val="0"/>
        </c:dLbls>
        <c:gapWidth val="219"/>
        <c:overlap val="-27"/>
        <c:axId val="-1745931216"/>
        <c:axId val="-1745917072"/>
      </c:barChart>
      <c:catAx>
        <c:axId val="-174593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17072"/>
        <c:crosses val="autoZero"/>
        <c:auto val="1"/>
        <c:lblAlgn val="ctr"/>
        <c:lblOffset val="100"/>
        <c:noMultiLvlLbl val="0"/>
      </c:catAx>
      <c:valAx>
        <c:axId val="-17459170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3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783236966227939"/>
          <c:y val="4.5277489250013958E-2"/>
          <c:w val="0.46990440770549435"/>
          <c:h val="0.88514011280504834"/>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FF0000"/>
              </a:solidFill>
              <a:ln>
                <a:noFill/>
              </a:ln>
              <a:effectLst/>
            </c:spPr>
          </c:dPt>
          <c:dPt>
            <c:idx val="2"/>
            <c:invertIfNegative val="0"/>
            <c:bubble3D val="0"/>
            <c:spPr>
              <a:solidFill>
                <a:srgbClr val="FF0000"/>
              </a:solidFill>
              <a:ln>
                <a:noFill/>
              </a:ln>
              <a:effectLst/>
            </c:spPr>
          </c:dPt>
          <c:dPt>
            <c:idx val="3"/>
            <c:invertIfNegative val="0"/>
            <c:bubble3D val="0"/>
            <c:spPr>
              <a:solidFill>
                <a:srgbClr val="FF0000"/>
              </a:solidFill>
              <a:ln>
                <a:noFill/>
              </a:ln>
              <a:effectLst/>
            </c:spPr>
          </c:dPt>
          <c:dPt>
            <c:idx val="6"/>
            <c:invertIfNegative val="0"/>
            <c:bubble3D val="0"/>
            <c:spPr>
              <a:solidFill>
                <a:srgbClr val="00B050"/>
              </a:solidFill>
              <a:ln>
                <a:noFill/>
              </a:ln>
              <a:effectLst/>
            </c:spPr>
          </c:dPt>
          <c:dPt>
            <c:idx val="7"/>
            <c:invertIfNegative val="0"/>
            <c:bubble3D val="0"/>
            <c:spPr>
              <a:solidFill>
                <a:srgbClr val="00B050"/>
              </a:solidFill>
              <a:ln>
                <a:noFill/>
              </a:ln>
              <a:effectLst/>
            </c:spPr>
          </c:dPt>
          <c:dPt>
            <c:idx val="8"/>
            <c:invertIfNegative val="0"/>
            <c:bubble3D val="0"/>
            <c:spPr>
              <a:solidFill>
                <a:srgbClr val="00B050"/>
              </a:solidFill>
              <a:ln>
                <a:noFill/>
              </a:ln>
              <a:effectLst/>
            </c:spPr>
          </c:dPt>
          <c:dPt>
            <c:idx val="9"/>
            <c:invertIfNegative val="0"/>
            <c:bubble3D val="0"/>
            <c:spPr>
              <a:solidFill>
                <a:srgbClr val="00B050"/>
              </a:solidFill>
              <a:ln>
                <a:noFill/>
              </a:ln>
              <a:effectLst/>
            </c:spPr>
          </c:dPt>
          <c:dPt>
            <c:idx val="10"/>
            <c:invertIfNegative val="0"/>
            <c:bubble3D val="0"/>
            <c:spPr>
              <a:solidFill>
                <a:srgbClr val="00B050"/>
              </a:solidFill>
              <a:ln>
                <a:noFill/>
              </a:ln>
              <a:effectLst/>
            </c:spPr>
          </c:dPt>
          <c:dPt>
            <c:idx val="11"/>
            <c:invertIfNegative val="0"/>
            <c:bubble3D val="0"/>
            <c:spPr>
              <a:solidFill>
                <a:srgbClr val="00B050"/>
              </a:solidFill>
              <a:ln>
                <a:noFill/>
              </a:ln>
              <a:effectLst/>
            </c:spPr>
          </c:dPt>
          <c:dPt>
            <c:idx val="12"/>
            <c:invertIfNegative val="0"/>
            <c:bubble3D val="0"/>
            <c:spPr>
              <a:solidFill>
                <a:srgbClr val="00B050"/>
              </a:solidFill>
              <a:ln>
                <a:noFill/>
              </a:ln>
              <a:effectLst/>
            </c:spPr>
          </c:dPt>
          <c:dPt>
            <c:idx val="16"/>
            <c:invertIfNegative val="0"/>
            <c:bubble3D val="0"/>
            <c:spPr>
              <a:solidFill>
                <a:srgbClr val="FFC000"/>
              </a:solidFill>
              <a:ln>
                <a:noFill/>
              </a:ln>
              <a:effectLst/>
            </c:spPr>
          </c:dPt>
          <c:dPt>
            <c:idx val="17"/>
            <c:invertIfNegative val="0"/>
            <c:bubble3D val="0"/>
            <c:spPr>
              <a:solidFill>
                <a:srgbClr val="FFC000"/>
              </a:solidFill>
              <a:ln>
                <a:noFill/>
              </a:ln>
              <a:effectLst/>
            </c:spPr>
          </c:dPt>
          <c:dPt>
            <c:idx val="18"/>
            <c:invertIfNegative val="0"/>
            <c:bubble3D val="0"/>
            <c:spPr>
              <a:solidFill>
                <a:srgbClr val="FFC000"/>
              </a:solidFill>
              <a:ln>
                <a:noFill/>
              </a:ln>
              <a:effectLst/>
            </c:spPr>
          </c:dPt>
          <c:dPt>
            <c:idx val="19"/>
            <c:invertIfNegative val="0"/>
            <c:bubble3D val="0"/>
            <c:spPr>
              <a:solidFill>
                <a:srgbClr val="FFC000"/>
              </a:solidFill>
              <a:ln>
                <a:noFill/>
              </a:ln>
              <a:effectLst/>
            </c:spPr>
          </c:dPt>
          <c:dLbls>
            <c:dLbl>
              <c:idx val="2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Caracterización!$A$2:$A$30</c:f>
              <c:strCache>
                <c:ptCount val="29"/>
                <c:pt idx="0">
                  <c:v>Pareja sin hijos</c:v>
                </c:pt>
                <c:pt idx="1">
                  <c:v>Pareja con hijos</c:v>
                </c:pt>
                <c:pt idx="2">
                  <c:v>Soltera con/sin hijos</c:v>
                </c:pt>
                <c:pt idx="3">
                  <c:v>Soltero con/sin hijos</c:v>
                </c:pt>
                <c:pt idx="5">
                  <c:v>Escolaridad</c:v>
                </c:pt>
                <c:pt idx="6">
                  <c:v>Universidad</c:v>
                </c:pt>
                <c:pt idx="7">
                  <c:v>Posgrado</c:v>
                </c:pt>
                <c:pt idx="8">
                  <c:v>Técnico o media superior</c:v>
                </c:pt>
                <c:pt idx="9">
                  <c:v>Secundaria</c:v>
                </c:pt>
                <c:pt idx="10">
                  <c:v>Tecnológico</c:v>
                </c:pt>
                <c:pt idx="11">
                  <c:v>PHD</c:v>
                </c:pt>
                <c:pt idx="12">
                  <c:v>Primaria</c:v>
                </c:pt>
                <c:pt idx="13">
                  <c:v>Ninguno</c:v>
                </c:pt>
                <c:pt idx="15">
                  <c:v>Ocupación</c:v>
                </c:pt>
                <c:pt idx="16">
                  <c:v>Empleado</c:v>
                </c:pt>
                <c:pt idx="17">
                  <c:v>Independiente</c:v>
                </c:pt>
                <c:pt idx="18">
                  <c:v>Ama de casa</c:v>
                </c:pt>
                <c:pt idx="19">
                  <c:v>Estudiante</c:v>
                </c:pt>
                <c:pt idx="20">
                  <c:v>Pensionado</c:v>
                </c:pt>
                <c:pt idx="21">
                  <c:v>Desempleado</c:v>
                </c:pt>
                <c:pt idx="23">
                  <c:v>Edad</c:v>
                </c:pt>
                <c:pt idx="24">
                  <c:v>De 39 a 45 años</c:v>
                </c:pt>
                <c:pt idx="25">
                  <c:v>De 46 a 50 años</c:v>
                </c:pt>
                <c:pt idx="26">
                  <c:v>De 32 a 38 años</c:v>
                </c:pt>
                <c:pt idx="27">
                  <c:v>Mayor de 51 años</c:v>
                </c:pt>
                <c:pt idx="28">
                  <c:v>De 25 a 31 años</c:v>
                </c:pt>
              </c:strCache>
            </c:strRef>
          </c:cat>
          <c:val>
            <c:numRef>
              <c:f>Caracterización!$B$2:$B$30</c:f>
              <c:numCache>
                <c:formatCode>0.0%</c:formatCode>
                <c:ptCount val="29"/>
                <c:pt idx="0">
                  <c:v>0.54032258064516125</c:v>
                </c:pt>
                <c:pt idx="1">
                  <c:v>0.36290322580645162</c:v>
                </c:pt>
                <c:pt idx="2">
                  <c:v>5.9139784946236562E-2</c:v>
                </c:pt>
                <c:pt idx="3">
                  <c:v>3.2258064516129031E-2</c:v>
                </c:pt>
                <c:pt idx="6">
                  <c:v>0.40639269406392692</c:v>
                </c:pt>
                <c:pt idx="7">
                  <c:v>0.21917808219178081</c:v>
                </c:pt>
                <c:pt idx="8">
                  <c:v>0.17123287671232876</c:v>
                </c:pt>
                <c:pt idx="9">
                  <c:v>0.10273972602739725</c:v>
                </c:pt>
                <c:pt idx="10">
                  <c:v>5.4794520547945202E-2</c:v>
                </c:pt>
                <c:pt idx="11">
                  <c:v>3.1963470319634701E-2</c:v>
                </c:pt>
                <c:pt idx="12">
                  <c:v>1.1415525114155251E-2</c:v>
                </c:pt>
                <c:pt idx="13">
                  <c:v>2.2831050228310501E-3</c:v>
                </c:pt>
                <c:pt idx="16">
                  <c:v>0.69675925925925919</c:v>
                </c:pt>
                <c:pt idx="17">
                  <c:v>0.21527777777777776</c:v>
                </c:pt>
                <c:pt idx="18">
                  <c:v>7.6388888888888881E-2</c:v>
                </c:pt>
                <c:pt idx="19">
                  <c:v>9.2592592592592587E-3</c:v>
                </c:pt>
                <c:pt idx="20">
                  <c:v>2.3148148148148147E-3</c:v>
                </c:pt>
                <c:pt idx="21">
                  <c:v>0</c:v>
                </c:pt>
                <c:pt idx="24">
                  <c:v>0.46171693735498837</c:v>
                </c:pt>
                <c:pt idx="25">
                  <c:v>0.21577726218097446</c:v>
                </c:pt>
                <c:pt idx="26">
                  <c:v>0.18561484918793503</c:v>
                </c:pt>
                <c:pt idx="27">
                  <c:v>0.10208816705336426</c:v>
                </c:pt>
                <c:pt idx="28">
                  <c:v>3.4802784222737818E-2</c:v>
                </c:pt>
              </c:numCache>
            </c:numRef>
          </c:val>
        </c:ser>
        <c:dLbls>
          <c:showLegendKey val="0"/>
          <c:showVal val="0"/>
          <c:showCatName val="0"/>
          <c:showSerName val="0"/>
          <c:showPercent val="0"/>
          <c:showBubbleSize val="0"/>
        </c:dLbls>
        <c:gapWidth val="100"/>
        <c:axId val="-1861913360"/>
        <c:axId val="-1861912816"/>
      </c:barChart>
      <c:catAx>
        <c:axId val="-1861913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861912816"/>
        <c:crosses val="autoZero"/>
        <c:auto val="1"/>
        <c:lblAlgn val="ctr"/>
        <c:lblOffset val="100"/>
        <c:noMultiLvlLbl val="0"/>
      </c:catAx>
      <c:valAx>
        <c:axId val="-1861912816"/>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86191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Hoja1!$M$17</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Hoja1!$N$16:$P$16</c:f>
              <c:strCache>
                <c:ptCount val="3"/>
                <c:pt idx="0">
                  <c:v>Tradicional</c:v>
                </c:pt>
                <c:pt idx="1">
                  <c:v>Rural</c:v>
                </c:pt>
                <c:pt idx="2">
                  <c:v>Étnica</c:v>
                </c:pt>
              </c:strCache>
            </c:strRef>
          </c:cat>
          <c:val>
            <c:numRef>
              <c:f>Hoja1!$N$17:$P$17</c:f>
              <c:numCache>
                <c:formatCode>###0.0%</c:formatCode>
                <c:ptCount val="3"/>
                <c:pt idx="0">
                  <c:v>0.45066512184253793</c:v>
                </c:pt>
                <c:pt idx="1">
                  <c:v>0.501480899126998</c:v>
                </c:pt>
                <c:pt idx="2">
                  <c:v>0.48795942518679974</c:v>
                </c:pt>
              </c:numCache>
            </c:numRef>
          </c:val>
        </c:ser>
        <c:ser>
          <c:idx val="1"/>
          <c:order val="1"/>
          <c:tx>
            <c:strRef>
              <c:f>Hoja1!$M$18</c:f>
              <c:strCache>
                <c:ptCount val="1"/>
                <c:pt idx="0">
                  <c:v>Mujer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Hoja1!$N$16:$P$16</c:f>
              <c:strCache>
                <c:ptCount val="3"/>
                <c:pt idx="0">
                  <c:v>Tradicional</c:v>
                </c:pt>
                <c:pt idx="1">
                  <c:v>Rural</c:v>
                </c:pt>
                <c:pt idx="2">
                  <c:v>Étnica</c:v>
                </c:pt>
              </c:strCache>
            </c:strRef>
          </c:cat>
          <c:val>
            <c:numRef>
              <c:f>Hoja1!$N$18:$P$18</c:f>
              <c:numCache>
                <c:formatCode>###0.0%</c:formatCode>
                <c:ptCount val="3"/>
                <c:pt idx="0">
                  <c:v>0.54933487815745363</c:v>
                </c:pt>
                <c:pt idx="1">
                  <c:v>0.49851910087300333</c:v>
                </c:pt>
                <c:pt idx="2">
                  <c:v>0.51204057481319942</c:v>
                </c:pt>
              </c:numCache>
            </c:numRef>
          </c:val>
        </c:ser>
        <c:dLbls>
          <c:showLegendKey val="0"/>
          <c:showVal val="0"/>
          <c:showCatName val="0"/>
          <c:showSerName val="0"/>
          <c:showPercent val="0"/>
          <c:showBubbleSize val="0"/>
        </c:dLbls>
        <c:gapWidth val="219"/>
        <c:overlap val="-27"/>
        <c:axId val="-1745915984"/>
        <c:axId val="-1745915440"/>
      </c:barChart>
      <c:catAx>
        <c:axId val="-174591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5915440"/>
        <c:crosses val="autoZero"/>
        <c:auto val="1"/>
        <c:lblAlgn val="ctr"/>
        <c:lblOffset val="100"/>
        <c:noMultiLvlLbl val="0"/>
      </c:catAx>
      <c:valAx>
        <c:axId val="-17459154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4591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Hoja1!$B$58</c:f>
              <c:strCache>
                <c:ptCount val="1"/>
                <c:pt idx="0">
                  <c:v>Pertenece a alguna etnia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Hoja1!$C$57:$K$57</c:f>
              <c:strCache>
                <c:ptCount val="9"/>
                <c:pt idx="0">
                  <c:v>Arauca</c:v>
                </c:pt>
                <c:pt idx="1">
                  <c:v>Bogota</c:v>
                </c:pt>
                <c:pt idx="2">
                  <c:v>Bolivar</c:v>
                </c:pt>
                <c:pt idx="3">
                  <c:v>Huila</c:v>
                </c:pt>
                <c:pt idx="4">
                  <c:v>Putumayo</c:v>
                </c:pt>
                <c:pt idx="5">
                  <c:v>Vichada</c:v>
                </c:pt>
                <c:pt idx="6">
                  <c:v>Tradicional</c:v>
                </c:pt>
                <c:pt idx="7">
                  <c:v>Rural</c:v>
                </c:pt>
                <c:pt idx="8">
                  <c:v>Étnica</c:v>
                </c:pt>
              </c:strCache>
            </c:strRef>
          </c:cat>
          <c:val>
            <c:numRef>
              <c:f>Hoja1!$C$58:$K$58</c:f>
              <c:numCache>
                <c:formatCode>###0%</c:formatCode>
                <c:ptCount val="9"/>
                <c:pt idx="0" formatCode="###0.0%">
                  <c:v>0.17653770355770079</c:v>
                </c:pt>
                <c:pt idx="1">
                  <c:v>2.0316930775764516E-2</c:v>
                </c:pt>
                <c:pt idx="2" formatCode="###0.0%">
                  <c:v>7.5471698116478053E-2</c:v>
                </c:pt>
                <c:pt idx="4" formatCode="###0.0%">
                  <c:v>0.29095327784107017</c:v>
                </c:pt>
                <c:pt idx="5" formatCode="###0.0%">
                  <c:v>0.62285412756702774</c:v>
                </c:pt>
                <c:pt idx="6">
                  <c:v>8.0490994883259961E-2</c:v>
                </c:pt>
                <c:pt idx="7" formatCode="###0.0%">
                  <c:v>6.6701899590279196E-2</c:v>
                </c:pt>
                <c:pt idx="8" formatCode="###0.0%">
                  <c:v>0.95070798567686243</c:v>
                </c:pt>
              </c:numCache>
            </c:numRef>
          </c:val>
        </c:ser>
        <c:ser>
          <c:idx val="1"/>
          <c:order val="1"/>
          <c:tx>
            <c:strRef>
              <c:f>Hoja1!$B$59</c:f>
              <c:strCache>
                <c:ptCount val="1"/>
                <c:pt idx="0">
                  <c:v>No pertenece a alguna etnia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Hoja1!$C$57:$K$57</c:f>
              <c:strCache>
                <c:ptCount val="9"/>
                <c:pt idx="0">
                  <c:v>Arauca</c:v>
                </c:pt>
                <c:pt idx="1">
                  <c:v>Bogota</c:v>
                </c:pt>
                <c:pt idx="2">
                  <c:v>Bolivar</c:v>
                </c:pt>
                <c:pt idx="3">
                  <c:v>Huila</c:v>
                </c:pt>
                <c:pt idx="4">
                  <c:v>Putumayo</c:v>
                </c:pt>
                <c:pt idx="5">
                  <c:v>Vichada</c:v>
                </c:pt>
                <c:pt idx="6">
                  <c:v>Tradicional</c:v>
                </c:pt>
                <c:pt idx="7">
                  <c:v>Rural</c:v>
                </c:pt>
                <c:pt idx="8">
                  <c:v>Étnica</c:v>
                </c:pt>
              </c:strCache>
            </c:strRef>
          </c:cat>
          <c:val>
            <c:numRef>
              <c:f>Hoja1!$C$59:$K$59</c:f>
              <c:numCache>
                <c:formatCode>###0%</c:formatCode>
                <c:ptCount val="9"/>
                <c:pt idx="0" formatCode="###0.0%">
                  <c:v>0.82346229644229663</c:v>
                </c:pt>
                <c:pt idx="1">
                  <c:v>0.97968306922423554</c:v>
                </c:pt>
                <c:pt idx="2" formatCode="###0.0%">
                  <c:v>0.92452830188352197</c:v>
                </c:pt>
                <c:pt idx="3">
                  <c:v>1</c:v>
                </c:pt>
                <c:pt idx="4" formatCode="###0.0%">
                  <c:v>0.7090467221589275</c:v>
                </c:pt>
                <c:pt idx="5" formatCode="###0.0%">
                  <c:v>0.37714587243296721</c:v>
                </c:pt>
                <c:pt idx="6">
                  <c:v>0.91950900511673861</c:v>
                </c:pt>
                <c:pt idx="7" formatCode="###0.0%">
                  <c:v>0.93329810040972017</c:v>
                </c:pt>
                <c:pt idx="8" formatCode="###0.0%">
                  <c:v>4.9292014323138122E-2</c:v>
                </c:pt>
              </c:numCache>
            </c:numRef>
          </c:val>
        </c:ser>
        <c:dLbls>
          <c:showLegendKey val="0"/>
          <c:showVal val="0"/>
          <c:showCatName val="0"/>
          <c:showSerName val="0"/>
          <c:showPercent val="0"/>
          <c:showBubbleSize val="0"/>
        </c:dLbls>
        <c:gapWidth val="219"/>
        <c:overlap val="-27"/>
        <c:axId val="-1706001888"/>
        <c:axId val="-1705999168"/>
      </c:barChart>
      <c:catAx>
        <c:axId val="-17060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5999168"/>
        <c:crosses val="autoZero"/>
        <c:auto val="1"/>
        <c:lblAlgn val="ctr"/>
        <c:lblOffset val="100"/>
        <c:noMultiLvlLbl val="0"/>
      </c:catAx>
      <c:valAx>
        <c:axId val="-17059991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0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Satisfacción!$C$278</c:f>
              <c:strCache>
                <c:ptCount val="1"/>
                <c:pt idx="0">
                  <c:v>Nada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Satisfacción!$B$279:$B$282</c:f>
              <c:strCache>
                <c:ptCount val="4"/>
                <c:pt idx="0">
                  <c:v>¿El Promotor de Derechos te trata bien?</c:v>
                </c:pt>
                <c:pt idx="1">
                  <c:v>¿Sientes confianza en contarle a tu promotor de derechos alguna situación importante que te afecte a tí o algún otro niño?</c:v>
                </c:pt>
                <c:pt idx="2">
                  <c:v>¿Te gusta el lugar donde realizan los encuentros?</c:v>
                </c:pt>
                <c:pt idx="3">
                  <c:v>¿Te gusta el refrigerio que te entregan en el Programa?</c:v>
                </c:pt>
              </c:strCache>
            </c:strRef>
          </c:cat>
          <c:val>
            <c:numRef>
              <c:f>Satisfacción!$C$279:$C$282</c:f>
              <c:numCache>
                <c:formatCode>###0%</c:formatCode>
                <c:ptCount val="4"/>
                <c:pt idx="0">
                  <c:v>1.5237477712222735E-3</c:v>
                </c:pt>
                <c:pt idx="1">
                  <c:v>3.0571607979418172E-2</c:v>
                </c:pt>
                <c:pt idx="2">
                  <c:v>2.2549980822411286E-2</c:v>
                </c:pt>
                <c:pt idx="3">
                  <c:v>4.3538794889480537E-3</c:v>
                </c:pt>
              </c:numCache>
            </c:numRef>
          </c:val>
        </c:ser>
        <c:ser>
          <c:idx val="1"/>
          <c:order val="1"/>
          <c:tx>
            <c:strRef>
              <c:f>Satisfacción!$D$278</c:f>
              <c:strCache>
                <c:ptCount val="1"/>
                <c:pt idx="0">
                  <c:v>Poco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Satisfacción!$B$279:$B$282</c:f>
              <c:strCache>
                <c:ptCount val="4"/>
                <c:pt idx="0">
                  <c:v>¿El Promotor de Derechos te trata bien?</c:v>
                </c:pt>
                <c:pt idx="1">
                  <c:v>¿Sientes confianza en contarle a tu promotor de derechos alguna situación importante que te afecte a tí o algún otro niño?</c:v>
                </c:pt>
                <c:pt idx="2">
                  <c:v>¿Te gusta el lugar donde realizan los encuentros?</c:v>
                </c:pt>
                <c:pt idx="3">
                  <c:v>¿Te gusta el refrigerio que te entregan en el Programa?</c:v>
                </c:pt>
              </c:strCache>
            </c:strRef>
          </c:cat>
          <c:val>
            <c:numRef>
              <c:f>Satisfacción!$D$279:$D$282</c:f>
              <c:numCache>
                <c:formatCode>###0%</c:formatCode>
                <c:ptCount val="4"/>
                <c:pt idx="0">
                  <c:v>9.2146573334626822E-3</c:v>
                </c:pt>
                <c:pt idx="1">
                  <c:v>6.4293810470323759E-2</c:v>
                </c:pt>
                <c:pt idx="2">
                  <c:v>8.9344177638407934E-2</c:v>
                </c:pt>
                <c:pt idx="3">
                  <c:v>3.6099999268340024E-2</c:v>
                </c:pt>
              </c:numCache>
            </c:numRef>
          </c:val>
        </c:ser>
        <c:ser>
          <c:idx val="2"/>
          <c:order val="2"/>
          <c:tx>
            <c:strRef>
              <c:f>Satisfacción!$E$278</c:f>
              <c:strCache>
                <c:ptCount val="1"/>
                <c:pt idx="0">
                  <c:v>Algo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Satisfacción!$B$279:$B$282</c:f>
              <c:strCache>
                <c:ptCount val="4"/>
                <c:pt idx="0">
                  <c:v>¿El Promotor de Derechos te trata bien?</c:v>
                </c:pt>
                <c:pt idx="1">
                  <c:v>¿Sientes confianza en contarle a tu promotor de derechos alguna situación importante que te afecte a tí o algún otro niño?</c:v>
                </c:pt>
                <c:pt idx="2">
                  <c:v>¿Te gusta el lugar donde realizan los encuentros?</c:v>
                </c:pt>
                <c:pt idx="3">
                  <c:v>¿Te gusta el refrigerio que te entregan en el Programa?</c:v>
                </c:pt>
              </c:strCache>
            </c:strRef>
          </c:cat>
          <c:val>
            <c:numRef>
              <c:f>Satisfacción!$E$279:$E$282</c:f>
              <c:numCache>
                <c:formatCode>###0%</c:formatCode>
                <c:ptCount val="4"/>
                <c:pt idx="0">
                  <c:v>4.619795165625537E-2</c:v>
                </c:pt>
                <c:pt idx="1">
                  <c:v>0.16244526534833409</c:v>
                </c:pt>
                <c:pt idx="2">
                  <c:v>0.17557596093316646</c:v>
                </c:pt>
                <c:pt idx="3">
                  <c:v>0.13120114985295106</c:v>
                </c:pt>
              </c:numCache>
            </c:numRef>
          </c:val>
        </c:ser>
        <c:ser>
          <c:idx val="3"/>
          <c:order val="3"/>
          <c:tx>
            <c:strRef>
              <c:f>Satisfacción!$F$278</c:f>
              <c:strCache>
                <c:ptCount val="1"/>
                <c:pt idx="0">
                  <c:v>Mucho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Satisfacción!$B$279:$B$282</c:f>
              <c:strCache>
                <c:ptCount val="4"/>
                <c:pt idx="0">
                  <c:v>¿El Promotor de Derechos te trata bien?</c:v>
                </c:pt>
                <c:pt idx="1">
                  <c:v>¿Sientes confianza en contarle a tu promotor de derechos alguna situación importante que te afecte a tí o algún otro niño?</c:v>
                </c:pt>
                <c:pt idx="2">
                  <c:v>¿Te gusta el lugar donde realizan los encuentros?</c:v>
                </c:pt>
                <c:pt idx="3">
                  <c:v>¿Te gusta el refrigerio que te entregan en el Programa?</c:v>
                </c:pt>
              </c:strCache>
            </c:strRef>
          </c:cat>
          <c:val>
            <c:numRef>
              <c:f>Satisfacción!$F$279:$F$282</c:f>
              <c:numCache>
                <c:formatCode>###0%</c:formatCode>
                <c:ptCount val="4"/>
                <c:pt idx="0">
                  <c:v>0.943063643239062</c:v>
                </c:pt>
                <c:pt idx="1">
                  <c:v>0.7426893162019218</c:v>
                </c:pt>
                <c:pt idx="2">
                  <c:v>0.71252988060601086</c:v>
                </c:pt>
                <c:pt idx="3">
                  <c:v>0.82834497138975893</c:v>
                </c:pt>
              </c:numCache>
            </c:numRef>
          </c:val>
        </c:ser>
        <c:dLbls>
          <c:showLegendKey val="0"/>
          <c:showVal val="0"/>
          <c:showCatName val="0"/>
          <c:showSerName val="0"/>
          <c:showPercent val="0"/>
          <c:showBubbleSize val="0"/>
        </c:dLbls>
        <c:gapWidth val="219"/>
        <c:overlap val="-27"/>
        <c:axId val="-1706008416"/>
        <c:axId val="-1706008960"/>
      </c:barChart>
      <c:catAx>
        <c:axId val="-17060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08960"/>
        <c:crosses val="autoZero"/>
        <c:auto val="1"/>
        <c:lblAlgn val="ctr"/>
        <c:lblOffset val="100"/>
        <c:noMultiLvlLbl val="0"/>
      </c:catAx>
      <c:valAx>
        <c:axId val="-170600896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170600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Satisfacción!$C$278</c:f>
              <c:strCache>
                <c:ptCount val="1"/>
                <c:pt idx="0">
                  <c:v>Nada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Satisfacción!$B$283:$B$286</c:f>
              <c:strCache>
                <c:ptCount val="4"/>
                <c:pt idx="0">
                  <c:v>¿Te gustan los temas que trabajan en los encuentros?</c:v>
                </c:pt>
                <c:pt idx="1">
                  <c:v>¿Consideras que los temas que has visto en el Programa, te sirven para aplicarlos en tu vida?</c:v>
                </c:pt>
                <c:pt idx="2">
                  <c:v>¿En cada encuentro te entregan materiales para el desarrollo de las actividades?</c:v>
                </c:pt>
                <c:pt idx="3">
                  <c:v>Suficiencia y calidad de los materiales para el desarrollo de las actividades </c:v>
                </c:pt>
              </c:strCache>
            </c:strRef>
          </c:cat>
          <c:val>
            <c:numRef>
              <c:f>Satisfacción!$C$283:$C$286</c:f>
              <c:numCache>
                <c:formatCode>###0%</c:formatCode>
                <c:ptCount val="4"/>
                <c:pt idx="0">
                  <c:v>2.3512055691937554E-3</c:v>
                </c:pt>
                <c:pt idx="1">
                  <c:v>2.6278179888860743E-3</c:v>
                </c:pt>
                <c:pt idx="2">
                  <c:v>1.573148684990015E-2</c:v>
                </c:pt>
                <c:pt idx="3">
                  <c:v>2.079001104275208E-2</c:v>
                </c:pt>
              </c:numCache>
            </c:numRef>
          </c:val>
        </c:ser>
        <c:ser>
          <c:idx val="1"/>
          <c:order val="1"/>
          <c:tx>
            <c:strRef>
              <c:f>Satisfacción!$D$278</c:f>
              <c:strCache>
                <c:ptCount val="1"/>
                <c:pt idx="0">
                  <c:v>Poco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Satisfacción!$B$283:$B$286</c:f>
              <c:strCache>
                <c:ptCount val="4"/>
                <c:pt idx="0">
                  <c:v>¿Te gustan los temas que trabajan en los encuentros?</c:v>
                </c:pt>
                <c:pt idx="1">
                  <c:v>¿Consideras que los temas que has visto en el Programa, te sirven para aplicarlos en tu vida?</c:v>
                </c:pt>
                <c:pt idx="2">
                  <c:v>¿En cada encuentro te entregan materiales para el desarrollo de las actividades?</c:v>
                </c:pt>
                <c:pt idx="3">
                  <c:v>Suficiencia y calidad de los materiales para el desarrollo de las actividades </c:v>
                </c:pt>
              </c:strCache>
            </c:strRef>
          </c:cat>
          <c:val>
            <c:numRef>
              <c:f>Satisfacción!$D$283:$D$286</c:f>
              <c:numCache>
                <c:formatCode>###0%</c:formatCode>
                <c:ptCount val="4"/>
                <c:pt idx="0">
                  <c:v>1.9553143423483198E-2</c:v>
                </c:pt>
                <c:pt idx="1">
                  <c:v>1.2964756951871447E-2</c:v>
                </c:pt>
                <c:pt idx="2">
                  <c:v>6.4791190165388091E-2</c:v>
                </c:pt>
                <c:pt idx="3">
                  <c:v>5.9948613923888165E-2</c:v>
                </c:pt>
              </c:numCache>
            </c:numRef>
          </c:val>
        </c:ser>
        <c:ser>
          <c:idx val="2"/>
          <c:order val="2"/>
          <c:tx>
            <c:strRef>
              <c:f>Satisfacción!$E$278</c:f>
              <c:strCache>
                <c:ptCount val="1"/>
                <c:pt idx="0">
                  <c:v>Algo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Satisfacción!$B$283:$B$286</c:f>
              <c:strCache>
                <c:ptCount val="4"/>
                <c:pt idx="0">
                  <c:v>¿Te gustan los temas que trabajan en los encuentros?</c:v>
                </c:pt>
                <c:pt idx="1">
                  <c:v>¿Consideras que los temas que has visto en el Programa, te sirven para aplicarlos en tu vida?</c:v>
                </c:pt>
                <c:pt idx="2">
                  <c:v>¿En cada encuentro te entregan materiales para el desarrollo de las actividades?</c:v>
                </c:pt>
                <c:pt idx="3">
                  <c:v>Suficiencia y calidad de los materiales para el desarrollo de las actividades </c:v>
                </c:pt>
              </c:strCache>
            </c:strRef>
          </c:cat>
          <c:val>
            <c:numRef>
              <c:f>Satisfacción!$E$283:$E$286</c:f>
              <c:numCache>
                <c:formatCode>###0%</c:formatCode>
                <c:ptCount val="4"/>
                <c:pt idx="0">
                  <c:v>9.8633394556994519E-2</c:v>
                </c:pt>
                <c:pt idx="1">
                  <c:v>0.15358608670853174</c:v>
                </c:pt>
                <c:pt idx="2">
                  <c:v>0.18377493327529507</c:v>
                </c:pt>
                <c:pt idx="3">
                  <c:v>0.20559071102837617</c:v>
                </c:pt>
              </c:numCache>
            </c:numRef>
          </c:val>
        </c:ser>
        <c:ser>
          <c:idx val="3"/>
          <c:order val="3"/>
          <c:tx>
            <c:strRef>
              <c:f>Satisfacción!$F$278</c:f>
              <c:strCache>
                <c:ptCount val="1"/>
                <c:pt idx="0">
                  <c:v>Mucho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Satisfacción!$B$283:$B$286</c:f>
              <c:strCache>
                <c:ptCount val="4"/>
                <c:pt idx="0">
                  <c:v>¿Te gustan los temas que trabajan en los encuentros?</c:v>
                </c:pt>
                <c:pt idx="1">
                  <c:v>¿Consideras que los temas que has visto en el Programa, te sirven para aplicarlos en tu vida?</c:v>
                </c:pt>
                <c:pt idx="2">
                  <c:v>¿En cada encuentro te entregan materiales para el desarrollo de las actividades?</c:v>
                </c:pt>
                <c:pt idx="3">
                  <c:v>Suficiencia y calidad de los materiales para el desarrollo de las actividades </c:v>
                </c:pt>
              </c:strCache>
            </c:strRef>
          </c:cat>
          <c:val>
            <c:numRef>
              <c:f>Satisfacción!$F$283:$F$286</c:f>
              <c:numCache>
                <c:formatCode>###0.0%</c:formatCode>
                <c:ptCount val="4"/>
                <c:pt idx="0" formatCode="###0%">
                  <c:v>0.87946225645032872</c:v>
                </c:pt>
                <c:pt idx="1">
                  <c:v>0.83082133835070937</c:v>
                </c:pt>
                <c:pt idx="2" formatCode="###0%">
                  <c:v>0.73570238970941271</c:v>
                </c:pt>
                <c:pt idx="3" formatCode="###0%">
                  <c:v>0.71367066400497936</c:v>
                </c:pt>
              </c:numCache>
            </c:numRef>
          </c:val>
        </c:ser>
        <c:dLbls>
          <c:showLegendKey val="0"/>
          <c:showVal val="0"/>
          <c:showCatName val="0"/>
          <c:showSerName val="0"/>
          <c:showPercent val="0"/>
          <c:showBubbleSize val="0"/>
        </c:dLbls>
        <c:gapWidth val="219"/>
        <c:overlap val="-27"/>
        <c:axId val="-1706006240"/>
        <c:axId val="-1706007872"/>
      </c:barChart>
      <c:catAx>
        <c:axId val="-170600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07872"/>
        <c:crosses val="autoZero"/>
        <c:auto val="1"/>
        <c:lblAlgn val="ctr"/>
        <c:lblOffset val="100"/>
        <c:noMultiLvlLbl val="0"/>
      </c:catAx>
      <c:valAx>
        <c:axId val="-1706007872"/>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170600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Satisfacción!$C$287</c:f>
              <c:strCache>
                <c:ptCount val="1"/>
                <c:pt idx="0">
                  <c:v>Nada</c:v>
                </c:pt>
              </c:strCache>
            </c:strRef>
          </c:tx>
          <c:spPr>
            <a:solidFill>
              <a:schemeClr val="accent1"/>
            </a:solidFill>
            <a:ln>
              <a:noFill/>
            </a:ln>
            <a:effectLst/>
          </c:spPr>
          <c:invertIfNegative val="0"/>
          <c:cat>
            <c:strRef>
              <c:f>Satisfacción!$B$288:$B$294</c:f>
              <c:strCache>
                <c:ptCount val="7"/>
                <c:pt idx="0">
                  <c:v>¿Te gusta participar en este Programa?</c:v>
                </c:pt>
                <c:pt idx="1">
                  <c:v>¿Te parece importante que se incluyan tus ideas para la construcción de las actividades que se van a realizar en los encuentros?</c:v>
                </c:pt>
                <c:pt idx="2">
                  <c:v>¿El Programa te ha ayudado a orientar tu proyecto de vida?</c:v>
                </c:pt>
                <c:pt idx="3">
                  <c:v>¿Te satisface la forma como se desarrolla el encuentro?</c:v>
                </c:pt>
                <c:pt idx="4">
                  <c:v>¿Te gustan las actividades deportivas, artísticas, culturales, entre otras, que se realizan en los encuentros?</c:v>
                </c:pt>
                <c:pt idx="5">
                  <c:v>¿Compartes los conocimientos adquiridos en el Programa con tus familiares y amigos?</c:v>
                </c:pt>
                <c:pt idx="6">
                  <c:v>¿Extrañas el Programa cuando no asistes?</c:v>
                </c:pt>
              </c:strCache>
            </c:strRef>
          </c:cat>
          <c:val>
            <c:numRef>
              <c:f>Satisfacción!$C$288:$C$294</c:f>
              <c:numCache>
                <c:formatCode>###0%</c:formatCode>
                <c:ptCount val="7"/>
                <c:pt idx="0">
                  <c:v>0</c:v>
                </c:pt>
                <c:pt idx="1">
                  <c:v>6.747796406482565E-3</c:v>
                </c:pt>
                <c:pt idx="2">
                  <c:v>1.8440827991548225E-3</c:v>
                </c:pt>
                <c:pt idx="3">
                  <c:v>3.2330669613348777E-3</c:v>
                </c:pt>
                <c:pt idx="4">
                  <c:v>4.2934145707584489E-3</c:v>
                </c:pt>
                <c:pt idx="5">
                  <c:v>4.154796980570586E-2</c:v>
                </c:pt>
                <c:pt idx="6">
                  <c:v>9.0484854912553387E-3</c:v>
                </c:pt>
              </c:numCache>
            </c:numRef>
          </c:val>
        </c:ser>
        <c:ser>
          <c:idx val="1"/>
          <c:order val="1"/>
          <c:tx>
            <c:strRef>
              <c:f>Satisfacción!$D$287</c:f>
              <c:strCache>
                <c:ptCount val="1"/>
                <c:pt idx="0">
                  <c:v>Poco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Satisfacción!$B$288:$B$294</c:f>
              <c:strCache>
                <c:ptCount val="7"/>
                <c:pt idx="0">
                  <c:v>¿Te gusta participar en este Programa?</c:v>
                </c:pt>
                <c:pt idx="1">
                  <c:v>¿Te parece importante que se incluyan tus ideas para la construcción de las actividades que se van a realizar en los encuentros?</c:v>
                </c:pt>
                <c:pt idx="2">
                  <c:v>¿El Programa te ha ayudado a orientar tu proyecto de vida?</c:v>
                </c:pt>
                <c:pt idx="3">
                  <c:v>¿Te satisface la forma como se desarrolla el encuentro?</c:v>
                </c:pt>
                <c:pt idx="4">
                  <c:v>¿Te gustan las actividades deportivas, artísticas, culturales, entre otras, que se realizan en los encuentros?</c:v>
                </c:pt>
                <c:pt idx="5">
                  <c:v>¿Compartes los conocimientos adquiridos en el Programa con tus familiares y amigos?</c:v>
                </c:pt>
                <c:pt idx="6">
                  <c:v>¿Extrañas el Programa cuando no asistes?</c:v>
                </c:pt>
              </c:strCache>
            </c:strRef>
          </c:cat>
          <c:val>
            <c:numRef>
              <c:f>Satisfacción!$D$288:$D$294</c:f>
              <c:numCache>
                <c:formatCode>###0%</c:formatCode>
                <c:ptCount val="7"/>
                <c:pt idx="0">
                  <c:v>1.5352573783777957E-2</c:v>
                </c:pt>
                <c:pt idx="1">
                  <c:v>3.4806593454700531E-2</c:v>
                </c:pt>
                <c:pt idx="2">
                  <c:v>2.4139375954637124E-2</c:v>
                </c:pt>
                <c:pt idx="3">
                  <c:v>2.0753680500441331E-2</c:v>
                </c:pt>
                <c:pt idx="4">
                  <c:v>2.3328794770735614E-2</c:v>
                </c:pt>
                <c:pt idx="5">
                  <c:v>7.5417263809170965E-2</c:v>
                </c:pt>
                <c:pt idx="6">
                  <c:v>3.9499003444344559E-2</c:v>
                </c:pt>
              </c:numCache>
            </c:numRef>
          </c:val>
        </c:ser>
        <c:ser>
          <c:idx val="2"/>
          <c:order val="2"/>
          <c:tx>
            <c:strRef>
              <c:f>Satisfacción!$E$287</c:f>
              <c:strCache>
                <c:ptCount val="1"/>
                <c:pt idx="0">
                  <c:v>Algo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Satisfacción!$B$288:$B$294</c:f>
              <c:strCache>
                <c:ptCount val="7"/>
                <c:pt idx="0">
                  <c:v>¿Te gusta participar en este Programa?</c:v>
                </c:pt>
                <c:pt idx="1">
                  <c:v>¿Te parece importante que se incluyan tus ideas para la construcción de las actividades que se van a realizar en los encuentros?</c:v>
                </c:pt>
                <c:pt idx="2">
                  <c:v>¿El Programa te ha ayudado a orientar tu proyecto de vida?</c:v>
                </c:pt>
                <c:pt idx="3">
                  <c:v>¿Te satisface la forma como se desarrolla el encuentro?</c:v>
                </c:pt>
                <c:pt idx="4">
                  <c:v>¿Te gustan las actividades deportivas, artísticas, culturales, entre otras, que se realizan en los encuentros?</c:v>
                </c:pt>
                <c:pt idx="5">
                  <c:v>¿Compartes los conocimientos adquiridos en el Programa con tus familiares y amigos?</c:v>
                </c:pt>
                <c:pt idx="6">
                  <c:v>¿Extrañas el Programa cuando no asistes?</c:v>
                </c:pt>
              </c:strCache>
            </c:strRef>
          </c:cat>
          <c:val>
            <c:numRef>
              <c:f>Satisfacción!$E$288:$E$294</c:f>
              <c:numCache>
                <c:formatCode>###0%</c:formatCode>
                <c:ptCount val="7"/>
                <c:pt idx="0">
                  <c:v>4.0257091412367829E-2</c:v>
                </c:pt>
                <c:pt idx="1">
                  <c:v>0.14490098764561027</c:v>
                </c:pt>
                <c:pt idx="2">
                  <c:v>0.17845548072687101</c:v>
                </c:pt>
                <c:pt idx="3">
                  <c:v>0.17202176399716546</c:v>
                </c:pt>
                <c:pt idx="4">
                  <c:v>9.4060374666443319E-2</c:v>
                </c:pt>
                <c:pt idx="5">
                  <c:v>0.20260037401678457</c:v>
                </c:pt>
                <c:pt idx="6">
                  <c:v>0.15747322723950016</c:v>
                </c:pt>
              </c:numCache>
            </c:numRef>
          </c:val>
        </c:ser>
        <c:ser>
          <c:idx val="3"/>
          <c:order val="3"/>
          <c:tx>
            <c:strRef>
              <c:f>Satisfacción!$F$287</c:f>
              <c:strCache>
                <c:ptCount val="1"/>
                <c:pt idx="0">
                  <c:v>Mucho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Satisfacción!$B$288:$B$294</c:f>
              <c:strCache>
                <c:ptCount val="7"/>
                <c:pt idx="0">
                  <c:v>¿Te gusta participar en este Programa?</c:v>
                </c:pt>
                <c:pt idx="1">
                  <c:v>¿Te parece importante que se incluyan tus ideas para la construcción de las actividades que se van a realizar en los encuentros?</c:v>
                </c:pt>
                <c:pt idx="2">
                  <c:v>¿El Programa te ha ayudado a orientar tu proyecto de vida?</c:v>
                </c:pt>
                <c:pt idx="3">
                  <c:v>¿Te satisface la forma como se desarrolla el encuentro?</c:v>
                </c:pt>
                <c:pt idx="4">
                  <c:v>¿Te gustan las actividades deportivas, artísticas, culturales, entre otras, que se realizan en los encuentros?</c:v>
                </c:pt>
                <c:pt idx="5">
                  <c:v>¿Compartes los conocimientos adquiridos en el Programa con tus familiares y amigos?</c:v>
                </c:pt>
                <c:pt idx="6">
                  <c:v>¿Extrañas el Programa cuando no asistes?</c:v>
                </c:pt>
              </c:strCache>
            </c:strRef>
          </c:cat>
          <c:val>
            <c:numRef>
              <c:f>Satisfacción!$F$288:$F$294</c:f>
              <c:numCache>
                <c:formatCode>###0%</c:formatCode>
                <c:ptCount val="7"/>
                <c:pt idx="0">
                  <c:v>0.94439033480385692</c:v>
                </c:pt>
                <c:pt idx="1">
                  <c:v>0.81354462249320503</c:v>
                </c:pt>
                <c:pt idx="2" formatCode="###0.0%">
                  <c:v>0.79556106051933506</c:v>
                </c:pt>
                <c:pt idx="3">
                  <c:v>0.80399148854105618</c:v>
                </c:pt>
                <c:pt idx="4">
                  <c:v>0.87831741599206326</c:v>
                </c:pt>
                <c:pt idx="5">
                  <c:v>0.68043439236833381</c:v>
                </c:pt>
                <c:pt idx="6">
                  <c:v>0.7939792838248988</c:v>
                </c:pt>
              </c:numCache>
            </c:numRef>
          </c:val>
        </c:ser>
        <c:dLbls>
          <c:showLegendKey val="0"/>
          <c:showVal val="0"/>
          <c:showCatName val="0"/>
          <c:showSerName val="0"/>
          <c:showPercent val="0"/>
          <c:showBubbleSize val="0"/>
        </c:dLbls>
        <c:gapWidth val="182"/>
        <c:axId val="-1706005696"/>
        <c:axId val="-1706012224"/>
      </c:barChart>
      <c:catAx>
        <c:axId val="-170600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12224"/>
        <c:crosses val="autoZero"/>
        <c:auto val="1"/>
        <c:lblAlgn val="ctr"/>
        <c:lblOffset val="100"/>
        <c:noMultiLvlLbl val="0"/>
      </c:catAx>
      <c:valAx>
        <c:axId val="-17060122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060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9285922593009201E-2"/>
          <c:w val="1"/>
          <c:h val="0.85573678290213728"/>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B93-406F-AA67-F0C99B91EF8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B93-406F-AA67-F0C99B91EF8F}"/>
              </c:ext>
            </c:extLst>
          </c:dPt>
          <c:dLbls>
            <c:dLbl>
              <c:idx val="0"/>
              <c:layout>
                <c:manualLayout>
                  <c:x val="0.10157877901250409"/>
                  <c:y val="-0.1423679255027532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B93-406F-AA67-F0C99B91EF8F}"/>
                </c:ext>
                <c:ext xmlns:c15="http://schemas.microsoft.com/office/drawing/2012/chart" uri="{CE6537A1-D6FC-4f65-9D91-7224C49458BB}">
                  <c15:layout>
                    <c:manualLayout>
                      <c:w val="0.28355203591288519"/>
                      <c:h val="0.18052074973978405"/>
                    </c:manualLayout>
                  </c15:layout>
                </c:ext>
              </c:extLst>
            </c:dLbl>
            <c:dLbl>
              <c:idx val="1"/>
              <c:layout>
                <c:manualLayout>
                  <c:x val="-0.15481868020935252"/>
                  <c:y val="6.0924011004648516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B93-406F-AA67-F0C99B91EF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Caracterización!$B$16:$B$17</c:f>
              <c:strCache>
                <c:ptCount val="2"/>
                <c:pt idx="0">
                  <c:v>Hombre</c:v>
                </c:pt>
                <c:pt idx="1">
                  <c:v>Mujer</c:v>
                </c:pt>
              </c:strCache>
            </c:strRef>
          </c:cat>
          <c:val>
            <c:numRef>
              <c:f>Caracterización!$C$16:$C$17</c:f>
              <c:numCache>
                <c:formatCode>###0.0%</c:formatCode>
                <c:ptCount val="2"/>
                <c:pt idx="0">
                  <c:v>0.23927263094596707</c:v>
                </c:pt>
                <c:pt idx="1">
                  <c:v>0.76072736905402605</c:v>
                </c:pt>
              </c:numCache>
            </c:numRef>
          </c:val>
          <c:extLst xmlns:c16r2="http://schemas.microsoft.com/office/drawing/2015/06/chart">
            <c:ext xmlns:c16="http://schemas.microsoft.com/office/drawing/2014/chart" uri="{C3380CC4-5D6E-409C-BE32-E72D297353CC}">
              <c16:uniqueId val="{00000004-EB93-406F-AA67-F0C99B91EF8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Caracterización!$B$20:$B$24</c:f>
              <c:strCache>
                <c:ptCount val="5"/>
                <c:pt idx="0">
                  <c:v>Auditiva</c:v>
                </c:pt>
                <c:pt idx="1">
                  <c:v>Mental</c:v>
                </c:pt>
                <c:pt idx="2">
                  <c:v>Otro, ¿Cuál?</c:v>
                </c:pt>
                <c:pt idx="3">
                  <c:v>Movilidad</c:v>
                </c:pt>
                <c:pt idx="4">
                  <c:v>Visual</c:v>
                </c:pt>
              </c:strCache>
            </c:strRef>
          </c:cat>
          <c:val>
            <c:numRef>
              <c:f>Caracterización!$C$20:$C$24</c:f>
              <c:numCache>
                <c:formatCode>###0.0%</c:formatCode>
                <c:ptCount val="5"/>
                <c:pt idx="0">
                  <c:v>0</c:v>
                </c:pt>
                <c:pt idx="1">
                  <c:v>0</c:v>
                </c:pt>
                <c:pt idx="2">
                  <c:v>8.1328364084112023E-2</c:v>
                </c:pt>
                <c:pt idx="3">
                  <c:v>0.41946198047252892</c:v>
                </c:pt>
                <c:pt idx="4">
                  <c:v>0.49920965544335927</c:v>
                </c:pt>
              </c:numCache>
            </c:numRef>
          </c:val>
          <c:extLst xmlns:c16r2="http://schemas.microsoft.com/office/drawing/2015/06/chart">
            <c:ext xmlns:c16="http://schemas.microsoft.com/office/drawing/2014/chart" uri="{C3380CC4-5D6E-409C-BE32-E72D297353CC}">
              <c16:uniqueId val="{00000000-24D1-49D0-8951-196539DC2277}"/>
            </c:ext>
          </c:extLst>
        </c:ser>
        <c:dLbls>
          <c:showLegendKey val="0"/>
          <c:showVal val="0"/>
          <c:showCatName val="0"/>
          <c:showSerName val="0"/>
          <c:showPercent val="0"/>
          <c:showBubbleSize val="0"/>
        </c:dLbls>
        <c:gapWidth val="182"/>
        <c:axId val="-1705999712"/>
        <c:axId val="-1705998624"/>
      </c:barChart>
      <c:catAx>
        <c:axId val="-170599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5998624"/>
        <c:crosses val="autoZero"/>
        <c:auto val="1"/>
        <c:lblAlgn val="ctr"/>
        <c:lblOffset val="100"/>
        <c:noMultiLvlLbl val="0"/>
      </c:catAx>
      <c:valAx>
        <c:axId val="-17059986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599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Caracterización!$B$29:$B$34</c:f>
              <c:strCache>
                <c:ptCount val="6"/>
                <c:pt idx="0">
                  <c:v>RROM</c:v>
                </c:pt>
                <c:pt idx="1">
                  <c:v>Negro</c:v>
                </c:pt>
                <c:pt idx="2">
                  <c:v>Palenquero</c:v>
                </c:pt>
                <c:pt idx="3">
                  <c:v>Raizal</c:v>
                </c:pt>
                <c:pt idx="4">
                  <c:v>Indígena</c:v>
                </c:pt>
                <c:pt idx="5">
                  <c:v>Afrocolombiano</c:v>
                </c:pt>
              </c:strCache>
            </c:strRef>
          </c:cat>
          <c:val>
            <c:numRef>
              <c:f>Caracterización!$C$29:$C$34</c:f>
              <c:numCache>
                <c:formatCode>###0.0%</c:formatCode>
                <c:ptCount val="6"/>
                <c:pt idx="0">
                  <c:v>0</c:v>
                </c:pt>
                <c:pt idx="1">
                  <c:v>0</c:v>
                </c:pt>
                <c:pt idx="2">
                  <c:v>0</c:v>
                </c:pt>
                <c:pt idx="3">
                  <c:v>5.6407138794189723E-2</c:v>
                </c:pt>
                <c:pt idx="4">
                  <c:v>0.2711695282073453</c:v>
                </c:pt>
                <c:pt idx="5">
                  <c:v>0.67242333299846491</c:v>
                </c:pt>
              </c:numCache>
            </c:numRef>
          </c:val>
          <c:extLst xmlns:c16r2="http://schemas.microsoft.com/office/drawing/2015/06/chart">
            <c:ext xmlns:c16="http://schemas.microsoft.com/office/drawing/2014/chart" uri="{C3380CC4-5D6E-409C-BE32-E72D297353CC}">
              <c16:uniqueId val="{00000000-8BED-447A-A395-01BE44CF44DF}"/>
            </c:ext>
          </c:extLst>
        </c:ser>
        <c:dLbls>
          <c:showLegendKey val="0"/>
          <c:showVal val="0"/>
          <c:showCatName val="0"/>
          <c:showSerName val="0"/>
          <c:showPercent val="0"/>
          <c:showBubbleSize val="0"/>
        </c:dLbls>
        <c:gapWidth val="182"/>
        <c:axId val="-1706013312"/>
        <c:axId val="-1705998080"/>
      </c:barChart>
      <c:catAx>
        <c:axId val="-170601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5998080"/>
        <c:crosses val="autoZero"/>
        <c:auto val="1"/>
        <c:lblAlgn val="ctr"/>
        <c:lblOffset val="100"/>
        <c:noMultiLvlLbl val="0"/>
      </c:catAx>
      <c:valAx>
        <c:axId val="-1705998080"/>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0601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Caracterización!$B$35:$B$42</c:f>
              <c:strCache>
                <c:ptCount val="8"/>
                <c:pt idx="0">
                  <c:v>Inactivo</c:v>
                </c:pt>
                <c:pt idx="1">
                  <c:v>Ni estudiaba – Ni trabajaba</c:v>
                </c:pt>
                <c:pt idx="2">
                  <c:v>Estudiante</c:v>
                </c:pt>
                <c:pt idx="3">
                  <c:v>Estudiante - trabajador(a)</c:v>
                </c:pt>
                <c:pt idx="4">
                  <c:v>Desempleado</c:v>
                </c:pt>
                <c:pt idx="5">
                  <c:v>Independiente</c:v>
                </c:pt>
                <c:pt idx="6">
                  <c:v>Ama de casa</c:v>
                </c:pt>
                <c:pt idx="7">
                  <c:v>Empleado</c:v>
                </c:pt>
              </c:strCache>
            </c:strRef>
          </c:cat>
          <c:val>
            <c:numRef>
              <c:f>Caracterización!$C$35:$C$42</c:f>
              <c:numCache>
                <c:formatCode>####.0%</c:formatCode>
                <c:ptCount val="8"/>
                <c:pt idx="0" formatCode="###0.0%">
                  <c:v>0</c:v>
                </c:pt>
                <c:pt idx="1">
                  <c:v>9.9104844765572457E-3</c:v>
                </c:pt>
                <c:pt idx="2" formatCode="###0.0%">
                  <c:v>2.3924944501914392E-2</c:v>
                </c:pt>
                <c:pt idx="3" formatCode="###0.0%">
                  <c:v>3.0878616895862986E-2</c:v>
                </c:pt>
                <c:pt idx="4" formatCode="###0.0%">
                  <c:v>5.2950762958244163E-2</c:v>
                </c:pt>
                <c:pt idx="5" formatCode="###0.0%">
                  <c:v>0.1941298043161224</c:v>
                </c:pt>
                <c:pt idx="6" formatCode="###0.0%">
                  <c:v>0.26900792747898294</c:v>
                </c:pt>
                <c:pt idx="7" formatCode="###0.0%">
                  <c:v>0.4191974593723039</c:v>
                </c:pt>
              </c:numCache>
            </c:numRef>
          </c:val>
          <c:extLst xmlns:c16r2="http://schemas.microsoft.com/office/drawing/2015/06/chart">
            <c:ext xmlns:c16="http://schemas.microsoft.com/office/drawing/2014/chart" uri="{C3380CC4-5D6E-409C-BE32-E72D297353CC}">
              <c16:uniqueId val="{00000000-5EB7-4C1B-962A-C73C894750D2}"/>
            </c:ext>
          </c:extLst>
        </c:ser>
        <c:dLbls>
          <c:showLegendKey val="0"/>
          <c:showVal val="0"/>
          <c:showCatName val="0"/>
          <c:showSerName val="0"/>
          <c:showPercent val="0"/>
          <c:showBubbleSize val="0"/>
        </c:dLbls>
        <c:gapWidth val="182"/>
        <c:axId val="-1706013856"/>
        <c:axId val="-1706010592"/>
      </c:barChart>
      <c:catAx>
        <c:axId val="-170601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10592"/>
        <c:crosses val="autoZero"/>
        <c:auto val="1"/>
        <c:lblAlgn val="ctr"/>
        <c:lblOffset val="100"/>
        <c:noMultiLvlLbl val="0"/>
      </c:catAx>
      <c:valAx>
        <c:axId val="-170601059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0601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0</a:t>
                    </a:r>
                    <a:fld id="{A3A488B5-A8D6-434C-99BE-4500C8323A0D}"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Caracterización!$B$43:$B$48</c:f>
              <c:strCache>
                <c:ptCount val="6"/>
                <c:pt idx="0">
                  <c:v>Ninguno</c:v>
                </c:pt>
                <c:pt idx="1">
                  <c:v>Postgrado</c:v>
                </c:pt>
                <c:pt idx="2">
                  <c:v>Profesional</c:v>
                </c:pt>
                <c:pt idx="3">
                  <c:v>Técnico o Tecnólogo</c:v>
                </c:pt>
                <c:pt idx="4">
                  <c:v>Bachillerato</c:v>
                </c:pt>
                <c:pt idx="5">
                  <c:v>Primaria</c:v>
                </c:pt>
              </c:strCache>
            </c:strRef>
          </c:cat>
          <c:val>
            <c:numRef>
              <c:f>Caracterización!$C$43:$C$48</c:f>
              <c:numCache>
                <c:formatCode>###0.0%</c:formatCode>
                <c:ptCount val="6"/>
                <c:pt idx="0" formatCode="####.0%">
                  <c:v>8.0593335533797226E-4</c:v>
                </c:pt>
                <c:pt idx="1">
                  <c:v>2.2380775527487132E-2</c:v>
                </c:pt>
                <c:pt idx="2">
                  <c:v>0.19063274785018763</c:v>
                </c:pt>
                <c:pt idx="3">
                  <c:v>0.28186017016063469</c:v>
                </c:pt>
                <c:pt idx="4">
                  <c:v>0.44123294194243839</c:v>
                </c:pt>
                <c:pt idx="5">
                  <c:v>6.3087431163901059E-2</c:v>
                </c:pt>
              </c:numCache>
            </c:numRef>
          </c:val>
          <c:extLst xmlns:c16r2="http://schemas.microsoft.com/office/drawing/2015/06/chart">
            <c:ext xmlns:c16="http://schemas.microsoft.com/office/drawing/2014/chart" uri="{C3380CC4-5D6E-409C-BE32-E72D297353CC}">
              <c16:uniqueId val="{00000000-C3F1-47EF-A64B-A6D40F8670F2}"/>
            </c:ext>
          </c:extLst>
        </c:ser>
        <c:dLbls>
          <c:showLegendKey val="0"/>
          <c:showVal val="0"/>
          <c:showCatName val="0"/>
          <c:showSerName val="0"/>
          <c:showPercent val="0"/>
          <c:showBubbleSize val="0"/>
        </c:dLbls>
        <c:gapWidth val="182"/>
        <c:axId val="-1705996448"/>
        <c:axId val="-1706012768"/>
      </c:barChart>
      <c:catAx>
        <c:axId val="-17059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12768"/>
        <c:crosses val="autoZero"/>
        <c:auto val="1"/>
        <c:lblAlgn val="ctr"/>
        <c:lblOffset val="100"/>
        <c:noMultiLvlLbl val="0"/>
      </c:catAx>
      <c:valAx>
        <c:axId val="-17060127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0599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39201650595816E-2"/>
          <c:y val="3.209506015898881E-2"/>
          <c:w val="0.88389476048114302"/>
          <c:h val="0.6605670895552318"/>
        </c:manualLayout>
      </c:layout>
      <c:barChart>
        <c:barDir val="col"/>
        <c:grouping val="clustered"/>
        <c:varyColors val="0"/>
        <c:ser>
          <c:idx val="0"/>
          <c:order val="0"/>
          <c:tx>
            <c:strRef>
              <c:f>'PROMEDIO GENERAL'!$Q$4</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GENERAL'!$P$5:$P$9</c:f>
              <c:strCache>
                <c:ptCount val="5"/>
                <c:pt idx="0">
                  <c:v>1. Disponibilidad y amabilidad del personal</c:v>
                </c:pt>
                <c:pt idx="1">
                  <c:v>2. Solución de problemas o inquietudes</c:v>
                </c:pt>
                <c:pt idx="2">
                  <c:v>3. Asesoría brindada por el organismo</c:v>
                </c:pt>
                <c:pt idx="3">
                  <c:v>4. Tiempo empleado en dar respuestas a sus inquietudes</c:v>
                </c:pt>
                <c:pt idx="4">
                  <c:v>5. Acompañamiento a su proceso</c:v>
                </c:pt>
              </c:strCache>
            </c:strRef>
          </c:cat>
          <c:val>
            <c:numRef>
              <c:f>'PROMEDIO GENERAL'!$Q$5:$Q$9</c:f>
              <c:numCache>
                <c:formatCode>0.0%</c:formatCode>
                <c:ptCount val="5"/>
                <c:pt idx="0">
                  <c:v>0.69623655913978499</c:v>
                </c:pt>
                <c:pt idx="1">
                  <c:v>0.63709677419354838</c:v>
                </c:pt>
                <c:pt idx="2">
                  <c:v>0.61559139784946237</c:v>
                </c:pt>
                <c:pt idx="3">
                  <c:v>0.60215053763440862</c:v>
                </c:pt>
                <c:pt idx="4">
                  <c:v>0.65591397849462363</c:v>
                </c:pt>
              </c:numCache>
            </c:numRef>
          </c:val>
        </c:ser>
        <c:ser>
          <c:idx val="1"/>
          <c:order val="1"/>
          <c:tx>
            <c:strRef>
              <c:f>'PROMEDIO GENERAL'!$R$4</c:f>
              <c:strCache>
                <c:ptCount val="1"/>
                <c:pt idx="0">
                  <c:v>Bueno</c:v>
                </c:pt>
              </c:strCache>
            </c:strRef>
          </c:tx>
          <c:spPr>
            <a:solidFill>
              <a:schemeClr val="accent3"/>
            </a:solidFill>
            <a:ln>
              <a:noFill/>
            </a:ln>
            <a:effectLst/>
          </c:spPr>
          <c:invertIfNegative val="0"/>
          <c:dLbls>
            <c:dLbl>
              <c:idx val="0"/>
              <c:layout>
                <c:manualLayout>
                  <c:x val="1.594351440610408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105796606309082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66586949094636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665869490946362E-2"/>
                  <c:y val="-4.184975936388365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38822457578863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GENERAL'!$P$5:$P$9</c:f>
              <c:strCache>
                <c:ptCount val="5"/>
                <c:pt idx="0">
                  <c:v>1. Disponibilidad y amabilidad del personal</c:v>
                </c:pt>
                <c:pt idx="1">
                  <c:v>2. Solución de problemas o inquietudes</c:v>
                </c:pt>
                <c:pt idx="2">
                  <c:v>3. Asesoría brindada por el organismo</c:v>
                </c:pt>
                <c:pt idx="3">
                  <c:v>4. Tiempo empleado en dar respuestas a sus inquietudes</c:v>
                </c:pt>
                <c:pt idx="4">
                  <c:v>5. Acompañamiento a su proceso</c:v>
                </c:pt>
              </c:strCache>
            </c:strRef>
          </c:cat>
          <c:val>
            <c:numRef>
              <c:f>'PROMEDIO GENERAL'!$R$5:$R$9</c:f>
              <c:numCache>
                <c:formatCode>0.0%</c:formatCode>
                <c:ptCount val="5"/>
                <c:pt idx="0">
                  <c:v>0.24731182795698925</c:v>
                </c:pt>
                <c:pt idx="1">
                  <c:v>0.29301075268817206</c:v>
                </c:pt>
                <c:pt idx="2">
                  <c:v>0.29301075268817206</c:v>
                </c:pt>
                <c:pt idx="3">
                  <c:v>0.30645161290322581</c:v>
                </c:pt>
                <c:pt idx="4">
                  <c:v>0.25268817204301075</c:v>
                </c:pt>
              </c:numCache>
            </c:numRef>
          </c:val>
        </c:ser>
        <c:ser>
          <c:idx val="2"/>
          <c:order val="2"/>
          <c:tx>
            <c:strRef>
              <c:f>'PROMEDIO GENERAL'!$S$4</c:f>
              <c:strCache>
                <c:ptCount val="1"/>
                <c:pt idx="0">
                  <c:v>Regular</c:v>
                </c:pt>
              </c:strCache>
            </c:strRef>
          </c:tx>
          <c:spPr>
            <a:solidFill>
              <a:schemeClr val="accent5"/>
            </a:solidFill>
            <a:ln>
              <a:noFill/>
            </a:ln>
            <a:effectLst/>
          </c:spPr>
          <c:invertIfNegative val="0"/>
          <c:dLbls>
            <c:dLbl>
              <c:idx val="0"/>
              <c:layout>
                <c:manualLayout>
                  <c:x val="2.6114479392155024E-4"/>
                  <c:y val="-2.51100273365484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160178636470516E-17"/>
                  <c:y val="-2.7681660899653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681660899653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064071454588207E-16"/>
                  <c:y val="-3.22952710495963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068050749711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GENERAL'!$P$5:$P$9</c:f>
              <c:strCache>
                <c:ptCount val="5"/>
                <c:pt idx="0">
                  <c:v>1. Disponibilidad y amabilidad del personal</c:v>
                </c:pt>
                <c:pt idx="1">
                  <c:v>2. Solución de problemas o inquietudes</c:v>
                </c:pt>
                <c:pt idx="2">
                  <c:v>3. Asesoría brindada por el organismo</c:v>
                </c:pt>
                <c:pt idx="3">
                  <c:v>4. Tiempo empleado en dar respuestas a sus inquietudes</c:v>
                </c:pt>
                <c:pt idx="4">
                  <c:v>5. Acompañamiento a su proceso</c:v>
                </c:pt>
              </c:strCache>
            </c:strRef>
          </c:cat>
          <c:val>
            <c:numRef>
              <c:f>'PROMEDIO GENERAL'!$S$5:$S$9</c:f>
              <c:numCache>
                <c:formatCode>0.0%</c:formatCode>
                <c:ptCount val="5"/>
                <c:pt idx="0">
                  <c:v>3.4946236559139782E-2</c:v>
                </c:pt>
                <c:pt idx="1">
                  <c:v>4.3010752688172046E-2</c:v>
                </c:pt>
                <c:pt idx="2">
                  <c:v>5.1075268817204304E-2</c:v>
                </c:pt>
                <c:pt idx="3">
                  <c:v>5.6451612903225805E-2</c:v>
                </c:pt>
                <c:pt idx="4">
                  <c:v>4.8387096774193547E-2</c:v>
                </c:pt>
              </c:numCache>
            </c:numRef>
          </c:val>
        </c:ser>
        <c:ser>
          <c:idx val="3"/>
          <c:order val="3"/>
          <c:tx>
            <c:strRef>
              <c:f>'PROMEDIO GENERAL'!$T$4</c:f>
              <c:strCache>
                <c:ptCount val="1"/>
                <c:pt idx="0">
                  <c:v>Deficiente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GENERAL'!$P$5:$P$9</c:f>
              <c:strCache>
                <c:ptCount val="5"/>
                <c:pt idx="0">
                  <c:v>1. Disponibilidad y amabilidad del personal</c:v>
                </c:pt>
                <c:pt idx="1">
                  <c:v>2. Solución de problemas o inquietudes</c:v>
                </c:pt>
                <c:pt idx="2">
                  <c:v>3. Asesoría brindada por el organismo</c:v>
                </c:pt>
                <c:pt idx="3">
                  <c:v>4. Tiempo empleado en dar respuestas a sus inquietudes</c:v>
                </c:pt>
                <c:pt idx="4">
                  <c:v>5. Acompañamiento a su proceso</c:v>
                </c:pt>
              </c:strCache>
            </c:strRef>
          </c:cat>
          <c:val>
            <c:numRef>
              <c:f>'PROMEDIO GENERAL'!$T$5:$T$9</c:f>
              <c:numCache>
                <c:formatCode>0.0%</c:formatCode>
                <c:ptCount val="5"/>
                <c:pt idx="0">
                  <c:v>1.3440860215053764E-2</c:v>
                </c:pt>
                <c:pt idx="1">
                  <c:v>1.3440860215053764E-2</c:v>
                </c:pt>
                <c:pt idx="2">
                  <c:v>2.4193548387096774E-2</c:v>
                </c:pt>
                <c:pt idx="3">
                  <c:v>2.1505376344086023E-2</c:v>
                </c:pt>
                <c:pt idx="4">
                  <c:v>1.8817204301075269E-2</c:v>
                </c:pt>
              </c:numCache>
            </c:numRef>
          </c:val>
        </c:ser>
        <c:ser>
          <c:idx val="4"/>
          <c:order val="4"/>
          <c:tx>
            <c:strRef>
              <c:f>'PROMEDIO GENERAL'!$U$4</c:f>
              <c:strCache>
                <c:ptCount val="1"/>
                <c:pt idx="0">
                  <c:v>Insuficiente</c:v>
                </c:pt>
              </c:strCache>
            </c:strRef>
          </c:tx>
          <c:spPr>
            <a:solidFill>
              <a:schemeClr val="accent3">
                <a:lumMod val="60000"/>
              </a:schemeClr>
            </a:solidFill>
            <a:ln>
              <a:noFill/>
            </a:ln>
            <a:effectLst/>
          </c:spPr>
          <c:invertIfNegative val="0"/>
          <c:dLbls>
            <c:dLbl>
              <c:idx val="0"/>
              <c:layout>
                <c:manualLayout>
                  <c:x val="1.752464403066812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7623220153340634E-3"/>
                  <c:y val="9.22722029988457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762322015334063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7623220153340634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952902519167579E-2"/>
                  <c:y val="4.6136101499423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GENERAL'!$P$5:$P$9</c:f>
              <c:strCache>
                <c:ptCount val="5"/>
                <c:pt idx="0">
                  <c:v>1. Disponibilidad y amabilidad del personal</c:v>
                </c:pt>
                <c:pt idx="1">
                  <c:v>2. Solución de problemas o inquietudes</c:v>
                </c:pt>
                <c:pt idx="2">
                  <c:v>3. Asesoría brindada por el organismo</c:v>
                </c:pt>
                <c:pt idx="3">
                  <c:v>4. Tiempo empleado en dar respuestas a sus inquietudes</c:v>
                </c:pt>
                <c:pt idx="4">
                  <c:v>5. Acompañamiento a su proceso</c:v>
                </c:pt>
              </c:strCache>
            </c:strRef>
          </c:cat>
          <c:val>
            <c:numRef>
              <c:f>'PROMEDIO GENERAL'!$U$5:$U$9</c:f>
              <c:numCache>
                <c:formatCode>0.0%</c:formatCode>
                <c:ptCount val="5"/>
                <c:pt idx="0">
                  <c:v>5.3763440860215058E-3</c:v>
                </c:pt>
                <c:pt idx="1">
                  <c:v>8.0645161290322578E-3</c:v>
                </c:pt>
                <c:pt idx="2">
                  <c:v>5.3763440860215058E-3</c:v>
                </c:pt>
                <c:pt idx="3">
                  <c:v>1.0752688172043012E-2</c:v>
                </c:pt>
                <c:pt idx="4">
                  <c:v>1.0752688172043012E-2</c:v>
                </c:pt>
              </c:numCache>
            </c:numRef>
          </c:val>
        </c:ser>
        <c:dLbls>
          <c:showLegendKey val="0"/>
          <c:showVal val="0"/>
          <c:showCatName val="0"/>
          <c:showSerName val="0"/>
          <c:showPercent val="0"/>
          <c:showBubbleSize val="0"/>
        </c:dLbls>
        <c:gapWidth val="100"/>
        <c:overlap val="-24"/>
        <c:axId val="-1861928592"/>
        <c:axId val="-1861909008"/>
      </c:barChart>
      <c:catAx>
        <c:axId val="-1861928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861909008"/>
        <c:crosses val="autoZero"/>
        <c:auto val="1"/>
        <c:lblAlgn val="ctr"/>
        <c:lblOffset val="100"/>
        <c:noMultiLvlLbl val="0"/>
      </c:catAx>
      <c:valAx>
        <c:axId val="-1861909008"/>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861928592"/>
        <c:crosses val="autoZero"/>
        <c:crossBetween val="between"/>
      </c:valAx>
      <c:spPr>
        <a:noFill/>
        <a:ln>
          <a:noFill/>
        </a:ln>
        <a:effectLst/>
      </c:spPr>
    </c:plotArea>
    <c:legend>
      <c:legendPos val="b"/>
      <c:layout>
        <c:manualLayout>
          <c:xMode val="edge"/>
          <c:yMode val="edge"/>
          <c:x val="0.23026984768692421"/>
          <c:y val="0.91415698406096446"/>
          <c:w val="0.53689221353281202"/>
          <c:h val="8.317966715280517E-2"/>
        </c:manualLayout>
      </c:layout>
      <c:overlay val="0"/>
      <c:spPr>
        <a:noFill/>
        <a:ln>
          <a:noFill/>
        </a:ln>
        <a:effectLst/>
      </c:spPr>
      <c:txPr>
        <a:bodyPr rot="0" spcFirstLastPara="1" vertOverflow="ellipsis" vert="horz" wrap="square" anchor="ctr" anchorCtr="1"/>
        <a:lstStyle/>
        <a:p>
          <a:pPr>
            <a:defRPr sz="1200" b="0" i="0" u="none" strike="noStrike" kern="1200" baseline="-2500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Primaria</a:t>
            </a:r>
          </a:p>
        </c:rich>
      </c:tx>
      <c:overlay val="0"/>
      <c:spPr>
        <a:noFill/>
        <a:ln>
          <a:noFill/>
        </a:ln>
        <a:effectLst/>
      </c:spPr>
    </c:title>
    <c:autoTitleDeleted val="0"/>
    <c:plotArea>
      <c:layout/>
      <c:barChart>
        <c:barDir val="col"/>
        <c:grouping val="clustered"/>
        <c:varyColors val="0"/>
        <c:ser>
          <c:idx val="0"/>
          <c:order val="0"/>
          <c:spPr>
            <a:solidFill>
              <a:srgbClr val="008000"/>
            </a:solidFill>
            <a:ln>
              <a:solidFill>
                <a:srgbClr val="008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Caracterización!$B$49:$B$53</c:f>
              <c:strCache>
                <c:ptCount val="5"/>
                <c:pt idx="0">
                  <c:v>1</c:v>
                </c:pt>
                <c:pt idx="1">
                  <c:v>2</c:v>
                </c:pt>
                <c:pt idx="2">
                  <c:v>3</c:v>
                </c:pt>
                <c:pt idx="3">
                  <c:v>4</c:v>
                </c:pt>
                <c:pt idx="4">
                  <c:v>5</c:v>
                </c:pt>
              </c:strCache>
            </c:strRef>
          </c:cat>
          <c:val>
            <c:numRef>
              <c:f>Caracterización!$C$49:$C$53</c:f>
              <c:numCache>
                <c:formatCode>###0.0%</c:formatCode>
                <c:ptCount val="5"/>
                <c:pt idx="0">
                  <c:v>3.1051700115631176E-2</c:v>
                </c:pt>
                <c:pt idx="1">
                  <c:v>1.6477755585821638E-2</c:v>
                </c:pt>
                <c:pt idx="2">
                  <c:v>0.14725733059028992</c:v>
                </c:pt>
                <c:pt idx="3">
                  <c:v>7.5512298604549652E-2</c:v>
                </c:pt>
                <c:pt idx="4">
                  <c:v>0.72970091510370749</c:v>
                </c:pt>
              </c:numCache>
            </c:numRef>
          </c:val>
          <c:extLst xmlns:c16r2="http://schemas.microsoft.com/office/drawing/2015/06/chart">
            <c:ext xmlns:c16="http://schemas.microsoft.com/office/drawing/2014/chart" uri="{C3380CC4-5D6E-409C-BE32-E72D297353CC}">
              <c16:uniqueId val="{00000000-2AEF-4B9C-ABF3-D1A93013A692}"/>
            </c:ext>
          </c:extLst>
        </c:ser>
        <c:dLbls>
          <c:showLegendKey val="0"/>
          <c:showVal val="0"/>
          <c:showCatName val="0"/>
          <c:showSerName val="0"/>
          <c:showPercent val="0"/>
          <c:showBubbleSize val="0"/>
        </c:dLbls>
        <c:gapWidth val="150"/>
        <c:axId val="-1706011680"/>
        <c:axId val="-1705994816"/>
      </c:barChart>
      <c:catAx>
        <c:axId val="-17060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05994816"/>
        <c:crosses val="autoZero"/>
        <c:auto val="1"/>
        <c:lblAlgn val="ctr"/>
        <c:lblOffset val="100"/>
        <c:noMultiLvlLbl val="0"/>
      </c:catAx>
      <c:valAx>
        <c:axId val="-17059948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11680"/>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bg1">
          <a:lumMod val="85000"/>
        </a:schemeClr>
      </a:solidFill>
      <a:round/>
    </a:ln>
    <a:effectLst/>
  </c:spPr>
  <c:txPr>
    <a:bodyPr/>
    <a:lstStyle/>
    <a:p>
      <a:pPr>
        <a:defRPr/>
      </a:pPr>
      <a:endParaRPr lang="es-CO"/>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Bachillerato</a:t>
            </a:r>
          </a:p>
        </c:rich>
      </c:tx>
      <c:overlay val="0"/>
      <c:spPr>
        <a:noFill/>
        <a:ln>
          <a:noFill/>
        </a:ln>
        <a:effectLst/>
      </c:spPr>
    </c:title>
    <c:autoTitleDeleted val="0"/>
    <c:plotArea>
      <c:layout/>
      <c:barChart>
        <c:barDir val="col"/>
        <c:grouping val="clustered"/>
        <c:varyColors val="0"/>
        <c:ser>
          <c:idx val="0"/>
          <c:order val="0"/>
          <c:spPr>
            <a:solidFill>
              <a:srgbClr val="E49B0A"/>
            </a:solidFill>
            <a:ln>
              <a:solidFill>
                <a:srgbClr val="E49B0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Caracterización!$B$54:$B$59</c:f>
              <c:strCache>
                <c:ptCount val="6"/>
                <c:pt idx="0">
                  <c:v>6</c:v>
                </c:pt>
                <c:pt idx="1">
                  <c:v>7</c:v>
                </c:pt>
                <c:pt idx="2">
                  <c:v>8</c:v>
                </c:pt>
                <c:pt idx="3">
                  <c:v>9</c:v>
                </c:pt>
                <c:pt idx="4">
                  <c:v>10</c:v>
                </c:pt>
                <c:pt idx="5">
                  <c:v>11</c:v>
                </c:pt>
              </c:strCache>
            </c:strRef>
          </c:cat>
          <c:val>
            <c:numRef>
              <c:f>Caracterización!$C$54:$C$59</c:f>
              <c:numCache>
                <c:formatCode>###0.0%</c:formatCode>
                <c:ptCount val="6"/>
                <c:pt idx="0">
                  <c:v>2.649183530027463E-2</c:v>
                </c:pt>
                <c:pt idx="1">
                  <c:v>3.1812084866947095E-2</c:v>
                </c:pt>
                <c:pt idx="2">
                  <c:v>5.0710115762652171E-2</c:v>
                </c:pt>
                <c:pt idx="3">
                  <c:v>5.9891652363536545E-2</c:v>
                </c:pt>
                <c:pt idx="4">
                  <c:v>3.4114883509361073E-2</c:v>
                </c:pt>
                <c:pt idx="5">
                  <c:v>0.796979428197231</c:v>
                </c:pt>
              </c:numCache>
            </c:numRef>
          </c:val>
          <c:extLst xmlns:c16r2="http://schemas.microsoft.com/office/drawing/2015/06/chart">
            <c:ext xmlns:c16="http://schemas.microsoft.com/office/drawing/2014/chart" uri="{C3380CC4-5D6E-409C-BE32-E72D297353CC}">
              <c16:uniqueId val="{00000000-DFD5-4D01-8927-1FA7FD25307E}"/>
            </c:ext>
          </c:extLst>
        </c:ser>
        <c:dLbls>
          <c:showLegendKey val="0"/>
          <c:showVal val="0"/>
          <c:showCatName val="0"/>
          <c:showSerName val="0"/>
          <c:showPercent val="0"/>
          <c:showBubbleSize val="0"/>
        </c:dLbls>
        <c:gapWidth val="150"/>
        <c:axId val="-1705993184"/>
        <c:axId val="-1706009504"/>
      </c:barChart>
      <c:catAx>
        <c:axId val="-17059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09504"/>
        <c:crosses val="autoZero"/>
        <c:auto val="1"/>
        <c:lblAlgn val="ctr"/>
        <c:lblOffset val="100"/>
        <c:noMultiLvlLbl val="0"/>
      </c:catAx>
      <c:valAx>
        <c:axId val="-17060095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59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Tecnológico</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Caracterización!$B$60:$B$65</c:f>
              <c:strCache>
                <c:ptCount val="6"/>
                <c:pt idx="0">
                  <c:v>1</c:v>
                </c:pt>
                <c:pt idx="1">
                  <c:v>2</c:v>
                </c:pt>
                <c:pt idx="2">
                  <c:v>3</c:v>
                </c:pt>
                <c:pt idx="3">
                  <c:v>4</c:v>
                </c:pt>
                <c:pt idx="4">
                  <c:v>5</c:v>
                </c:pt>
                <c:pt idx="5">
                  <c:v>6</c:v>
                </c:pt>
              </c:strCache>
            </c:strRef>
          </c:cat>
          <c:val>
            <c:numRef>
              <c:f>Caracterización!$C$60:$C$65</c:f>
              <c:numCache>
                <c:formatCode>###0.0%</c:formatCode>
                <c:ptCount val="6"/>
                <c:pt idx="0">
                  <c:v>3.6473146605483169E-2</c:v>
                </c:pt>
                <c:pt idx="1">
                  <c:v>0.13297633318066757</c:v>
                </c:pt>
                <c:pt idx="2">
                  <c:v>0.14790892846723419</c:v>
                </c:pt>
                <c:pt idx="3">
                  <c:v>0.38462749666099127</c:v>
                </c:pt>
                <c:pt idx="4">
                  <c:v>4.6627507618673104E-2</c:v>
                </c:pt>
                <c:pt idx="5">
                  <c:v>0.2513865874669507</c:v>
                </c:pt>
              </c:numCache>
            </c:numRef>
          </c:val>
          <c:extLst xmlns:c16r2="http://schemas.microsoft.com/office/drawing/2015/06/chart">
            <c:ext xmlns:c16="http://schemas.microsoft.com/office/drawing/2014/chart" uri="{C3380CC4-5D6E-409C-BE32-E72D297353CC}">
              <c16:uniqueId val="{00000000-A2D9-43B5-98B7-5D7B2258B0E8}"/>
            </c:ext>
          </c:extLst>
        </c:ser>
        <c:dLbls>
          <c:showLegendKey val="0"/>
          <c:showVal val="0"/>
          <c:showCatName val="0"/>
          <c:showSerName val="0"/>
          <c:showPercent val="0"/>
          <c:showBubbleSize val="0"/>
        </c:dLbls>
        <c:gapWidth val="150"/>
        <c:axId val="-1705992096"/>
        <c:axId val="-1705991552"/>
      </c:barChart>
      <c:catAx>
        <c:axId val="-17059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05991552"/>
        <c:crosses val="autoZero"/>
        <c:auto val="1"/>
        <c:lblAlgn val="ctr"/>
        <c:lblOffset val="100"/>
        <c:noMultiLvlLbl val="0"/>
      </c:catAx>
      <c:valAx>
        <c:axId val="-1705991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599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a:t>Profesional</a:t>
            </a:r>
          </a:p>
        </c:rich>
      </c:tx>
      <c:overlay val="0"/>
      <c:spPr>
        <a:noFill/>
        <a:ln>
          <a:noFill/>
        </a:ln>
        <a:effectLst/>
      </c:spPr>
    </c:title>
    <c:autoTitleDeleted val="0"/>
    <c:plotArea>
      <c:layout/>
      <c:barChart>
        <c:barDir val="col"/>
        <c:grouping val="clustered"/>
        <c:varyColors val="0"/>
        <c:ser>
          <c:idx val="0"/>
          <c:order val="0"/>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Caracterización!$B$66:$B$75</c:f>
              <c:strCache>
                <c:ptCount val="10"/>
                <c:pt idx="0">
                  <c:v>1</c:v>
                </c:pt>
                <c:pt idx="1">
                  <c:v>2</c:v>
                </c:pt>
                <c:pt idx="2">
                  <c:v>3</c:v>
                </c:pt>
                <c:pt idx="3">
                  <c:v>4</c:v>
                </c:pt>
                <c:pt idx="4">
                  <c:v>5</c:v>
                </c:pt>
                <c:pt idx="5">
                  <c:v>6</c:v>
                </c:pt>
                <c:pt idx="6">
                  <c:v>7</c:v>
                </c:pt>
                <c:pt idx="7">
                  <c:v>8</c:v>
                </c:pt>
                <c:pt idx="8">
                  <c:v>9</c:v>
                </c:pt>
                <c:pt idx="9">
                  <c:v>10</c:v>
                </c:pt>
              </c:strCache>
            </c:strRef>
          </c:cat>
          <c:val>
            <c:numRef>
              <c:f>Caracterización!$C$66:$C$75</c:f>
              <c:numCache>
                <c:formatCode>####.0%</c:formatCode>
                <c:ptCount val="10"/>
                <c:pt idx="0" formatCode="###0.0%">
                  <c:v>1.962083447437336E-2</c:v>
                </c:pt>
                <c:pt idx="1">
                  <c:v>6.2005724627646475E-3</c:v>
                </c:pt>
                <c:pt idx="2" formatCode="###0.0%">
                  <c:v>1.0595320966601405E-2</c:v>
                </c:pt>
                <c:pt idx="3" formatCode="###0.0%">
                  <c:v>1.8577017116736396E-2</c:v>
                </c:pt>
                <c:pt idx="4" formatCode="###0.0%">
                  <c:v>7.2713376362113363E-2</c:v>
                </c:pt>
                <c:pt idx="5" formatCode="###0.0%">
                  <c:v>5.4334046712705836E-2</c:v>
                </c:pt>
                <c:pt idx="6" formatCode="###0.0%">
                  <c:v>4.8466496220723097E-2</c:v>
                </c:pt>
                <c:pt idx="7" formatCode="###0.0%">
                  <c:v>9.7776830438110821E-2</c:v>
                </c:pt>
                <c:pt idx="8" formatCode="###0.0%">
                  <c:v>4.910952351267113E-2</c:v>
                </c:pt>
                <c:pt idx="9" formatCode="###0.0%">
                  <c:v>0.62260598173320036</c:v>
                </c:pt>
              </c:numCache>
            </c:numRef>
          </c:val>
          <c:extLst xmlns:c16r2="http://schemas.microsoft.com/office/drawing/2015/06/chart">
            <c:ext xmlns:c16="http://schemas.microsoft.com/office/drawing/2014/chart" uri="{C3380CC4-5D6E-409C-BE32-E72D297353CC}">
              <c16:uniqueId val="{00000000-0F81-4348-830E-E6AF71E50BE3}"/>
            </c:ext>
          </c:extLst>
        </c:ser>
        <c:dLbls>
          <c:showLegendKey val="0"/>
          <c:showVal val="0"/>
          <c:showCatName val="0"/>
          <c:showSerName val="0"/>
          <c:showPercent val="0"/>
          <c:showBubbleSize val="0"/>
        </c:dLbls>
        <c:gapWidth val="150"/>
        <c:axId val="-1705990464"/>
        <c:axId val="-1705987200"/>
      </c:barChart>
      <c:catAx>
        <c:axId val="-17059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05987200"/>
        <c:crosses val="autoZero"/>
        <c:auto val="1"/>
        <c:lblAlgn val="ctr"/>
        <c:lblOffset val="100"/>
        <c:noMultiLvlLbl val="0"/>
      </c:catAx>
      <c:valAx>
        <c:axId val="-1705987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599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AB08-45D3-A753-BF3D5B3CB58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AB08-45D3-A753-BF3D5B3CB58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AB08-45D3-A753-BF3D5B3CB5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Caracterización!$B$82:$B$90</c:f>
              <c:strCache>
                <c:ptCount val="9"/>
                <c:pt idx="0">
                  <c:v>NS</c:v>
                </c:pt>
                <c:pt idx="1">
                  <c:v>Rural Dispersa</c:v>
                </c:pt>
                <c:pt idx="2">
                  <c:v>Rural</c:v>
                </c:pt>
                <c:pt idx="3">
                  <c:v>6</c:v>
                </c:pt>
                <c:pt idx="4">
                  <c:v>5</c:v>
                </c:pt>
                <c:pt idx="5">
                  <c:v>4</c:v>
                </c:pt>
                <c:pt idx="6">
                  <c:v>3</c:v>
                </c:pt>
                <c:pt idx="7">
                  <c:v>2</c:v>
                </c:pt>
                <c:pt idx="8">
                  <c:v>1</c:v>
                </c:pt>
              </c:strCache>
            </c:strRef>
          </c:cat>
          <c:val>
            <c:numRef>
              <c:f>Caracterización!$C$82:$C$90</c:f>
              <c:numCache>
                <c:formatCode>####.0%</c:formatCode>
                <c:ptCount val="9"/>
                <c:pt idx="0">
                  <c:v>9.2598360868443696E-4</c:v>
                </c:pt>
                <c:pt idx="1">
                  <c:v>9.2598360868443696E-4</c:v>
                </c:pt>
                <c:pt idx="2" formatCode="###0.0%">
                  <c:v>0</c:v>
                </c:pt>
                <c:pt idx="3" formatCode="###0.0%">
                  <c:v>0</c:v>
                </c:pt>
                <c:pt idx="4" formatCode="###0.0%">
                  <c:v>0</c:v>
                </c:pt>
                <c:pt idx="5" formatCode="###0.0%">
                  <c:v>4.077572509778455E-2</c:v>
                </c:pt>
                <c:pt idx="6" formatCode="###0.0%">
                  <c:v>0.5138529659266321</c:v>
                </c:pt>
                <c:pt idx="7" formatCode="###0.0%">
                  <c:v>0.37236364382861326</c:v>
                </c:pt>
                <c:pt idx="8" formatCode="###0.0%">
                  <c:v>7.115569792958841E-2</c:v>
                </c:pt>
              </c:numCache>
            </c:numRef>
          </c:val>
          <c:extLst xmlns:c16r2="http://schemas.microsoft.com/office/drawing/2015/06/chart">
            <c:ext xmlns:c16="http://schemas.microsoft.com/office/drawing/2014/chart" uri="{C3380CC4-5D6E-409C-BE32-E72D297353CC}">
              <c16:uniqueId val="{00000003-AB08-45D3-A753-BF3D5B3CB587}"/>
            </c:ext>
          </c:extLst>
        </c:ser>
        <c:dLbls>
          <c:showLegendKey val="0"/>
          <c:showVal val="0"/>
          <c:showCatName val="0"/>
          <c:showSerName val="0"/>
          <c:showPercent val="0"/>
          <c:showBubbleSize val="0"/>
        </c:dLbls>
        <c:gapWidth val="182"/>
        <c:axId val="-1705988832"/>
        <c:axId val="-1705988288"/>
      </c:barChart>
      <c:catAx>
        <c:axId val="-170598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5988288"/>
        <c:crosses val="autoZero"/>
        <c:auto val="1"/>
        <c:lblAlgn val="ctr"/>
        <c:lblOffset val="100"/>
        <c:noMultiLvlLbl val="0"/>
      </c:catAx>
      <c:valAx>
        <c:axId val="-17059882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0598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938941706360779"/>
        </c:manualLayout>
      </c:layout>
      <c:pie3DChart>
        <c:varyColors val="1"/>
        <c:ser>
          <c:idx val="0"/>
          <c:order val="0"/>
          <c:spPr>
            <a:solidFill>
              <a:srgbClr val="92D050"/>
            </a:solidFill>
          </c:spPr>
          <c:dPt>
            <c:idx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2DD-44FB-B7A5-5BBA725D3159}"/>
              </c:ext>
            </c:extLst>
          </c:dPt>
          <c:dPt>
            <c:idx val="1"/>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2DD-44FB-B7A5-5BBA725D3159}"/>
              </c:ext>
            </c:extLst>
          </c:dPt>
          <c:dLbls>
            <c:dLbl>
              <c:idx val="0"/>
              <c:layout>
                <c:manualLayout>
                  <c:x val="4.8260096520193039E-4"/>
                  <c:y val="-8.822777587584165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2DD-44FB-B7A5-5BBA725D3159}"/>
                </c:ext>
                <c:ext xmlns:c15="http://schemas.microsoft.com/office/drawing/2012/chart" uri="{CE6537A1-D6FC-4f65-9D91-7224C49458BB}"/>
              </c:extLst>
            </c:dLbl>
            <c:dLbl>
              <c:idx val="1"/>
              <c:layout>
                <c:manualLayout>
                  <c:x val="0"/>
                  <c:y val="-3.807070412494734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2DD-44FB-B7A5-5BBA725D31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Caracterización!$B$129:$B$130</c:f>
              <c:strCache>
                <c:ptCount val="2"/>
                <c:pt idx="0">
                  <c:v>Sí</c:v>
                </c:pt>
                <c:pt idx="1">
                  <c:v>No</c:v>
                </c:pt>
              </c:strCache>
            </c:strRef>
          </c:cat>
          <c:val>
            <c:numRef>
              <c:f>Caracterización!$C$129:$C$130</c:f>
              <c:numCache>
                <c:formatCode>###0.0%</c:formatCode>
                <c:ptCount val="2"/>
                <c:pt idx="0">
                  <c:v>0.55365643991304503</c:v>
                </c:pt>
                <c:pt idx="1">
                  <c:v>0.44634356008694331</c:v>
                </c:pt>
              </c:numCache>
            </c:numRef>
          </c:val>
          <c:extLst xmlns:c16r2="http://schemas.microsoft.com/office/drawing/2015/06/chart">
            <c:ext xmlns:c16="http://schemas.microsoft.com/office/drawing/2014/chart" uri="{C3380CC4-5D6E-409C-BE32-E72D297353CC}">
              <c16:uniqueId val="{00000004-32DD-44FB-B7A5-5BBA725D315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55555555555558E-2"/>
          <c:y val="0.11342592592592593"/>
          <c:w val="0.73888888888888893"/>
          <c:h val="0.69907407407407407"/>
        </c:manualLayout>
      </c:layout>
      <c:ofPieChart>
        <c:ofPieType val="bar"/>
        <c:varyColors val="1"/>
        <c:ser>
          <c:idx val="0"/>
          <c:order val="0"/>
          <c:dPt>
            <c:idx val="0"/>
            <c:bubble3D val="0"/>
            <c:spPr>
              <a:solidFill>
                <a:schemeClr val="tx2">
                  <a:lumMod val="60000"/>
                  <a:lumOff val="40000"/>
                </a:schemeClr>
              </a:solidFill>
              <a:ln>
                <a:noFill/>
              </a:ln>
              <a:effectLst>
                <a:outerShdw blurRad="40000" dist="23000" dir="5400000" rotWithShape="0">
                  <a:srgbClr val="000000">
                    <a:alpha val="35000"/>
                  </a:srgbClr>
                </a:outerShdw>
              </a:effectLst>
            </c:spPr>
          </c:dPt>
          <c:dPt>
            <c:idx val="1"/>
            <c:bubble3D val="0"/>
            <c:spPr>
              <a:solidFill>
                <a:srgbClr val="92D050"/>
              </a:solidFill>
              <a:ln>
                <a:noFill/>
              </a:ln>
              <a:effectLst>
                <a:outerShdw blurRad="40000" dist="23000" dir="5400000" rotWithShape="0">
                  <a:srgbClr val="000000">
                    <a:alpha val="35000"/>
                  </a:srgbClr>
                </a:outerShdw>
              </a:effectLst>
            </c:spPr>
          </c:dPt>
          <c:dPt>
            <c:idx val="2"/>
            <c:bubble3D val="0"/>
            <c:spPr>
              <a:solidFill>
                <a:srgbClr val="00B0F0"/>
              </a:solidFill>
              <a:ln>
                <a:noFill/>
              </a:ln>
              <a:effectLst>
                <a:outerShdw blurRad="40000" dist="23000" dir="5400000" rotWithShape="0">
                  <a:srgbClr val="000000">
                    <a:alpha val="35000"/>
                  </a:srgbClr>
                </a:outerShdw>
              </a:effectLst>
            </c:spPr>
          </c:dPt>
          <c:dPt>
            <c:idx val="3"/>
            <c:bubble3D val="0"/>
            <c:spPr>
              <a:solidFill>
                <a:schemeClr val="bg1">
                  <a:lumMod val="65000"/>
                </a:schemeClr>
              </a:solidFill>
              <a:ln>
                <a:noFill/>
              </a:ln>
              <a:effectLst>
                <a:outerShdw blurRad="40000" dist="23000" dir="5400000" rotWithShape="0">
                  <a:srgbClr val="000000">
                    <a:alpha val="35000"/>
                  </a:srgbClr>
                </a:outerShdw>
              </a:effectLst>
            </c:spPr>
          </c:dPt>
          <c:dPt>
            <c:idx val="4"/>
            <c:bubble3D val="0"/>
            <c:spPr>
              <a:solidFill>
                <a:schemeClr val="tx2">
                  <a:lumMod val="60000"/>
                  <a:lumOff val="40000"/>
                </a:schemeClr>
              </a:solidFill>
              <a:ln>
                <a:noFill/>
              </a:ln>
              <a:effectLst>
                <a:outerShdw blurRad="40000" dist="23000" dir="5400000" rotWithShape="0">
                  <a:srgbClr val="000000">
                    <a:alpha val="35000"/>
                  </a:srgbClr>
                </a:outerShdw>
              </a:effectLst>
            </c:spPr>
          </c:dPt>
          <c:dLbls>
            <c:dLbl>
              <c:idx val="0"/>
              <c:layout>
                <c:manualLayout>
                  <c:x val="0.33055555555555555"/>
                  <c:y val="0.33796314523184617"/>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2"/>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7.887510936132984E-2"/>
                      <c:h val="0.14569444444444443"/>
                    </c:manualLayout>
                  </c15:layout>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tx2"/>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Lst>
            </c:dLbl>
            <c:dLbl>
              <c:idx val="2"/>
              <c:layout>
                <c:manualLayout>
                  <c:x val="-2.777777777777676E-3"/>
                  <c:y val="-4.1666484397783608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2"/>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430555555555555"/>
                      <c:h val="0.189537037037037"/>
                    </c:manualLayout>
                  </c15:layout>
                </c:ext>
              </c:extLst>
            </c:dLbl>
            <c:dLbl>
              <c:idx val="3"/>
              <c:layout>
                <c:manualLayout>
                  <c:x val="1.9444444444444445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Caracterización!$B$132:$B$135</c:f>
              <c:strCache>
                <c:ptCount val="4"/>
                <c:pt idx="0">
                  <c:v>Sí</c:v>
                </c:pt>
                <c:pt idx="1">
                  <c:v>No</c:v>
                </c:pt>
                <c:pt idx="2">
                  <c:v>Otra edad</c:v>
                </c:pt>
                <c:pt idx="3">
                  <c:v>5 años </c:v>
                </c:pt>
              </c:strCache>
            </c:strRef>
          </c:cat>
          <c:val>
            <c:numRef>
              <c:f>Caracterización!$C$132:$C$135</c:f>
              <c:numCache>
                <c:formatCode>###0%</c:formatCode>
                <c:ptCount val="4"/>
                <c:pt idx="0">
                  <c:v>0.88982389468506096</c:v>
                </c:pt>
                <c:pt idx="1">
                  <c:v>0.11017610531493587</c:v>
                </c:pt>
                <c:pt idx="2" formatCode="###0.0%">
                  <c:v>0.11356622361536708</c:v>
                </c:pt>
                <c:pt idx="3" formatCode="###0.0%">
                  <c:v>0.88643377638463006</c:v>
                </c:pt>
              </c:numCache>
            </c:numRef>
          </c:val>
        </c:ser>
        <c:dLbls>
          <c:dLblPos val="outEnd"/>
          <c:showLegendKey val="0"/>
          <c:showVal val="0"/>
          <c:showCatName val="1"/>
          <c:showSerName val="0"/>
          <c:showPercent val="0"/>
          <c:showBubbleSize val="0"/>
          <c:showLeaderLines val="0"/>
        </c:dLbls>
        <c:gapWidth val="100"/>
        <c:secondPieSize val="75"/>
        <c:serLines>
          <c:spPr>
            <a:ln w="9525">
              <a:solidFill>
                <a:schemeClr val="tx2">
                  <a:lumMod val="60000"/>
                  <a:lumOff val="40000"/>
                </a:schemeClr>
              </a:solidFill>
              <a:prstDash val="dash"/>
            </a:ln>
            <a:effectLst/>
          </c:spPr>
        </c:serLines>
      </c:of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87179487179487"/>
          <c:y val="0.19405320813771518"/>
          <c:w val="0.88512834200809642"/>
          <c:h val="0.70273930044458732"/>
        </c:manualLayout>
      </c:layout>
      <c:pie3DChart>
        <c:varyColors val="1"/>
        <c:ser>
          <c:idx val="0"/>
          <c:order val="0"/>
          <c:dPt>
            <c:idx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DE4-4256-B5AC-E04E549F428C}"/>
              </c:ext>
            </c:extLst>
          </c:dPt>
          <c:dPt>
            <c:idx val="1"/>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DE4-4256-B5AC-E04E549F428C}"/>
              </c:ext>
            </c:extLst>
          </c:dPt>
          <c:dLbls>
            <c:dLbl>
              <c:idx val="0"/>
              <c:layout>
                <c:manualLayout>
                  <c:x val="7.2311757640464436E-2"/>
                  <c:y val="-3.381327334083239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DE4-4256-B5AC-E04E549F428C}"/>
                </c:ext>
                <c:ext xmlns:c15="http://schemas.microsoft.com/office/drawing/2012/chart" uri="{CE6537A1-D6FC-4f65-9D91-7224C49458BB}">
                  <c15:layout>
                    <c:manualLayout>
                      <c:w val="0.1528815338760621"/>
                      <c:h val="0.22680272108843541"/>
                    </c:manualLayout>
                  </c15:layout>
                </c:ext>
              </c:extLst>
            </c:dLbl>
            <c:dLbl>
              <c:idx val="1"/>
              <c:layout>
                <c:manualLayout>
                  <c:x val="2.443596245384581E-2"/>
                  <c:y val="-3.411270019818950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DE4-4256-B5AC-E04E549F42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Caracterización!$B$127:$B$128</c:f>
              <c:strCache>
                <c:ptCount val="2"/>
                <c:pt idx="0">
                  <c:v>Sí</c:v>
                </c:pt>
                <c:pt idx="1">
                  <c:v>No</c:v>
                </c:pt>
              </c:strCache>
            </c:strRef>
          </c:cat>
          <c:val>
            <c:numRef>
              <c:f>Caracterización!$C$127:$C$128</c:f>
              <c:numCache>
                <c:formatCode>###0.0%</c:formatCode>
                <c:ptCount val="2"/>
                <c:pt idx="0">
                  <c:v>0.86684875610207157</c:v>
                </c:pt>
                <c:pt idx="1">
                  <c:v>0.13315124389792601</c:v>
                </c:pt>
              </c:numCache>
            </c:numRef>
          </c:val>
          <c:extLst xmlns:c16r2="http://schemas.microsoft.com/office/drawing/2015/06/chart">
            <c:ext xmlns:c16="http://schemas.microsoft.com/office/drawing/2014/chart" uri="{C3380CC4-5D6E-409C-BE32-E72D297353CC}">
              <c16:uniqueId val="{00000004-7DE4-4256-B5AC-E04E549F428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'[Cuadros finales Hogares (2).xlsx]Satisfacción'!$F$3</c:f>
              <c:strCache>
                <c:ptCount val="1"/>
                <c:pt idx="0">
                  <c:v>Deficiente</c:v>
                </c:pt>
              </c:strCache>
            </c:strRef>
          </c:tx>
          <c:spPr>
            <a:solidFill>
              <a:schemeClr val="accent1"/>
            </a:solidFill>
            <a:ln>
              <a:noFill/>
            </a:ln>
            <a:effectLst/>
          </c:spPr>
          <c:invertIfNegative val="0"/>
          <c:dLbls>
            <c:delete val="1"/>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(2).xlsx]Satisfacción'!$F$4:$F$7</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9C18-4A04-AF14-525F110B3807}"/>
            </c:ext>
          </c:extLst>
        </c:ser>
        <c:ser>
          <c:idx val="1"/>
          <c:order val="1"/>
          <c:tx>
            <c:strRef>
              <c:f>'[Cuadros finales Hogares (2).xlsx]Satisfacción'!$G$3</c:f>
              <c:strCache>
                <c:ptCount val="1"/>
                <c:pt idx="0">
                  <c:v>Insuficiente</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9-9C18-4A04-AF14-525F110B380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9C18-4A04-AF14-525F110B380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9C18-4A04-AF14-525F110B3807}"/>
                </c:ext>
                <c:ext xmlns:c15="http://schemas.microsoft.com/office/drawing/2012/chart" uri="{CE6537A1-D6FC-4f65-9D91-7224C49458BB}"/>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(2).xlsx]Satisfacción'!$G$4:$G$7</c:f>
              <c:numCache>
                <c:formatCode>###0.0%</c:formatCode>
                <c:ptCount val="4"/>
                <c:pt idx="0" formatCode="####.0%">
                  <c:v>1.4487925048373418E-3</c:v>
                </c:pt>
                <c:pt idx="1">
                  <c:v>0</c:v>
                </c:pt>
                <c:pt idx="2" formatCode="####.0%">
                  <c:v>1.2076506808746668E-3</c:v>
                </c:pt>
                <c:pt idx="3" formatCode="####.0%">
                  <c:v>3.84662990668855E-3</c:v>
                </c:pt>
              </c:numCache>
            </c:numRef>
          </c:val>
          <c:extLst xmlns:c16r2="http://schemas.microsoft.com/office/drawing/2015/06/chart">
            <c:ext xmlns:c16="http://schemas.microsoft.com/office/drawing/2014/chart" uri="{C3380CC4-5D6E-409C-BE32-E72D297353CC}">
              <c16:uniqueId val="{00000001-9C18-4A04-AF14-525F110B3807}"/>
            </c:ext>
          </c:extLst>
        </c:ser>
        <c:ser>
          <c:idx val="2"/>
          <c:order val="2"/>
          <c:tx>
            <c:strRef>
              <c:f>'[Cuadros finales Hogares (2).xlsx]Satisfacción'!$H$3</c:f>
              <c:strCache>
                <c:ptCount val="1"/>
                <c:pt idx="0">
                  <c:v>Regular</c:v>
                </c:pt>
              </c:strCache>
            </c:strRef>
          </c:tx>
          <c:spPr>
            <a:solidFill>
              <a:schemeClr val="accent5"/>
            </a:solidFill>
            <a:ln>
              <a:noFill/>
            </a:ln>
            <a:effectLst/>
          </c:spPr>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(2).xlsx]Satisfacción'!$H$4:$H$7</c:f>
              <c:numCache>
                <c:formatCode>###0.0%</c:formatCode>
                <c:ptCount val="4"/>
                <c:pt idx="0" formatCode="####.0%">
                  <c:v>8.9194946334568877E-3</c:v>
                </c:pt>
                <c:pt idx="1">
                  <c:v>1.1090138955590549E-2</c:v>
                </c:pt>
                <c:pt idx="2">
                  <c:v>1.5371260263415305E-2</c:v>
                </c:pt>
                <c:pt idx="3">
                  <c:v>3.4741142800855281E-2</c:v>
                </c:pt>
              </c:numCache>
            </c:numRef>
          </c:val>
          <c:extLst xmlns:c16r2="http://schemas.microsoft.com/office/drawing/2015/06/chart">
            <c:ext xmlns:c16="http://schemas.microsoft.com/office/drawing/2014/chart" uri="{C3380CC4-5D6E-409C-BE32-E72D297353CC}">
              <c16:uniqueId val="{00000002-9C18-4A04-AF14-525F110B3807}"/>
            </c:ext>
          </c:extLst>
        </c:ser>
        <c:ser>
          <c:idx val="3"/>
          <c:order val="3"/>
          <c:tx>
            <c:strRef>
              <c:f>'[Cuadros finales Hogares (2).xlsx]Satisfacción'!$I$3</c:f>
              <c:strCache>
                <c:ptCount val="1"/>
                <c:pt idx="0">
                  <c:v>Bueno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(2).xlsx]Satisfacción'!$I$4:$I$7</c:f>
              <c:numCache>
                <c:formatCode>###0.0%</c:formatCode>
                <c:ptCount val="4"/>
                <c:pt idx="0">
                  <c:v>0.16732880860087426</c:v>
                </c:pt>
                <c:pt idx="1">
                  <c:v>0.17015385957129575</c:v>
                </c:pt>
                <c:pt idx="2">
                  <c:v>0.18980388962508965</c:v>
                </c:pt>
                <c:pt idx="3">
                  <c:v>0.3103818401065484</c:v>
                </c:pt>
              </c:numCache>
            </c:numRef>
          </c:val>
          <c:extLst xmlns:c16r2="http://schemas.microsoft.com/office/drawing/2015/06/chart">
            <c:ext xmlns:c16="http://schemas.microsoft.com/office/drawing/2014/chart" uri="{C3380CC4-5D6E-409C-BE32-E72D297353CC}">
              <c16:uniqueId val="{00000003-9C18-4A04-AF14-525F110B3807}"/>
            </c:ext>
          </c:extLst>
        </c:ser>
        <c:ser>
          <c:idx val="4"/>
          <c:order val="4"/>
          <c:tx>
            <c:strRef>
              <c:f>'[Cuadros finales Hogares (2).xlsx]Satisfacción'!$J$3</c:f>
              <c:strCache>
                <c:ptCount val="1"/>
                <c:pt idx="0">
                  <c:v>Excelente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(2).xlsx]Satisfacción'!$J$4:$J$7</c:f>
              <c:numCache>
                <c:formatCode>###0.0%</c:formatCode>
                <c:ptCount val="4"/>
                <c:pt idx="0">
                  <c:v>0.82230290426082642</c:v>
                </c:pt>
                <c:pt idx="1">
                  <c:v>0.81875600147310834</c:v>
                </c:pt>
                <c:pt idx="2">
                  <c:v>0.79361719943061515</c:v>
                </c:pt>
                <c:pt idx="3">
                  <c:v>0.65103038718589945</c:v>
                </c:pt>
              </c:numCache>
            </c:numRef>
          </c:val>
          <c:extLst xmlns:c16r2="http://schemas.microsoft.com/office/drawing/2015/06/chart">
            <c:ext xmlns:c16="http://schemas.microsoft.com/office/drawing/2014/chart" uri="{C3380CC4-5D6E-409C-BE32-E72D297353CC}">
              <c16:uniqueId val="{00000004-9C18-4A04-AF14-525F110B3807}"/>
            </c:ext>
          </c:extLst>
        </c:ser>
        <c:dLbls>
          <c:showLegendKey val="0"/>
          <c:showVal val="1"/>
          <c:showCatName val="0"/>
          <c:showSerName val="0"/>
          <c:showPercent val="0"/>
          <c:showBubbleSize val="0"/>
        </c:dLbls>
        <c:gapWidth val="75"/>
        <c:axId val="-1706044864"/>
        <c:axId val="-1706032352"/>
      </c:barChart>
      <c:catAx>
        <c:axId val="-170604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32352"/>
        <c:crosses val="autoZero"/>
        <c:auto val="1"/>
        <c:lblAlgn val="ctr"/>
        <c:lblOffset val="100"/>
        <c:noMultiLvlLbl val="0"/>
      </c:catAx>
      <c:valAx>
        <c:axId val="-1706032352"/>
        <c:scaling>
          <c:orientation val="minMax"/>
        </c:scaling>
        <c:delete val="1"/>
        <c:axPos val="b"/>
        <c:numFmt formatCode="###0.0%" sourceLinked="1"/>
        <c:majorTickMark val="none"/>
        <c:minorTickMark val="none"/>
        <c:tickLblPos val="nextTo"/>
        <c:crossAx val="-170604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72307325220712"/>
          <c:y val="0"/>
          <c:w val="0.52461026008112621"/>
          <c:h val="0.85189664816488098"/>
        </c:manualLayout>
      </c:layout>
      <c:barChart>
        <c:barDir val="bar"/>
        <c:grouping val="clustered"/>
        <c:varyColors val="0"/>
        <c:ser>
          <c:idx val="0"/>
          <c:order val="0"/>
          <c:tx>
            <c:strRef>
              <c:f>'[Cuadros finales Hogares (2).xlsx]Satisfacción'!$F$3</c:f>
              <c:strCache>
                <c:ptCount val="1"/>
                <c:pt idx="0">
                  <c:v>Deficiente</c:v>
                </c:pt>
              </c:strCache>
            </c:strRef>
          </c:tx>
          <c:spPr>
            <a:solidFill>
              <a:schemeClr val="accent1"/>
            </a:solidFill>
            <a:ln>
              <a:noFill/>
            </a:ln>
            <a:effectLst/>
          </c:spPr>
          <c:invertIfNegative val="0"/>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(2).xlsx]Satisfacción'!$F$4:$F$7</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1351-4B95-B0B9-E6669BBCF1C1}"/>
            </c:ext>
          </c:extLst>
        </c:ser>
        <c:ser>
          <c:idx val="1"/>
          <c:order val="1"/>
          <c:tx>
            <c:strRef>
              <c:f>'[Cuadros finales Hogares (2).xlsx]Satisfacción'!$G$3</c:f>
              <c:strCache>
                <c:ptCount val="1"/>
                <c:pt idx="0">
                  <c:v>Insuficiente</c:v>
                </c:pt>
              </c:strCache>
            </c:strRef>
          </c:tx>
          <c:spPr>
            <a:solidFill>
              <a:schemeClr val="accent3"/>
            </a:solidFill>
            <a:ln>
              <a:noFill/>
            </a:ln>
            <a:effectLst/>
          </c:spPr>
          <c:invertIfNegative val="0"/>
          <c:dLbls>
            <c:dLbl>
              <c:idx val="0"/>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1351-4B95-B0B9-E6669BBCF1C1}"/>
                </c:ext>
                <c:ext xmlns:c15="http://schemas.microsoft.com/office/drawing/2012/chart" uri="{CE6537A1-D6FC-4f65-9D91-7224C49458BB}"/>
              </c:extLst>
            </c:dLbl>
            <c:dLbl>
              <c:idx val="2"/>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(2).xlsx]Satisfacción'!$G$4:$G$7</c:f>
              <c:numCache>
                <c:formatCode>###0.0%</c:formatCode>
                <c:ptCount val="4"/>
                <c:pt idx="0" formatCode="####.0%">
                  <c:v>1.4487925048373418E-3</c:v>
                </c:pt>
                <c:pt idx="1">
                  <c:v>0</c:v>
                </c:pt>
                <c:pt idx="2" formatCode="####.0%">
                  <c:v>1.2076506808746668E-3</c:v>
                </c:pt>
                <c:pt idx="3" formatCode="####.0%">
                  <c:v>3.84662990668855E-3</c:v>
                </c:pt>
              </c:numCache>
            </c:numRef>
          </c:val>
          <c:extLst xmlns:c16r2="http://schemas.microsoft.com/office/drawing/2015/06/chart">
            <c:ext xmlns:c16="http://schemas.microsoft.com/office/drawing/2014/chart" uri="{C3380CC4-5D6E-409C-BE32-E72D297353CC}">
              <c16:uniqueId val="{00000001-1351-4B95-B0B9-E6669BBCF1C1}"/>
            </c:ext>
          </c:extLst>
        </c:ser>
        <c:ser>
          <c:idx val="2"/>
          <c:order val="2"/>
          <c:tx>
            <c:strRef>
              <c:f>'[Cuadros finales Hogares (2).xlsx]Satisfacción'!$H$3</c:f>
              <c:strCache>
                <c:ptCount val="1"/>
                <c:pt idx="0">
                  <c:v>Regular</c:v>
                </c:pt>
              </c:strCache>
            </c:strRef>
          </c:tx>
          <c:spPr>
            <a:solidFill>
              <a:schemeClr val="accent5"/>
            </a:solidFill>
            <a:ln>
              <a:noFill/>
            </a:ln>
            <a:effectLst/>
          </c:spPr>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(2).xlsx]Satisfacción'!$E$4:$E$7</c:f>
              <c:strCache>
                <c:ptCount val="4"/>
                <c:pt idx="0">
                  <c:v>Alimentación recibida P 27</c:v>
                </c:pt>
                <c:pt idx="1">
                  <c:v>Limpieza y el orden de las instalaciones P 22</c:v>
                </c:pt>
                <c:pt idx="2">
                  <c:v>Cumplimiento horario P 23</c:v>
                </c:pt>
                <c:pt idx="3">
                  <c:v>Seguridad y prevención P 25</c:v>
                </c:pt>
              </c:strCache>
            </c:strRef>
          </c:cat>
          <c:val>
            <c:numRef>
              <c:f>'[Cuadros finales Hogares (2).xlsx]Satisfacción'!$H$4:$H$7</c:f>
              <c:numCache>
                <c:formatCode>###0.0%</c:formatCode>
                <c:ptCount val="4"/>
                <c:pt idx="0" formatCode="####.0%">
                  <c:v>8.9194946334568877E-3</c:v>
                </c:pt>
                <c:pt idx="1">
                  <c:v>1.1090138955590549E-2</c:v>
                </c:pt>
                <c:pt idx="2">
                  <c:v>1.5371260263415305E-2</c:v>
                </c:pt>
                <c:pt idx="3">
                  <c:v>3.4741142800855281E-2</c:v>
                </c:pt>
              </c:numCache>
            </c:numRef>
          </c:val>
          <c:extLst xmlns:c16r2="http://schemas.microsoft.com/office/drawing/2015/06/chart">
            <c:ext xmlns:c16="http://schemas.microsoft.com/office/drawing/2014/chart" uri="{C3380CC4-5D6E-409C-BE32-E72D297353CC}">
              <c16:uniqueId val="{00000005-1351-4B95-B0B9-E6669BBCF1C1}"/>
            </c:ext>
          </c:extLst>
        </c:ser>
        <c:dLbls>
          <c:showLegendKey val="0"/>
          <c:showVal val="0"/>
          <c:showCatName val="0"/>
          <c:showSerName val="0"/>
          <c:showPercent val="0"/>
          <c:showBubbleSize val="0"/>
        </c:dLbls>
        <c:gapWidth val="182"/>
        <c:axId val="-1706038336"/>
        <c:axId val="-1706039968"/>
      </c:barChart>
      <c:catAx>
        <c:axId val="-170603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39968"/>
        <c:crosses val="autoZero"/>
        <c:auto val="1"/>
        <c:lblAlgn val="ctr"/>
        <c:lblOffset val="100"/>
        <c:noMultiLvlLbl val="0"/>
      </c:catAx>
      <c:valAx>
        <c:axId val="-1706039968"/>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0603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'PROMEDIO GENERAL'!$Q$10</c:f>
              <c:strCache>
                <c:ptCount val="1"/>
                <c:pt idx="0">
                  <c:v>Excelente</c:v>
                </c:pt>
              </c:strCache>
            </c:strRef>
          </c:tx>
          <c:spPr>
            <a:solidFill>
              <a:schemeClr val="accent1"/>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GENERAL'!$P$11:$P$14</c:f>
              <c:strCache>
                <c:ptCount val="4"/>
                <c:pt idx="0">
                  <c:v>6. Conocimientos y dominio sobre el proceso de adopción </c:v>
                </c:pt>
                <c:pt idx="1">
                  <c:v>7. Claridad amplitud y precisión de la información brindada</c:v>
                </c:pt>
                <c:pt idx="2">
                  <c:v>8. Acceso a la información</c:v>
                </c:pt>
                <c:pt idx="3">
                  <c:v>9. Veracidad de la información</c:v>
                </c:pt>
              </c:strCache>
            </c:strRef>
          </c:cat>
          <c:val>
            <c:numRef>
              <c:f>'PROMEDIO GENERAL'!$Q$11:$Q$14</c:f>
              <c:numCache>
                <c:formatCode>0.0%</c:formatCode>
                <c:ptCount val="4"/>
                <c:pt idx="0">
                  <c:v>0.65860215053763438</c:v>
                </c:pt>
                <c:pt idx="1">
                  <c:v>0.57258064516129037</c:v>
                </c:pt>
                <c:pt idx="2">
                  <c:v>0.56182795698924726</c:v>
                </c:pt>
                <c:pt idx="3">
                  <c:v>0.60483870967741937</c:v>
                </c:pt>
              </c:numCache>
            </c:numRef>
          </c:val>
        </c:ser>
        <c:ser>
          <c:idx val="1"/>
          <c:order val="1"/>
          <c:tx>
            <c:strRef>
              <c:f>'PROMEDIO GENERAL'!$R$10</c:f>
              <c:strCache>
                <c:ptCount val="1"/>
                <c:pt idx="0">
                  <c:v>Bueno</c:v>
                </c:pt>
              </c:strCache>
            </c:strRef>
          </c:tx>
          <c:spPr>
            <a:solidFill>
              <a:schemeClr val="accent3"/>
            </a:solidFill>
            <a:ln>
              <a:noFill/>
            </a:ln>
            <a:effectLst>
              <a:outerShdw blurRad="40000" dist="23000" dir="5400000" rotWithShape="0">
                <a:srgbClr val="000000">
                  <a:alpha val="35000"/>
                </a:srgbClr>
              </a:outerShdw>
            </a:effectLst>
          </c:spPr>
          <c:invertIfNegative val="0"/>
          <c:dLbls>
            <c:dLbl>
              <c:idx val="0"/>
              <c:layout>
                <c:manualLayout>
                  <c:x val="1.4051257216087156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219673783230669E-3"/>
                  <c:y val="-7.7876109547989893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03661229720518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29289837763941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GENERAL'!$P$11:$P$14</c:f>
              <c:strCache>
                <c:ptCount val="4"/>
                <c:pt idx="0">
                  <c:v>6. Conocimientos y dominio sobre el proceso de adopción </c:v>
                </c:pt>
                <c:pt idx="1">
                  <c:v>7. Claridad amplitud y precisión de la información brindada</c:v>
                </c:pt>
                <c:pt idx="2">
                  <c:v>8. Acceso a la información</c:v>
                </c:pt>
                <c:pt idx="3">
                  <c:v>9. Veracidad de la información</c:v>
                </c:pt>
              </c:strCache>
            </c:strRef>
          </c:cat>
          <c:val>
            <c:numRef>
              <c:f>'PROMEDIO GENERAL'!$R$11:$R$14</c:f>
              <c:numCache>
                <c:formatCode>0.0%</c:formatCode>
                <c:ptCount val="4"/>
                <c:pt idx="0">
                  <c:v>0.26881720430107525</c:v>
                </c:pt>
                <c:pt idx="1">
                  <c:v>0.31720430107526881</c:v>
                </c:pt>
                <c:pt idx="2">
                  <c:v>0.33870967741935482</c:v>
                </c:pt>
                <c:pt idx="3">
                  <c:v>0.32258064516129031</c:v>
                </c:pt>
              </c:numCache>
            </c:numRef>
          </c:val>
        </c:ser>
        <c:ser>
          <c:idx val="2"/>
          <c:order val="2"/>
          <c:tx>
            <c:strRef>
              <c:f>'PROMEDIO GENERAL'!$S$10</c:f>
              <c:strCache>
                <c:ptCount val="1"/>
                <c:pt idx="0">
                  <c:v>Regular</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GENERAL'!$P$11:$P$14</c:f>
              <c:strCache>
                <c:ptCount val="4"/>
                <c:pt idx="0">
                  <c:v>6. Conocimientos y dominio sobre el proceso de adopción </c:v>
                </c:pt>
                <c:pt idx="1">
                  <c:v>7. Claridad amplitud y precisión de la información brindada</c:v>
                </c:pt>
                <c:pt idx="2">
                  <c:v>8. Acceso a la información</c:v>
                </c:pt>
                <c:pt idx="3">
                  <c:v>9. Veracidad de la información</c:v>
                </c:pt>
              </c:strCache>
            </c:strRef>
          </c:cat>
          <c:val>
            <c:numRef>
              <c:f>'PROMEDIO GENERAL'!$S$11:$S$14</c:f>
              <c:numCache>
                <c:formatCode>0.0%</c:formatCode>
                <c:ptCount val="4"/>
                <c:pt idx="0">
                  <c:v>5.6451612903225805E-2</c:v>
                </c:pt>
                <c:pt idx="1">
                  <c:v>8.8709677419354843E-2</c:v>
                </c:pt>
                <c:pt idx="2">
                  <c:v>6.9892473118279563E-2</c:v>
                </c:pt>
                <c:pt idx="3">
                  <c:v>5.1075268817204304E-2</c:v>
                </c:pt>
              </c:numCache>
            </c:numRef>
          </c:val>
        </c:ser>
        <c:ser>
          <c:idx val="3"/>
          <c:order val="3"/>
          <c:tx>
            <c:strRef>
              <c:f>'PROMEDIO GENERAL'!$T$10</c:f>
              <c:strCache>
                <c:ptCount val="1"/>
                <c:pt idx="0">
                  <c:v>Deficiente</c:v>
                </c:pt>
              </c:strCache>
            </c:strRef>
          </c:tx>
          <c:spPr>
            <a:solidFill>
              <a:schemeClr val="accent1">
                <a:lumMod val="6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GENERAL'!$P$11:$P$14</c:f>
              <c:strCache>
                <c:ptCount val="4"/>
                <c:pt idx="0">
                  <c:v>6. Conocimientos y dominio sobre el proceso de adopción </c:v>
                </c:pt>
                <c:pt idx="1">
                  <c:v>7. Claridad amplitud y precisión de la información brindada</c:v>
                </c:pt>
                <c:pt idx="2">
                  <c:v>8. Acceso a la información</c:v>
                </c:pt>
                <c:pt idx="3">
                  <c:v>9. Veracidad de la información</c:v>
                </c:pt>
              </c:strCache>
            </c:strRef>
          </c:cat>
          <c:val>
            <c:numRef>
              <c:f>'PROMEDIO GENERAL'!$T$11:$T$14</c:f>
              <c:numCache>
                <c:formatCode>0.0%</c:formatCode>
                <c:ptCount val="4"/>
                <c:pt idx="0">
                  <c:v>1.0752688172043012E-2</c:v>
                </c:pt>
                <c:pt idx="1">
                  <c:v>1.0752688172043012E-2</c:v>
                </c:pt>
                <c:pt idx="2">
                  <c:v>2.1505376344086023E-2</c:v>
                </c:pt>
                <c:pt idx="3">
                  <c:v>1.3440860215053764E-2</c:v>
                </c:pt>
              </c:numCache>
            </c:numRef>
          </c:val>
        </c:ser>
        <c:ser>
          <c:idx val="4"/>
          <c:order val="4"/>
          <c:tx>
            <c:strRef>
              <c:f>'PROMEDIO GENERAL'!$U$10</c:f>
              <c:strCache>
                <c:ptCount val="1"/>
                <c:pt idx="0">
                  <c:v>Insuficiente</c:v>
                </c:pt>
              </c:strCache>
            </c:strRef>
          </c:tx>
          <c:spPr>
            <a:solidFill>
              <a:schemeClr val="accent3">
                <a:lumMod val="60000"/>
              </a:schemeClr>
            </a:solidFill>
            <a:ln>
              <a:noFill/>
            </a:ln>
            <a:effectLst>
              <a:outerShdw blurRad="40000" dist="23000" dir="5400000" rotWithShape="0">
                <a:srgbClr val="000000">
                  <a:alpha val="35000"/>
                </a:srgbClr>
              </a:outerShdw>
            </a:effectLst>
          </c:spPr>
          <c:invertIfNegative val="0"/>
          <c:dLbls>
            <c:dLbl>
              <c:idx val="0"/>
              <c:layout>
                <c:manualLayout>
                  <c:x val="6.832934745473138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329347454731812E-3"/>
                  <c:y val="-8.837368786478086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GENERAL'!$P$11:$P$14</c:f>
              <c:strCache>
                <c:ptCount val="4"/>
                <c:pt idx="0">
                  <c:v>6. Conocimientos y dominio sobre el proceso de adopción </c:v>
                </c:pt>
                <c:pt idx="1">
                  <c:v>7. Claridad amplitud y precisión de la información brindada</c:v>
                </c:pt>
                <c:pt idx="2">
                  <c:v>8. Acceso a la información</c:v>
                </c:pt>
                <c:pt idx="3">
                  <c:v>9. Veracidad de la información</c:v>
                </c:pt>
              </c:strCache>
            </c:strRef>
          </c:cat>
          <c:val>
            <c:numRef>
              <c:f>'PROMEDIO GENERAL'!$U$11:$U$14</c:f>
              <c:numCache>
                <c:formatCode>0.0%</c:formatCode>
                <c:ptCount val="4"/>
                <c:pt idx="0">
                  <c:v>2.6881720430107529E-3</c:v>
                </c:pt>
                <c:pt idx="1">
                  <c:v>8.0645161290322578E-3</c:v>
                </c:pt>
                <c:pt idx="2">
                  <c:v>5.3763440860215058E-3</c:v>
                </c:pt>
                <c:pt idx="3">
                  <c:v>5.3763440860215058E-3</c:v>
                </c:pt>
              </c:numCache>
            </c:numRef>
          </c:val>
        </c:ser>
        <c:dLbls>
          <c:showLegendKey val="0"/>
          <c:showVal val="0"/>
          <c:showCatName val="0"/>
          <c:showSerName val="0"/>
          <c:showPercent val="0"/>
          <c:showBubbleSize val="0"/>
        </c:dLbls>
        <c:gapWidth val="100"/>
        <c:overlap val="-24"/>
        <c:axId val="-1861910640"/>
        <c:axId val="-1861910096"/>
      </c:barChart>
      <c:catAx>
        <c:axId val="-1861910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861910096"/>
        <c:crosses val="autoZero"/>
        <c:auto val="1"/>
        <c:lblAlgn val="ctr"/>
        <c:lblOffset val="100"/>
        <c:noMultiLvlLbl val="0"/>
      </c:catAx>
      <c:valAx>
        <c:axId val="-1861910096"/>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86191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48199128092757"/>
          <c:y val="4.1904761904761903E-2"/>
          <c:w val="0.5398260783208475"/>
          <c:h val="0.84575907369377001"/>
        </c:manualLayout>
      </c:layout>
      <c:barChart>
        <c:barDir val="bar"/>
        <c:grouping val="clustered"/>
        <c:varyColors val="0"/>
        <c:ser>
          <c:idx val="0"/>
          <c:order val="0"/>
          <c:tx>
            <c:strRef>
              <c:f>'[Cuadros finales Hogares (2).xlsx]Satisfacción'!$F$10</c:f>
              <c:strCache>
                <c:ptCount val="1"/>
                <c:pt idx="0">
                  <c:v>Deficiente</c:v>
                </c:pt>
              </c:strCache>
            </c:strRef>
          </c:tx>
          <c:spPr>
            <a:solidFill>
              <a:schemeClr val="accent1"/>
            </a:solidFill>
            <a:ln>
              <a:noFill/>
            </a:ln>
            <a:effectLst/>
          </c:spPr>
          <c:invertIfNegative val="0"/>
          <c:cat>
            <c:strRef>
              <c:f>'[Cuadros finales Hogares (2).xlsx]Satisfacción'!$E$11:$E$19</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(2).xlsx]Satisfacción'!$F$11:$F$19</c:f>
              <c:numCache>
                <c:formatCode>General</c:formatCode>
                <c:ptCount val="9"/>
                <c:pt idx="0" formatCode="###0.0%">
                  <c:v>1.7297278791995809E-3</c:v>
                </c:pt>
                <c:pt idx="2" formatCode="###0.0%">
                  <c:v>1.02429675974663E-3</c:v>
                </c:pt>
                <c:pt idx="7" formatCode="###0.0%">
                  <c:v>1.2076506808746668E-3</c:v>
                </c:pt>
              </c:numCache>
            </c:numRef>
          </c:val>
          <c:extLst xmlns:c16r2="http://schemas.microsoft.com/office/drawing/2015/06/chart">
            <c:ext xmlns:c16="http://schemas.microsoft.com/office/drawing/2014/chart" uri="{C3380CC4-5D6E-409C-BE32-E72D297353CC}">
              <c16:uniqueId val="{00000000-31DB-4E6D-95E3-87B87227BEBC}"/>
            </c:ext>
          </c:extLst>
        </c:ser>
        <c:ser>
          <c:idx val="1"/>
          <c:order val="1"/>
          <c:tx>
            <c:strRef>
              <c:f>'[Cuadros finales Hogares (2).xlsx]Satisfacción'!$G$10</c:f>
              <c:strCache>
                <c:ptCount val="1"/>
                <c:pt idx="0">
                  <c:v>Insuficiente</c:v>
                </c:pt>
              </c:strCache>
            </c:strRef>
          </c:tx>
          <c:spPr>
            <a:solidFill>
              <a:schemeClr val="accent3"/>
            </a:solidFill>
            <a:ln>
              <a:noFill/>
            </a:ln>
            <a:effectLst/>
          </c:spPr>
          <c:invertIfNegative val="0"/>
          <c:cat>
            <c:strRef>
              <c:f>'[Cuadros finales Hogares (2).xlsx]Satisfacción'!$E$11:$E$19</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(2).xlsx]Satisfacción'!$G$11:$G$19</c:f>
              <c:numCache>
                <c:formatCode>###0.0%</c:formatCode>
                <c:ptCount val="9"/>
                <c:pt idx="0">
                  <c:v>1.1820867997262877E-3</c:v>
                </c:pt>
                <c:pt idx="1">
                  <c:v>1.0405512084986517E-3</c:v>
                </c:pt>
                <c:pt idx="3">
                  <c:v>1.2076506808746668E-3</c:v>
                </c:pt>
                <c:pt idx="5">
                  <c:v>1.4487925048373418E-3</c:v>
                </c:pt>
                <c:pt idx="6">
                  <c:v>1.2076506808746668E-3</c:v>
                </c:pt>
              </c:numCache>
            </c:numRef>
          </c:val>
          <c:extLst xmlns:c16r2="http://schemas.microsoft.com/office/drawing/2015/06/chart">
            <c:ext xmlns:c16="http://schemas.microsoft.com/office/drawing/2014/chart" uri="{C3380CC4-5D6E-409C-BE32-E72D297353CC}">
              <c16:uniqueId val="{00000001-31DB-4E6D-95E3-87B87227BEBC}"/>
            </c:ext>
          </c:extLst>
        </c:ser>
        <c:ser>
          <c:idx val="2"/>
          <c:order val="2"/>
          <c:tx>
            <c:strRef>
              <c:f>'[Cuadros finales Hogares (2).xlsx]Satisfacción'!$H$10</c:f>
              <c:strCache>
                <c:ptCount val="1"/>
                <c:pt idx="0">
                  <c:v>Regular</c:v>
                </c:pt>
              </c:strCache>
            </c:strRef>
          </c:tx>
          <c:spPr>
            <a:solidFill>
              <a:schemeClr val="accent5"/>
            </a:solidFill>
            <a:ln>
              <a:noFill/>
            </a:ln>
            <a:effectLst/>
          </c:spPr>
          <c:invertIfNegative val="0"/>
          <c:dLbls>
            <c:dLbl>
              <c:idx val="0"/>
              <c:layout>
                <c:manualLayout>
                  <c:x val="-2.3356300362022656E-3"/>
                  <c:y val="1.14285714285712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068901086067963E-3"/>
                  <c:y val="1.1428571428571429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1678150181011414E-2"/>
                  <c:y val="1.142857142857142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5.6382109073922694E-2"/>
                      <c:h val="5.7409523809523806E-2"/>
                    </c:manualLayout>
                  </c15:layout>
                </c:ext>
              </c:extLst>
            </c:dLbl>
            <c:dLbl>
              <c:idx val="3"/>
              <c:layout>
                <c:manualLayout>
                  <c:x val="-1.4013780217213679E-2"/>
                  <c:y val="7.619047619047548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0068901086067963E-3"/>
                  <c:y val="1.142857142857142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013780217213593E-2"/>
                  <c:y val="1.523809523809516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678150181011327E-2"/>
                  <c:y val="7.619047619047584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4013780217213593E-2"/>
                  <c:y val="1.14285714285714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6712600724045312E-3"/>
                  <c:y val="1.1428571428571429E-2"/>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(2).xlsx]Satisfacción'!$E$11:$E$19</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(2).xlsx]Satisfacción'!$H$11:$H$19</c:f>
              <c:numCache>
                <c:formatCode>####.0%</c:formatCode>
                <c:ptCount val="9"/>
                <c:pt idx="0" formatCode="###0.0%">
                  <c:v>2.5652596911038873E-2</c:v>
                </c:pt>
                <c:pt idx="1">
                  <c:v>6.0304892754661846E-3</c:v>
                </c:pt>
                <c:pt idx="2" formatCode="###0.0%">
                  <c:v>3.23157779420137E-2</c:v>
                </c:pt>
                <c:pt idx="3" formatCode="###0.0%">
                  <c:v>1.4915946845681212E-2</c:v>
                </c:pt>
                <c:pt idx="4" formatCode="###0.0%">
                  <c:v>1.8533226637275441E-2</c:v>
                </c:pt>
                <c:pt idx="5" formatCode="###0.0%">
                  <c:v>1.1909528407366532E-2</c:v>
                </c:pt>
                <c:pt idx="6">
                  <c:v>9.9118071837295159E-3</c:v>
                </c:pt>
                <c:pt idx="7" formatCode="###0.0%">
                  <c:v>1.7169048547872528E-2</c:v>
                </c:pt>
                <c:pt idx="8">
                  <c:v>5.1376870044514914E-3</c:v>
                </c:pt>
              </c:numCache>
            </c:numRef>
          </c:val>
          <c:extLst xmlns:c16r2="http://schemas.microsoft.com/office/drawing/2015/06/chart">
            <c:ext xmlns:c16="http://schemas.microsoft.com/office/drawing/2014/chart" uri="{C3380CC4-5D6E-409C-BE32-E72D297353CC}">
              <c16:uniqueId val="{00000002-31DB-4E6D-95E3-87B87227BEBC}"/>
            </c:ext>
          </c:extLst>
        </c:ser>
        <c:ser>
          <c:idx val="3"/>
          <c:order val="3"/>
          <c:tx>
            <c:strRef>
              <c:f>'[Cuadros finales Hogares (2).xlsx]Satisfacción'!$I$10</c:f>
              <c:strCache>
                <c:ptCount val="1"/>
                <c:pt idx="0">
                  <c:v>Bueno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(2).xlsx]Satisfacción'!$E$11:$E$19</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(2).xlsx]Satisfacción'!$I$11:$I$19</c:f>
              <c:numCache>
                <c:formatCode>###0.0%</c:formatCode>
                <c:ptCount val="9"/>
                <c:pt idx="0">
                  <c:v>0.28396678014971805</c:v>
                </c:pt>
                <c:pt idx="1">
                  <c:v>0.14544217940243664</c:v>
                </c:pt>
                <c:pt idx="2">
                  <c:v>0.2733593431840689</c:v>
                </c:pt>
                <c:pt idx="3">
                  <c:v>0.18375005750978832</c:v>
                </c:pt>
                <c:pt idx="4">
                  <c:v>0.175306907945386</c:v>
                </c:pt>
                <c:pt idx="5">
                  <c:v>0.17662565571252123</c:v>
                </c:pt>
                <c:pt idx="6">
                  <c:v>0.1558128476589766</c:v>
                </c:pt>
                <c:pt idx="7">
                  <c:v>0.16849261163091334</c:v>
                </c:pt>
                <c:pt idx="8">
                  <c:v>0.14564596913589803</c:v>
                </c:pt>
              </c:numCache>
            </c:numRef>
          </c:val>
          <c:extLst xmlns:c16r2="http://schemas.microsoft.com/office/drawing/2015/06/chart">
            <c:ext xmlns:c16="http://schemas.microsoft.com/office/drawing/2014/chart" uri="{C3380CC4-5D6E-409C-BE32-E72D297353CC}">
              <c16:uniqueId val="{00000003-31DB-4E6D-95E3-87B87227BEBC}"/>
            </c:ext>
          </c:extLst>
        </c:ser>
        <c:ser>
          <c:idx val="4"/>
          <c:order val="4"/>
          <c:tx>
            <c:strRef>
              <c:f>'[Cuadros finales Hogares (2).xlsx]Satisfacción'!$J$10</c:f>
              <c:strCache>
                <c:ptCount val="1"/>
                <c:pt idx="0">
                  <c:v>Excelente</c:v>
                </c:pt>
              </c:strCache>
            </c:strRef>
          </c:tx>
          <c:spPr>
            <a:solidFill>
              <a:schemeClr val="accent3"/>
            </a:solidFill>
            <a:ln>
              <a:noFill/>
            </a:ln>
            <a:effectLst/>
          </c:spPr>
          <c:invertIfNegative val="0"/>
          <c:dLbls>
            <c:dLbl>
              <c:idx val="3"/>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Hogares (2).xlsx]Satisfacción'!$E$11:$E$19</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(2).xlsx]Satisfacción'!$J$11:$J$19</c:f>
              <c:numCache>
                <c:formatCode>###0.0%</c:formatCode>
                <c:ptCount val="9"/>
                <c:pt idx="0">
                  <c:v>0.68746880826030876</c:v>
                </c:pt>
                <c:pt idx="1">
                  <c:v>0.84748678011359335</c:v>
                </c:pt>
                <c:pt idx="2" formatCode="####.0%">
                  <c:v>0.69330058211416268</c:v>
                </c:pt>
                <c:pt idx="3">
                  <c:v>0.80012634496364976</c:v>
                </c:pt>
                <c:pt idx="4">
                  <c:v>0.80615986541733264</c:v>
                </c:pt>
                <c:pt idx="5">
                  <c:v>0.81001602337526935</c:v>
                </c:pt>
                <c:pt idx="6">
                  <c:v>0.83306769447641382</c:v>
                </c:pt>
                <c:pt idx="7">
                  <c:v>0.81313068914033426</c:v>
                </c:pt>
                <c:pt idx="8">
                  <c:v>0.84921634385964584</c:v>
                </c:pt>
              </c:numCache>
            </c:numRef>
          </c:val>
          <c:extLst xmlns:c16r2="http://schemas.microsoft.com/office/drawing/2015/06/chart">
            <c:ext xmlns:c16="http://schemas.microsoft.com/office/drawing/2014/chart" uri="{C3380CC4-5D6E-409C-BE32-E72D297353CC}">
              <c16:uniqueId val="{00000004-31DB-4E6D-95E3-87B87227BEBC}"/>
            </c:ext>
          </c:extLst>
        </c:ser>
        <c:dLbls>
          <c:showLegendKey val="0"/>
          <c:showVal val="0"/>
          <c:showCatName val="0"/>
          <c:showSerName val="0"/>
          <c:showPercent val="0"/>
          <c:showBubbleSize val="0"/>
        </c:dLbls>
        <c:gapWidth val="182"/>
        <c:axId val="-1706036704"/>
        <c:axId val="-1706045952"/>
      </c:barChart>
      <c:catAx>
        <c:axId val="-170603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45952"/>
        <c:crosses val="autoZero"/>
        <c:auto val="1"/>
        <c:lblAlgn val="ctr"/>
        <c:lblOffset val="100"/>
        <c:noMultiLvlLbl val="0"/>
      </c:catAx>
      <c:valAx>
        <c:axId val="-170604595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706036704"/>
        <c:crosses val="autoZero"/>
        <c:crossBetween val="between"/>
      </c:valAx>
      <c:spPr>
        <a:noFill/>
        <a:ln>
          <a:noFill/>
        </a:ln>
        <a:effectLst/>
      </c:spPr>
    </c:plotArea>
    <c:legend>
      <c:legendPos val="b"/>
      <c:layout>
        <c:manualLayout>
          <c:xMode val="edge"/>
          <c:yMode val="edge"/>
          <c:x val="0.19508579762225511"/>
          <c:y val="0.93865556805399331"/>
          <c:w val="0.61449948092001749"/>
          <c:h val="6.1344431946006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'[Cuadros finales Hogares (2).xlsx]Satisfacción'!$F$10</c:f>
              <c:strCache>
                <c:ptCount val="1"/>
                <c:pt idx="0">
                  <c:v>Deficiente</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5-FA83-4C82-ADE8-540EBDB5010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FA83-4C82-ADE8-540EBDB5010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FA83-4C82-ADE8-540EBDB501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(2).xlsx]Satisfacción'!$E$11:$E$20</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(2).xlsx]Satisfacción'!$F$11:$F$20</c:f>
              <c:numCache>
                <c:formatCode>General</c:formatCode>
                <c:ptCount val="10"/>
                <c:pt idx="0" formatCode="###0.0%">
                  <c:v>1.7297278791995809E-3</c:v>
                </c:pt>
                <c:pt idx="2" formatCode="###0.0%">
                  <c:v>1.02429675974663E-3</c:v>
                </c:pt>
                <c:pt idx="7" formatCode="###0.0%">
                  <c:v>1.2076506808746668E-3</c:v>
                </c:pt>
              </c:numCache>
            </c:numRef>
          </c:val>
          <c:extLst xmlns:c16r2="http://schemas.microsoft.com/office/drawing/2015/06/chart">
            <c:ext xmlns:c16="http://schemas.microsoft.com/office/drawing/2014/chart" uri="{C3380CC4-5D6E-409C-BE32-E72D297353CC}">
              <c16:uniqueId val="{00000000-FA83-4C82-ADE8-540EBDB50108}"/>
            </c:ext>
          </c:extLst>
        </c:ser>
        <c:ser>
          <c:idx val="1"/>
          <c:order val="1"/>
          <c:tx>
            <c:strRef>
              <c:f>'[Cuadros finales Hogares (2).xlsx]Satisfacción'!$G$10</c:f>
              <c:strCache>
                <c:ptCount val="1"/>
                <c:pt idx="0">
                  <c:v>Insuficiente</c:v>
                </c:pt>
              </c:strCache>
            </c:strRef>
          </c:tx>
          <c:spPr>
            <a:solidFill>
              <a:schemeClr val="accent2"/>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3-FA83-4C82-ADE8-540EBDB501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(2).xlsx]Satisfacción'!$E$11:$E$20</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(2).xlsx]Satisfacción'!$G$11:$G$20</c:f>
              <c:numCache>
                <c:formatCode>###0.0%</c:formatCode>
                <c:ptCount val="10"/>
                <c:pt idx="0">
                  <c:v>1.1820867997262877E-3</c:v>
                </c:pt>
                <c:pt idx="1">
                  <c:v>1.0405512084986517E-3</c:v>
                </c:pt>
                <c:pt idx="3">
                  <c:v>1.2076506808746668E-3</c:v>
                </c:pt>
                <c:pt idx="5">
                  <c:v>1.4487925048373418E-3</c:v>
                </c:pt>
                <c:pt idx="6">
                  <c:v>1.2076506808746668E-3</c:v>
                </c:pt>
              </c:numCache>
            </c:numRef>
          </c:val>
          <c:extLst xmlns:c16r2="http://schemas.microsoft.com/office/drawing/2015/06/chart">
            <c:ext xmlns:c16="http://schemas.microsoft.com/office/drawing/2014/chart" uri="{C3380CC4-5D6E-409C-BE32-E72D297353CC}">
              <c16:uniqueId val="{00000001-FA83-4C82-ADE8-540EBDB50108}"/>
            </c:ext>
          </c:extLst>
        </c:ser>
        <c:ser>
          <c:idx val="2"/>
          <c:order val="2"/>
          <c:tx>
            <c:strRef>
              <c:f>'[Cuadros finales Hogares (2).xlsx]Satisfacción'!$H$10</c:f>
              <c:strCache>
                <c:ptCount val="1"/>
                <c:pt idx="0">
                  <c:v>Regular</c:v>
                </c:pt>
              </c:strCache>
            </c:strRef>
          </c:tx>
          <c:spPr>
            <a:solidFill>
              <a:schemeClr val="accent3"/>
            </a:solidFill>
            <a:ln>
              <a:noFill/>
            </a:ln>
            <a:effectLst/>
          </c:spPr>
          <c:invertIfNegative val="0"/>
          <c:dLbls>
            <c:dLbl>
              <c:idx val="8"/>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(2).xlsx]Satisfacción'!$E$11:$E$20</c:f>
              <c:strCache>
                <c:ptCount val="9"/>
                <c:pt idx="0">
                  <c:v>Apoyo, orientación, articulación salud</c:v>
                </c:pt>
                <c:pt idx="1">
                  <c:v>Servicio en el Hogar Infantil</c:v>
                </c:pt>
                <c:pt idx="2">
                  <c:v>Acompañamiento ICBF </c:v>
                </c:pt>
                <c:pt idx="3">
                  <c:v>Crecimiento y desarrollo </c:v>
                </c:pt>
                <c:pt idx="4">
                  <c:v>Actividades pedagógicas  </c:v>
                </c:pt>
                <c:pt idx="5">
                  <c:v>Actividades con juego, libros y la exploración</c:v>
                </c:pt>
                <c:pt idx="6">
                  <c:v>Relación personal con niños(as) </c:v>
                </c:pt>
                <c:pt idx="7">
                  <c:v>Relación personal con padres y/o cuidadores</c:v>
                </c:pt>
                <c:pt idx="8">
                  <c:v>Trato y la acogida</c:v>
                </c:pt>
              </c:strCache>
            </c:strRef>
          </c:cat>
          <c:val>
            <c:numRef>
              <c:f>'[Cuadros finales Hogares (2).xlsx]Satisfacción'!$H$11:$H$20</c:f>
              <c:numCache>
                <c:formatCode>####.0%</c:formatCode>
                <c:ptCount val="10"/>
                <c:pt idx="0" formatCode="###0.0%">
                  <c:v>2.5652596911038873E-2</c:v>
                </c:pt>
                <c:pt idx="1">
                  <c:v>6.0304892754661846E-3</c:v>
                </c:pt>
                <c:pt idx="2" formatCode="###0.0%">
                  <c:v>3.23157779420137E-2</c:v>
                </c:pt>
                <c:pt idx="3" formatCode="###0.0%">
                  <c:v>1.4915946845681212E-2</c:v>
                </c:pt>
                <c:pt idx="4" formatCode="###0.0%">
                  <c:v>1.8533226637275441E-2</c:v>
                </c:pt>
                <c:pt idx="5" formatCode="###0.0%">
                  <c:v>1.1909528407366532E-2</c:v>
                </c:pt>
                <c:pt idx="6">
                  <c:v>9.9118071837295159E-3</c:v>
                </c:pt>
                <c:pt idx="7" formatCode="###0.0%">
                  <c:v>1.7169048547872528E-2</c:v>
                </c:pt>
                <c:pt idx="8">
                  <c:v>5.1376870044514914E-3</c:v>
                </c:pt>
              </c:numCache>
            </c:numRef>
          </c:val>
          <c:extLst xmlns:c16r2="http://schemas.microsoft.com/office/drawing/2015/06/chart">
            <c:ext xmlns:c16="http://schemas.microsoft.com/office/drawing/2014/chart" uri="{C3380CC4-5D6E-409C-BE32-E72D297353CC}">
              <c16:uniqueId val="{00000007-FA83-4C82-ADE8-540EBDB50108}"/>
            </c:ext>
          </c:extLst>
        </c:ser>
        <c:dLbls>
          <c:showLegendKey val="0"/>
          <c:showVal val="0"/>
          <c:showCatName val="0"/>
          <c:showSerName val="0"/>
          <c:showPercent val="0"/>
          <c:showBubbleSize val="0"/>
        </c:dLbls>
        <c:gapWidth val="182"/>
        <c:axId val="-1706037792"/>
        <c:axId val="-1706043776"/>
      </c:barChart>
      <c:catAx>
        <c:axId val="-170603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43776"/>
        <c:crosses val="autoZero"/>
        <c:auto val="1"/>
        <c:lblAlgn val="ctr"/>
        <c:lblOffset val="100"/>
        <c:noMultiLvlLbl val="0"/>
      </c:catAx>
      <c:valAx>
        <c:axId val="-17060437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3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'[Cuadros finales Hogares (2).xlsx]Satisfacción'!$F$23</c:f>
              <c:strCache>
                <c:ptCount val="1"/>
                <c:pt idx="0">
                  <c:v>Deficiente</c:v>
                </c:pt>
              </c:strCache>
            </c:strRef>
          </c:tx>
          <c:spPr>
            <a:solidFill>
              <a:schemeClr val="accent1"/>
            </a:solidFill>
            <a:ln>
              <a:noFill/>
            </a:ln>
            <a:effectLst/>
          </c:spPr>
          <c:invertIfNegative val="0"/>
          <c:cat>
            <c:strRef>
              <c:f>'[Cuadros finales Hogares (2).xlsx]Satisfacción'!$E$24</c:f>
              <c:strCache>
                <c:ptCount val="1"/>
                <c:pt idx="0">
                  <c:v>Material didáctico</c:v>
                </c:pt>
              </c:strCache>
            </c:strRef>
          </c:cat>
          <c:val>
            <c:numRef>
              <c:f>'[Cuadros finales Hogares (2).xlsx]Satisfacción'!$F$24</c:f>
              <c:numCache>
                <c:formatCode>###0.0%</c:formatCode>
                <c:ptCount val="1"/>
                <c:pt idx="0">
                  <c:v>1.4487925048373418E-3</c:v>
                </c:pt>
              </c:numCache>
            </c:numRef>
          </c:val>
          <c:extLst xmlns:c16r2="http://schemas.microsoft.com/office/drawing/2015/06/chart">
            <c:ext xmlns:c16="http://schemas.microsoft.com/office/drawing/2014/chart" uri="{C3380CC4-5D6E-409C-BE32-E72D297353CC}">
              <c16:uniqueId val="{00000000-2443-468C-8B3F-16100660D106}"/>
            </c:ext>
          </c:extLst>
        </c:ser>
        <c:ser>
          <c:idx val="1"/>
          <c:order val="1"/>
          <c:tx>
            <c:strRef>
              <c:f>'[Cuadros finales Hogares (2).xlsx]Satisfacción'!$G$23</c:f>
              <c:strCache>
                <c:ptCount val="1"/>
                <c:pt idx="0">
                  <c:v>Insuficiente</c:v>
                </c:pt>
              </c:strCache>
            </c:strRef>
          </c:tx>
          <c:spPr>
            <a:solidFill>
              <a:schemeClr val="accent2"/>
            </a:solidFill>
            <a:ln>
              <a:noFill/>
            </a:ln>
            <a:effectLst/>
          </c:spPr>
          <c:invertIfNegative val="0"/>
          <c:cat>
            <c:strRef>
              <c:f>'[Cuadros finales Hogares (2).xlsx]Satisfacción'!$E$24</c:f>
              <c:strCache>
                <c:ptCount val="1"/>
                <c:pt idx="0">
                  <c:v>Material didáctico</c:v>
                </c:pt>
              </c:strCache>
            </c:strRef>
          </c:cat>
          <c:val>
            <c:numRef>
              <c:f>'[Cuadros finales Hogares (2).xlsx]Satisfacción'!$G$24</c:f>
              <c:numCache>
                <c:formatCode>###0.0%</c:formatCode>
                <c:ptCount val="1"/>
                <c:pt idx="0">
                  <c:v>1.2076506808746668E-3</c:v>
                </c:pt>
              </c:numCache>
            </c:numRef>
          </c:val>
          <c:extLst xmlns:c16r2="http://schemas.microsoft.com/office/drawing/2015/06/chart">
            <c:ext xmlns:c16="http://schemas.microsoft.com/office/drawing/2014/chart" uri="{C3380CC4-5D6E-409C-BE32-E72D297353CC}">
              <c16:uniqueId val="{00000001-2443-468C-8B3F-16100660D106}"/>
            </c:ext>
          </c:extLst>
        </c:ser>
        <c:ser>
          <c:idx val="2"/>
          <c:order val="2"/>
          <c:tx>
            <c:strRef>
              <c:f>'[Cuadros finales Hogares (2).xlsx]Satisfacción'!$H$23</c:f>
              <c:strCache>
                <c:ptCount val="1"/>
                <c:pt idx="0">
                  <c:v>Regular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(2).xlsx]Satisfacción'!$E$24</c:f>
              <c:strCache>
                <c:ptCount val="1"/>
                <c:pt idx="0">
                  <c:v>Material didáctico</c:v>
                </c:pt>
              </c:strCache>
            </c:strRef>
          </c:cat>
          <c:val>
            <c:numRef>
              <c:f>'[Cuadros finales Hogares (2).xlsx]Satisfacción'!$H$24</c:f>
              <c:numCache>
                <c:formatCode>###0.0%</c:formatCode>
                <c:ptCount val="1"/>
                <c:pt idx="0">
                  <c:v>3.3375974691462085E-2</c:v>
                </c:pt>
              </c:numCache>
            </c:numRef>
          </c:val>
          <c:extLst xmlns:c16r2="http://schemas.microsoft.com/office/drawing/2015/06/chart">
            <c:ext xmlns:c16="http://schemas.microsoft.com/office/drawing/2014/chart" uri="{C3380CC4-5D6E-409C-BE32-E72D297353CC}">
              <c16:uniqueId val="{00000002-2443-468C-8B3F-16100660D106}"/>
            </c:ext>
          </c:extLst>
        </c:ser>
        <c:ser>
          <c:idx val="3"/>
          <c:order val="3"/>
          <c:tx>
            <c:strRef>
              <c:f>'[Cuadros finales Hogares (2).xlsx]Satisfacción'!$I$23</c:f>
              <c:strCache>
                <c:ptCount val="1"/>
                <c:pt idx="0">
                  <c:v>Bueno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(2).xlsx]Satisfacción'!$E$24</c:f>
              <c:strCache>
                <c:ptCount val="1"/>
                <c:pt idx="0">
                  <c:v>Material didáctico</c:v>
                </c:pt>
              </c:strCache>
            </c:strRef>
          </c:cat>
          <c:val>
            <c:numRef>
              <c:f>'[Cuadros finales Hogares (2).xlsx]Satisfacción'!$I$24</c:f>
              <c:numCache>
                <c:formatCode>###0.0%</c:formatCode>
                <c:ptCount val="1"/>
                <c:pt idx="0">
                  <c:v>0.28765687329847195</c:v>
                </c:pt>
              </c:numCache>
            </c:numRef>
          </c:val>
          <c:extLst xmlns:c16r2="http://schemas.microsoft.com/office/drawing/2015/06/chart">
            <c:ext xmlns:c16="http://schemas.microsoft.com/office/drawing/2014/chart" uri="{C3380CC4-5D6E-409C-BE32-E72D297353CC}">
              <c16:uniqueId val="{00000003-2443-468C-8B3F-16100660D106}"/>
            </c:ext>
          </c:extLst>
        </c:ser>
        <c:ser>
          <c:idx val="4"/>
          <c:order val="4"/>
          <c:tx>
            <c:strRef>
              <c:f>'[Cuadros finales Hogares (2).xlsx]Satisfacción'!$J$23</c:f>
              <c:strCache>
                <c:ptCount val="1"/>
                <c:pt idx="0">
                  <c:v>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finales Hogares (2).xlsx]Satisfacción'!$E$24</c:f>
              <c:strCache>
                <c:ptCount val="1"/>
                <c:pt idx="0">
                  <c:v>Material didáctico</c:v>
                </c:pt>
              </c:strCache>
            </c:strRef>
          </c:cat>
          <c:val>
            <c:numRef>
              <c:f>'[Cuadros finales Hogares (2).xlsx]Satisfacción'!$J$24</c:f>
              <c:numCache>
                <c:formatCode>###0.0%</c:formatCode>
                <c:ptCount val="1"/>
                <c:pt idx="0">
                  <c:v>0.6763107088243453</c:v>
                </c:pt>
              </c:numCache>
            </c:numRef>
          </c:val>
          <c:extLst xmlns:c16r2="http://schemas.microsoft.com/office/drawing/2015/06/chart">
            <c:ext xmlns:c16="http://schemas.microsoft.com/office/drawing/2014/chart" uri="{C3380CC4-5D6E-409C-BE32-E72D297353CC}">
              <c16:uniqueId val="{00000004-2443-468C-8B3F-16100660D106}"/>
            </c:ext>
          </c:extLst>
        </c:ser>
        <c:dLbls>
          <c:showLegendKey val="0"/>
          <c:showVal val="0"/>
          <c:showCatName val="0"/>
          <c:showSerName val="0"/>
          <c:showPercent val="0"/>
          <c:showBubbleSize val="0"/>
        </c:dLbls>
        <c:gapWidth val="182"/>
        <c:axId val="-1706040512"/>
        <c:axId val="-1706030720"/>
      </c:barChart>
      <c:catAx>
        <c:axId val="-170604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30720"/>
        <c:crosses val="autoZero"/>
        <c:auto val="1"/>
        <c:lblAlgn val="ctr"/>
        <c:lblOffset val="100"/>
        <c:noMultiLvlLbl val="0"/>
      </c:catAx>
      <c:valAx>
        <c:axId val="-17060307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4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Caracterización!$B$3</c:f>
              <c:strCache>
                <c:ptCount val="1"/>
                <c:pt idx="0">
                  <c:v>Hombre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Pt>
            <c:idx val="6"/>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Caracterización!$C$2:$I$2</c:f>
              <c:strCache>
                <c:ptCount val="7"/>
                <c:pt idx="0">
                  <c:v>Chocó</c:v>
                </c:pt>
                <c:pt idx="1">
                  <c:v>Córdoba</c:v>
                </c:pt>
                <c:pt idx="2">
                  <c:v>Guajira</c:v>
                </c:pt>
                <c:pt idx="3">
                  <c:v>Nariño</c:v>
                </c:pt>
                <c:pt idx="4">
                  <c:v>Sucre</c:v>
                </c:pt>
                <c:pt idx="5">
                  <c:v>Vaupés</c:v>
                </c:pt>
                <c:pt idx="6">
                  <c:v>Total</c:v>
                </c:pt>
              </c:strCache>
            </c:strRef>
          </c:cat>
          <c:val>
            <c:numRef>
              <c:f>Caracterización!$C$3:$I$3</c:f>
              <c:numCache>
                <c:formatCode>General</c:formatCode>
                <c:ptCount val="7"/>
                <c:pt idx="0" formatCode="###0.0%">
                  <c:v>3.3333333333333333E-2</c:v>
                </c:pt>
                <c:pt idx="2" formatCode="###0.0%">
                  <c:v>0.27272727272727271</c:v>
                </c:pt>
                <c:pt idx="3" formatCode="###0.0%">
                  <c:v>5.5555555555555552E-2</c:v>
                </c:pt>
                <c:pt idx="4" formatCode="###0.0%">
                  <c:v>0.13333333333333333</c:v>
                </c:pt>
                <c:pt idx="5" formatCode="###0.0%">
                  <c:v>0.16666666666666669</c:v>
                </c:pt>
                <c:pt idx="6" formatCode="###0.0%">
                  <c:v>9.9236641221374045E-2</c:v>
                </c:pt>
              </c:numCache>
            </c:numRef>
          </c:val>
        </c:ser>
        <c:ser>
          <c:idx val="1"/>
          <c:order val="1"/>
          <c:tx>
            <c:strRef>
              <c:f>Caracterización!$B$4</c:f>
              <c:strCache>
                <c:ptCount val="1"/>
                <c:pt idx="0">
                  <c:v>Mujer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Pt>
            <c:idx val="6"/>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Caracterización!$C$2:$I$2</c:f>
              <c:strCache>
                <c:ptCount val="7"/>
                <c:pt idx="0">
                  <c:v>Chocó</c:v>
                </c:pt>
                <c:pt idx="1">
                  <c:v>Córdoba</c:v>
                </c:pt>
                <c:pt idx="2">
                  <c:v>Guajira</c:v>
                </c:pt>
                <c:pt idx="3">
                  <c:v>Nariño</c:v>
                </c:pt>
                <c:pt idx="4">
                  <c:v>Sucre</c:v>
                </c:pt>
                <c:pt idx="5">
                  <c:v>Vaupés</c:v>
                </c:pt>
                <c:pt idx="6">
                  <c:v>Total</c:v>
                </c:pt>
              </c:strCache>
            </c:strRef>
          </c:cat>
          <c:val>
            <c:numRef>
              <c:f>Caracterización!$C$4:$I$4</c:f>
              <c:numCache>
                <c:formatCode>###0%</c:formatCode>
                <c:ptCount val="7"/>
                <c:pt idx="0" formatCode="###0.0%">
                  <c:v>0.96666666666666667</c:v>
                </c:pt>
                <c:pt idx="1">
                  <c:v>1</c:v>
                </c:pt>
                <c:pt idx="2" formatCode="###0.0%">
                  <c:v>0.72727272727272729</c:v>
                </c:pt>
                <c:pt idx="3" formatCode="###0.0%">
                  <c:v>0.94444444444444442</c:v>
                </c:pt>
                <c:pt idx="4" formatCode="###0.0%">
                  <c:v>0.8666666666666667</c:v>
                </c:pt>
                <c:pt idx="5" formatCode="###0.0%">
                  <c:v>0.83333333333333326</c:v>
                </c:pt>
                <c:pt idx="6" formatCode="###0.0%">
                  <c:v>0.9007633587786259</c:v>
                </c:pt>
              </c:numCache>
            </c:numRef>
          </c:val>
        </c:ser>
        <c:dLbls>
          <c:showLegendKey val="0"/>
          <c:showVal val="0"/>
          <c:showCatName val="0"/>
          <c:showSerName val="0"/>
          <c:showPercent val="0"/>
          <c:showBubbleSize val="0"/>
        </c:dLbls>
        <c:gapWidth val="100"/>
        <c:overlap val="-24"/>
        <c:axId val="-1706031808"/>
        <c:axId val="-1706030176"/>
      </c:barChart>
      <c:catAx>
        <c:axId val="-1706031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30176"/>
        <c:crosses val="autoZero"/>
        <c:auto val="1"/>
        <c:lblAlgn val="ctr"/>
        <c:lblOffset val="100"/>
        <c:noMultiLvlLbl val="0"/>
      </c:catAx>
      <c:valAx>
        <c:axId val="-1706030176"/>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060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Caracterización!$R$5</c:f>
              <c:strCache>
                <c:ptCount val="1"/>
                <c:pt idx="0">
                  <c:v>Se reconocen con discapacidad</c:v>
                </c:pt>
              </c:strCache>
            </c:strRef>
          </c:tx>
          <c:spPr>
            <a:solidFill>
              <a:schemeClr val="accent1"/>
            </a:solidFill>
            <a:ln>
              <a:noFill/>
            </a:ln>
            <a:effectLst/>
          </c:spPr>
          <c:invertIfNegative val="0"/>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Caracterización!$S$4:$U$4</c:f>
              <c:strCache>
                <c:ptCount val="3"/>
                <c:pt idx="0">
                  <c:v>Chocó</c:v>
                </c:pt>
                <c:pt idx="1">
                  <c:v>Sucre</c:v>
                </c:pt>
                <c:pt idx="2">
                  <c:v>Total</c:v>
                </c:pt>
              </c:strCache>
            </c:strRef>
          </c:cat>
          <c:val>
            <c:numRef>
              <c:f>Caracterización!$S$5:$U$5</c:f>
              <c:numCache>
                <c:formatCode>###0.0%</c:formatCode>
                <c:ptCount val="3"/>
                <c:pt idx="0">
                  <c:v>6.6666666666666666E-2</c:v>
                </c:pt>
                <c:pt idx="1">
                  <c:v>0.13333333333333333</c:v>
                </c:pt>
                <c:pt idx="2">
                  <c:v>3.053435114503817E-2</c:v>
                </c:pt>
              </c:numCache>
            </c:numRef>
          </c:val>
        </c:ser>
        <c:ser>
          <c:idx val="1"/>
          <c:order val="1"/>
          <c:tx>
            <c:strRef>
              <c:f>Caracterización!$R$6</c:f>
              <c:strCache>
                <c:ptCount val="1"/>
                <c:pt idx="0">
                  <c:v>No se reconocen con discapacidad</c:v>
                </c:pt>
              </c:strCache>
            </c:strRef>
          </c:tx>
          <c:spPr>
            <a:solidFill>
              <a:schemeClr val="accent3"/>
            </a:solidFill>
            <a:ln>
              <a:noFill/>
            </a:ln>
            <a:effectLst/>
          </c:spPr>
          <c:invertIfNegative val="0"/>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Caracterización!$S$4:$U$4</c:f>
              <c:strCache>
                <c:ptCount val="3"/>
                <c:pt idx="0">
                  <c:v>Chocó</c:v>
                </c:pt>
                <c:pt idx="1">
                  <c:v>Sucre</c:v>
                </c:pt>
                <c:pt idx="2">
                  <c:v>Total</c:v>
                </c:pt>
              </c:strCache>
            </c:strRef>
          </c:cat>
          <c:val>
            <c:numRef>
              <c:f>Caracterización!$S$6:$U$6</c:f>
              <c:numCache>
                <c:formatCode>###0.0%</c:formatCode>
                <c:ptCount val="3"/>
                <c:pt idx="0">
                  <c:v>0.93333333333333324</c:v>
                </c:pt>
                <c:pt idx="1">
                  <c:v>0.8666666666666667</c:v>
                </c:pt>
                <c:pt idx="2">
                  <c:v>0.96946564885496189</c:v>
                </c:pt>
              </c:numCache>
            </c:numRef>
          </c:val>
        </c:ser>
        <c:dLbls>
          <c:showLegendKey val="0"/>
          <c:showVal val="0"/>
          <c:showCatName val="0"/>
          <c:showSerName val="0"/>
          <c:showPercent val="0"/>
          <c:showBubbleSize val="0"/>
        </c:dLbls>
        <c:gapWidth val="219"/>
        <c:overlap val="-27"/>
        <c:axId val="-1706043232"/>
        <c:axId val="-1706046496"/>
      </c:barChart>
      <c:catAx>
        <c:axId val="-17060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46496"/>
        <c:crosses val="autoZero"/>
        <c:auto val="1"/>
        <c:lblAlgn val="ctr"/>
        <c:lblOffset val="100"/>
        <c:noMultiLvlLbl val="0"/>
      </c:catAx>
      <c:valAx>
        <c:axId val="-17060464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Caracterización!$B$13</c:f>
              <c:strCache>
                <c:ptCount val="1"/>
                <c:pt idx="0">
                  <c:v>Pertenece a alguna etnia</c:v>
                </c:pt>
              </c:strCache>
            </c:strRef>
          </c:tx>
          <c:spPr>
            <a:solidFill>
              <a:schemeClr val="accent1"/>
            </a:solidFill>
            <a:ln>
              <a:noFill/>
            </a:ln>
            <a:effectLst/>
          </c:spPr>
          <c:invertIfNegative val="0"/>
          <c:dPt>
            <c:idx val="6"/>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Caracterización!$C$12:$I$12</c:f>
              <c:strCache>
                <c:ptCount val="7"/>
                <c:pt idx="0">
                  <c:v>Chocó</c:v>
                </c:pt>
                <c:pt idx="1">
                  <c:v>Córdoba</c:v>
                </c:pt>
                <c:pt idx="2">
                  <c:v>Guajira</c:v>
                </c:pt>
                <c:pt idx="3">
                  <c:v>Nariño</c:v>
                </c:pt>
                <c:pt idx="4">
                  <c:v>Sucre</c:v>
                </c:pt>
                <c:pt idx="5">
                  <c:v>Vaupés</c:v>
                </c:pt>
                <c:pt idx="6">
                  <c:v>Total</c:v>
                </c:pt>
              </c:strCache>
            </c:strRef>
          </c:cat>
          <c:val>
            <c:numRef>
              <c:f>Caracterización!$C$13:$I$13</c:f>
              <c:numCache>
                <c:formatCode>###0%</c:formatCode>
                <c:ptCount val="7"/>
                <c:pt idx="0">
                  <c:v>0.7</c:v>
                </c:pt>
                <c:pt idx="1">
                  <c:v>0.5</c:v>
                </c:pt>
                <c:pt idx="2" formatCode="###0.0%">
                  <c:v>0.95454545454545459</c:v>
                </c:pt>
                <c:pt idx="3" formatCode="###0.0%">
                  <c:v>0.58333333333333337</c:v>
                </c:pt>
                <c:pt idx="4">
                  <c:v>0.6</c:v>
                </c:pt>
                <c:pt idx="5">
                  <c:v>1</c:v>
                </c:pt>
                <c:pt idx="6" formatCode="###0.0%">
                  <c:v>0.70229007633587781</c:v>
                </c:pt>
              </c:numCache>
            </c:numRef>
          </c:val>
        </c:ser>
        <c:ser>
          <c:idx val="1"/>
          <c:order val="1"/>
          <c:tx>
            <c:strRef>
              <c:f>Caracterización!$B$14</c:f>
              <c:strCache>
                <c:ptCount val="1"/>
                <c:pt idx="0">
                  <c:v>No pertenece a alguna etnia</c:v>
                </c:pt>
              </c:strCache>
            </c:strRef>
          </c:tx>
          <c:spPr>
            <a:solidFill>
              <a:schemeClr val="accent3"/>
            </a:solidFill>
            <a:ln>
              <a:noFill/>
            </a:ln>
            <a:effectLst/>
          </c:spPr>
          <c:invertIfNegative val="0"/>
          <c:dPt>
            <c:idx val="6"/>
            <c:invertIfNegative val="0"/>
            <c:bubble3D val="0"/>
            <c:spPr>
              <a:solidFill>
                <a:schemeClr val="accent3"/>
              </a:solidFill>
              <a:ln>
                <a:noFill/>
              </a:ln>
              <a:effectLst/>
            </c:spPr>
          </c:dPt>
          <c:dLbls>
            <c:dLbl>
              <c:idx val="1"/>
              <c:layout>
                <c:manualLayout>
                  <c:x val="1.1267605633802791E-2"/>
                  <c:y val="4.754440235360163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Caracterización!$C$12:$I$12</c:f>
              <c:strCache>
                <c:ptCount val="7"/>
                <c:pt idx="0">
                  <c:v>Chocó</c:v>
                </c:pt>
                <c:pt idx="1">
                  <c:v>Córdoba</c:v>
                </c:pt>
                <c:pt idx="2">
                  <c:v>Guajira</c:v>
                </c:pt>
                <c:pt idx="3">
                  <c:v>Nariño</c:v>
                </c:pt>
                <c:pt idx="4">
                  <c:v>Sucre</c:v>
                </c:pt>
                <c:pt idx="5">
                  <c:v>Vaupés</c:v>
                </c:pt>
                <c:pt idx="6">
                  <c:v>Total</c:v>
                </c:pt>
              </c:strCache>
            </c:strRef>
          </c:cat>
          <c:val>
            <c:numRef>
              <c:f>Caracterización!$C$14:$I$14</c:f>
              <c:numCache>
                <c:formatCode>###0%</c:formatCode>
                <c:ptCount val="7"/>
                <c:pt idx="0">
                  <c:v>0.3</c:v>
                </c:pt>
                <c:pt idx="1">
                  <c:v>0.5</c:v>
                </c:pt>
                <c:pt idx="2" formatCode="###0.0%">
                  <c:v>4.5454545454545456E-2</c:v>
                </c:pt>
                <c:pt idx="3" formatCode="###0.0%">
                  <c:v>0.41666666666666663</c:v>
                </c:pt>
                <c:pt idx="4">
                  <c:v>0.4</c:v>
                </c:pt>
                <c:pt idx="5">
                  <c:v>0</c:v>
                </c:pt>
                <c:pt idx="6" formatCode="###0.0%">
                  <c:v>0.29770992366412213</c:v>
                </c:pt>
              </c:numCache>
            </c:numRef>
          </c:val>
        </c:ser>
        <c:dLbls>
          <c:showLegendKey val="0"/>
          <c:showVal val="0"/>
          <c:showCatName val="0"/>
          <c:showSerName val="0"/>
          <c:showPercent val="0"/>
          <c:showBubbleSize val="0"/>
        </c:dLbls>
        <c:gapWidth val="219"/>
        <c:overlap val="-27"/>
        <c:axId val="-1706035072"/>
        <c:axId val="-1706034528"/>
      </c:barChart>
      <c:catAx>
        <c:axId val="-17060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34528"/>
        <c:crosses val="autoZero"/>
        <c:auto val="1"/>
        <c:lblAlgn val="ctr"/>
        <c:lblOffset val="100"/>
        <c:noMultiLvlLbl val="0"/>
      </c:catAx>
      <c:valAx>
        <c:axId val="-17060345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060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Caracterización!$Q$21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Caracterización!$J$22:$J$26</c:f>
              <c:strCache>
                <c:ptCount val="5"/>
                <c:pt idx="0">
                  <c:v>Empleado</c:v>
                </c:pt>
                <c:pt idx="1">
                  <c:v>Desempleado</c:v>
                </c:pt>
                <c:pt idx="2">
                  <c:v>Independiente</c:v>
                </c:pt>
                <c:pt idx="3">
                  <c:v>Ama de casa</c:v>
                </c:pt>
                <c:pt idx="4">
                  <c:v>Estudiante - trabajador(a)</c:v>
                </c:pt>
              </c:strCache>
            </c:strRef>
          </c:cat>
          <c:val>
            <c:numRef>
              <c:f>Caracterización!$Q$22:$Q$26</c:f>
              <c:numCache>
                <c:formatCode>###0.0%</c:formatCode>
                <c:ptCount val="5"/>
                <c:pt idx="0">
                  <c:v>9.9236641221374045E-2</c:v>
                </c:pt>
                <c:pt idx="1">
                  <c:v>0.23664122137404578</c:v>
                </c:pt>
                <c:pt idx="2">
                  <c:v>0.16793893129770993</c:v>
                </c:pt>
                <c:pt idx="3">
                  <c:v>0.44274809160305345</c:v>
                </c:pt>
                <c:pt idx="4">
                  <c:v>5.3435114503816793E-2</c:v>
                </c:pt>
              </c:numCache>
            </c:numRef>
          </c:val>
        </c:ser>
        <c:dLbls>
          <c:showLegendKey val="0"/>
          <c:showVal val="0"/>
          <c:showCatName val="0"/>
          <c:showSerName val="0"/>
          <c:showPercent val="0"/>
          <c:showBubbleSize val="0"/>
        </c:dLbls>
        <c:gapWidth val="100"/>
        <c:axId val="-1706027456"/>
        <c:axId val="-1706033984"/>
      </c:barChart>
      <c:catAx>
        <c:axId val="-17060274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33984"/>
        <c:crosses val="autoZero"/>
        <c:auto val="1"/>
        <c:lblAlgn val="ctr"/>
        <c:lblOffset val="100"/>
        <c:noMultiLvlLbl val="0"/>
      </c:catAx>
      <c:valAx>
        <c:axId val="-1706033984"/>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0602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Caracterización!$J$22</c:f>
              <c:strCache>
                <c:ptCount val="1"/>
                <c:pt idx="0">
                  <c:v>Empleado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Caracterización!$K$21:$P$21</c:f>
              <c:strCache>
                <c:ptCount val="6"/>
                <c:pt idx="0">
                  <c:v>Chocó</c:v>
                </c:pt>
                <c:pt idx="1">
                  <c:v>Córdoba</c:v>
                </c:pt>
                <c:pt idx="2">
                  <c:v>Guajira</c:v>
                </c:pt>
                <c:pt idx="3">
                  <c:v>Nariño</c:v>
                </c:pt>
                <c:pt idx="4">
                  <c:v>Sucre</c:v>
                </c:pt>
                <c:pt idx="5">
                  <c:v>Vaupés</c:v>
                </c:pt>
              </c:strCache>
            </c:strRef>
          </c:cat>
          <c:val>
            <c:numRef>
              <c:f>Caracterización!$K$22:$P$22</c:f>
              <c:numCache>
                <c:formatCode>General</c:formatCode>
                <c:ptCount val="6"/>
                <c:pt idx="0" formatCode="###0.0%">
                  <c:v>3.3333333333333333E-2</c:v>
                </c:pt>
                <c:pt idx="2" formatCode="###0.0%">
                  <c:v>9.0909090909090912E-2</c:v>
                </c:pt>
                <c:pt idx="3" formatCode="###0.0%">
                  <c:v>0.19444444444444442</c:v>
                </c:pt>
                <c:pt idx="4" formatCode="###0.0%">
                  <c:v>6.6666666666666666E-2</c:v>
                </c:pt>
                <c:pt idx="5" formatCode="###0.0%">
                  <c:v>0.16666666666666699</c:v>
                </c:pt>
              </c:numCache>
            </c:numRef>
          </c:val>
        </c:ser>
        <c:ser>
          <c:idx val="1"/>
          <c:order val="1"/>
          <c:tx>
            <c:strRef>
              <c:f>Caracterización!$J$23</c:f>
              <c:strCache>
                <c:ptCount val="1"/>
                <c:pt idx="0">
                  <c:v>Desempleado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Caracterización!$K$21:$P$21</c:f>
              <c:strCache>
                <c:ptCount val="6"/>
                <c:pt idx="0">
                  <c:v>Chocó</c:v>
                </c:pt>
                <c:pt idx="1">
                  <c:v>Córdoba</c:v>
                </c:pt>
                <c:pt idx="2">
                  <c:v>Guajira</c:v>
                </c:pt>
                <c:pt idx="3">
                  <c:v>Nariño</c:v>
                </c:pt>
                <c:pt idx="4">
                  <c:v>Sucre</c:v>
                </c:pt>
                <c:pt idx="5">
                  <c:v>Vaupés</c:v>
                </c:pt>
              </c:strCache>
            </c:strRef>
          </c:cat>
          <c:val>
            <c:numRef>
              <c:f>Caracterización!$K$23:$P$23</c:f>
              <c:numCache>
                <c:formatCode>###0%</c:formatCode>
                <c:ptCount val="6"/>
                <c:pt idx="0">
                  <c:v>0.1</c:v>
                </c:pt>
                <c:pt idx="1">
                  <c:v>0.5</c:v>
                </c:pt>
                <c:pt idx="2" formatCode="###0.0%">
                  <c:v>4.5454545454545456E-2</c:v>
                </c:pt>
                <c:pt idx="3" formatCode="###0.0%">
                  <c:v>0.1388888888888889</c:v>
                </c:pt>
                <c:pt idx="4" formatCode="###0.0%">
                  <c:v>0.93333333333333324</c:v>
                </c:pt>
              </c:numCache>
            </c:numRef>
          </c:val>
        </c:ser>
        <c:ser>
          <c:idx val="2"/>
          <c:order val="2"/>
          <c:tx>
            <c:strRef>
              <c:f>Caracterización!$J$24</c:f>
              <c:strCache>
                <c:ptCount val="1"/>
                <c:pt idx="0">
                  <c:v>Independiente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Caracterización!$K$21:$P$21</c:f>
              <c:strCache>
                <c:ptCount val="6"/>
                <c:pt idx="0">
                  <c:v>Chocó</c:v>
                </c:pt>
                <c:pt idx="1">
                  <c:v>Córdoba</c:v>
                </c:pt>
                <c:pt idx="2">
                  <c:v>Guajira</c:v>
                </c:pt>
                <c:pt idx="3">
                  <c:v>Nariño</c:v>
                </c:pt>
                <c:pt idx="4">
                  <c:v>Sucre</c:v>
                </c:pt>
                <c:pt idx="5">
                  <c:v>Vaupés</c:v>
                </c:pt>
              </c:strCache>
            </c:strRef>
          </c:cat>
          <c:val>
            <c:numRef>
              <c:f>Caracterización!$K$24:$P$24</c:f>
              <c:numCache>
                <c:formatCode>General</c:formatCode>
                <c:ptCount val="6"/>
                <c:pt idx="2" formatCode="###0.0%">
                  <c:v>0.63636363636363635</c:v>
                </c:pt>
                <c:pt idx="3" formatCode="###0.0%">
                  <c:v>0.22222222222222221</c:v>
                </c:pt>
              </c:numCache>
            </c:numRef>
          </c:val>
        </c:ser>
        <c:ser>
          <c:idx val="3"/>
          <c:order val="3"/>
          <c:tx>
            <c:strRef>
              <c:f>Caracterización!$J$25</c:f>
              <c:strCache>
                <c:ptCount val="1"/>
                <c:pt idx="0">
                  <c:v>Ama de casa</c:v>
                </c:pt>
              </c:strCache>
            </c:strRef>
          </c:tx>
          <c:spPr>
            <a:solidFill>
              <a:schemeClr val="accent1">
                <a:lumMod val="60000"/>
              </a:schemeClr>
            </a:solidFill>
            <a:ln>
              <a:noFill/>
            </a:ln>
            <a:effectLst/>
          </c:spPr>
          <c:invertIfNegative val="0"/>
          <c:dLbls>
            <c:dLbl>
              <c:idx val="1"/>
              <c:layout>
                <c:manualLayout>
                  <c:x val="1.9444444444444445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Caracterización!$K$21:$P$21</c:f>
              <c:strCache>
                <c:ptCount val="6"/>
                <c:pt idx="0">
                  <c:v>Chocó</c:v>
                </c:pt>
                <c:pt idx="1">
                  <c:v>Córdoba</c:v>
                </c:pt>
                <c:pt idx="2">
                  <c:v>Guajira</c:v>
                </c:pt>
                <c:pt idx="3">
                  <c:v>Nariño</c:v>
                </c:pt>
                <c:pt idx="4">
                  <c:v>Sucre</c:v>
                </c:pt>
                <c:pt idx="5">
                  <c:v>Vaupés</c:v>
                </c:pt>
              </c:strCache>
            </c:strRef>
          </c:cat>
          <c:val>
            <c:numRef>
              <c:f>Caracterización!$K$25:$P$25</c:f>
              <c:numCache>
                <c:formatCode>###0%</c:formatCode>
                <c:ptCount val="6"/>
                <c:pt idx="0" formatCode="###0.0%">
                  <c:v>0.73333333333333328</c:v>
                </c:pt>
                <c:pt idx="1">
                  <c:v>0.5</c:v>
                </c:pt>
                <c:pt idx="2" formatCode="###0.0%">
                  <c:v>0.22727272727272727</c:v>
                </c:pt>
                <c:pt idx="3" formatCode="###0.0%">
                  <c:v>0.38888888888888884</c:v>
                </c:pt>
                <c:pt idx="5">
                  <c:v>0.75</c:v>
                </c:pt>
              </c:numCache>
            </c:numRef>
          </c:val>
        </c:ser>
        <c:ser>
          <c:idx val="4"/>
          <c:order val="4"/>
          <c:tx>
            <c:strRef>
              <c:f>Caracterización!$J$26</c:f>
              <c:strCache>
                <c:ptCount val="1"/>
                <c:pt idx="0">
                  <c:v>Estudiante - trabajador(a)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Caracterización!$K$21:$P$21</c:f>
              <c:strCache>
                <c:ptCount val="6"/>
                <c:pt idx="0">
                  <c:v>Chocó</c:v>
                </c:pt>
                <c:pt idx="1">
                  <c:v>Córdoba</c:v>
                </c:pt>
                <c:pt idx="2">
                  <c:v>Guajira</c:v>
                </c:pt>
                <c:pt idx="3">
                  <c:v>Nariño</c:v>
                </c:pt>
                <c:pt idx="4">
                  <c:v>Sucre</c:v>
                </c:pt>
                <c:pt idx="5">
                  <c:v>Vaupés</c:v>
                </c:pt>
              </c:strCache>
            </c:strRef>
          </c:cat>
          <c:val>
            <c:numRef>
              <c:f>Caracterización!$K$26:$P$26</c:f>
              <c:numCache>
                <c:formatCode>General</c:formatCode>
                <c:ptCount val="6"/>
                <c:pt idx="0" formatCode="###0.0%">
                  <c:v>0.13333333333333333</c:v>
                </c:pt>
                <c:pt idx="3" formatCode="###0.0%">
                  <c:v>5.5555555555555552E-2</c:v>
                </c:pt>
                <c:pt idx="5" formatCode="###0.0%">
                  <c:v>8.3333333333333343E-2</c:v>
                </c:pt>
              </c:numCache>
            </c:numRef>
          </c:val>
        </c:ser>
        <c:dLbls>
          <c:showLegendKey val="0"/>
          <c:showVal val="0"/>
          <c:showCatName val="0"/>
          <c:showSerName val="0"/>
          <c:showPercent val="0"/>
          <c:showBubbleSize val="0"/>
        </c:dLbls>
        <c:gapWidth val="219"/>
        <c:overlap val="-27"/>
        <c:axId val="-1706042688"/>
        <c:axId val="-1706025824"/>
      </c:barChart>
      <c:catAx>
        <c:axId val="-170604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25824"/>
        <c:crosses val="autoZero"/>
        <c:auto val="1"/>
        <c:lblAlgn val="ctr"/>
        <c:lblOffset val="100"/>
        <c:noMultiLvlLbl val="0"/>
      </c:catAx>
      <c:valAx>
        <c:axId val="-1706025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0604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3"/>
              </a:solidFill>
              <a:ln>
                <a:noFill/>
              </a:ln>
              <a:effectLst/>
            </c:spPr>
          </c:dPt>
          <c:dPt>
            <c:idx val="2"/>
            <c:invertIfNegative val="0"/>
            <c:bubble3D val="0"/>
            <c:spPr>
              <a:solidFill>
                <a:schemeClr val="accent5"/>
              </a:solidFill>
              <a:ln>
                <a:noFill/>
              </a:ln>
              <a:effectLst/>
            </c:spPr>
          </c:dPt>
          <c:dPt>
            <c:idx val="3"/>
            <c:invertIfNegative val="0"/>
            <c:bubble3D val="0"/>
            <c:spPr>
              <a:solidFill>
                <a:schemeClr val="accent1">
                  <a:lumMod val="60000"/>
                </a:schemeClr>
              </a:solidFill>
              <a:ln>
                <a:noFill/>
              </a:ln>
              <a:effectLst/>
            </c:spPr>
          </c:dPt>
          <c:dPt>
            <c:idx val="4"/>
            <c:invertIfNegative val="0"/>
            <c:bubble3D val="0"/>
            <c:spPr>
              <a:solidFill>
                <a:schemeClr val="accent3">
                  <a:lumMod val="60000"/>
                </a:schemeClr>
              </a:solidFill>
              <a:ln>
                <a:noFill/>
              </a:ln>
              <a:effectLst/>
            </c:spPr>
          </c:dPt>
          <c:dPt>
            <c:idx val="5"/>
            <c:invertIfNegative val="0"/>
            <c:bubble3D val="0"/>
            <c:spPr>
              <a:solidFill>
                <a:schemeClr val="accent5">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Caracterización!$B$31:$B$36</c:f>
              <c:strCache>
                <c:ptCount val="5"/>
                <c:pt idx="0">
                  <c:v>Primaria</c:v>
                </c:pt>
                <c:pt idx="1">
                  <c:v>Bachillerato</c:v>
                </c:pt>
                <c:pt idx="2">
                  <c:v>Técnico o tecnólogo</c:v>
                </c:pt>
                <c:pt idx="3">
                  <c:v>Profesional</c:v>
                </c:pt>
                <c:pt idx="4">
                  <c:v>Ninguno</c:v>
                </c:pt>
              </c:strCache>
            </c:strRef>
          </c:cat>
          <c:val>
            <c:numRef>
              <c:f>Caracterización!$I$31:$I$36</c:f>
              <c:numCache>
                <c:formatCode>###0%</c:formatCode>
                <c:ptCount val="6"/>
                <c:pt idx="0">
                  <c:v>0.29007633587786258</c:v>
                </c:pt>
                <c:pt idx="1">
                  <c:v>0.41984732824427484</c:v>
                </c:pt>
                <c:pt idx="2" formatCode="###0.0%">
                  <c:v>6.106870229007634E-2</c:v>
                </c:pt>
                <c:pt idx="3" formatCode="###0.0%">
                  <c:v>2.2900763358778622E-2</c:v>
                </c:pt>
                <c:pt idx="4" formatCode="###0.0%">
                  <c:v>0.20610687022900762</c:v>
                </c:pt>
              </c:numCache>
            </c:numRef>
          </c:val>
        </c:ser>
        <c:dLbls>
          <c:showLegendKey val="0"/>
          <c:showVal val="0"/>
          <c:showCatName val="0"/>
          <c:showSerName val="0"/>
          <c:showPercent val="0"/>
          <c:showBubbleSize val="0"/>
        </c:dLbls>
        <c:gapWidth val="219"/>
        <c:overlap val="-27"/>
        <c:axId val="-1706041600"/>
        <c:axId val="-1706024736"/>
      </c:barChart>
      <c:catAx>
        <c:axId val="-17060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6024736"/>
        <c:crosses val="autoZero"/>
        <c:auto val="1"/>
        <c:lblAlgn val="ctr"/>
        <c:lblOffset val="100"/>
        <c:noMultiLvlLbl val="0"/>
      </c:catAx>
      <c:valAx>
        <c:axId val="-17060247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0604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Caracterización!$B$63:$B$68</c:f>
              <c:strCache>
                <c:ptCount val="6"/>
                <c:pt idx="0">
                  <c:v>1</c:v>
                </c:pt>
                <c:pt idx="1">
                  <c:v>2</c:v>
                </c:pt>
                <c:pt idx="2">
                  <c:v>3</c:v>
                </c:pt>
                <c:pt idx="3">
                  <c:v>Rural</c:v>
                </c:pt>
                <c:pt idx="4">
                  <c:v>Rural Dispersa</c:v>
                </c:pt>
                <c:pt idx="5">
                  <c:v>NS</c:v>
                </c:pt>
              </c:strCache>
            </c:strRef>
          </c:cat>
          <c:val>
            <c:numRef>
              <c:f>Caracterización!$I$63:$I$68</c:f>
              <c:numCache>
                <c:formatCode>###0.0%</c:formatCode>
                <c:ptCount val="6"/>
                <c:pt idx="0">
                  <c:v>0.5419847328244275</c:v>
                </c:pt>
                <c:pt idx="1">
                  <c:v>1.5267175572519085E-2</c:v>
                </c:pt>
                <c:pt idx="2">
                  <c:v>1.5267175572519085E-2</c:v>
                </c:pt>
                <c:pt idx="3">
                  <c:v>6.8702290076335881E-2</c:v>
                </c:pt>
                <c:pt idx="4">
                  <c:v>0.35114503816793891</c:v>
                </c:pt>
                <c:pt idx="5">
                  <c:v>7.6335877862595426E-3</c:v>
                </c:pt>
              </c:numCache>
            </c:numRef>
          </c:val>
        </c:ser>
        <c:dLbls>
          <c:dLblPos val="inEnd"/>
          <c:showLegendKey val="0"/>
          <c:showVal val="1"/>
          <c:showCatName val="0"/>
          <c:showSerName val="0"/>
          <c:showPercent val="0"/>
          <c:showBubbleSize val="0"/>
        </c:dLbls>
        <c:gapWidth val="100"/>
        <c:overlap val="-24"/>
        <c:axId val="-1706024192"/>
        <c:axId val="-1706021472"/>
      </c:barChart>
      <c:catAx>
        <c:axId val="-1706024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21472"/>
        <c:crosses val="autoZero"/>
        <c:auto val="1"/>
        <c:lblAlgn val="ctr"/>
        <c:lblOffset val="100"/>
        <c:noMultiLvlLbl val="0"/>
      </c:catAx>
      <c:valAx>
        <c:axId val="-1706021472"/>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060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'PROMEDIO GENERAL'!$Q$15</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GENERAL'!$P$16:$P$19</c:f>
              <c:strCache>
                <c:ptCount val="4"/>
                <c:pt idx="0">
                  <c:v>10. Disponibilidad y amabilidad del personal</c:v>
                </c:pt>
                <c:pt idx="1">
                  <c:v>11. Solución ante problemas o inquietudes</c:v>
                </c:pt>
                <c:pt idx="2">
                  <c:v>12. Tiempo empleado en brindar los servicios ofrecidos</c:v>
                </c:pt>
                <c:pt idx="3">
                  <c:v>13. Acompañamiento a su proceso</c:v>
                </c:pt>
              </c:strCache>
            </c:strRef>
          </c:cat>
          <c:val>
            <c:numRef>
              <c:f>'PROMEDIO GENERAL'!$Q$16:$Q$19</c:f>
              <c:numCache>
                <c:formatCode>0.0%</c:formatCode>
                <c:ptCount val="4"/>
                <c:pt idx="0">
                  <c:v>0.80107526881720426</c:v>
                </c:pt>
                <c:pt idx="1">
                  <c:v>0.728494623655914</c:v>
                </c:pt>
                <c:pt idx="2">
                  <c:v>0.7231182795698925</c:v>
                </c:pt>
                <c:pt idx="3">
                  <c:v>0.74731182795698925</c:v>
                </c:pt>
              </c:numCache>
            </c:numRef>
          </c:val>
        </c:ser>
        <c:ser>
          <c:idx val="1"/>
          <c:order val="1"/>
          <c:tx>
            <c:strRef>
              <c:f>'PROMEDIO GENERAL'!$R$15</c:f>
              <c:strCache>
                <c:ptCount val="1"/>
                <c:pt idx="0">
                  <c:v>Bueno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GENERAL'!$P$16:$P$19</c:f>
              <c:strCache>
                <c:ptCount val="4"/>
                <c:pt idx="0">
                  <c:v>10. Disponibilidad y amabilidad del personal</c:v>
                </c:pt>
                <c:pt idx="1">
                  <c:v>11. Solución ante problemas o inquietudes</c:v>
                </c:pt>
                <c:pt idx="2">
                  <c:v>12. Tiempo empleado en brindar los servicios ofrecidos</c:v>
                </c:pt>
                <c:pt idx="3">
                  <c:v>13. Acompañamiento a su proceso</c:v>
                </c:pt>
              </c:strCache>
            </c:strRef>
          </c:cat>
          <c:val>
            <c:numRef>
              <c:f>'PROMEDIO GENERAL'!$R$16:$R$19</c:f>
              <c:numCache>
                <c:formatCode>0.0%</c:formatCode>
                <c:ptCount val="4"/>
                <c:pt idx="0">
                  <c:v>0.16129032258064516</c:v>
                </c:pt>
                <c:pt idx="1">
                  <c:v>0.22043010752688172</c:v>
                </c:pt>
                <c:pt idx="2">
                  <c:v>0.22849462365591397</c:v>
                </c:pt>
                <c:pt idx="3">
                  <c:v>0.19086021505376344</c:v>
                </c:pt>
              </c:numCache>
            </c:numRef>
          </c:val>
        </c:ser>
        <c:ser>
          <c:idx val="2"/>
          <c:order val="2"/>
          <c:tx>
            <c:strRef>
              <c:f>'PROMEDIO GENERAL'!$S$15</c:f>
              <c:strCache>
                <c:ptCount val="1"/>
                <c:pt idx="0">
                  <c:v>Regular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GENERAL'!$P$16:$P$19</c:f>
              <c:strCache>
                <c:ptCount val="4"/>
                <c:pt idx="0">
                  <c:v>10. Disponibilidad y amabilidad del personal</c:v>
                </c:pt>
                <c:pt idx="1">
                  <c:v>11. Solución ante problemas o inquietudes</c:v>
                </c:pt>
                <c:pt idx="2">
                  <c:v>12. Tiempo empleado en brindar los servicios ofrecidos</c:v>
                </c:pt>
                <c:pt idx="3">
                  <c:v>13. Acompañamiento a su proceso</c:v>
                </c:pt>
              </c:strCache>
            </c:strRef>
          </c:cat>
          <c:val>
            <c:numRef>
              <c:f>'PROMEDIO GENERAL'!$S$16:$S$19</c:f>
              <c:numCache>
                <c:formatCode>0.0%</c:formatCode>
                <c:ptCount val="4"/>
                <c:pt idx="0">
                  <c:v>8.0645161290322578E-3</c:v>
                </c:pt>
                <c:pt idx="1">
                  <c:v>1.6129032258064516E-2</c:v>
                </c:pt>
                <c:pt idx="2">
                  <c:v>8.0645161290322578E-3</c:v>
                </c:pt>
                <c:pt idx="3">
                  <c:v>2.9569892473118281E-2</c:v>
                </c:pt>
              </c:numCache>
            </c:numRef>
          </c:val>
        </c:ser>
        <c:ser>
          <c:idx val="3"/>
          <c:order val="3"/>
          <c:tx>
            <c:strRef>
              <c:f>'PROMEDIO GENERAL'!$T$15</c:f>
              <c:strCache>
                <c:ptCount val="1"/>
                <c:pt idx="0">
                  <c:v>Deficiente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GENERAL'!$P$16:$P$19</c:f>
              <c:strCache>
                <c:ptCount val="4"/>
                <c:pt idx="0">
                  <c:v>10. Disponibilidad y amabilidad del personal</c:v>
                </c:pt>
                <c:pt idx="1">
                  <c:v>11. Solución ante problemas o inquietudes</c:v>
                </c:pt>
                <c:pt idx="2">
                  <c:v>12. Tiempo empleado en brindar los servicios ofrecidos</c:v>
                </c:pt>
                <c:pt idx="3">
                  <c:v>13. Acompañamiento a su proceso</c:v>
                </c:pt>
              </c:strCache>
            </c:strRef>
          </c:cat>
          <c:val>
            <c:numRef>
              <c:f>'PROMEDIO GENERAL'!$T$16:$T$19</c:f>
              <c:numCache>
                <c:formatCode>0.0%</c:formatCode>
                <c:ptCount val="4"/>
                <c:pt idx="0">
                  <c:v>0</c:v>
                </c:pt>
                <c:pt idx="1">
                  <c:v>2.6881720430107529E-3</c:v>
                </c:pt>
                <c:pt idx="2">
                  <c:v>8.0645161290322578E-3</c:v>
                </c:pt>
                <c:pt idx="3">
                  <c:v>0</c:v>
                </c:pt>
              </c:numCache>
            </c:numRef>
          </c:val>
        </c:ser>
        <c:ser>
          <c:idx val="4"/>
          <c:order val="4"/>
          <c:tx>
            <c:strRef>
              <c:f>'PROMEDIO GENERAL'!$U$15</c:f>
              <c:strCache>
                <c:ptCount val="1"/>
                <c:pt idx="0">
                  <c:v>Insuficiente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GENERAL'!$P$16:$P$19</c:f>
              <c:strCache>
                <c:ptCount val="4"/>
                <c:pt idx="0">
                  <c:v>10. Disponibilidad y amabilidad del personal</c:v>
                </c:pt>
                <c:pt idx="1">
                  <c:v>11. Solución ante problemas o inquietudes</c:v>
                </c:pt>
                <c:pt idx="2">
                  <c:v>12. Tiempo empleado en brindar los servicios ofrecidos</c:v>
                </c:pt>
                <c:pt idx="3">
                  <c:v>13. Acompañamiento a su proceso</c:v>
                </c:pt>
              </c:strCache>
            </c:strRef>
          </c:cat>
          <c:val>
            <c:numRef>
              <c:f>'PROMEDIO GENERAL'!$U$16:$U$19</c:f>
              <c:numCache>
                <c:formatCode>0.0%</c:formatCode>
                <c:ptCount val="4"/>
                <c:pt idx="0">
                  <c:v>2.6881720430107529E-3</c:v>
                </c:pt>
                <c:pt idx="1">
                  <c:v>2.6881720430107529E-3</c:v>
                </c:pt>
                <c:pt idx="2">
                  <c:v>5.3763440860215058E-3</c:v>
                </c:pt>
                <c:pt idx="3">
                  <c:v>5.3763440860215058E-3</c:v>
                </c:pt>
              </c:numCache>
            </c:numRef>
          </c:val>
        </c:ser>
        <c:dLbls>
          <c:showLegendKey val="0"/>
          <c:showVal val="0"/>
          <c:showCatName val="0"/>
          <c:showSerName val="0"/>
          <c:showPercent val="0"/>
          <c:showBubbleSize val="0"/>
        </c:dLbls>
        <c:gapWidth val="100"/>
        <c:overlap val="-24"/>
        <c:axId val="-1861907920"/>
        <c:axId val="-1861907376"/>
      </c:barChart>
      <c:catAx>
        <c:axId val="-1861907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861907376"/>
        <c:crosses val="autoZero"/>
        <c:auto val="1"/>
        <c:lblAlgn val="ctr"/>
        <c:lblOffset val="100"/>
        <c:noMultiLvlLbl val="0"/>
      </c:catAx>
      <c:valAx>
        <c:axId val="-1861907376"/>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86190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Caracterización!$B$70</c:f>
              <c:strCache>
                <c:ptCount val="1"/>
                <c:pt idx="0">
                  <c:v>Cabecera municipal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4.517221908526256E-3"/>
                  <c:y val="1.23954136969320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Caracterización!$C$69:$H$69</c:f>
              <c:strCache>
                <c:ptCount val="6"/>
                <c:pt idx="0">
                  <c:v>Chocó</c:v>
                </c:pt>
                <c:pt idx="1">
                  <c:v>Córdoba</c:v>
                </c:pt>
                <c:pt idx="2">
                  <c:v>Guajira</c:v>
                </c:pt>
                <c:pt idx="3">
                  <c:v>Nariño</c:v>
                </c:pt>
                <c:pt idx="4">
                  <c:v>Sucre</c:v>
                </c:pt>
                <c:pt idx="5">
                  <c:v>Vaupés</c:v>
                </c:pt>
              </c:strCache>
            </c:strRef>
          </c:cat>
          <c:val>
            <c:numRef>
              <c:f>Caracterización!$C$70:$H$70</c:f>
              <c:numCache>
                <c:formatCode>###0.0%</c:formatCode>
                <c:ptCount val="6"/>
                <c:pt idx="0">
                  <c:v>0.23333333333333331</c:v>
                </c:pt>
                <c:pt idx="1">
                  <c:v>0.5625</c:v>
                </c:pt>
                <c:pt idx="2">
                  <c:v>0.18181818181818182</c:v>
                </c:pt>
                <c:pt idx="3">
                  <c:v>0.69444444444444442</c:v>
                </c:pt>
                <c:pt idx="4" formatCode="###0%">
                  <c:v>1</c:v>
                </c:pt>
                <c:pt idx="5">
                  <c:v>8.3333333333333343E-2</c:v>
                </c:pt>
              </c:numCache>
            </c:numRef>
          </c:val>
        </c:ser>
        <c:ser>
          <c:idx val="1"/>
          <c:order val="1"/>
          <c:tx>
            <c:strRef>
              <c:f>Caracterización!$B$71</c:f>
              <c:strCache>
                <c:ptCount val="1"/>
                <c:pt idx="0">
                  <c:v>Centro poblado, corregimiento, vereda, caserío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258610954263128E-3"/>
                  <c:y val="-3.7186241090796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Caracterización!$C$69:$H$69</c:f>
              <c:strCache>
                <c:ptCount val="6"/>
                <c:pt idx="0">
                  <c:v>Chocó</c:v>
                </c:pt>
                <c:pt idx="1">
                  <c:v>Córdoba</c:v>
                </c:pt>
                <c:pt idx="2">
                  <c:v>Guajira</c:v>
                </c:pt>
                <c:pt idx="3">
                  <c:v>Nariño</c:v>
                </c:pt>
                <c:pt idx="4">
                  <c:v>Sucre</c:v>
                </c:pt>
                <c:pt idx="5">
                  <c:v>Vaupés</c:v>
                </c:pt>
              </c:strCache>
            </c:strRef>
          </c:cat>
          <c:val>
            <c:numRef>
              <c:f>Caracterización!$C$71:$H$71</c:f>
              <c:numCache>
                <c:formatCode>###0.0%</c:formatCode>
                <c:ptCount val="6"/>
                <c:pt idx="0">
                  <c:v>0.26666666666666666</c:v>
                </c:pt>
                <c:pt idx="1">
                  <c:v>0.3125</c:v>
                </c:pt>
                <c:pt idx="2">
                  <c:v>4.5454545454545456E-2</c:v>
                </c:pt>
                <c:pt idx="3">
                  <c:v>0.1111111111111111</c:v>
                </c:pt>
              </c:numCache>
            </c:numRef>
          </c:val>
        </c:ser>
        <c:ser>
          <c:idx val="2"/>
          <c:order val="2"/>
          <c:tx>
            <c:strRef>
              <c:f>Caracterización!$B$72</c:f>
              <c:strCache>
                <c:ptCount val="1"/>
                <c:pt idx="0">
                  <c:v>Rural disperso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Caracterización!$C$69:$H$69</c:f>
              <c:strCache>
                <c:ptCount val="6"/>
                <c:pt idx="0">
                  <c:v>Chocó</c:v>
                </c:pt>
                <c:pt idx="1">
                  <c:v>Córdoba</c:v>
                </c:pt>
                <c:pt idx="2">
                  <c:v>Guajira</c:v>
                </c:pt>
                <c:pt idx="3">
                  <c:v>Nariño</c:v>
                </c:pt>
                <c:pt idx="4">
                  <c:v>Sucre</c:v>
                </c:pt>
                <c:pt idx="5">
                  <c:v>Vaupés</c:v>
                </c:pt>
              </c:strCache>
            </c:strRef>
          </c:cat>
          <c:val>
            <c:numRef>
              <c:f>Caracterización!$C$72:$H$72</c:f>
              <c:numCache>
                <c:formatCode>###0.0%</c:formatCode>
                <c:ptCount val="6"/>
                <c:pt idx="0" formatCode="###0%">
                  <c:v>0.5</c:v>
                </c:pt>
                <c:pt idx="1">
                  <c:v>0.125</c:v>
                </c:pt>
                <c:pt idx="2">
                  <c:v>0.77272727272727271</c:v>
                </c:pt>
                <c:pt idx="3">
                  <c:v>0.19444444444444442</c:v>
                </c:pt>
                <c:pt idx="5">
                  <c:v>0.91666666666666674</c:v>
                </c:pt>
              </c:numCache>
            </c:numRef>
          </c:val>
        </c:ser>
        <c:dLbls>
          <c:showLegendKey val="0"/>
          <c:showVal val="0"/>
          <c:showCatName val="0"/>
          <c:showSerName val="0"/>
          <c:showPercent val="0"/>
          <c:showBubbleSize val="0"/>
        </c:dLbls>
        <c:gapWidth val="100"/>
        <c:overlap val="-24"/>
        <c:axId val="-1706023104"/>
        <c:axId val="-1706022560"/>
      </c:barChart>
      <c:catAx>
        <c:axId val="-1706023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22560"/>
        <c:crosses val="autoZero"/>
        <c:auto val="1"/>
        <c:lblAlgn val="ctr"/>
        <c:lblOffset val="100"/>
        <c:noMultiLvlLbl val="0"/>
      </c:catAx>
      <c:valAx>
        <c:axId val="-1706022560"/>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060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otros'!$B$3</c:f>
              <c:strCache>
                <c:ptCount val="1"/>
                <c:pt idx="0">
                  <c:v>Sabe que es el Programa CRN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otros'!$C$2:$I$2</c:f>
              <c:strCache>
                <c:ptCount val="7"/>
                <c:pt idx="0">
                  <c:v>Chocó</c:v>
                </c:pt>
                <c:pt idx="1">
                  <c:v>Córdoba</c:v>
                </c:pt>
                <c:pt idx="2">
                  <c:v>Guajira</c:v>
                </c:pt>
                <c:pt idx="3">
                  <c:v>Nariño</c:v>
                </c:pt>
                <c:pt idx="4">
                  <c:v>Sucre</c:v>
                </c:pt>
                <c:pt idx="5">
                  <c:v>Vaupés</c:v>
                </c:pt>
                <c:pt idx="6">
                  <c:v>Total</c:v>
                </c:pt>
              </c:strCache>
            </c:strRef>
          </c:cat>
          <c:val>
            <c:numRef>
              <c:f>'Satisfacción y otros'!$C$3:$I$3</c:f>
              <c:numCache>
                <c:formatCode>###0.0%</c:formatCode>
                <c:ptCount val="7"/>
                <c:pt idx="0" formatCode="###0%">
                  <c:v>0.6</c:v>
                </c:pt>
                <c:pt idx="1">
                  <c:v>0.9375</c:v>
                </c:pt>
                <c:pt idx="2">
                  <c:v>0.18181818181818182</c:v>
                </c:pt>
                <c:pt idx="3">
                  <c:v>0.97222222222222232</c:v>
                </c:pt>
                <c:pt idx="4">
                  <c:v>0.93333333333333324</c:v>
                </c:pt>
                <c:pt idx="5">
                  <c:v>0.91666666666666674</c:v>
                </c:pt>
                <c:pt idx="6" formatCode="###0%">
                  <c:v>0.74045801526717558</c:v>
                </c:pt>
              </c:numCache>
            </c:numRef>
          </c:val>
        </c:ser>
        <c:ser>
          <c:idx val="1"/>
          <c:order val="1"/>
          <c:tx>
            <c:strRef>
              <c:f>'Satisfacción y otros'!$B$4</c:f>
              <c:strCache>
                <c:ptCount val="1"/>
                <c:pt idx="0">
                  <c:v>No sabe que es el Programa CRN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otros'!$C$2:$I$2</c:f>
              <c:strCache>
                <c:ptCount val="7"/>
                <c:pt idx="0">
                  <c:v>Chocó</c:v>
                </c:pt>
                <c:pt idx="1">
                  <c:v>Córdoba</c:v>
                </c:pt>
                <c:pt idx="2">
                  <c:v>Guajira</c:v>
                </c:pt>
                <c:pt idx="3">
                  <c:v>Nariño</c:v>
                </c:pt>
                <c:pt idx="4">
                  <c:v>Sucre</c:v>
                </c:pt>
                <c:pt idx="5">
                  <c:v>Vaupés</c:v>
                </c:pt>
                <c:pt idx="6">
                  <c:v>Total</c:v>
                </c:pt>
              </c:strCache>
            </c:strRef>
          </c:cat>
          <c:val>
            <c:numRef>
              <c:f>'Satisfacción y otros'!$C$4:$I$4</c:f>
              <c:numCache>
                <c:formatCode>###0.0%</c:formatCode>
                <c:ptCount val="7"/>
                <c:pt idx="0" formatCode="###0%">
                  <c:v>0.4</c:v>
                </c:pt>
                <c:pt idx="1">
                  <c:v>6.25E-2</c:v>
                </c:pt>
                <c:pt idx="2">
                  <c:v>0.81818181818181812</c:v>
                </c:pt>
                <c:pt idx="3">
                  <c:v>2.7777777777777776E-2</c:v>
                </c:pt>
                <c:pt idx="4">
                  <c:v>6.6666666666666666E-2</c:v>
                </c:pt>
                <c:pt idx="5">
                  <c:v>8.3333333333333343E-2</c:v>
                </c:pt>
                <c:pt idx="6" formatCode="###0%">
                  <c:v>0.25954198473282442</c:v>
                </c:pt>
              </c:numCache>
            </c:numRef>
          </c:val>
        </c:ser>
        <c:dLbls>
          <c:showLegendKey val="0"/>
          <c:showVal val="0"/>
          <c:showCatName val="0"/>
          <c:showSerName val="0"/>
          <c:showPercent val="0"/>
          <c:showBubbleSize val="0"/>
        </c:dLbls>
        <c:gapWidth val="100"/>
        <c:overlap val="-24"/>
        <c:axId val="-1706019296"/>
        <c:axId val="-1706014944"/>
      </c:barChart>
      <c:catAx>
        <c:axId val="-1706019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14944"/>
        <c:crosses val="autoZero"/>
        <c:auto val="1"/>
        <c:lblAlgn val="ctr"/>
        <c:lblOffset val="100"/>
        <c:noMultiLvlLbl val="0"/>
      </c:catAx>
      <c:valAx>
        <c:axId val="-1706014944"/>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7060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otros'!$B$6</c:f>
              <c:strCache>
                <c:ptCount val="1"/>
                <c:pt idx="0">
                  <c:v>Sabe que se busca con el Programa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otros'!$C$5:$I$5</c:f>
              <c:strCache>
                <c:ptCount val="7"/>
                <c:pt idx="0">
                  <c:v>Chocó</c:v>
                </c:pt>
                <c:pt idx="1">
                  <c:v>Córdoba</c:v>
                </c:pt>
                <c:pt idx="2">
                  <c:v>Guajira</c:v>
                </c:pt>
                <c:pt idx="3">
                  <c:v>Nariño</c:v>
                </c:pt>
                <c:pt idx="4">
                  <c:v>Sucre</c:v>
                </c:pt>
                <c:pt idx="5">
                  <c:v>Vaupés</c:v>
                </c:pt>
                <c:pt idx="6">
                  <c:v>Total</c:v>
                </c:pt>
              </c:strCache>
            </c:strRef>
          </c:cat>
          <c:val>
            <c:numRef>
              <c:f>'Satisfacción y otros'!$C$6:$I$6</c:f>
              <c:numCache>
                <c:formatCode>###0.0%</c:formatCode>
                <c:ptCount val="7"/>
                <c:pt idx="0" formatCode="###0%">
                  <c:v>0.6</c:v>
                </c:pt>
                <c:pt idx="1">
                  <c:v>0.9375</c:v>
                </c:pt>
                <c:pt idx="2">
                  <c:v>0.86363636363636365</c:v>
                </c:pt>
                <c:pt idx="3" formatCode="###0%">
                  <c:v>1</c:v>
                </c:pt>
                <c:pt idx="4">
                  <c:v>0.8666666666666667</c:v>
                </c:pt>
                <c:pt idx="5">
                  <c:v>0.41666666666666663</c:v>
                </c:pt>
                <c:pt idx="6">
                  <c:v>0.80916030534351147</c:v>
                </c:pt>
              </c:numCache>
            </c:numRef>
          </c:val>
        </c:ser>
        <c:ser>
          <c:idx val="1"/>
          <c:order val="1"/>
          <c:tx>
            <c:strRef>
              <c:f>'Satisfacción y otros'!$B$7</c:f>
              <c:strCache>
                <c:ptCount val="1"/>
                <c:pt idx="0">
                  <c:v>No sabe que se busca con el Programa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otros'!$C$5:$I$5</c:f>
              <c:strCache>
                <c:ptCount val="7"/>
                <c:pt idx="0">
                  <c:v>Chocó</c:v>
                </c:pt>
                <c:pt idx="1">
                  <c:v>Córdoba</c:v>
                </c:pt>
                <c:pt idx="2">
                  <c:v>Guajira</c:v>
                </c:pt>
                <c:pt idx="3">
                  <c:v>Nariño</c:v>
                </c:pt>
                <c:pt idx="4">
                  <c:v>Sucre</c:v>
                </c:pt>
                <c:pt idx="5">
                  <c:v>Vaupés</c:v>
                </c:pt>
                <c:pt idx="6">
                  <c:v>Total</c:v>
                </c:pt>
              </c:strCache>
            </c:strRef>
          </c:cat>
          <c:val>
            <c:numRef>
              <c:f>'Satisfacción y otros'!$C$7:$I$7</c:f>
              <c:numCache>
                <c:formatCode>###0.0%</c:formatCode>
                <c:ptCount val="7"/>
                <c:pt idx="0" formatCode="###0%">
                  <c:v>0.4</c:v>
                </c:pt>
                <c:pt idx="1">
                  <c:v>6.25E-2</c:v>
                </c:pt>
                <c:pt idx="2">
                  <c:v>0.13636363636363635</c:v>
                </c:pt>
                <c:pt idx="3">
                  <c:v>0</c:v>
                </c:pt>
                <c:pt idx="4">
                  <c:v>0.13333333333333333</c:v>
                </c:pt>
                <c:pt idx="5">
                  <c:v>0.58333333333333337</c:v>
                </c:pt>
                <c:pt idx="6">
                  <c:v>0.19083969465648856</c:v>
                </c:pt>
              </c:numCache>
            </c:numRef>
          </c:val>
        </c:ser>
        <c:dLbls>
          <c:showLegendKey val="0"/>
          <c:showVal val="0"/>
          <c:showCatName val="0"/>
          <c:showSerName val="0"/>
          <c:showPercent val="0"/>
          <c:showBubbleSize val="0"/>
        </c:dLbls>
        <c:gapWidth val="100"/>
        <c:overlap val="-24"/>
        <c:axId val="-1706017664"/>
        <c:axId val="-1706016576"/>
      </c:barChart>
      <c:catAx>
        <c:axId val="-1706017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706016576"/>
        <c:crosses val="autoZero"/>
        <c:auto val="1"/>
        <c:lblAlgn val="ctr"/>
        <c:lblOffset val="100"/>
        <c:noMultiLvlLbl val="0"/>
      </c:catAx>
      <c:valAx>
        <c:axId val="-1706016576"/>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70601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otros'!$C$59</c:f>
              <c:strCache>
                <c:ptCount val="1"/>
                <c:pt idx="0">
                  <c:v>Muy insatisfecho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otros'!$B$60:$B$61</c:f>
              <c:strCache>
                <c:ptCount val="2"/>
                <c:pt idx="0">
                  <c:v>P14. El trato y acogida que se les da a los niños y niñas</c:v>
                </c:pt>
                <c:pt idx="1">
                  <c:v>P17. El trato del personal que visita a la familia</c:v>
                </c:pt>
              </c:strCache>
            </c:strRef>
          </c:cat>
          <c:val>
            <c:numRef>
              <c:f>'Satisfacción y otros'!$C$60:$C$61</c:f>
              <c:numCache>
                <c:formatCode>###0.0%</c:formatCode>
                <c:ptCount val="2"/>
                <c:pt idx="1">
                  <c:v>8.3969465648854963E-2</c:v>
                </c:pt>
              </c:numCache>
            </c:numRef>
          </c:val>
        </c:ser>
        <c:ser>
          <c:idx val="1"/>
          <c:order val="1"/>
          <c:tx>
            <c:strRef>
              <c:f>'Satisfacción y otros'!$D$59</c:f>
              <c:strCache>
                <c:ptCount val="1"/>
                <c:pt idx="0">
                  <c:v>Más o menos satisfecho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otros'!$B$60:$B$61</c:f>
              <c:strCache>
                <c:ptCount val="2"/>
                <c:pt idx="0">
                  <c:v>P14. El trato y acogida que se les da a los niños y niñas</c:v>
                </c:pt>
                <c:pt idx="1">
                  <c:v>P17. El trato del personal que visita a la familia</c:v>
                </c:pt>
              </c:strCache>
            </c:strRef>
          </c:cat>
          <c:val>
            <c:numRef>
              <c:f>'Satisfacción y otros'!$D$60:$D$61</c:f>
              <c:numCache>
                <c:formatCode>###0.0%</c:formatCode>
                <c:ptCount val="2"/>
                <c:pt idx="0">
                  <c:v>7.63358778625954E-3</c:v>
                </c:pt>
                <c:pt idx="1">
                  <c:v>7.6335877862595426E-3</c:v>
                </c:pt>
              </c:numCache>
            </c:numRef>
          </c:val>
        </c:ser>
        <c:ser>
          <c:idx val="2"/>
          <c:order val="2"/>
          <c:tx>
            <c:strRef>
              <c:f>'Satisfacción y otros'!$E$59</c:f>
              <c:strCache>
                <c:ptCount val="1"/>
                <c:pt idx="0">
                  <c:v>Satisfecho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otros'!$B$60:$B$61</c:f>
              <c:strCache>
                <c:ptCount val="2"/>
                <c:pt idx="0">
                  <c:v>P14. El trato y acogida que se les da a los niños y niñas</c:v>
                </c:pt>
                <c:pt idx="1">
                  <c:v>P17. El trato del personal que visita a la familia</c:v>
                </c:pt>
              </c:strCache>
            </c:strRef>
          </c:cat>
          <c:val>
            <c:numRef>
              <c:f>'Satisfacción y otros'!$E$60:$E$61</c:f>
              <c:numCache>
                <c:formatCode>###0.0%</c:formatCode>
                <c:ptCount val="2"/>
                <c:pt idx="0">
                  <c:v>0.37404580152671757</c:v>
                </c:pt>
                <c:pt idx="1">
                  <c:v>0.39694656488549618</c:v>
                </c:pt>
              </c:numCache>
            </c:numRef>
          </c:val>
        </c:ser>
        <c:ser>
          <c:idx val="3"/>
          <c:order val="3"/>
          <c:tx>
            <c:strRef>
              <c:f>'Satisfacción y otros'!$F$59</c:f>
              <c:strCache>
                <c:ptCount val="1"/>
                <c:pt idx="0">
                  <c:v>Muy Satisfecho</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otros'!$B$60:$B$61</c:f>
              <c:strCache>
                <c:ptCount val="2"/>
                <c:pt idx="0">
                  <c:v>P14. El trato y acogida que se les da a los niños y niñas</c:v>
                </c:pt>
                <c:pt idx="1">
                  <c:v>P17. El trato del personal que visita a la familia</c:v>
                </c:pt>
              </c:strCache>
            </c:strRef>
          </c:cat>
          <c:val>
            <c:numRef>
              <c:f>'Satisfacción y otros'!$F$60:$F$61</c:f>
              <c:numCache>
                <c:formatCode>###0.0%</c:formatCode>
                <c:ptCount val="2"/>
                <c:pt idx="0">
                  <c:v>0.61832061068702293</c:v>
                </c:pt>
                <c:pt idx="1">
                  <c:v>0.51145038167938928</c:v>
                </c:pt>
              </c:numCache>
            </c:numRef>
          </c:val>
        </c:ser>
        <c:dLbls>
          <c:showLegendKey val="0"/>
          <c:showVal val="0"/>
          <c:showCatName val="0"/>
          <c:showSerName val="0"/>
          <c:showPercent val="0"/>
          <c:showBubbleSize val="0"/>
        </c:dLbls>
        <c:gapWidth val="100"/>
        <c:overlap val="-24"/>
        <c:axId val="-1556132304"/>
        <c:axId val="-1556125776"/>
      </c:barChart>
      <c:catAx>
        <c:axId val="-1556132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125776"/>
        <c:crosses val="autoZero"/>
        <c:auto val="1"/>
        <c:lblAlgn val="ctr"/>
        <c:lblOffset val="100"/>
        <c:noMultiLvlLbl val="0"/>
      </c:catAx>
      <c:valAx>
        <c:axId val="-1556125776"/>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55613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otros'!$C$64</c:f>
              <c:strCache>
                <c:ptCount val="1"/>
                <c:pt idx="0">
                  <c:v>Muy insatisfecho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otros'!$B$65:$B$66</c:f>
              <c:strCache>
                <c:ptCount val="2"/>
                <c:pt idx="0">
                  <c:v>P15. La información que brinda el personal acerca del Programa, su duración, la forma de atención</c:v>
                </c:pt>
                <c:pt idx="1">
                  <c:v>P16. La información que recoge el personal durante las visitas domiciliarias</c:v>
                </c:pt>
              </c:strCache>
            </c:strRef>
          </c:cat>
          <c:val>
            <c:numRef>
              <c:f>'Satisfacción y otros'!$C$65:$C$66</c:f>
              <c:numCache>
                <c:formatCode>###0.0%</c:formatCode>
                <c:ptCount val="2"/>
                <c:pt idx="1">
                  <c:v>8.3969465648854963E-2</c:v>
                </c:pt>
              </c:numCache>
            </c:numRef>
          </c:val>
        </c:ser>
        <c:ser>
          <c:idx val="1"/>
          <c:order val="1"/>
          <c:tx>
            <c:strRef>
              <c:f>'Satisfacción y otros'!$D$64</c:f>
              <c:strCache>
                <c:ptCount val="1"/>
                <c:pt idx="0">
                  <c:v>Insatisfecho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otros'!$B$65:$B$66</c:f>
              <c:strCache>
                <c:ptCount val="2"/>
                <c:pt idx="0">
                  <c:v>P15. La información que brinda el personal acerca del Programa, su duración, la forma de atención</c:v>
                </c:pt>
                <c:pt idx="1">
                  <c:v>P16. La información que recoge el personal durante las visitas domiciliarias</c:v>
                </c:pt>
              </c:strCache>
            </c:strRef>
          </c:cat>
          <c:val>
            <c:numRef>
              <c:f>'Satisfacción y otros'!$D$65:$D$66</c:f>
              <c:numCache>
                <c:formatCode>###0.0%</c:formatCode>
                <c:ptCount val="2"/>
                <c:pt idx="0">
                  <c:v>1.5267175572519085E-2</c:v>
                </c:pt>
                <c:pt idx="1">
                  <c:v>7.6335877862595426E-3</c:v>
                </c:pt>
              </c:numCache>
            </c:numRef>
          </c:val>
        </c:ser>
        <c:ser>
          <c:idx val="2"/>
          <c:order val="2"/>
          <c:tx>
            <c:strRef>
              <c:f>'Satisfacción y otros'!$E$64</c:f>
              <c:strCache>
                <c:ptCount val="1"/>
                <c:pt idx="0">
                  <c:v>Más o menos satisfecho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otros'!$B$65:$B$66</c:f>
              <c:strCache>
                <c:ptCount val="2"/>
                <c:pt idx="0">
                  <c:v>P15. La información que brinda el personal acerca del Programa, su duración, la forma de atención</c:v>
                </c:pt>
                <c:pt idx="1">
                  <c:v>P16. La información que recoge el personal durante las visitas domiciliarias</c:v>
                </c:pt>
              </c:strCache>
            </c:strRef>
          </c:cat>
          <c:val>
            <c:numRef>
              <c:f>'Satisfacción y otros'!$E$65:$E$66</c:f>
              <c:numCache>
                <c:formatCode>###0.0%</c:formatCode>
                <c:ptCount val="2"/>
                <c:pt idx="0">
                  <c:v>2.2900763358778622E-2</c:v>
                </c:pt>
                <c:pt idx="1">
                  <c:v>7.6335877862595426E-3</c:v>
                </c:pt>
              </c:numCache>
            </c:numRef>
          </c:val>
        </c:ser>
        <c:ser>
          <c:idx val="3"/>
          <c:order val="3"/>
          <c:tx>
            <c:strRef>
              <c:f>'Satisfacción y otros'!$F$64</c:f>
              <c:strCache>
                <c:ptCount val="1"/>
                <c:pt idx="0">
                  <c:v>Satisfecho</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otros'!$B$65:$B$66</c:f>
              <c:strCache>
                <c:ptCount val="2"/>
                <c:pt idx="0">
                  <c:v>P15. La información que brinda el personal acerca del Programa, su duración, la forma de atención</c:v>
                </c:pt>
                <c:pt idx="1">
                  <c:v>P16. La información que recoge el personal durante las visitas domiciliarias</c:v>
                </c:pt>
              </c:strCache>
            </c:strRef>
          </c:cat>
          <c:val>
            <c:numRef>
              <c:f>'Satisfacción y otros'!$F$65:$F$66</c:f>
              <c:numCache>
                <c:formatCode>###0.0%</c:formatCode>
                <c:ptCount val="2"/>
                <c:pt idx="0">
                  <c:v>0.34351145038167941</c:v>
                </c:pt>
                <c:pt idx="1">
                  <c:v>0.41984732824427484</c:v>
                </c:pt>
              </c:numCache>
            </c:numRef>
          </c:val>
        </c:ser>
        <c:ser>
          <c:idx val="4"/>
          <c:order val="4"/>
          <c:tx>
            <c:strRef>
              <c:f>'Satisfacción y otros'!$G$64</c:f>
              <c:strCache>
                <c:ptCount val="1"/>
                <c:pt idx="0">
                  <c:v>Muy Satisfecho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otros'!$B$65:$B$66</c:f>
              <c:strCache>
                <c:ptCount val="2"/>
                <c:pt idx="0">
                  <c:v>P15. La información que brinda el personal acerca del Programa, su duración, la forma de atención</c:v>
                </c:pt>
                <c:pt idx="1">
                  <c:v>P16. La información que recoge el personal durante las visitas domiciliarias</c:v>
                </c:pt>
              </c:strCache>
            </c:strRef>
          </c:cat>
          <c:val>
            <c:numRef>
              <c:f>'Satisfacción y otros'!$G$65:$G$66</c:f>
              <c:numCache>
                <c:formatCode>###0.0%</c:formatCode>
                <c:ptCount val="2"/>
                <c:pt idx="0">
                  <c:v>0.61832061068702293</c:v>
                </c:pt>
                <c:pt idx="1">
                  <c:v>0.48091603053435117</c:v>
                </c:pt>
              </c:numCache>
            </c:numRef>
          </c:val>
        </c:ser>
        <c:dLbls>
          <c:showLegendKey val="0"/>
          <c:showVal val="0"/>
          <c:showCatName val="0"/>
          <c:showSerName val="0"/>
          <c:showPercent val="0"/>
          <c:showBubbleSize val="0"/>
        </c:dLbls>
        <c:gapWidth val="100"/>
        <c:overlap val="-24"/>
        <c:axId val="-1556124688"/>
        <c:axId val="-1556127952"/>
      </c:barChart>
      <c:catAx>
        <c:axId val="-1556124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127952"/>
        <c:crosses val="autoZero"/>
        <c:auto val="1"/>
        <c:lblAlgn val="ctr"/>
        <c:lblOffset val="100"/>
        <c:noMultiLvlLbl val="0"/>
      </c:catAx>
      <c:valAx>
        <c:axId val="-1556127952"/>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55612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otros'!$C$68</c:f>
              <c:strCache>
                <c:ptCount val="1"/>
                <c:pt idx="0">
                  <c:v>Muy insatisfecho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otros'!$B$69:$B$71</c:f>
              <c:strCache>
                <c:ptCount val="3"/>
                <c:pt idx="0">
                  <c:v>La ración alimentaria del niño</c:v>
                </c:pt>
                <c:pt idx="1">
                  <c:v>Frecuencia de entrega de la ración alimentaria</c:v>
                </c:pt>
                <c:pt idx="2">
                  <c:v>Los alimentos según la ración alimentaria establecida (los entregan completos)</c:v>
                </c:pt>
              </c:strCache>
            </c:strRef>
          </c:cat>
          <c:val>
            <c:numRef>
              <c:f>'Satisfacción y otros'!$C$69:$C$71</c:f>
              <c:numCache>
                <c:formatCode>###0.0%</c:formatCode>
                <c:ptCount val="3"/>
                <c:pt idx="0" formatCode="###0%">
                  <c:v>0</c:v>
                </c:pt>
                <c:pt idx="1">
                  <c:v>0</c:v>
                </c:pt>
                <c:pt idx="2">
                  <c:v>7.6335877862595426E-3</c:v>
                </c:pt>
              </c:numCache>
            </c:numRef>
          </c:val>
        </c:ser>
        <c:ser>
          <c:idx val="1"/>
          <c:order val="1"/>
          <c:tx>
            <c:strRef>
              <c:f>'Satisfacción y otros'!$D$68</c:f>
              <c:strCache>
                <c:ptCount val="1"/>
                <c:pt idx="0">
                  <c:v>Insatisfecho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otros'!$B$69:$B$71</c:f>
              <c:strCache>
                <c:ptCount val="3"/>
                <c:pt idx="0">
                  <c:v>La ración alimentaria del niño</c:v>
                </c:pt>
                <c:pt idx="1">
                  <c:v>Frecuencia de entrega de la ración alimentaria</c:v>
                </c:pt>
                <c:pt idx="2">
                  <c:v>Los alimentos según la ración alimentaria establecida (los entregan completos)</c:v>
                </c:pt>
              </c:strCache>
            </c:strRef>
          </c:cat>
          <c:val>
            <c:numRef>
              <c:f>'Satisfacción y otros'!$D$69:$D$71</c:f>
              <c:numCache>
                <c:formatCode>###0.0%</c:formatCode>
                <c:ptCount val="3"/>
                <c:pt idx="0" formatCode="###0%">
                  <c:v>0</c:v>
                </c:pt>
                <c:pt idx="1">
                  <c:v>1.5267175572519085E-2</c:v>
                </c:pt>
                <c:pt idx="2">
                  <c:v>7.6335877862595426E-3</c:v>
                </c:pt>
              </c:numCache>
            </c:numRef>
          </c:val>
        </c:ser>
        <c:ser>
          <c:idx val="2"/>
          <c:order val="2"/>
          <c:tx>
            <c:strRef>
              <c:f>'Satisfacción y otros'!$E$68</c:f>
              <c:strCache>
                <c:ptCount val="1"/>
                <c:pt idx="0">
                  <c:v>Más o menos satisfecho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otros'!$B$69:$B$71</c:f>
              <c:strCache>
                <c:ptCount val="3"/>
                <c:pt idx="0">
                  <c:v>La ración alimentaria del niño</c:v>
                </c:pt>
                <c:pt idx="1">
                  <c:v>Frecuencia de entrega de la ración alimentaria</c:v>
                </c:pt>
                <c:pt idx="2">
                  <c:v>Los alimentos según la ración alimentaria establecida (los entregan completos)</c:v>
                </c:pt>
              </c:strCache>
            </c:strRef>
          </c:cat>
          <c:val>
            <c:numRef>
              <c:f>'Satisfacción y otros'!$E$69:$E$71</c:f>
              <c:numCache>
                <c:formatCode>###0.0%</c:formatCode>
                <c:ptCount val="3"/>
                <c:pt idx="0">
                  <c:v>2.2900763358778622E-2</c:v>
                </c:pt>
                <c:pt idx="1">
                  <c:v>3.053435114503817E-2</c:v>
                </c:pt>
                <c:pt idx="2">
                  <c:v>1.5267175572519085E-2</c:v>
                </c:pt>
              </c:numCache>
            </c:numRef>
          </c:val>
        </c:ser>
        <c:ser>
          <c:idx val="3"/>
          <c:order val="3"/>
          <c:tx>
            <c:strRef>
              <c:f>'Satisfacción y otros'!$F$68</c:f>
              <c:strCache>
                <c:ptCount val="1"/>
                <c:pt idx="0">
                  <c:v>Satisfecho</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otros'!$B$69:$B$71</c:f>
              <c:strCache>
                <c:ptCount val="3"/>
                <c:pt idx="0">
                  <c:v>La ración alimentaria del niño</c:v>
                </c:pt>
                <c:pt idx="1">
                  <c:v>Frecuencia de entrega de la ración alimentaria</c:v>
                </c:pt>
                <c:pt idx="2">
                  <c:v>Los alimentos según la ración alimentaria establecida (los entregan completos)</c:v>
                </c:pt>
              </c:strCache>
            </c:strRef>
          </c:cat>
          <c:val>
            <c:numRef>
              <c:f>'Satisfacción y otros'!$F$69:$F$71</c:f>
              <c:numCache>
                <c:formatCode>###0.0%</c:formatCode>
                <c:ptCount val="3"/>
                <c:pt idx="0">
                  <c:v>0.37404580152671757</c:v>
                </c:pt>
                <c:pt idx="1">
                  <c:v>0.3282442748091603</c:v>
                </c:pt>
                <c:pt idx="2">
                  <c:v>0.33587786259541985</c:v>
                </c:pt>
              </c:numCache>
            </c:numRef>
          </c:val>
        </c:ser>
        <c:ser>
          <c:idx val="4"/>
          <c:order val="4"/>
          <c:tx>
            <c:strRef>
              <c:f>'Satisfacción y otros'!$G$68</c:f>
              <c:strCache>
                <c:ptCount val="1"/>
                <c:pt idx="0">
                  <c:v>Muy Satisfecho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'Satisfacción y otros'!$B$69:$B$71</c:f>
              <c:strCache>
                <c:ptCount val="3"/>
                <c:pt idx="0">
                  <c:v>La ración alimentaria del niño</c:v>
                </c:pt>
                <c:pt idx="1">
                  <c:v>Frecuencia de entrega de la ración alimentaria</c:v>
                </c:pt>
                <c:pt idx="2">
                  <c:v>Los alimentos según la ración alimentaria establecida (los entregan completos)</c:v>
                </c:pt>
              </c:strCache>
            </c:strRef>
          </c:cat>
          <c:val>
            <c:numRef>
              <c:f>'Satisfacción y otros'!$G$69:$G$71</c:f>
              <c:numCache>
                <c:formatCode>###0.0%</c:formatCode>
                <c:ptCount val="3"/>
                <c:pt idx="0">
                  <c:v>0.60305343511450382</c:v>
                </c:pt>
                <c:pt idx="1">
                  <c:v>0.62595419847328249</c:v>
                </c:pt>
                <c:pt idx="2">
                  <c:v>0.63358778625954204</c:v>
                </c:pt>
              </c:numCache>
            </c:numRef>
          </c:val>
        </c:ser>
        <c:dLbls>
          <c:showLegendKey val="0"/>
          <c:showVal val="0"/>
          <c:showCatName val="0"/>
          <c:showSerName val="0"/>
          <c:showPercent val="0"/>
          <c:showBubbleSize val="0"/>
        </c:dLbls>
        <c:gapWidth val="100"/>
        <c:overlap val="-24"/>
        <c:axId val="-1556126864"/>
        <c:axId val="-1556126320"/>
      </c:barChart>
      <c:catAx>
        <c:axId val="-155612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126320"/>
        <c:crosses val="autoZero"/>
        <c:auto val="1"/>
        <c:lblAlgn val="ctr"/>
        <c:lblOffset val="100"/>
        <c:noMultiLvlLbl val="0"/>
      </c:catAx>
      <c:valAx>
        <c:axId val="-15561263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55612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 y otros'!$B$44:$B$47</c:f>
              <c:strCache>
                <c:ptCount val="4"/>
                <c:pt idx="0">
                  <c:v>Acompañado/a</c:v>
                </c:pt>
                <c:pt idx="1">
                  <c:v>Apoyado/a</c:v>
                </c:pt>
                <c:pt idx="2">
                  <c:v>Seguro/a</c:v>
                </c:pt>
                <c:pt idx="3">
                  <c:v>Desorientado/a</c:v>
                </c:pt>
              </c:strCache>
            </c:strRef>
          </c:cat>
          <c:val>
            <c:numRef>
              <c:f>'Satisfacción y otros'!$I$44:$I$47</c:f>
              <c:numCache>
                <c:formatCode>###0.0%</c:formatCode>
                <c:ptCount val="4"/>
                <c:pt idx="0">
                  <c:v>0.36641221374045796</c:v>
                </c:pt>
                <c:pt idx="1">
                  <c:v>0.36641221374045796</c:v>
                </c:pt>
                <c:pt idx="2">
                  <c:v>0.26717557251908397</c:v>
                </c:pt>
                <c:pt idx="3">
                  <c:v>0</c:v>
                </c:pt>
              </c:numCache>
            </c:numRef>
          </c:val>
        </c:ser>
        <c:dLbls>
          <c:showLegendKey val="0"/>
          <c:showVal val="0"/>
          <c:showCatName val="0"/>
          <c:showSerName val="0"/>
          <c:showPercent val="0"/>
          <c:showBubbleSize val="0"/>
        </c:dLbls>
        <c:gapWidth val="219"/>
        <c:overlap val="-27"/>
        <c:axId val="-1556137744"/>
        <c:axId val="-1556131760"/>
      </c:barChart>
      <c:catAx>
        <c:axId val="-15561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131760"/>
        <c:crosses val="autoZero"/>
        <c:auto val="1"/>
        <c:lblAlgn val="ctr"/>
        <c:lblOffset val="100"/>
        <c:noMultiLvlLbl val="0"/>
      </c:catAx>
      <c:valAx>
        <c:axId val="-15561317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1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'Satisfacción y otros'!$B$55</c:f>
              <c:strCache>
                <c:ptCount val="1"/>
                <c:pt idx="0">
                  <c:v>Sí</c:v>
                </c:pt>
              </c:strCache>
            </c:strRef>
          </c:tx>
          <c:spPr>
            <a:solidFill>
              <a:schemeClr val="accent1"/>
            </a:solidFill>
            <a:ln>
              <a:noFill/>
            </a:ln>
            <a:effectLst/>
          </c:spPr>
          <c:invertIfNegative val="0"/>
          <c:dPt>
            <c:idx val="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 y otros'!$C$54:$I$54</c:f>
              <c:strCache>
                <c:ptCount val="7"/>
                <c:pt idx="0">
                  <c:v>Chocó</c:v>
                </c:pt>
                <c:pt idx="1">
                  <c:v>Córdoba</c:v>
                </c:pt>
                <c:pt idx="2">
                  <c:v>Guajira</c:v>
                </c:pt>
                <c:pt idx="3">
                  <c:v>Nariño</c:v>
                </c:pt>
                <c:pt idx="4">
                  <c:v>Sucre</c:v>
                </c:pt>
                <c:pt idx="5">
                  <c:v>Vaupés</c:v>
                </c:pt>
                <c:pt idx="6">
                  <c:v>Total</c:v>
                </c:pt>
              </c:strCache>
            </c:strRef>
          </c:cat>
          <c:val>
            <c:numRef>
              <c:f>'Satisfacción y otros'!$C$55:$I$55</c:f>
              <c:numCache>
                <c:formatCode>###0.0%</c:formatCode>
                <c:ptCount val="7"/>
                <c:pt idx="0">
                  <c:v>0.6333333333333333</c:v>
                </c:pt>
                <c:pt idx="1">
                  <c:v>0.8125</c:v>
                </c:pt>
                <c:pt idx="2" formatCode="###0%">
                  <c:v>1</c:v>
                </c:pt>
                <c:pt idx="3">
                  <c:v>0.97222222222222232</c:v>
                </c:pt>
                <c:pt idx="4">
                  <c:v>0.66666666666666674</c:v>
                </c:pt>
                <c:pt idx="5">
                  <c:v>0.33333333333333337</c:v>
                </c:pt>
                <c:pt idx="6">
                  <c:v>0.7862595419847328</c:v>
                </c:pt>
              </c:numCache>
            </c:numRef>
          </c:val>
        </c:ser>
        <c:ser>
          <c:idx val="1"/>
          <c:order val="1"/>
          <c:tx>
            <c:strRef>
              <c:f>'Satisfacción y otros'!$B$56</c:f>
              <c:strCache>
                <c:ptCount val="1"/>
                <c:pt idx="0">
                  <c:v>No</c:v>
                </c:pt>
              </c:strCache>
            </c:strRef>
          </c:tx>
          <c:spPr>
            <a:solidFill>
              <a:schemeClr val="accent3"/>
            </a:solidFill>
            <a:ln>
              <a:noFill/>
            </a:ln>
            <a:effectLst/>
          </c:spPr>
          <c:invertIfNegative val="0"/>
          <c:dPt>
            <c:idx val="6"/>
            <c:invertIfNegative val="0"/>
            <c:bubble3D val="0"/>
          </c:dPt>
          <c:dLbls>
            <c:dLbl>
              <c:idx val="0"/>
              <c:layout>
                <c:manualLayout>
                  <c:x val="2.0694752402069461E-2"/>
                  <c:y val="-5.1038757092285051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694752402069447E-2"/>
                  <c:y val="-1.020775141845701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69179600886918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781966001478089E-2"/>
                  <c:y val="-1.6703786191536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5476718403547561E-2"/>
                  <c:y val="5.56792873051224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 y otros'!$C$54:$I$54</c:f>
              <c:strCache>
                <c:ptCount val="7"/>
                <c:pt idx="0">
                  <c:v>Chocó</c:v>
                </c:pt>
                <c:pt idx="1">
                  <c:v>Córdoba</c:v>
                </c:pt>
                <c:pt idx="2">
                  <c:v>Guajira</c:v>
                </c:pt>
                <c:pt idx="3">
                  <c:v>Nariño</c:v>
                </c:pt>
                <c:pt idx="4">
                  <c:v>Sucre</c:v>
                </c:pt>
                <c:pt idx="5">
                  <c:v>Vaupés</c:v>
                </c:pt>
                <c:pt idx="6">
                  <c:v>Total</c:v>
                </c:pt>
              </c:strCache>
            </c:strRef>
          </c:cat>
          <c:val>
            <c:numRef>
              <c:f>'Satisfacción y otros'!$C$56:$I$56</c:f>
              <c:numCache>
                <c:formatCode>###0.0%</c:formatCode>
                <c:ptCount val="7"/>
                <c:pt idx="0">
                  <c:v>0.36666666666666664</c:v>
                </c:pt>
                <c:pt idx="1">
                  <c:v>0.1875</c:v>
                </c:pt>
                <c:pt idx="3">
                  <c:v>2.7777777777777776E-2</c:v>
                </c:pt>
                <c:pt idx="4">
                  <c:v>0.33333333333333337</c:v>
                </c:pt>
                <c:pt idx="5">
                  <c:v>0.66666666666666674</c:v>
                </c:pt>
                <c:pt idx="6">
                  <c:v>0.21374045801526717</c:v>
                </c:pt>
              </c:numCache>
            </c:numRef>
          </c:val>
        </c:ser>
        <c:dLbls>
          <c:showLegendKey val="0"/>
          <c:showVal val="0"/>
          <c:showCatName val="0"/>
          <c:showSerName val="0"/>
          <c:showPercent val="0"/>
          <c:showBubbleSize val="0"/>
        </c:dLbls>
        <c:gapWidth val="182"/>
        <c:axId val="-1556125232"/>
        <c:axId val="-1556123600"/>
      </c:barChart>
      <c:catAx>
        <c:axId val="-155612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23600"/>
        <c:crosses val="autoZero"/>
        <c:auto val="1"/>
        <c:lblAlgn val="ctr"/>
        <c:lblOffset val="100"/>
        <c:noMultiLvlLbl val="0"/>
      </c:catAx>
      <c:valAx>
        <c:axId val="-15561236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12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012608718027893"/>
          <c:w val="0.93975903614457834"/>
          <c:h val="0.89554937985692951"/>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5F5-438C-8B10-FEF57B09747D}"/>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5F5-438C-8B10-FEF57B0974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'[Cuadros finales Modalidad propia.xlsx]Total'!$B$29:$B$30</c:f>
              <c:strCache>
                <c:ptCount val="2"/>
                <c:pt idx="0">
                  <c:v>Hombre</c:v>
                </c:pt>
                <c:pt idx="1">
                  <c:v>Mujer</c:v>
                </c:pt>
              </c:strCache>
            </c:strRef>
          </c:cat>
          <c:val>
            <c:numRef>
              <c:f>'[Cuadros finales Modalidad propia.xlsx]Total'!$C$29:$C$30</c:f>
              <c:numCache>
                <c:formatCode>###0.0%</c:formatCode>
                <c:ptCount val="2"/>
                <c:pt idx="0">
                  <c:v>6.7689172288918451E-2</c:v>
                </c:pt>
                <c:pt idx="1">
                  <c:v>0.9323108277110792</c:v>
                </c:pt>
              </c:numCache>
            </c:numRef>
          </c:val>
          <c:extLst xmlns:c16r2="http://schemas.microsoft.com/office/drawing/2015/06/chart">
            <c:ext xmlns:c16="http://schemas.microsoft.com/office/drawing/2014/chart" uri="{C3380CC4-5D6E-409C-BE32-E72D297353CC}">
              <c16:uniqueId val="{00000004-F5F5-438C-8B10-FEF57B09747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847579205589561"/>
          <c:y val="4.2826552462526764E-2"/>
          <c:w val="0.74979959041976496"/>
          <c:h val="0.93097600504854927"/>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propia.xlsx]Total'!$B$34:$B$38</c:f>
              <c:strCache>
                <c:ptCount val="5"/>
                <c:pt idx="0">
                  <c:v>Otro, ¿Cuál?</c:v>
                </c:pt>
                <c:pt idx="1">
                  <c:v>Mental</c:v>
                </c:pt>
                <c:pt idx="2">
                  <c:v>Auditiva</c:v>
                </c:pt>
                <c:pt idx="3">
                  <c:v>Visual</c:v>
                </c:pt>
                <c:pt idx="4">
                  <c:v>Movilidad</c:v>
                </c:pt>
              </c:strCache>
            </c:strRef>
          </c:cat>
          <c:val>
            <c:numRef>
              <c:f>'[Cuadros finales Modalidad propia.xlsx]Total'!$C$34:$C$38</c:f>
              <c:numCache>
                <c:formatCode>###0.0%</c:formatCode>
                <c:ptCount val="5"/>
                <c:pt idx="0">
                  <c:v>0</c:v>
                </c:pt>
                <c:pt idx="1">
                  <c:v>0</c:v>
                </c:pt>
                <c:pt idx="2">
                  <c:v>0.23076923076923075</c:v>
                </c:pt>
                <c:pt idx="3">
                  <c:v>0.30769230769230771</c:v>
                </c:pt>
                <c:pt idx="4">
                  <c:v>0.46153846153846151</c:v>
                </c:pt>
              </c:numCache>
            </c:numRef>
          </c:val>
          <c:extLst xmlns:c16r2="http://schemas.microsoft.com/office/drawing/2015/06/chart">
            <c:ext xmlns:c16="http://schemas.microsoft.com/office/drawing/2014/chart" uri="{C3380CC4-5D6E-409C-BE32-E72D297353CC}">
              <c16:uniqueId val="{00000000-4088-4D78-A27A-D6A0F5A5697A}"/>
            </c:ext>
          </c:extLst>
        </c:ser>
        <c:dLbls>
          <c:showLegendKey val="0"/>
          <c:showVal val="0"/>
          <c:showCatName val="0"/>
          <c:showSerName val="0"/>
          <c:showPercent val="0"/>
          <c:showBubbleSize val="0"/>
        </c:dLbls>
        <c:gapWidth val="182"/>
        <c:axId val="-1556123056"/>
        <c:axId val="-1556139376"/>
      </c:barChart>
      <c:catAx>
        <c:axId val="-155612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39376"/>
        <c:crosses val="autoZero"/>
        <c:auto val="1"/>
        <c:lblAlgn val="ctr"/>
        <c:lblOffset val="100"/>
        <c:noMultiLvlLbl val="0"/>
      </c:catAx>
      <c:valAx>
        <c:axId val="-1556139376"/>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55612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'PROMEDIO GENERAL'!$Q$20</c:f>
              <c:strCache>
                <c:ptCount val="1"/>
                <c:pt idx="0">
                  <c:v>Excelente</c:v>
                </c:pt>
              </c:strCache>
            </c:strRef>
          </c:tx>
          <c:spPr>
            <a:solidFill>
              <a:schemeClr val="accent1"/>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GENERAL'!$P$21:$P$23</c:f>
              <c:strCache>
                <c:ptCount val="3"/>
                <c:pt idx="0">
                  <c:v>14. Claridad en la información suministrada</c:v>
                </c:pt>
                <c:pt idx="1">
                  <c:v>15. Amplitud y precisión de la información brindada</c:v>
                </c:pt>
                <c:pt idx="2">
                  <c:v>16. Veracidad de la información</c:v>
                </c:pt>
              </c:strCache>
            </c:strRef>
          </c:cat>
          <c:val>
            <c:numRef>
              <c:f>'PROMEDIO GENERAL'!$Q$21:$Q$23</c:f>
              <c:numCache>
                <c:formatCode>0.0%</c:formatCode>
                <c:ptCount val="3"/>
                <c:pt idx="0">
                  <c:v>0.64247311827956988</c:v>
                </c:pt>
                <c:pt idx="1">
                  <c:v>0.64247311827956988</c:v>
                </c:pt>
                <c:pt idx="2">
                  <c:v>0.69086021505376349</c:v>
                </c:pt>
              </c:numCache>
            </c:numRef>
          </c:val>
        </c:ser>
        <c:ser>
          <c:idx val="1"/>
          <c:order val="1"/>
          <c:tx>
            <c:strRef>
              <c:f>'PROMEDIO GENERAL'!$R$20</c:f>
              <c:strCache>
                <c:ptCount val="1"/>
                <c:pt idx="0">
                  <c:v>Bueno</c:v>
                </c:pt>
              </c:strCache>
            </c:strRef>
          </c:tx>
          <c:spPr>
            <a:solidFill>
              <a:schemeClr val="accent3"/>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GENERAL'!$P$21:$P$23</c:f>
              <c:strCache>
                <c:ptCount val="3"/>
                <c:pt idx="0">
                  <c:v>14. Claridad en la información suministrada</c:v>
                </c:pt>
                <c:pt idx="1">
                  <c:v>15. Amplitud y precisión de la información brindada</c:v>
                </c:pt>
                <c:pt idx="2">
                  <c:v>16. Veracidad de la información</c:v>
                </c:pt>
              </c:strCache>
            </c:strRef>
          </c:cat>
          <c:val>
            <c:numRef>
              <c:f>'PROMEDIO GENERAL'!$R$21:$R$23</c:f>
              <c:numCache>
                <c:formatCode>0.0%</c:formatCode>
                <c:ptCount val="3"/>
                <c:pt idx="0">
                  <c:v>0.28494623655913981</c:v>
                </c:pt>
                <c:pt idx="1">
                  <c:v>0.28225806451612906</c:v>
                </c:pt>
                <c:pt idx="2">
                  <c:v>0.25806451612903225</c:v>
                </c:pt>
              </c:numCache>
            </c:numRef>
          </c:val>
        </c:ser>
        <c:ser>
          <c:idx val="2"/>
          <c:order val="2"/>
          <c:tx>
            <c:strRef>
              <c:f>'PROMEDIO GENERAL'!$S$20</c:f>
              <c:strCache>
                <c:ptCount val="1"/>
                <c:pt idx="0">
                  <c:v>Regular</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GENERAL'!$P$21:$P$23</c:f>
              <c:strCache>
                <c:ptCount val="3"/>
                <c:pt idx="0">
                  <c:v>14. Claridad en la información suministrada</c:v>
                </c:pt>
                <c:pt idx="1">
                  <c:v>15. Amplitud y precisión de la información brindada</c:v>
                </c:pt>
                <c:pt idx="2">
                  <c:v>16. Veracidad de la información</c:v>
                </c:pt>
              </c:strCache>
            </c:strRef>
          </c:cat>
          <c:val>
            <c:numRef>
              <c:f>'PROMEDIO GENERAL'!$S$21:$S$23</c:f>
              <c:numCache>
                <c:formatCode>0.0%</c:formatCode>
                <c:ptCount val="3"/>
                <c:pt idx="0">
                  <c:v>3.7634408602150539E-2</c:v>
                </c:pt>
                <c:pt idx="1">
                  <c:v>3.7634408602150539E-2</c:v>
                </c:pt>
                <c:pt idx="2">
                  <c:v>1.8817204301075269E-2</c:v>
                </c:pt>
              </c:numCache>
            </c:numRef>
          </c:val>
        </c:ser>
        <c:ser>
          <c:idx val="3"/>
          <c:order val="3"/>
          <c:tx>
            <c:strRef>
              <c:f>'PROMEDIO GENERAL'!$T$20</c:f>
              <c:strCache>
                <c:ptCount val="1"/>
                <c:pt idx="0">
                  <c:v>Deficiente</c:v>
                </c:pt>
              </c:strCache>
            </c:strRef>
          </c:tx>
          <c:spPr>
            <a:solidFill>
              <a:schemeClr val="accent1">
                <a:lumMod val="6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GENERAL'!$P$21:$P$23</c:f>
              <c:strCache>
                <c:ptCount val="3"/>
                <c:pt idx="0">
                  <c:v>14. Claridad en la información suministrada</c:v>
                </c:pt>
                <c:pt idx="1">
                  <c:v>15. Amplitud y precisión de la información brindada</c:v>
                </c:pt>
                <c:pt idx="2">
                  <c:v>16. Veracidad de la información</c:v>
                </c:pt>
              </c:strCache>
            </c:strRef>
          </c:cat>
          <c:val>
            <c:numRef>
              <c:f>'PROMEDIO GENERAL'!$T$21:$T$23</c:f>
              <c:numCache>
                <c:formatCode>0.0%</c:formatCode>
                <c:ptCount val="3"/>
                <c:pt idx="0">
                  <c:v>5.3763440860215058E-3</c:v>
                </c:pt>
                <c:pt idx="1">
                  <c:v>8.0645161290322578E-3</c:v>
                </c:pt>
                <c:pt idx="2">
                  <c:v>2.6881720430107529E-3</c:v>
                </c:pt>
              </c:numCache>
            </c:numRef>
          </c:val>
        </c:ser>
        <c:ser>
          <c:idx val="4"/>
          <c:order val="4"/>
          <c:tx>
            <c:strRef>
              <c:f>'PROMEDIO GENERAL'!$U$20</c:f>
              <c:strCache>
                <c:ptCount val="1"/>
                <c:pt idx="0">
                  <c:v>Insuficiente</c:v>
                </c:pt>
              </c:strCache>
            </c:strRef>
          </c:tx>
          <c:spPr>
            <a:solidFill>
              <a:schemeClr val="accent3">
                <a:lumMod val="6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'PROMEDIO GENERAL'!$P$21:$P$23</c:f>
              <c:strCache>
                <c:ptCount val="3"/>
                <c:pt idx="0">
                  <c:v>14. Claridad en la información suministrada</c:v>
                </c:pt>
                <c:pt idx="1">
                  <c:v>15. Amplitud y precisión de la información brindada</c:v>
                </c:pt>
                <c:pt idx="2">
                  <c:v>16. Veracidad de la información</c:v>
                </c:pt>
              </c:strCache>
            </c:strRef>
          </c:cat>
          <c:val>
            <c:numRef>
              <c:f>'PROMEDIO GENERAL'!$U$21:$U$23</c:f>
              <c:numCache>
                <c:formatCode>0.0%</c:formatCode>
                <c:ptCount val="3"/>
                <c:pt idx="0">
                  <c:v>5.3763440860215058E-3</c:v>
                </c:pt>
                <c:pt idx="1">
                  <c:v>5.3763440860215058E-3</c:v>
                </c:pt>
                <c:pt idx="2">
                  <c:v>5.3763440860215058E-3</c:v>
                </c:pt>
              </c:numCache>
            </c:numRef>
          </c:val>
        </c:ser>
        <c:dLbls>
          <c:showLegendKey val="0"/>
          <c:showVal val="0"/>
          <c:showCatName val="0"/>
          <c:showSerName val="0"/>
          <c:showPercent val="0"/>
          <c:showBubbleSize val="0"/>
        </c:dLbls>
        <c:gapWidth val="100"/>
        <c:overlap val="-24"/>
        <c:axId val="-1814329920"/>
        <c:axId val="-1814329376"/>
      </c:barChart>
      <c:catAx>
        <c:axId val="-1814329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814329376"/>
        <c:crosses val="autoZero"/>
        <c:auto val="1"/>
        <c:lblAlgn val="ctr"/>
        <c:lblOffset val="100"/>
        <c:noMultiLvlLbl val="0"/>
      </c:catAx>
      <c:valAx>
        <c:axId val="-1814329376"/>
        <c:scaling>
          <c:orientation val="minMax"/>
        </c:scaling>
        <c:delete val="1"/>
        <c:axPos val="l"/>
        <c:majorGridlines>
          <c:spPr>
            <a:ln w="9525" cap="flat" cmpd="sng" algn="ctr">
              <a:solidFill>
                <a:schemeClr val="tx2">
                  <a:lumMod val="15000"/>
                  <a:lumOff val="85000"/>
                </a:schemeClr>
              </a:solidFill>
              <a:prstDash val="solid"/>
              <a:round/>
            </a:ln>
            <a:effectLst/>
          </c:spPr>
        </c:majorGridlines>
        <c:numFmt formatCode="0%" sourceLinked="0"/>
        <c:majorTickMark val="none"/>
        <c:minorTickMark val="none"/>
        <c:tickLblPos val="nextTo"/>
        <c:crossAx val="-181432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s-CO"/>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5612946677910048"/>
          <c:y val="6.3492063492063489E-2"/>
          <c:w val="0.70562296715692174"/>
          <c:h val="0.93650793650793651"/>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propia.xlsx]Total'!$B$41:$B$46</c:f>
              <c:strCache>
                <c:ptCount val="6"/>
                <c:pt idx="0">
                  <c:v>Raizal</c:v>
                </c:pt>
                <c:pt idx="1">
                  <c:v>Palenquero</c:v>
                </c:pt>
                <c:pt idx="2">
                  <c:v>RROM</c:v>
                </c:pt>
                <c:pt idx="3">
                  <c:v>Negro</c:v>
                </c:pt>
                <c:pt idx="4">
                  <c:v>Afrocolombiano</c:v>
                </c:pt>
                <c:pt idx="5">
                  <c:v>Indígena</c:v>
                </c:pt>
              </c:strCache>
            </c:strRef>
          </c:cat>
          <c:val>
            <c:numRef>
              <c:f>'[Cuadros finales Modalidad propia.xlsx]Total'!$C$41:$C$46</c:f>
              <c:numCache>
                <c:formatCode>###0.0%</c:formatCode>
                <c:ptCount val="6"/>
                <c:pt idx="0">
                  <c:v>0</c:v>
                </c:pt>
                <c:pt idx="1">
                  <c:v>0</c:v>
                </c:pt>
                <c:pt idx="2" formatCode="####.0%">
                  <c:v>2.7990866276497656E-3</c:v>
                </c:pt>
                <c:pt idx="3">
                  <c:v>1.9593606393548357E-2</c:v>
                </c:pt>
                <c:pt idx="4">
                  <c:v>0.12074513343090178</c:v>
                </c:pt>
                <c:pt idx="5">
                  <c:v>0.85686217354790073</c:v>
                </c:pt>
              </c:numCache>
            </c:numRef>
          </c:val>
          <c:extLst xmlns:c16r2="http://schemas.microsoft.com/office/drawing/2015/06/chart">
            <c:ext xmlns:c16="http://schemas.microsoft.com/office/drawing/2014/chart" uri="{C3380CC4-5D6E-409C-BE32-E72D297353CC}">
              <c16:uniqueId val="{00000000-2171-405D-95EB-C3574C371399}"/>
            </c:ext>
          </c:extLst>
        </c:ser>
        <c:dLbls>
          <c:showLegendKey val="0"/>
          <c:showVal val="0"/>
          <c:showCatName val="0"/>
          <c:showSerName val="0"/>
          <c:showPercent val="0"/>
          <c:showBubbleSize val="0"/>
        </c:dLbls>
        <c:gapWidth val="182"/>
        <c:axId val="-1556136656"/>
        <c:axId val="-1556138832"/>
      </c:barChart>
      <c:catAx>
        <c:axId val="-155613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38832"/>
        <c:crosses val="autoZero"/>
        <c:auto val="1"/>
        <c:lblAlgn val="ctr"/>
        <c:lblOffset val="100"/>
        <c:noMultiLvlLbl val="0"/>
      </c:catAx>
      <c:valAx>
        <c:axId val="-155613883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55613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propia.xlsx]Total'!$B$86:$B$93</c:f>
              <c:strCache>
                <c:ptCount val="8"/>
                <c:pt idx="0">
                  <c:v>Independiente</c:v>
                </c:pt>
                <c:pt idx="1">
                  <c:v>Ni estudiaba – Ni trabajaba</c:v>
                </c:pt>
                <c:pt idx="2">
                  <c:v>Inactivo</c:v>
                </c:pt>
                <c:pt idx="3">
                  <c:v>Estudiante</c:v>
                </c:pt>
                <c:pt idx="4">
                  <c:v>Estudiante - trabajador(a)</c:v>
                </c:pt>
                <c:pt idx="5">
                  <c:v>Empleado</c:v>
                </c:pt>
                <c:pt idx="6">
                  <c:v>Ama de casa</c:v>
                </c:pt>
                <c:pt idx="7">
                  <c:v>Desempleado</c:v>
                </c:pt>
              </c:strCache>
            </c:strRef>
          </c:cat>
          <c:val>
            <c:numRef>
              <c:f>'[Cuadros finales Modalidad propia.xlsx]Total'!$C$86:$C$93</c:f>
              <c:numCache>
                <c:formatCode>####.0%</c:formatCode>
                <c:ptCount val="8"/>
                <c:pt idx="0" formatCode="###0.0%">
                  <c:v>0</c:v>
                </c:pt>
                <c:pt idx="1">
                  <c:v>1.9007931621283019E-3</c:v>
                </c:pt>
                <c:pt idx="2">
                  <c:v>4.4818962994778036E-3</c:v>
                </c:pt>
                <c:pt idx="3">
                  <c:v>5.5628141960896542E-3</c:v>
                </c:pt>
                <c:pt idx="4" formatCode="###0.0%">
                  <c:v>3.1731755448271177E-2</c:v>
                </c:pt>
                <c:pt idx="5" formatCode="###0.0%">
                  <c:v>0.11942243081188282</c:v>
                </c:pt>
                <c:pt idx="6" formatCode="###0.0%">
                  <c:v>0.1362488189143253</c:v>
                </c:pt>
                <c:pt idx="7" formatCode="###0.0%">
                  <c:v>0.70065149116781966</c:v>
                </c:pt>
              </c:numCache>
            </c:numRef>
          </c:val>
          <c:extLst xmlns:c16r2="http://schemas.microsoft.com/office/drawing/2015/06/chart">
            <c:ext xmlns:c16="http://schemas.microsoft.com/office/drawing/2014/chart" uri="{C3380CC4-5D6E-409C-BE32-E72D297353CC}">
              <c16:uniqueId val="{00000000-A3A8-4359-A5D2-F530C8035C1E}"/>
            </c:ext>
          </c:extLst>
        </c:ser>
        <c:dLbls>
          <c:showLegendKey val="0"/>
          <c:showVal val="0"/>
          <c:showCatName val="0"/>
          <c:showSerName val="0"/>
          <c:showPercent val="0"/>
          <c:showBubbleSize val="0"/>
        </c:dLbls>
        <c:gapWidth val="182"/>
        <c:axId val="-1556121424"/>
        <c:axId val="-1556120880"/>
      </c:barChart>
      <c:catAx>
        <c:axId val="-155612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20880"/>
        <c:crosses val="autoZero"/>
        <c:auto val="1"/>
        <c:lblAlgn val="ctr"/>
        <c:lblOffset val="100"/>
        <c:noMultiLvlLbl val="0"/>
      </c:catAx>
      <c:valAx>
        <c:axId val="-1556120880"/>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55612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Total!$B$47:$B$52</c:f>
              <c:strCache>
                <c:ptCount val="6"/>
                <c:pt idx="0">
                  <c:v>Ninguno</c:v>
                </c:pt>
                <c:pt idx="1">
                  <c:v>Postgrado</c:v>
                </c:pt>
                <c:pt idx="2">
                  <c:v>Profesional</c:v>
                </c:pt>
                <c:pt idx="3">
                  <c:v>Técnico o Tecnólogo</c:v>
                </c:pt>
                <c:pt idx="4">
                  <c:v>Bachillerato</c:v>
                </c:pt>
                <c:pt idx="5">
                  <c:v>Primaria</c:v>
                </c:pt>
              </c:strCache>
            </c:strRef>
          </c:cat>
          <c:val>
            <c:numRef>
              <c:f>Total!$C$47:$C$52</c:f>
              <c:numCache>
                <c:formatCode>####.0%</c:formatCode>
                <c:ptCount val="6"/>
                <c:pt idx="0" formatCode="###0.0%">
                  <c:v>5.5902464817493211E-2</c:v>
                </c:pt>
                <c:pt idx="1">
                  <c:v>1.0809178966118501E-3</c:v>
                </c:pt>
                <c:pt idx="2" formatCode="###0.0%">
                  <c:v>2.4389625430853368E-2</c:v>
                </c:pt>
                <c:pt idx="3" formatCode="###0.0%">
                  <c:v>8.0641527625525525E-2</c:v>
                </c:pt>
                <c:pt idx="4" formatCode="###0.0%">
                  <c:v>0.63307784554922297</c:v>
                </c:pt>
                <c:pt idx="5" formatCode="###0.0%">
                  <c:v>0.20490761868028318</c:v>
                </c:pt>
              </c:numCache>
            </c:numRef>
          </c:val>
          <c:extLst xmlns:c16r2="http://schemas.microsoft.com/office/drawing/2015/06/chart">
            <c:ext xmlns:c16="http://schemas.microsoft.com/office/drawing/2014/chart" uri="{C3380CC4-5D6E-409C-BE32-E72D297353CC}">
              <c16:uniqueId val="{00000000-5138-4A1C-88D1-0670063EA178}"/>
            </c:ext>
          </c:extLst>
        </c:ser>
        <c:dLbls>
          <c:showLegendKey val="0"/>
          <c:showVal val="0"/>
          <c:showCatName val="0"/>
          <c:showSerName val="0"/>
          <c:showPercent val="0"/>
          <c:showBubbleSize val="0"/>
        </c:dLbls>
        <c:gapWidth val="182"/>
        <c:axId val="-1556119248"/>
        <c:axId val="-1556118704"/>
      </c:barChart>
      <c:catAx>
        <c:axId val="-155611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18704"/>
        <c:crosses val="autoZero"/>
        <c:auto val="1"/>
        <c:lblAlgn val="ctr"/>
        <c:lblOffset val="100"/>
        <c:noMultiLvlLbl val="0"/>
      </c:catAx>
      <c:valAx>
        <c:axId val="-1556118704"/>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55611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Nivel de Primaria</c:v>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Total!$C$53:$C$57</c:f>
              <c:numCache>
                <c:formatCode>###0.0%</c:formatCode>
                <c:ptCount val="5"/>
                <c:pt idx="0">
                  <c:v>2.5169384056686929E-2</c:v>
                </c:pt>
                <c:pt idx="1">
                  <c:v>9.2129233166437938E-2</c:v>
                </c:pt>
                <c:pt idx="2">
                  <c:v>0.17036462719319612</c:v>
                </c:pt>
                <c:pt idx="3">
                  <c:v>0.17339084681477845</c:v>
                </c:pt>
                <c:pt idx="4">
                  <c:v>0.53894590876889992</c:v>
                </c:pt>
              </c:numCache>
            </c:numRef>
          </c:val>
          <c:extLst xmlns:c16r2="http://schemas.microsoft.com/office/drawing/2015/06/chart">
            <c:ext xmlns:c16="http://schemas.microsoft.com/office/drawing/2014/chart" uri="{C3380CC4-5D6E-409C-BE32-E72D297353CC}">
              <c16:uniqueId val="{00000000-29A2-48A3-9277-D05FFCD2A73E}"/>
            </c:ext>
          </c:extLst>
        </c:ser>
        <c:dLbls>
          <c:showLegendKey val="0"/>
          <c:showVal val="0"/>
          <c:showCatName val="0"/>
          <c:showSerName val="0"/>
          <c:showPercent val="0"/>
          <c:showBubbleSize val="0"/>
        </c:dLbls>
        <c:gapWidth val="219"/>
        <c:overlap val="-27"/>
        <c:axId val="-1556117616"/>
        <c:axId val="-155613393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val>
                  <c:numRef>
                    <c:extLst xmlns:c16r2="http://schemas.microsoft.com/office/drawing/2015/06/chart">
                      <c:ext uri="{02D57815-91ED-43cb-92C2-25804820EDAC}">
                        <c15:formulaRef>
                          <c15:sqref>Total!$B$53:$B$57</c15:sqref>
                        </c15:formulaRef>
                      </c:ext>
                    </c:extLst>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1-29A2-48A3-9277-D05FFCD2A73E}"/>
                  </c:ext>
                </c:extLst>
              </c15:ser>
            </c15:filteredBarSeries>
          </c:ext>
        </c:extLst>
      </c:barChart>
      <c:catAx>
        <c:axId val="-15561176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33936"/>
        <c:crosses val="autoZero"/>
        <c:auto val="1"/>
        <c:lblAlgn val="ctr"/>
        <c:lblOffset val="100"/>
        <c:noMultiLvlLbl val="0"/>
      </c:catAx>
      <c:valAx>
        <c:axId val="-15561339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11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Nivel de Bachillerato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Total!$C$58:$C$63</c:f>
              <c:numCache>
                <c:formatCode>###0.0%</c:formatCode>
                <c:ptCount val="6"/>
                <c:pt idx="0">
                  <c:v>0.13633359123384683</c:v>
                </c:pt>
                <c:pt idx="1">
                  <c:v>0.12865742852882645</c:v>
                </c:pt>
                <c:pt idx="2">
                  <c:v>0.10006169340009002</c:v>
                </c:pt>
                <c:pt idx="3">
                  <c:v>8.170780712001191E-2</c:v>
                </c:pt>
                <c:pt idx="4">
                  <c:v>0.12309431445812213</c:v>
                </c:pt>
                <c:pt idx="5">
                  <c:v>0.43014516525910973</c:v>
                </c:pt>
              </c:numCache>
            </c:numRef>
          </c:val>
          <c:extLst xmlns:c16r2="http://schemas.microsoft.com/office/drawing/2015/06/chart">
            <c:ext xmlns:c16="http://schemas.microsoft.com/office/drawing/2014/chart" uri="{C3380CC4-5D6E-409C-BE32-E72D297353CC}">
              <c16:uniqueId val="{00000000-F044-4F5F-8AB7-5661ACA1EECB}"/>
            </c:ext>
          </c:extLst>
        </c:ser>
        <c:dLbls>
          <c:showLegendKey val="0"/>
          <c:showVal val="0"/>
          <c:showCatName val="0"/>
          <c:showSerName val="0"/>
          <c:showPercent val="0"/>
          <c:showBubbleSize val="0"/>
        </c:dLbls>
        <c:gapWidth val="219"/>
        <c:overlap val="-27"/>
        <c:axId val="-1556116528"/>
        <c:axId val="-155613284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val>
                  <c:numRef>
                    <c:extLst xmlns:c16r2="http://schemas.microsoft.com/office/drawing/2015/06/chart">
                      <c:ext uri="{02D57815-91ED-43cb-92C2-25804820EDAC}">
                        <c15:formulaRef>
                          <c15:sqref>Total!$B$58:$B$63</c15:sqref>
                        </c15:formulaRef>
                      </c:ext>
                    </c:extLst>
                    <c:numCache>
                      <c:formatCode>General</c:formatCode>
                      <c:ptCount val="6"/>
                      <c:pt idx="0">
                        <c:v>6</c:v>
                      </c:pt>
                      <c:pt idx="1">
                        <c:v>7</c:v>
                      </c:pt>
                      <c:pt idx="2">
                        <c:v>8</c:v>
                      </c:pt>
                      <c:pt idx="3">
                        <c:v>9</c:v>
                      </c:pt>
                      <c:pt idx="4">
                        <c:v>10</c:v>
                      </c:pt>
                      <c:pt idx="5">
                        <c:v>11</c:v>
                      </c:pt>
                    </c:numCache>
                  </c:numRef>
                </c:val>
                <c:extLst xmlns:c16r2="http://schemas.microsoft.com/office/drawing/2015/06/chart">
                  <c:ext xmlns:c16="http://schemas.microsoft.com/office/drawing/2014/chart" uri="{C3380CC4-5D6E-409C-BE32-E72D297353CC}">
                    <c16:uniqueId val="{00000001-F044-4F5F-8AB7-5661ACA1EECB}"/>
                  </c:ext>
                </c:extLst>
              </c15:ser>
            </c15:filteredBarSeries>
          </c:ext>
        </c:extLst>
      </c:barChart>
      <c:catAx>
        <c:axId val="-15561165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32848"/>
        <c:crosses val="autoZero"/>
        <c:auto val="1"/>
        <c:lblAlgn val="ctr"/>
        <c:lblOffset val="100"/>
        <c:noMultiLvlLbl val="0"/>
      </c:catAx>
      <c:valAx>
        <c:axId val="-15561328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11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Nivel de Tecnología</c:v>
          </c:tx>
          <c:spPr>
            <a:solidFill>
              <a:srgbClr val="00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Total!$C$64:$C$69</c:f>
              <c:numCache>
                <c:formatCode>###0.0%</c:formatCode>
                <c:ptCount val="6"/>
                <c:pt idx="0">
                  <c:v>0.14131323318849387</c:v>
                </c:pt>
                <c:pt idx="1">
                  <c:v>0.12756570971345937</c:v>
                </c:pt>
                <c:pt idx="2">
                  <c:v>0.14628099524839619</c:v>
                </c:pt>
                <c:pt idx="3">
                  <c:v>0.24703873322721034</c:v>
                </c:pt>
                <c:pt idx="4">
                  <c:v>0.14951806972827955</c:v>
                </c:pt>
                <c:pt idx="5">
                  <c:v>0.18828325889416164</c:v>
                </c:pt>
              </c:numCache>
            </c:numRef>
          </c:val>
          <c:extLst xmlns:c16r2="http://schemas.microsoft.com/office/drawing/2015/06/chart">
            <c:ext xmlns:c16="http://schemas.microsoft.com/office/drawing/2014/chart" uri="{C3380CC4-5D6E-409C-BE32-E72D297353CC}">
              <c16:uniqueId val="{00000000-12BA-4FD7-9D66-13AA02F55D2E}"/>
            </c:ext>
          </c:extLst>
        </c:ser>
        <c:dLbls>
          <c:showLegendKey val="0"/>
          <c:showVal val="0"/>
          <c:showCatName val="0"/>
          <c:showSerName val="0"/>
          <c:showPercent val="0"/>
          <c:showBubbleSize val="0"/>
        </c:dLbls>
        <c:gapWidth val="182"/>
        <c:axId val="-1556115984"/>
        <c:axId val="-155611544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val>
                  <c:numRef>
                    <c:extLst xmlns:c16r2="http://schemas.microsoft.com/office/drawing/2015/06/chart">
                      <c:ext uri="{02D57815-91ED-43cb-92C2-25804820EDAC}">
                        <c15:formulaRef>
                          <c15:sqref>Total!$B$64:$B$69</c15:sqref>
                        </c15:formulaRef>
                      </c:ext>
                    </c:extLst>
                    <c:numCache>
                      <c:formatCode>General</c:formatCode>
                      <c:ptCount val="6"/>
                      <c:pt idx="0">
                        <c:v>1</c:v>
                      </c:pt>
                      <c:pt idx="1">
                        <c:v>2</c:v>
                      </c:pt>
                      <c:pt idx="2">
                        <c:v>3</c:v>
                      </c:pt>
                      <c:pt idx="3">
                        <c:v>4</c:v>
                      </c:pt>
                      <c:pt idx="4">
                        <c:v>5</c:v>
                      </c:pt>
                      <c:pt idx="5">
                        <c:v>6</c:v>
                      </c:pt>
                    </c:numCache>
                  </c:numRef>
                </c:val>
                <c:extLst xmlns:c16r2="http://schemas.microsoft.com/office/drawing/2015/06/chart">
                  <c:ext xmlns:c16="http://schemas.microsoft.com/office/drawing/2014/chart" uri="{C3380CC4-5D6E-409C-BE32-E72D297353CC}">
                    <c16:uniqueId val="{00000001-12BA-4FD7-9D66-13AA02F55D2E}"/>
                  </c:ext>
                </c:extLst>
              </c15:ser>
            </c15:filteredBarSeries>
          </c:ext>
        </c:extLst>
      </c:barChart>
      <c:catAx>
        <c:axId val="-1556115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15440"/>
        <c:crosses val="autoZero"/>
        <c:auto val="1"/>
        <c:lblAlgn val="ctr"/>
        <c:lblOffset val="100"/>
        <c:noMultiLvlLbl val="0"/>
      </c:catAx>
      <c:valAx>
        <c:axId val="-15561154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11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Total!$B$94:$B$102</c:f>
              <c:strCache>
                <c:ptCount val="9"/>
                <c:pt idx="0">
                  <c:v>Rural</c:v>
                </c:pt>
                <c:pt idx="1">
                  <c:v>Rural Dispersa</c:v>
                </c:pt>
                <c:pt idx="2">
                  <c:v>NS</c:v>
                </c:pt>
                <c:pt idx="3">
                  <c:v>1</c:v>
                </c:pt>
                <c:pt idx="4">
                  <c:v>2</c:v>
                </c:pt>
                <c:pt idx="5">
                  <c:v>3</c:v>
                </c:pt>
                <c:pt idx="6">
                  <c:v>4</c:v>
                </c:pt>
                <c:pt idx="7">
                  <c:v>5</c:v>
                </c:pt>
                <c:pt idx="8">
                  <c:v>6</c:v>
                </c:pt>
              </c:strCache>
            </c:strRef>
          </c:cat>
          <c:val>
            <c:numRef>
              <c:f>Total!$C$94:$C$102</c:f>
              <c:numCache>
                <c:formatCode>###0.0%</c:formatCode>
                <c:ptCount val="9"/>
                <c:pt idx="0">
                  <c:v>0.64640572188436995</c:v>
                </c:pt>
                <c:pt idx="1">
                  <c:v>0.11323652249885573</c:v>
                </c:pt>
                <c:pt idx="2">
                  <c:v>1.6548305824733666E-2</c:v>
                </c:pt>
                <c:pt idx="3">
                  <c:v>0.19360077525798652</c:v>
                </c:pt>
                <c:pt idx="4">
                  <c:v>2.804683874082092E-2</c:v>
                </c:pt>
                <c:pt idx="5" formatCode="####.0%">
                  <c:v>1.0809178966118501E-3</c:v>
                </c:pt>
                <c:pt idx="6">
                  <c:v>0</c:v>
                </c:pt>
                <c:pt idx="7" formatCode="####.0%">
                  <c:v>1.0809178966118501E-3</c:v>
                </c:pt>
                <c:pt idx="8">
                  <c:v>0</c:v>
                </c:pt>
              </c:numCache>
            </c:numRef>
          </c:val>
          <c:extLst xmlns:c16r2="http://schemas.microsoft.com/office/drawing/2015/06/chart">
            <c:ext xmlns:c16="http://schemas.microsoft.com/office/drawing/2014/chart" uri="{C3380CC4-5D6E-409C-BE32-E72D297353CC}">
              <c16:uniqueId val="{00000000-7463-4F16-A0C9-6270FE55284F}"/>
            </c:ext>
          </c:extLst>
        </c:ser>
        <c:dLbls>
          <c:showLegendKey val="0"/>
          <c:showVal val="0"/>
          <c:showCatName val="0"/>
          <c:showSerName val="0"/>
          <c:showPercent val="0"/>
          <c:showBubbleSize val="0"/>
        </c:dLbls>
        <c:gapWidth val="182"/>
        <c:axId val="-1556105648"/>
        <c:axId val="-1556114352"/>
      </c:barChart>
      <c:catAx>
        <c:axId val="-155610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14352"/>
        <c:crosses val="autoZero"/>
        <c:auto val="1"/>
        <c:lblAlgn val="ctr"/>
        <c:lblOffset val="100"/>
        <c:noMultiLvlLbl val="0"/>
      </c:catAx>
      <c:valAx>
        <c:axId val="-155611435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55610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Satisfacción!$G$13</c:f>
              <c:strCache>
                <c:ptCount val="1"/>
                <c:pt idx="0">
                  <c:v>Totalmente insatisfecho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Satisfacción!$F$3:$F$8</c:f>
              <c:strCache>
                <c:ptCount val="6"/>
                <c:pt idx="0">
                  <c:v>Las actividades hacia el desarrollo de capacidades de niños y niñas</c:v>
                </c:pt>
                <c:pt idx="1">
                  <c:v>Ddesempeño y amabilidad del Equipo intercultural de la UCA (Agente Educativo, Dinamizador, Pedagogo, Psicólogo, Nutricionista, etc.)</c:v>
                </c:pt>
                <c:pt idx="2">
                  <c:v>Calidad y pertinencia cultural de la alimentación recibida por los niños y las niñas durante el tiempo de servicio</c:v>
                </c:pt>
                <c:pt idx="3">
                  <c:v>El desempeño y calidad de atención del Agente Educativo de la UCA donde se encuentra actualmente el niño o niña</c:v>
                </c:pt>
                <c:pt idx="4">
                  <c:v>Oorientación y acompañamiento que recibe del equipo intercultural de la UCA</c:v>
                </c:pt>
                <c:pt idx="5">
                  <c:v>Las actividades que se desarrollan en los “Encuentros en el Hogar”</c:v>
                </c:pt>
              </c:strCache>
            </c:strRef>
          </c:cat>
          <c:val>
            <c:numRef>
              <c:f>Satisfacción!$G$3:$G$8</c:f>
              <c:numCache>
                <c:formatCode>###0%</c:formatCode>
                <c:ptCount val="6"/>
                <c:pt idx="0">
                  <c:v>0</c:v>
                </c:pt>
                <c:pt idx="1">
                  <c:v>0</c:v>
                </c:pt>
                <c:pt idx="2" formatCode="###0.0%">
                  <c:v>2.0829945485315325E-2</c:v>
                </c:pt>
                <c:pt idx="3">
                  <c:v>0</c:v>
                </c:pt>
                <c:pt idx="4">
                  <c:v>0</c:v>
                </c:pt>
                <c:pt idx="5">
                  <c:v>0</c:v>
                </c:pt>
              </c:numCache>
            </c:numRef>
          </c:val>
          <c:extLst xmlns:c16r2="http://schemas.microsoft.com/office/drawing/2015/06/chart">
            <c:ext xmlns:c16="http://schemas.microsoft.com/office/drawing/2014/chart" uri="{C3380CC4-5D6E-409C-BE32-E72D297353CC}">
              <c16:uniqueId val="{00000000-BA62-4794-A13D-733F013C3B1A}"/>
            </c:ext>
          </c:extLst>
        </c:ser>
        <c:ser>
          <c:idx val="1"/>
          <c:order val="1"/>
          <c:tx>
            <c:strRef>
              <c:f>Satisfacción!$H$13</c:f>
              <c:strCache>
                <c:ptCount val="1"/>
                <c:pt idx="0">
                  <c:v>Insatisfecho</c:v>
                </c:pt>
              </c:strCache>
            </c:strRef>
          </c:tx>
          <c:spPr>
            <a:solidFill>
              <a:schemeClr val="accent2"/>
            </a:solidFill>
            <a:ln>
              <a:noFill/>
            </a:ln>
            <a:effectLst/>
          </c:spPr>
          <c:invertIfNegative val="0"/>
          <c:cat>
            <c:strRef>
              <c:f>Satisfacción!$F$3:$F$8</c:f>
              <c:strCache>
                <c:ptCount val="6"/>
                <c:pt idx="0">
                  <c:v>Las actividades hacia el desarrollo de capacidades de niños y niñas</c:v>
                </c:pt>
                <c:pt idx="1">
                  <c:v>Ddesempeño y amabilidad del Equipo intercultural de la UCA (Agente Educativo, Dinamizador, Pedagogo, Psicólogo, Nutricionista, etc.)</c:v>
                </c:pt>
                <c:pt idx="2">
                  <c:v>Calidad y pertinencia cultural de la alimentación recibida por los niños y las niñas durante el tiempo de servicio</c:v>
                </c:pt>
                <c:pt idx="3">
                  <c:v>El desempeño y calidad de atención del Agente Educativo de la UCA donde se encuentra actualmente el niño o niña</c:v>
                </c:pt>
                <c:pt idx="4">
                  <c:v>Oorientación y acompañamiento que recibe del equipo intercultural de la UCA</c:v>
                </c:pt>
                <c:pt idx="5">
                  <c:v>Las actividades que se desarrollan en los “Encuentros en el Hogar”</c:v>
                </c:pt>
              </c:strCache>
            </c:strRef>
          </c:cat>
          <c:val>
            <c:numRef>
              <c:f>Satisfacción!$H$3:$H$8</c:f>
              <c:numCache>
                <c:formatCode>###0.0%</c:formatCode>
                <c:ptCount val="6"/>
                <c:pt idx="0">
                  <c:v>9.378252219087611E-3</c:v>
                </c:pt>
                <c:pt idx="1">
                  <c:v>4.3513749839301057E-3</c:v>
                </c:pt>
                <c:pt idx="2">
                  <c:v>8.4278556380234584E-3</c:v>
                </c:pt>
                <c:pt idx="3">
                  <c:v>3.8015863242566038E-3</c:v>
                </c:pt>
                <c:pt idx="4">
                  <c:v>4.3513749839301057E-3</c:v>
                </c:pt>
                <c:pt idx="5">
                  <c:v>2.8511897431924534E-3</c:v>
                </c:pt>
              </c:numCache>
            </c:numRef>
          </c:val>
          <c:extLst xmlns:c16r2="http://schemas.microsoft.com/office/drawing/2015/06/chart">
            <c:ext xmlns:c16="http://schemas.microsoft.com/office/drawing/2014/chart" uri="{C3380CC4-5D6E-409C-BE32-E72D297353CC}">
              <c16:uniqueId val="{00000001-BA62-4794-A13D-733F013C3B1A}"/>
            </c:ext>
          </c:extLst>
        </c:ser>
        <c:ser>
          <c:idx val="2"/>
          <c:order val="2"/>
          <c:tx>
            <c:strRef>
              <c:f>Satisfacción!$I$13</c:f>
              <c:strCache>
                <c:ptCount val="1"/>
                <c:pt idx="0">
                  <c:v>Satisfecho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Satisfacción!$F$3:$F$8</c:f>
              <c:strCache>
                <c:ptCount val="6"/>
                <c:pt idx="0">
                  <c:v>Las actividades hacia el desarrollo de capacidades de niños y niñas</c:v>
                </c:pt>
                <c:pt idx="1">
                  <c:v>Ddesempeño y amabilidad del Equipo intercultural de la UCA (Agente Educativo, Dinamizador, Pedagogo, Psicólogo, Nutricionista, etc.)</c:v>
                </c:pt>
                <c:pt idx="2">
                  <c:v>Calidad y pertinencia cultural de la alimentación recibida por los niños y las niñas durante el tiempo de servicio</c:v>
                </c:pt>
                <c:pt idx="3">
                  <c:v>El desempeño y calidad de atención del Agente Educativo de la UCA donde se encuentra actualmente el niño o niña</c:v>
                </c:pt>
                <c:pt idx="4">
                  <c:v>Oorientación y acompañamiento que recibe del equipo intercultural de la UCA</c:v>
                </c:pt>
                <c:pt idx="5">
                  <c:v>Las actividades que se desarrollan en los “Encuentros en el Hogar”</c:v>
                </c:pt>
              </c:strCache>
            </c:strRef>
          </c:cat>
          <c:val>
            <c:numRef>
              <c:f>Satisfacción!$I$3:$I$8</c:f>
              <c:numCache>
                <c:formatCode>###0.0%</c:formatCode>
                <c:ptCount val="6"/>
                <c:pt idx="0">
                  <c:v>0.35836387214079446</c:v>
                </c:pt>
                <c:pt idx="1">
                  <c:v>0.37212063126805561</c:v>
                </c:pt>
                <c:pt idx="2">
                  <c:v>0.3766536034681453</c:v>
                </c:pt>
                <c:pt idx="3">
                  <c:v>0.37103547712069002</c:v>
                </c:pt>
                <c:pt idx="4">
                  <c:v>0.392475331141039</c:v>
                </c:pt>
                <c:pt idx="5">
                  <c:v>0.40333510917812881</c:v>
                </c:pt>
              </c:numCache>
            </c:numRef>
          </c:val>
          <c:extLst xmlns:c16r2="http://schemas.microsoft.com/office/drawing/2015/06/chart">
            <c:ext xmlns:c16="http://schemas.microsoft.com/office/drawing/2014/chart" uri="{C3380CC4-5D6E-409C-BE32-E72D297353CC}">
              <c16:uniqueId val="{00000002-BA62-4794-A13D-733F013C3B1A}"/>
            </c:ext>
          </c:extLst>
        </c:ser>
        <c:ser>
          <c:idx val="3"/>
          <c:order val="3"/>
          <c:tx>
            <c:strRef>
              <c:f>Satisfacción!$J$13</c:f>
              <c:strCache>
                <c:ptCount val="1"/>
                <c:pt idx="0">
                  <c:v>Totalmente satisfecho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Satisfacción!$F$3:$F$8</c:f>
              <c:strCache>
                <c:ptCount val="6"/>
                <c:pt idx="0">
                  <c:v>Las actividades hacia el desarrollo de capacidades de niños y niñas</c:v>
                </c:pt>
                <c:pt idx="1">
                  <c:v>Ddesempeño y amabilidad del Equipo intercultural de la UCA (Agente Educativo, Dinamizador, Pedagogo, Psicólogo, Nutricionista, etc.)</c:v>
                </c:pt>
                <c:pt idx="2">
                  <c:v>Calidad y pertinencia cultural de la alimentación recibida por los niños y las niñas durante el tiempo de servicio</c:v>
                </c:pt>
                <c:pt idx="3">
                  <c:v>El desempeño y calidad de atención del Agente Educativo de la UCA donde se encuentra actualmente el niño o niña</c:v>
                </c:pt>
                <c:pt idx="4">
                  <c:v>Oorientación y acompañamiento que recibe del equipo intercultural de la UCA</c:v>
                </c:pt>
                <c:pt idx="5">
                  <c:v>Las actividades que se desarrollan en los “Encuentros en el Hogar”</c:v>
                </c:pt>
              </c:strCache>
            </c:strRef>
          </c:cat>
          <c:val>
            <c:numRef>
              <c:f>Satisfacción!$J$3:$J$8</c:f>
              <c:numCache>
                <c:formatCode>###0.0%</c:formatCode>
                <c:ptCount val="6"/>
                <c:pt idx="0">
                  <c:v>0.63225787564010782</c:v>
                </c:pt>
                <c:pt idx="1">
                  <c:v>0.62352799374800449</c:v>
                </c:pt>
                <c:pt idx="2">
                  <c:v>0.59408859540850367</c:v>
                </c:pt>
                <c:pt idx="3">
                  <c:v>0.62516293655504374</c:v>
                </c:pt>
                <c:pt idx="4">
                  <c:v>0.60317329387501972</c:v>
                </c:pt>
                <c:pt idx="5">
                  <c:v>0.59381370107866693</c:v>
                </c:pt>
              </c:numCache>
            </c:numRef>
          </c:val>
          <c:extLst xmlns:c16r2="http://schemas.microsoft.com/office/drawing/2015/06/chart">
            <c:ext xmlns:c16="http://schemas.microsoft.com/office/drawing/2014/chart" uri="{C3380CC4-5D6E-409C-BE32-E72D297353CC}">
              <c16:uniqueId val="{00000003-BA62-4794-A13D-733F013C3B1A}"/>
            </c:ext>
          </c:extLst>
        </c:ser>
        <c:dLbls>
          <c:showLegendKey val="0"/>
          <c:showVal val="0"/>
          <c:showCatName val="0"/>
          <c:showSerName val="0"/>
          <c:showPercent val="0"/>
          <c:showBubbleSize val="0"/>
        </c:dLbls>
        <c:gapWidth val="182"/>
        <c:axId val="-1556110544"/>
        <c:axId val="-1556106736"/>
      </c:barChart>
      <c:catAx>
        <c:axId val="-155611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06736"/>
        <c:crosses val="autoZero"/>
        <c:auto val="1"/>
        <c:lblAlgn val="ctr"/>
        <c:lblOffset val="100"/>
        <c:noMultiLvlLbl val="0"/>
      </c:catAx>
      <c:valAx>
        <c:axId val="-1556106736"/>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155611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'[Cuadros finales Modalidad propia.xlsx]Satisfacción'!$G$12</c:f>
              <c:strCache>
                <c:ptCount val="1"/>
                <c:pt idx="0">
                  <c:v>Totalmente insatisfecho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propia.xlsx]Satisfacción'!$F$8:$F$10</c:f>
              <c:strCache>
                <c:ptCount val="3"/>
                <c:pt idx="0">
                  <c:v>El espacio físico en la UCA es cómodo y propio a nuestra cultura</c:v>
                </c:pt>
                <c:pt idx="1">
                  <c:v>Condiciones de seguridad y prevención de accidentes en la UCA</c:v>
                </c:pt>
                <c:pt idx="2">
                  <c:v>El cumplimiento en el horario de atención en la UCA</c:v>
                </c:pt>
              </c:strCache>
            </c:strRef>
          </c:cat>
          <c:val>
            <c:numRef>
              <c:f>'[Cuadros finales Modalidad propia.xlsx]Satisfacción'!$G$8:$G$10</c:f>
              <c:numCache>
                <c:formatCode>###0.0%</c:formatCode>
                <c:ptCount val="3"/>
                <c:pt idx="0" formatCode="###0%">
                  <c:v>0</c:v>
                </c:pt>
                <c:pt idx="1">
                  <c:v>9.5039658106415095E-4</c:v>
                </c:pt>
                <c:pt idx="2" formatCode="###0%">
                  <c:v>0</c:v>
                </c:pt>
              </c:numCache>
            </c:numRef>
          </c:val>
          <c:extLst xmlns:c16r2="http://schemas.microsoft.com/office/drawing/2015/06/chart">
            <c:ext xmlns:c16="http://schemas.microsoft.com/office/drawing/2014/chart" uri="{C3380CC4-5D6E-409C-BE32-E72D297353CC}">
              <c16:uniqueId val="{00000000-A051-4D0B-821C-D7E46B4E8A1D}"/>
            </c:ext>
          </c:extLst>
        </c:ser>
        <c:ser>
          <c:idx val="1"/>
          <c:order val="1"/>
          <c:tx>
            <c:strRef>
              <c:f>'[Cuadros finales Modalidad propia.xlsx]Satisfacción'!$H$12</c:f>
              <c:strCache>
                <c:ptCount val="1"/>
                <c:pt idx="0">
                  <c:v>Insatisfecho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propia.xlsx]Satisfacción'!$F$8:$F$10</c:f>
              <c:strCache>
                <c:ptCount val="3"/>
                <c:pt idx="0">
                  <c:v>El espacio físico en la UCA es cómodo y propio a nuestra cultura</c:v>
                </c:pt>
                <c:pt idx="1">
                  <c:v>Condiciones de seguridad y prevención de accidentes en la UCA</c:v>
                </c:pt>
                <c:pt idx="2">
                  <c:v>El cumplimiento en el horario de atención en la UCA</c:v>
                </c:pt>
              </c:strCache>
            </c:strRef>
          </c:cat>
          <c:val>
            <c:numRef>
              <c:f>'[Cuadros finales Modalidad propia.xlsx]Satisfacción'!$H$8:$H$10</c:f>
              <c:numCache>
                <c:formatCode>###0.0%</c:formatCode>
                <c:ptCount val="3"/>
                <c:pt idx="0">
                  <c:v>3.7303613619108368E-2</c:v>
                </c:pt>
                <c:pt idx="1">
                  <c:v>3.6106026105690185E-2</c:v>
                </c:pt>
                <c:pt idx="2">
                  <c:v>2.8511897431924534E-3</c:v>
                </c:pt>
              </c:numCache>
            </c:numRef>
          </c:val>
          <c:extLst xmlns:c16r2="http://schemas.microsoft.com/office/drawing/2015/06/chart">
            <c:ext xmlns:c16="http://schemas.microsoft.com/office/drawing/2014/chart" uri="{C3380CC4-5D6E-409C-BE32-E72D297353CC}">
              <c16:uniqueId val="{00000001-A051-4D0B-821C-D7E46B4E8A1D}"/>
            </c:ext>
          </c:extLst>
        </c:ser>
        <c:ser>
          <c:idx val="2"/>
          <c:order val="2"/>
          <c:tx>
            <c:strRef>
              <c:f>'[Cuadros finales Modalidad propia.xlsx]Satisfacción'!$I$12</c:f>
              <c:strCache>
                <c:ptCount val="1"/>
                <c:pt idx="0">
                  <c:v>Satisfecho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propia.xlsx]Satisfacción'!$F$8:$F$10</c:f>
              <c:strCache>
                <c:ptCount val="3"/>
                <c:pt idx="0">
                  <c:v>El espacio físico en la UCA es cómodo y propio a nuestra cultura</c:v>
                </c:pt>
                <c:pt idx="1">
                  <c:v>Condiciones de seguridad y prevención de accidentes en la UCA</c:v>
                </c:pt>
                <c:pt idx="2">
                  <c:v>El cumplimiento en el horario de atención en la UCA</c:v>
                </c:pt>
              </c:strCache>
            </c:strRef>
          </c:cat>
          <c:val>
            <c:numRef>
              <c:f>'[Cuadros finales Modalidad propia.xlsx]Satisfacción'!$I$8:$I$10</c:f>
              <c:numCache>
                <c:formatCode>###0.0%</c:formatCode>
                <c:ptCount val="3"/>
                <c:pt idx="0">
                  <c:v>0.51841463750758576</c:v>
                </c:pt>
                <c:pt idx="1">
                  <c:v>0.45480675359675615</c:v>
                </c:pt>
                <c:pt idx="2">
                  <c:v>0.41476757154838106</c:v>
                </c:pt>
              </c:numCache>
            </c:numRef>
          </c:val>
          <c:extLst xmlns:c16r2="http://schemas.microsoft.com/office/drawing/2015/06/chart">
            <c:ext xmlns:c16="http://schemas.microsoft.com/office/drawing/2014/chart" uri="{C3380CC4-5D6E-409C-BE32-E72D297353CC}">
              <c16:uniqueId val="{00000002-A051-4D0B-821C-D7E46B4E8A1D}"/>
            </c:ext>
          </c:extLst>
        </c:ser>
        <c:ser>
          <c:idx val="3"/>
          <c:order val="3"/>
          <c:tx>
            <c:strRef>
              <c:f>'[Cuadros finales Modalidad propia.xlsx]Satisfacción'!$J$12</c:f>
              <c:strCache>
                <c:ptCount val="1"/>
                <c:pt idx="0">
                  <c:v>Totalmente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'[Cuadros finales Modalidad propia.xlsx]Satisfacción'!$F$8:$F$10</c:f>
              <c:strCache>
                <c:ptCount val="3"/>
                <c:pt idx="0">
                  <c:v>El espacio físico en la UCA es cómodo y propio a nuestra cultura</c:v>
                </c:pt>
                <c:pt idx="1">
                  <c:v>Condiciones de seguridad y prevención de accidentes en la UCA</c:v>
                </c:pt>
                <c:pt idx="2">
                  <c:v>El cumplimiento en el horario de atención en la UCA</c:v>
                </c:pt>
              </c:strCache>
            </c:strRef>
          </c:cat>
          <c:val>
            <c:numRef>
              <c:f>'[Cuadros finales Modalidad propia.xlsx]Satisfacción'!$J$8:$J$10</c:f>
              <c:numCache>
                <c:formatCode>###0.0%</c:formatCode>
                <c:ptCount val="3"/>
                <c:pt idx="0">
                  <c:v>0.44428174887329291</c:v>
                </c:pt>
                <c:pt idx="1">
                  <c:v>0.5081368237164765</c:v>
                </c:pt>
                <c:pt idx="2">
                  <c:v>0.58238123870841396</c:v>
                </c:pt>
              </c:numCache>
            </c:numRef>
          </c:val>
          <c:extLst xmlns:c16r2="http://schemas.microsoft.com/office/drawing/2015/06/chart">
            <c:ext xmlns:c16="http://schemas.microsoft.com/office/drawing/2014/chart" uri="{C3380CC4-5D6E-409C-BE32-E72D297353CC}">
              <c16:uniqueId val="{00000003-A051-4D0B-821C-D7E46B4E8A1D}"/>
            </c:ext>
          </c:extLst>
        </c:ser>
        <c:dLbls>
          <c:showLegendKey val="0"/>
          <c:showVal val="0"/>
          <c:showCatName val="0"/>
          <c:showSerName val="0"/>
          <c:showPercent val="0"/>
          <c:showBubbleSize val="0"/>
        </c:dLbls>
        <c:gapWidth val="182"/>
        <c:axId val="-1556112720"/>
        <c:axId val="-1556112176"/>
      </c:barChart>
      <c:catAx>
        <c:axId val="-155611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12176"/>
        <c:crosses val="autoZero"/>
        <c:auto val="1"/>
        <c:lblAlgn val="ctr"/>
        <c:lblOffset val="100"/>
        <c:noMultiLvlLbl val="0"/>
      </c:catAx>
      <c:valAx>
        <c:axId val="-1556112176"/>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155611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Satisfacción!$G$13</c:f>
              <c:strCache>
                <c:ptCount val="1"/>
                <c:pt idx="0">
                  <c:v>Totalmente insatisfecho</c:v>
                </c:pt>
              </c:strCache>
            </c:strRef>
          </c:tx>
          <c:spPr>
            <a:solidFill>
              <a:schemeClr val="accent1"/>
            </a:solidFill>
            <a:ln>
              <a:noFill/>
            </a:ln>
            <a:effectLst/>
          </c:spPr>
          <c:invertIfNegative val="0"/>
          <c:cat>
            <c:strRef>
              <c:f>Satisfacción!$F$14</c:f>
              <c:strCache>
                <c:ptCount val="1"/>
                <c:pt idx="0">
                  <c:v>El material didáctico (libros, juguetes, elementos culturales, elementos para dibujar, entre otros)…</c:v>
                </c:pt>
              </c:strCache>
            </c:strRef>
          </c:cat>
          <c:val>
            <c:numRef>
              <c:f>Satisfacción!$G$14</c:f>
              <c:numCache>
                <c:formatCode>###0%</c:formatCode>
                <c:ptCount val="1"/>
                <c:pt idx="0">
                  <c:v>0</c:v>
                </c:pt>
              </c:numCache>
            </c:numRef>
          </c:val>
          <c:extLst xmlns:c16r2="http://schemas.microsoft.com/office/drawing/2015/06/chart">
            <c:ext xmlns:c16="http://schemas.microsoft.com/office/drawing/2014/chart" uri="{C3380CC4-5D6E-409C-BE32-E72D297353CC}">
              <c16:uniqueId val="{00000000-C4C9-4245-8F5B-61ACDB9DD902}"/>
            </c:ext>
          </c:extLst>
        </c:ser>
        <c:ser>
          <c:idx val="1"/>
          <c:order val="1"/>
          <c:tx>
            <c:strRef>
              <c:f>Satisfacción!$H$13</c:f>
              <c:strCache>
                <c:ptCount val="1"/>
                <c:pt idx="0">
                  <c:v>Insatisfecho</c:v>
                </c:pt>
              </c:strCache>
            </c:strRef>
          </c:tx>
          <c:spPr>
            <a:solidFill>
              <a:schemeClr val="accent3"/>
            </a:solidFill>
            <a:ln>
              <a:noFill/>
            </a:ln>
            <a:effectLst/>
          </c:spPr>
          <c:invertIfNegative val="0"/>
          <c:cat>
            <c:strRef>
              <c:f>Satisfacción!$F$14</c:f>
              <c:strCache>
                <c:ptCount val="1"/>
                <c:pt idx="0">
                  <c:v>El material didáctico (libros, juguetes, elementos culturales, elementos para dibujar, entre otros)…</c:v>
                </c:pt>
              </c:strCache>
            </c:strRef>
          </c:cat>
          <c:val>
            <c:numRef>
              <c:f>Satisfacción!$H$14</c:f>
              <c:numCache>
                <c:formatCode>###0.0%</c:formatCode>
                <c:ptCount val="1"/>
                <c:pt idx="0">
                  <c:v>9.2525386275337101E-3</c:v>
                </c:pt>
              </c:numCache>
            </c:numRef>
          </c:val>
          <c:extLst xmlns:c16r2="http://schemas.microsoft.com/office/drawing/2015/06/chart">
            <c:ext xmlns:c16="http://schemas.microsoft.com/office/drawing/2014/chart" uri="{C3380CC4-5D6E-409C-BE32-E72D297353CC}">
              <c16:uniqueId val="{00000001-C4C9-4245-8F5B-61ACDB9DD902}"/>
            </c:ext>
          </c:extLst>
        </c:ser>
        <c:ser>
          <c:idx val="2"/>
          <c:order val="2"/>
          <c:tx>
            <c:strRef>
              <c:f>Satisfacción!$I$13</c:f>
              <c:strCache>
                <c:ptCount val="1"/>
                <c:pt idx="0">
                  <c:v>Satisfecho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Satisfacción!$F$14</c:f>
              <c:strCache>
                <c:ptCount val="1"/>
                <c:pt idx="0">
                  <c:v>El material didáctico (libros, juguetes, elementos culturales, elementos para dibujar, entre otros)…</c:v>
                </c:pt>
              </c:strCache>
            </c:strRef>
          </c:cat>
          <c:val>
            <c:numRef>
              <c:f>Satisfacción!$I$14</c:f>
              <c:numCache>
                <c:formatCode>###0.0%</c:formatCode>
                <c:ptCount val="1"/>
                <c:pt idx="0">
                  <c:v>0.35553557807109143</c:v>
                </c:pt>
              </c:numCache>
            </c:numRef>
          </c:val>
          <c:extLst xmlns:c16r2="http://schemas.microsoft.com/office/drawing/2015/06/chart">
            <c:ext xmlns:c16="http://schemas.microsoft.com/office/drawing/2014/chart" uri="{C3380CC4-5D6E-409C-BE32-E72D297353CC}">
              <c16:uniqueId val="{00000002-C4C9-4245-8F5B-61ACDB9DD902}"/>
            </c:ext>
          </c:extLst>
        </c:ser>
        <c:ser>
          <c:idx val="3"/>
          <c:order val="3"/>
          <c:tx>
            <c:strRef>
              <c:f>Satisfacción!$J$13</c:f>
              <c:strCache>
                <c:ptCount val="1"/>
                <c:pt idx="0">
                  <c:v>Totalmente satisfecho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Satisfacción!$F$14</c:f>
              <c:strCache>
                <c:ptCount val="1"/>
                <c:pt idx="0">
                  <c:v>El material didáctico (libros, juguetes, elementos culturales, elementos para dibujar, entre otros)…</c:v>
                </c:pt>
              </c:strCache>
            </c:strRef>
          </c:cat>
          <c:val>
            <c:numRef>
              <c:f>Satisfacción!$J$14</c:f>
              <c:numCache>
                <c:formatCode>###0.0%</c:formatCode>
                <c:ptCount val="1"/>
                <c:pt idx="0">
                  <c:v>0.63521188330136535</c:v>
                </c:pt>
              </c:numCache>
            </c:numRef>
          </c:val>
          <c:extLst xmlns:c16r2="http://schemas.microsoft.com/office/drawing/2015/06/chart">
            <c:ext xmlns:c16="http://schemas.microsoft.com/office/drawing/2014/chart" uri="{C3380CC4-5D6E-409C-BE32-E72D297353CC}">
              <c16:uniqueId val="{00000003-C4C9-4245-8F5B-61ACDB9DD902}"/>
            </c:ext>
          </c:extLst>
        </c:ser>
        <c:dLbls>
          <c:showLegendKey val="0"/>
          <c:showVal val="0"/>
          <c:showCatName val="0"/>
          <c:showSerName val="0"/>
          <c:showPercent val="0"/>
          <c:showBubbleSize val="0"/>
        </c:dLbls>
        <c:gapWidth val="182"/>
        <c:axId val="-1556109456"/>
        <c:axId val="-1556108912"/>
      </c:barChart>
      <c:catAx>
        <c:axId val="-155610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08912"/>
        <c:crosses val="autoZero"/>
        <c:auto val="1"/>
        <c:lblAlgn val="ctr"/>
        <c:lblOffset val="100"/>
        <c:noMultiLvlLbl val="0"/>
      </c:catAx>
      <c:valAx>
        <c:axId val="-1556108912"/>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155610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'[26122017_Tablero de Control Regionales y Organismos.xlsx]Hoja2'!$J$595:$J$608</c:f>
              <c:strCache>
                <c:ptCount val="14"/>
                <c:pt idx="0">
                  <c:v>REGIONAL ANTIOQUIA</c:v>
                </c:pt>
                <c:pt idx="1">
                  <c:v>REGIONAL VALLE DEL CAUCA</c:v>
                </c:pt>
                <c:pt idx="2">
                  <c:v>REGIONAL CUNDINAMARCA</c:v>
                </c:pt>
                <c:pt idx="3">
                  <c:v>REGIONAL RISARALDA</c:v>
                </c:pt>
                <c:pt idx="4">
                  <c:v>REGIONAL BOGOTA</c:v>
                </c:pt>
                <c:pt idx="5">
                  <c:v>REGIONAL NARIÑO</c:v>
                </c:pt>
                <c:pt idx="6">
                  <c:v>REGIONAL CALDAS</c:v>
                </c:pt>
                <c:pt idx="7">
                  <c:v>REGIONAL META</c:v>
                </c:pt>
                <c:pt idx="8">
                  <c:v>REGIONAL TOLIMA</c:v>
                </c:pt>
                <c:pt idx="9">
                  <c:v>REGIONAL SANTANDER</c:v>
                </c:pt>
                <c:pt idx="10">
                  <c:v>REGIONAL NORTE SANTANDER</c:v>
                </c:pt>
                <c:pt idx="11">
                  <c:v>REGIONAL QUINDIO</c:v>
                </c:pt>
                <c:pt idx="12">
                  <c:v>SIN INFORMACION</c:v>
                </c:pt>
                <c:pt idx="13">
                  <c:v>Otros</c:v>
                </c:pt>
              </c:strCache>
            </c:strRef>
          </c:cat>
          <c:val>
            <c:numRef>
              <c:f>'[26122017_Tablero de Control Regionales y Organismos.xlsx]Hoja2'!$L$595:$L$608</c:f>
              <c:numCache>
                <c:formatCode>0%</c:formatCode>
                <c:ptCount val="14"/>
                <c:pt idx="0">
                  <c:v>0.15648854961832062</c:v>
                </c:pt>
                <c:pt idx="1">
                  <c:v>0.13358778625954199</c:v>
                </c:pt>
                <c:pt idx="2">
                  <c:v>0.12977099236641221</c:v>
                </c:pt>
                <c:pt idx="3">
                  <c:v>0.1183206106870229</c:v>
                </c:pt>
                <c:pt idx="4">
                  <c:v>0.10305343511450382</c:v>
                </c:pt>
                <c:pt idx="5">
                  <c:v>4.9618320610687022E-2</c:v>
                </c:pt>
                <c:pt idx="6">
                  <c:v>3.8167938931297711E-2</c:v>
                </c:pt>
                <c:pt idx="7">
                  <c:v>3.8167938931297711E-2</c:v>
                </c:pt>
                <c:pt idx="8">
                  <c:v>3.4351145038167941E-2</c:v>
                </c:pt>
                <c:pt idx="9">
                  <c:v>1.9083969465648856E-2</c:v>
                </c:pt>
                <c:pt idx="10">
                  <c:v>1.5267175572519083E-2</c:v>
                </c:pt>
                <c:pt idx="11">
                  <c:v>1.5267175572519083E-2</c:v>
                </c:pt>
                <c:pt idx="12">
                  <c:v>4.1984732824427481E-2</c:v>
                </c:pt>
                <c:pt idx="13">
                  <c:v>4.9618320610687022E-2</c:v>
                </c:pt>
              </c:numCache>
            </c:numRef>
          </c:val>
        </c:ser>
        <c:dLbls>
          <c:showLegendKey val="0"/>
          <c:showVal val="0"/>
          <c:showCatName val="0"/>
          <c:showSerName val="0"/>
          <c:showPercent val="0"/>
          <c:showBubbleSize val="0"/>
        </c:dLbls>
        <c:gapWidth val="182"/>
        <c:axId val="-1814345152"/>
        <c:axId val="-1814315776"/>
      </c:barChart>
      <c:catAx>
        <c:axId val="-1814345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4315776"/>
        <c:crosses val="autoZero"/>
        <c:auto val="1"/>
        <c:lblAlgn val="ctr"/>
        <c:lblOffset val="100"/>
        <c:noMultiLvlLbl val="0"/>
      </c:catAx>
      <c:valAx>
        <c:axId val="-181431577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434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78663241883165E-2"/>
          <c:y val="6.4814814814814811E-2"/>
          <c:w val="0.96321336758116838"/>
          <c:h val="0.6177771583861752"/>
        </c:manualLayout>
      </c:layout>
      <c:barChart>
        <c:barDir val="col"/>
        <c:grouping val="clustered"/>
        <c:varyColors val="0"/>
        <c:ser>
          <c:idx val="0"/>
          <c:order val="0"/>
          <c:tx>
            <c:strRef>
              <c:f>Resultados!$B$4</c:f>
              <c:strCache>
                <c:ptCount val="1"/>
                <c:pt idx="0">
                  <c:v>Hombre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Resultados!$C$2:$F$2</c:f>
              <c:strCache>
                <c:ptCount val="4"/>
                <c:pt idx="0">
                  <c:v>Huila</c:v>
                </c:pt>
                <c:pt idx="1">
                  <c:v>Risaralda</c:v>
                </c:pt>
                <c:pt idx="2">
                  <c:v>Tolima</c:v>
                </c:pt>
                <c:pt idx="3">
                  <c:v>Total</c:v>
                </c:pt>
              </c:strCache>
            </c:strRef>
          </c:cat>
          <c:val>
            <c:numRef>
              <c:f>Resultados!$C$4:$F$4</c:f>
              <c:numCache>
                <c:formatCode>###0.0%</c:formatCode>
                <c:ptCount val="4"/>
                <c:pt idx="0">
                  <c:v>0.83053221291303203</c:v>
                </c:pt>
                <c:pt idx="1">
                  <c:v>0.70270270270270363</c:v>
                </c:pt>
                <c:pt idx="2">
                  <c:v>0.71111111111111069</c:v>
                </c:pt>
                <c:pt idx="3">
                  <c:v>0.73512607156945164</c:v>
                </c:pt>
              </c:numCache>
            </c:numRef>
          </c:val>
        </c:ser>
        <c:ser>
          <c:idx val="1"/>
          <c:order val="1"/>
          <c:tx>
            <c:strRef>
              <c:f>Resultados!$B$5</c:f>
              <c:strCache>
                <c:ptCount val="1"/>
                <c:pt idx="0">
                  <c:v>Mujer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Resultados!$C$2:$F$2</c:f>
              <c:strCache>
                <c:ptCount val="4"/>
                <c:pt idx="0">
                  <c:v>Huila</c:v>
                </c:pt>
                <c:pt idx="1">
                  <c:v>Risaralda</c:v>
                </c:pt>
                <c:pt idx="2">
                  <c:v>Tolima</c:v>
                </c:pt>
                <c:pt idx="3">
                  <c:v>Total</c:v>
                </c:pt>
              </c:strCache>
            </c:strRef>
          </c:cat>
          <c:val>
            <c:numRef>
              <c:f>Resultados!$C$5:$F$5</c:f>
              <c:numCache>
                <c:formatCode>###0.0%</c:formatCode>
                <c:ptCount val="4"/>
                <c:pt idx="0">
                  <c:v>0.16946778708696805</c:v>
                </c:pt>
                <c:pt idx="1">
                  <c:v>0.29729729729729781</c:v>
                </c:pt>
                <c:pt idx="2">
                  <c:v>0.28888888888888825</c:v>
                </c:pt>
                <c:pt idx="3">
                  <c:v>0.2648739284305508</c:v>
                </c:pt>
              </c:numCache>
            </c:numRef>
          </c:val>
        </c:ser>
        <c:dLbls>
          <c:showLegendKey val="0"/>
          <c:showVal val="0"/>
          <c:showCatName val="0"/>
          <c:showSerName val="0"/>
          <c:showPercent val="0"/>
          <c:showBubbleSize val="0"/>
        </c:dLbls>
        <c:gapWidth val="100"/>
        <c:overlap val="-24"/>
        <c:axId val="-1556093136"/>
        <c:axId val="-1556088784"/>
      </c:barChart>
      <c:catAx>
        <c:axId val="-1556093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088784"/>
        <c:crosses val="autoZero"/>
        <c:auto val="1"/>
        <c:lblAlgn val="ctr"/>
        <c:lblOffset val="100"/>
        <c:noMultiLvlLbl val="0"/>
      </c:catAx>
      <c:valAx>
        <c:axId val="-1556088784"/>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55609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Resultados!$O$4</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Resultados!$P$3:$R$3</c:f>
              <c:strCache>
                <c:ptCount val="3"/>
                <c:pt idx="0">
                  <c:v>Risaralda</c:v>
                </c:pt>
                <c:pt idx="1">
                  <c:v>Tolima</c:v>
                </c:pt>
                <c:pt idx="2">
                  <c:v>Total</c:v>
                </c:pt>
              </c:strCache>
            </c:strRef>
          </c:cat>
          <c:val>
            <c:numRef>
              <c:f>Resultados!$P$4:$R$4</c:f>
              <c:numCache>
                <c:formatCode>###0.0%</c:formatCode>
                <c:ptCount val="3"/>
                <c:pt idx="0">
                  <c:v>0.13513513513513536</c:v>
                </c:pt>
                <c:pt idx="1">
                  <c:v>1.4814814814814791E-2</c:v>
                </c:pt>
                <c:pt idx="2">
                  <c:v>4.3684522209195525E-2</c:v>
                </c:pt>
              </c:numCache>
            </c:numRef>
          </c:val>
        </c:ser>
        <c:ser>
          <c:idx val="1"/>
          <c:order val="1"/>
          <c:tx>
            <c:strRef>
              <c:f>Resultados!$O$5</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Resultados!$P$3:$R$3</c:f>
              <c:strCache>
                <c:ptCount val="3"/>
                <c:pt idx="0">
                  <c:v>Risaralda</c:v>
                </c:pt>
                <c:pt idx="1">
                  <c:v>Tolima</c:v>
                </c:pt>
                <c:pt idx="2">
                  <c:v>Total</c:v>
                </c:pt>
              </c:strCache>
            </c:strRef>
          </c:cat>
          <c:val>
            <c:numRef>
              <c:f>Resultados!$P$5:$R$5</c:f>
              <c:numCache>
                <c:formatCode>###0.0%</c:formatCode>
                <c:ptCount val="3"/>
                <c:pt idx="0">
                  <c:v>0.86486486486486525</c:v>
                </c:pt>
                <c:pt idx="1">
                  <c:v>0.98518518518518516</c:v>
                </c:pt>
                <c:pt idx="2">
                  <c:v>0.95631547779080506</c:v>
                </c:pt>
              </c:numCache>
            </c:numRef>
          </c:val>
        </c:ser>
        <c:dLbls>
          <c:showLegendKey val="0"/>
          <c:showVal val="0"/>
          <c:showCatName val="0"/>
          <c:showSerName val="0"/>
          <c:showPercent val="0"/>
          <c:showBubbleSize val="0"/>
        </c:dLbls>
        <c:gapWidth val="219"/>
        <c:overlap val="-27"/>
        <c:axId val="-1556099120"/>
        <c:axId val="-1556094224"/>
      </c:barChart>
      <c:catAx>
        <c:axId val="-155609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94224"/>
        <c:crosses val="autoZero"/>
        <c:auto val="1"/>
        <c:lblAlgn val="ctr"/>
        <c:lblOffset val="100"/>
        <c:noMultiLvlLbl val="0"/>
      </c:catAx>
      <c:valAx>
        <c:axId val="-1556094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9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Resultados!$G$15</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Resultados!$H$14:$K$14</c:f>
              <c:strCache>
                <c:ptCount val="4"/>
                <c:pt idx="0">
                  <c:v>Huila</c:v>
                </c:pt>
                <c:pt idx="1">
                  <c:v>Risaralda</c:v>
                </c:pt>
                <c:pt idx="2">
                  <c:v>Tolima</c:v>
                </c:pt>
                <c:pt idx="3">
                  <c:v>Total</c:v>
                </c:pt>
              </c:strCache>
            </c:strRef>
          </c:cat>
          <c:val>
            <c:numRef>
              <c:f>Resultados!$H$15:$K$15</c:f>
              <c:numCache>
                <c:formatCode>###0.0%</c:formatCode>
                <c:ptCount val="4"/>
                <c:pt idx="0">
                  <c:v>1.5406162462451641E-2</c:v>
                </c:pt>
                <c:pt idx="1">
                  <c:v>4.0540540540540605E-2</c:v>
                </c:pt>
                <c:pt idx="2">
                  <c:v>7.4074074074073955E-3</c:v>
                </c:pt>
                <c:pt idx="3">
                  <c:v>1.8013362913518315E-2</c:v>
                </c:pt>
              </c:numCache>
            </c:numRef>
          </c:val>
        </c:ser>
        <c:ser>
          <c:idx val="1"/>
          <c:order val="1"/>
          <c:tx>
            <c:strRef>
              <c:f>Resultados!$G$16</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Resultados!$H$14:$K$14</c:f>
              <c:strCache>
                <c:ptCount val="4"/>
                <c:pt idx="0">
                  <c:v>Huila</c:v>
                </c:pt>
                <c:pt idx="1">
                  <c:v>Risaralda</c:v>
                </c:pt>
                <c:pt idx="2">
                  <c:v>Tolima</c:v>
                </c:pt>
                <c:pt idx="3">
                  <c:v>Total</c:v>
                </c:pt>
              </c:strCache>
            </c:strRef>
          </c:cat>
          <c:val>
            <c:numRef>
              <c:f>Resultados!$H$16:$K$16</c:f>
              <c:numCache>
                <c:formatCode>###0.0%</c:formatCode>
                <c:ptCount val="4"/>
                <c:pt idx="0">
                  <c:v>0.98459383753754826</c:v>
                </c:pt>
                <c:pt idx="1">
                  <c:v>0.95945945945945965</c:v>
                </c:pt>
                <c:pt idx="2">
                  <c:v>0.99259259259259247</c:v>
                </c:pt>
                <c:pt idx="3">
                  <c:v>0.98198663708648182</c:v>
                </c:pt>
              </c:numCache>
            </c:numRef>
          </c:val>
        </c:ser>
        <c:dLbls>
          <c:showLegendKey val="0"/>
          <c:showVal val="0"/>
          <c:showCatName val="0"/>
          <c:showSerName val="0"/>
          <c:showPercent val="0"/>
          <c:showBubbleSize val="0"/>
        </c:dLbls>
        <c:gapWidth val="219"/>
        <c:overlap val="-27"/>
        <c:axId val="-1556099664"/>
        <c:axId val="-1556097488"/>
      </c:barChart>
      <c:catAx>
        <c:axId val="-15560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97488"/>
        <c:crosses val="autoZero"/>
        <c:auto val="1"/>
        <c:lblAlgn val="ctr"/>
        <c:lblOffset val="100"/>
        <c:noMultiLvlLbl val="0"/>
      </c:catAx>
      <c:valAx>
        <c:axId val="-1556097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Caracterización!$Q$21</c:f>
              <c:strCache>
                <c:ptCount val="1"/>
                <c:pt idx="0">
                  <c:v>Total</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Caracterización!$J$22:$J$26</c:f>
              <c:strCache>
                <c:ptCount val="5"/>
                <c:pt idx="0">
                  <c:v>Empleado</c:v>
                </c:pt>
                <c:pt idx="1">
                  <c:v>Desempleado</c:v>
                </c:pt>
                <c:pt idx="2">
                  <c:v>Independiente</c:v>
                </c:pt>
                <c:pt idx="3">
                  <c:v>Ama de casa</c:v>
                </c:pt>
                <c:pt idx="4">
                  <c:v>Estudiante - trabajador(a)</c:v>
                </c:pt>
              </c:strCache>
            </c:strRef>
          </c:cat>
          <c:val>
            <c:numRef>
              <c:f>Caracterización!$Q$22:$Q$26</c:f>
              <c:numCache>
                <c:formatCode>###0.0%</c:formatCode>
                <c:ptCount val="5"/>
                <c:pt idx="0">
                  <c:v>9.9236641221374045E-2</c:v>
                </c:pt>
                <c:pt idx="1">
                  <c:v>0.23664122137404578</c:v>
                </c:pt>
                <c:pt idx="2">
                  <c:v>0.16793893129770993</c:v>
                </c:pt>
                <c:pt idx="3">
                  <c:v>0.44274809160305345</c:v>
                </c:pt>
                <c:pt idx="4">
                  <c:v>5.3435114503816793E-2</c:v>
                </c:pt>
              </c:numCache>
            </c:numRef>
          </c:val>
        </c:ser>
        <c:dLbls>
          <c:showLegendKey val="0"/>
          <c:showVal val="0"/>
          <c:showCatName val="0"/>
          <c:showSerName val="0"/>
          <c:showPercent val="0"/>
          <c:showBubbleSize val="0"/>
        </c:dLbls>
        <c:gapWidth val="100"/>
        <c:axId val="-1556101296"/>
        <c:axId val="-1556100208"/>
      </c:barChart>
      <c:catAx>
        <c:axId val="-15561012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56100208"/>
        <c:crosses val="autoZero"/>
        <c:auto val="1"/>
        <c:lblAlgn val="ctr"/>
        <c:lblOffset val="100"/>
        <c:noMultiLvlLbl val="0"/>
      </c:catAx>
      <c:valAx>
        <c:axId val="-1556100208"/>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55610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Resultados!$B$24</c:f>
              <c:strCache>
                <c:ptCount val="1"/>
                <c:pt idx="0">
                  <c:v>Empleado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Resultados!$C$24:$F$24</c:f>
              <c:numCache>
                <c:formatCode>###0%</c:formatCode>
                <c:ptCount val="4"/>
                <c:pt idx="0">
                  <c:v>0.11264505802230412</c:v>
                </c:pt>
                <c:pt idx="1">
                  <c:v>0.13513513513513536</c:v>
                </c:pt>
                <c:pt idx="2">
                  <c:v>0.17777777777777753</c:v>
                </c:pt>
                <c:pt idx="3">
                  <c:v>0.1520691442478955</c:v>
                </c:pt>
              </c:numCache>
            </c:numRef>
          </c:val>
        </c:ser>
        <c:ser>
          <c:idx val="1"/>
          <c:order val="1"/>
          <c:tx>
            <c:strRef>
              <c:f>Resultados!$B$25</c:f>
              <c:strCache>
                <c:ptCount val="1"/>
                <c:pt idx="0">
                  <c:v>Desempleado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Resultados!$C$25:$F$25</c:f>
              <c:numCache>
                <c:formatCode>General</c:formatCode>
                <c:ptCount val="4"/>
                <c:pt idx="2" formatCode="###0%">
                  <c:v>7.4074074074073955E-3</c:v>
                </c:pt>
              </c:numCache>
            </c:numRef>
          </c:val>
        </c:ser>
        <c:ser>
          <c:idx val="2"/>
          <c:order val="2"/>
          <c:tx>
            <c:strRef>
              <c:f>Resultados!$B$26</c:f>
              <c:strCache>
                <c:ptCount val="1"/>
                <c:pt idx="0">
                  <c:v>Independiente</c:v>
                </c:pt>
              </c:strCache>
            </c:strRef>
          </c:tx>
          <c:spPr>
            <a:solidFill>
              <a:schemeClr val="accent3"/>
            </a:solidFill>
            <a:ln>
              <a:noFill/>
            </a:ln>
            <a:effectLst/>
          </c:spPr>
          <c:invertIfNegative val="0"/>
          <c:cat>
            <c:strRef>
              <c:f>Resultados!$C$23:$F$23</c:f>
              <c:strCache>
                <c:ptCount val="4"/>
                <c:pt idx="0">
                  <c:v>Huila</c:v>
                </c:pt>
                <c:pt idx="1">
                  <c:v>Risaralda</c:v>
                </c:pt>
                <c:pt idx="2">
                  <c:v>Tolima</c:v>
                </c:pt>
                <c:pt idx="3">
                  <c:v>Total</c:v>
                </c:pt>
              </c:strCache>
            </c:strRef>
          </c:cat>
          <c:val>
            <c:numRef>
              <c:f>Resultados!$C$26:$F$26</c:f>
              <c:numCache>
                <c:formatCode>###0%</c:formatCode>
                <c:ptCount val="4"/>
                <c:pt idx="1">
                  <c:v>2.7027027027027067E-2</c:v>
                </c:pt>
                <c:pt idx="2">
                  <c:v>0.10370370370370356</c:v>
                </c:pt>
                <c:pt idx="3">
                  <c:v>6.0425870900207422E-2</c:v>
                </c:pt>
              </c:numCache>
            </c:numRef>
          </c:val>
        </c:ser>
        <c:ser>
          <c:idx val="3"/>
          <c:order val="3"/>
          <c:tx>
            <c:strRef>
              <c:f>Resultados!$B$27</c:f>
              <c:strCache>
                <c:ptCount val="1"/>
                <c:pt idx="0">
                  <c:v>Estudiante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Resultados!$C$27:$F$27</c:f>
              <c:numCache>
                <c:formatCode>###0%</c:formatCode>
                <c:ptCount val="4"/>
                <c:pt idx="0">
                  <c:v>0.29011604641784333</c:v>
                </c:pt>
                <c:pt idx="1">
                  <c:v>0.45945945945946032</c:v>
                </c:pt>
                <c:pt idx="2">
                  <c:v>0.37037037037036957</c:v>
                </c:pt>
                <c:pt idx="3">
                  <c:v>0.37651100877813432</c:v>
                </c:pt>
              </c:numCache>
            </c:numRef>
          </c:val>
        </c:ser>
        <c:ser>
          <c:idx val="4"/>
          <c:order val="4"/>
          <c:tx>
            <c:strRef>
              <c:f>Resultados!$B$28</c:f>
              <c:strCache>
                <c:ptCount val="1"/>
                <c:pt idx="0">
                  <c:v>Estudiante - trabajador(a)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Resultados!$C$28:$F$28</c:f>
              <c:numCache>
                <c:formatCode>###0%</c:formatCode>
                <c:ptCount val="4"/>
                <c:pt idx="0">
                  <c:v>0.16046418567137322</c:v>
                </c:pt>
                <c:pt idx="1">
                  <c:v>0.12162162162162182</c:v>
                </c:pt>
                <c:pt idx="2">
                  <c:v>0.15555555555555536</c:v>
                </c:pt>
                <c:pt idx="3">
                  <c:v>0.14757404683692424</c:v>
                </c:pt>
              </c:numCache>
            </c:numRef>
          </c:val>
        </c:ser>
        <c:ser>
          <c:idx val="5"/>
          <c:order val="5"/>
          <c:tx>
            <c:strRef>
              <c:f>Resultados!$B$29</c:f>
              <c:strCache>
                <c:ptCount val="1"/>
                <c:pt idx="0">
                  <c:v>Ni estudiaba – Ni trabajaba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Resultados!$C$29:$F$29</c:f>
              <c:numCache>
                <c:formatCode>###0%</c:formatCode>
                <c:ptCount val="4"/>
                <c:pt idx="0">
                  <c:v>0.42136854742602758</c:v>
                </c:pt>
                <c:pt idx="1">
                  <c:v>0.25675675675675724</c:v>
                </c:pt>
                <c:pt idx="2">
                  <c:v>0.11851851851851837</c:v>
                </c:pt>
                <c:pt idx="3">
                  <c:v>0.22202559372135122</c:v>
                </c:pt>
              </c:numCache>
            </c:numRef>
          </c:val>
        </c:ser>
        <c:ser>
          <c:idx val="6"/>
          <c:order val="6"/>
          <c:tx>
            <c:strRef>
              <c:f>Resultados!$B$30</c:f>
              <c:strCache>
                <c:ptCount val="1"/>
                <c:pt idx="0">
                  <c:v>Inactivo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Resultados!$C$23:$F$23</c:f>
              <c:strCache>
                <c:ptCount val="4"/>
                <c:pt idx="0">
                  <c:v>Huila</c:v>
                </c:pt>
                <c:pt idx="1">
                  <c:v>Risaralda</c:v>
                </c:pt>
                <c:pt idx="2">
                  <c:v>Tolima</c:v>
                </c:pt>
                <c:pt idx="3">
                  <c:v>Total</c:v>
                </c:pt>
              </c:strCache>
            </c:strRef>
          </c:cat>
          <c:val>
            <c:numRef>
              <c:f>Resultados!$C$30:$F$30</c:f>
              <c:numCache>
                <c:formatCode>General</c:formatCode>
                <c:ptCount val="4"/>
                <c:pt idx="0" formatCode="###0%">
                  <c:v>1.5406162462451641E-2</c:v>
                </c:pt>
                <c:pt idx="2" formatCode="###0%">
                  <c:v>6.6666666666666569E-2</c:v>
                </c:pt>
                <c:pt idx="3" formatCode="###0%">
                  <c:v>3.7593676217080797E-2</c:v>
                </c:pt>
              </c:numCache>
            </c:numRef>
          </c:val>
        </c:ser>
        <c:dLbls>
          <c:showLegendKey val="0"/>
          <c:showVal val="0"/>
          <c:showCatName val="0"/>
          <c:showSerName val="0"/>
          <c:showPercent val="0"/>
          <c:showBubbleSize val="0"/>
        </c:dLbls>
        <c:gapWidth val="219"/>
        <c:overlap val="-27"/>
        <c:axId val="-1556090960"/>
        <c:axId val="-1556100752"/>
      </c:barChart>
      <c:catAx>
        <c:axId val="-155609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00752"/>
        <c:crosses val="autoZero"/>
        <c:auto val="1"/>
        <c:lblAlgn val="ctr"/>
        <c:lblOffset val="100"/>
        <c:noMultiLvlLbl val="0"/>
      </c:catAx>
      <c:valAx>
        <c:axId val="-15561007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5609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Resultados!$B$32</c:f>
              <c:strCache>
                <c:ptCount val="1"/>
                <c:pt idx="0">
                  <c:v>Primaria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Resultados!$C$31:$F$31</c:f>
              <c:strCache>
                <c:ptCount val="4"/>
                <c:pt idx="0">
                  <c:v>Huila</c:v>
                </c:pt>
                <c:pt idx="1">
                  <c:v>Risaralda</c:v>
                </c:pt>
                <c:pt idx="2">
                  <c:v>Tolima</c:v>
                </c:pt>
                <c:pt idx="3">
                  <c:v>Total</c:v>
                </c:pt>
              </c:strCache>
            </c:strRef>
          </c:cat>
          <c:val>
            <c:numRef>
              <c:f>Resultados!$C$32:$F$32</c:f>
              <c:numCache>
                <c:formatCode>###0.0%</c:formatCode>
                <c:ptCount val="4"/>
                <c:pt idx="0">
                  <c:v>0.40756302522529014</c:v>
                </c:pt>
                <c:pt idx="1">
                  <c:v>0.3243243243243249</c:v>
                </c:pt>
                <c:pt idx="2">
                  <c:v>0.49629629629629568</c:v>
                </c:pt>
                <c:pt idx="3">
                  <c:v>0.43086505046633244</c:v>
                </c:pt>
              </c:numCache>
            </c:numRef>
          </c:val>
        </c:ser>
        <c:ser>
          <c:idx val="1"/>
          <c:order val="1"/>
          <c:tx>
            <c:strRef>
              <c:f>Resultados!$B$33</c:f>
              <c:strCache>
                <c:ptCount val="1"/>
                <c:pt idx="0">
                  <c:v>Bachillerato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Resultados!$C$31:$F$31</c:f>
              <c:strCache>
                <c:ptCount val="4"/>
                <c:pt idx="0">
                  <c:v>Huila</c:v>
                </c:pt>
                <c:pt idx="1">
                  <c:v>Risaralda</c:v>
                </c:pt>
                <c:pt idx="2">
                  <c:v>Tolima</c:v>
                </c:pt>
                <c:pt idx="3">
                  <c:v>Total</c:v>
                </c:pt>
              </c:strCache>
            </c:strRef>
          </c:cat>
          <c:val>
            <c:numRef>
              <c:f>Resultados!$C$33:$F$33</c:f>
              <c:numCache>
                <c:formatCode>###0.0%</c:formatCode>
                <c:ptCount val="4"/>
                <c:pt idx="0">
                  <c:v>0.54301720686392652</c:v>
                </c:pt>
                <c:pt idx="1">
                  <c:v>0.67567567567567677</c:v>
                </c:pt>
                <c:pt idx="2">
                  <c:v>0.47407407407407348</c:v>
                </c:pt>
                <c:pt idx="3">
                  <c:v>0.54306513824323233</c:v>
                </c:pt>
              </c:numCache>
            </c:numRef>
          </c:val>
        </c:ser>
        <c:ser>
          <c:idx val="2"/>
          <c:order val="2"/>
          <c:tx>
            <c:strRef>
              <c:f>Resultados!$B$34</c:f>
              <c:strCache>
                <c:ptCount val="1"/>
                <c:pt idx="0">
                  <c:v>Técnico o Tecnólogo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Resultados!$C$31:$F$31</c:f>
              <c:strCache>
                <c:ptCount val="4"/>
                <c:pt idx="0">
                  <c:v>Huila</c:v>
                </c:pt>
                <c:pt idx="1">
                  <c:v>Risaralda</c:v>
                </c:pt>
                <c:pt idx="2">
                  <c:v>Tolima</c:v>
                </c:pt>
                <c:pt idx="3">
                  <c:v>Total</c:v>
                </c:pt>
              </c:strCache>
            </c:strRef>
          </c:cat>
          <c:val>
            <c:numRef>
              <c:f>Resultados!$C$34:$F$34</c:f>
              <c:numCache>
                <c:formatCode>General</c:formatCode>
                <c:ptCount val="4"/>
                <c:pt idx="2" formatCode="###0.0%">
                  <c:v>7.4074074074073955E-3</c:v>
                </c:pt>
                <c:pt idx="3" formatCode="###0.0%">
                  <c:v>3.8006592984094335E-3</c:v>
                </c:pt>
              </c:numCache>
            </c:numRef>
          </c:val>
        </c:ser>
        <c:dLbls>
          <c:showLegendKey val="0"/>
          <c:showVal val="0"/>
          <c:showCatName val="0"/>
          <c:showSerName val="0"/>
          <c:showPercent val="0"/>
          <c:showBubbleSize val="0"/>
        </c:dLbls>
        <c:gapWidth val="219"/>
        <c:overlap val="-27"/>
        <c:axId val="-1556089328"/>
        <c:axId val="-1556096400"/>
      </c:barChart>
      <c:catAx>
        <c:axId val="-155608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96400"/>
        <c:crosses val="autoZero"/>
        <c:auto val="1"/>
        <c:lblAlgn val="ctr"/>
        <c:lblOffset val="100"/>
        <c:noMultiLvlLbl val="0"/>
      </c:catAx>
      <c:valAx>
        <c:axId val="-1556096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8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Resultados!$B$726</c:f>
              <c:strCache>
                <c:ptCount val="1"/>
                <c:pt idx="0">
                  <c:v>Porcentaje de jovenes que antes de ingresar al Programa permaneció más de medio día fuera de su casa o colegio sin autorización de sus cuidadores o familia?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Resultados!$C$725:$F$725</c:f>
              <c:strCache>
                <c:ptCount val="4"/>
                <c:pt idx="0">
                  <c:v>Huila</c:v>
                </c:pt>
                <c:pt idx="1">
                  <c:v>Risaralda</c:v>
                </c:pt>
                <c:pt idx="2">
                  <c:v>Tolima</c:v>
                </c:pt>
                <c:pt idx="3">
                  <c:v>Total</c:v>
                </c:pt>
              </c:strCache>
            </c:strRef>
          </c:cat>
          <c:val>
            <c:numRef>
              <c:f>Resultados!$C$726:$F$726</c:f>
              <c:numCache>
                <c:formatCode>###0.0%</c:formatCode>
                <c:ptCount val="4"/>
                <c:pt idx="0">
                  <c:v>0.8687474989918158</c:v>
                </c:pt>
                <c:pt idx="1">
                  <c:v>0.63513513513513631</c:v>
                </c:pt>
                <c:pt idx="2">
                  <c:v>0.61481481481481437</c:v>
                </c:pt>
                <c:pt idx="3">
                  <c:v>0.67607926022159404</c:v>
                </c:pt>
              </c:numCache>
            </c:numRef>
          </c:val>
        </c:ser>
        <c:ser>
          <c:idx val="1"/>
          <c:order val="1"/>
          <c:tx>
            <c:strRef>
              <c:f>Resultados!$B$727</c:f>
              <c:strCache>
                <c:ptCount val="1"/>
                <c:pt idx="0">
                  <c:v>Porcentaje de jovenes que antes de ingresar al Programa se ausentó de su hogar por más de un día sin autorización de sus cuidadores o familia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Resultados!$C$725:$F$725</c:f>
              <c:strCache>
                <c:ptCount val="4"/>
                <c:pt idx="0">
                  <c:v>Huila</c:v>
                </c:pt>
                <c:pt idx="1">
                  <c:v>Risaralda</c:v>
                </c:pt>
                <c:pt idx="2">
                  <c:v>Tolima</c:v>
                </c:pt>
                <c:pt idx="3">
                  <c:v>Total</c:v>
                </c:pt>
              </c:strCache>
            </c:strRef>
          </c:cat>
          <c:val>
            <c:numRef>
              <c:f>Resultados!$C$727:$F$727</c:f>
              <c:numCache>
                <c:formatCode>###0.0%</c:formatCode>
                <c:ptCount val="4"/>
                <c:pt idx="0">
                  <c:v>0.72368947578289411</c:v>
                </c:pt>
                <c:pt idx="1">
                  <c:v>0.68918918918919014</c:v>
                </c:pt>
                <c:pt idx="2">
                  <c:v>0.49629629629629568</c:v>
                </c:pt>
                <c:pt idx="3">
                  <c:v>0.59780441710420207</c:v>
                </c:pt>
              </c:numCache>
            </c:numRef>
          </c:val>
        </c:ser>
        <c:dLbls>
          <c:showLegendKey val="0"/>
          <c:showVal val="0"/>
          <c:showCatName val="0"/>
          <c:showSerName val="0"/>
          <c:showPercent val="0"/>
          <c:showBubbleSize val="0"/>
        </c:dLbls>
        <c:gapWidth val="219"/>
        <c:overlap val="-27"/>
        <c:axId val="-1556098032"/>
        <c:axId val="-1556096944"/>
      </c:barChart>
      <c:catAx>
        <c:axId val="-155609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96944"/>
        <c:crosses val="autoZero"/>
        <c:auto val="1"/>
        <c:lblAlgn val="ctr"/>
        <c:lblOffset val="100"/>
        <c:noMultiLvlLbl val="0"/>
      </c:catAx>
      <c:valAx>
        <c:axId val="-1556096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9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Resultados!$B$741</c:f>
              <c:strCache>
                <c:ptCount val="1"/>
                <c:pt idx="0">
                  <c:v>Si siente cambios positivos en su vida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Resultados!$C$740:$F$740</c:f>
              <c:strCache>
                <c:ptCount val="4"/>
                <c:pt idx="0">
                  <c:v>Huila</c:v>
                </c:pt>
                <c:pt idx="1">
                  <c:v>Risaralda</c:v>
                </c:pt>
                <c:pt idx="2">
                  <c:v>Tolima</c:v>
                </c:pt>
                <c:pt idx="3">
                  <c:v>Total</c:v>
                </c:pt>
              </c:strCache>
            </c:strRef>
          </c:cat>
          <c:val>
            <c:numRef>
              <c:f>Resultados!$C$741:$F$741</c:f>
              <c:numCache>
                <c:formatCode>###0.0%</c:formatCode>
                <c:ptCount val="4"/>
                <c:pt idx="0">
                  <c:v>0.90116046417843321</c:v>
                </c:pt>
                <c:pt idx="1">
                  <c:v>0.93243243243243268</c:v>
                </c:pt>
                <c:pt idx="2">
                  <c:v>0.97777777777777775</c:v>
                </c:pt>
                <c:pt idx="3">
                  <c:v>0.94882207210498004</c:v>
                </c:pt>
              </c:numCache>
            </c:numRef>
          </c:val>
        </c:ser>
        <c:ser>
          <c:idx val="1"/>
          <c:order val="1"/>
          <c:tx>
            <c:strRef>
              <c:f>Resultados!$B$742</c:f>
              <c:strCache>
                <c:ptCount val="1"/>
                <c:pt idx="0">
                  <c:v>No siente cambios positivos en su vida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Resultados!$C$740:$F$740</c:f>
              <c:strCache>
                <c:ptCount val="4"/>
                <c:pt idx="0">
                  <c:v>Huila</c:v>
                </c:pt>
                <c:pt idx="1">
                  <c:v>Risaralda</c:v>
                </c:pt>
                <c:pt idx="2">
                  <c:v>Tolima</c:v>
                </c:pt>
                <c:pt idx="3">
                  <c:v>Total</c:v>
                </c:pt>
              </c:strCache>
            </c:strRef>
          </c:cat>
          <c:val>
            <c:numRef>
              <c:f>Resultados!$C$742:$F$742</c:f>
              <c:numCache>
                <c:formatCode>###0.0%</c:formatCode>
                <c:ptCount val="4"/>
                <c:pt idx="0">
                  <c:v>9.8839535821566682E-2</c:v>
                </c:pt>
                <c:pt idx="1">
                  <c:v>6.7567567567567668E-2</c:v>
                </c:pt>
                <c:pt idx="2">
                  <c:v>2.2222222222222188E-2</c:v>
                </c:pt>
                <c:pt idx="3">
                  <c:v>5.1177927895020188E-2</c:v>
                </c:pt>
              </c:numCache>
            </c:numRef>
          </c:val>
        </c:ser>
        <c:dLbls>
          <c:showLegendKey val="0"/>
          <c:showVal val="0"/>
          <c:showCatName val="0"/>
          <c:showSerName val="0"/>
          <c:showPercent val="0"/>
          <c:showBubbleSize val="0"/>
        </c:dLbls>
        <c:gapWidth val="150"/>
        <c:axId val="-1556088240"/>
        <c:axId val="-1556087696"/>
      </c:barChart>
      <c:catAx>
        <c:axId val="-155608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87696"/>
        <c:crosses val="autoZero"/>
        <c:auto val="1"/>
        <c:lblAlgn val="ctr"/>
        <c:lblOffset val="100"/>
        <c:noMultiLvlLbl val="0"/>
      </c:catAx>
      <c:valAx>
        <c:axId val="-15560876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8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'Consumo Operador'!$B$88</c:f>
              <c:strCache>
                <c:ptCount val="1"/>
                <c:pt idx="0">
                  <c:v>Bueno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'Consumo Operador'!$A$89:$A$91</c:f>
              <c:strCache>
                <c:ptCount val="3"/>
                <c:pt idx="0">
                  <c:v>Calidad de la atención</c:v>
                </c:pt>
                <c:pt idx="1">
                  <c:v>Calidad de la información</c:v>
                </c:pt>
                <c:pt idx="2">
                  <c:v>Expectativas frente al programa</c:v>
                </c:pt>
              </c:strCache>
            </c:strRef>
          </c:cat>
          <c:val>
            <c:numRef>
              <c:f>'Consumo Operador'!$B$89:$B$91</c:f>
              <c:numCache>
                <c:formatCode>0.0%</c:formatCode>
                <c:ptCount val="3"/>
                <c:pt idx="0">
                  <c:v>0.98550476718050284</c:v>
                </c:pt>
                <c:pt idx="1">
                  <c:v>0.9918473138992574</c:v>
                </c:pt>
                <c:pt idx="2" formatCode="###0.0%">
                  <c:v>0.95816214163634439</c:v>
                </c:pt>
              </c:numCache>
            </c:numRef>
          </c:val>
        </c:ser>
        <c:ser>
          <c:idx val="1"/>
          <c:order val="1"/>
          <c:tx>
            <c:strRef>
              <c:f>'Consumo Operador'!$C$88</c:f>
              <c:strCache>
                <c:ptCount val="1"/>
                <c:pt idx="0">
                  <c:v>Malo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'Consumo Operador'!$A$89:$A$91</c:f>
              <c:strCache>
                <c:ptCount val="3"/>
                <c:pt idx="0">
                  <c:v>Calidad de la atención</c:v>
                </c:pt>
                <c:pt idx="1">
                  <c:v>Calidad de la información</c:v>
                </c:pt>
                <c:pt idx="2">
                  <c:v>Expectativas frente al programa</c:v>
                </c:pt>
              </c:strCache>
            </c:strRef>
          </c:cat>
          <c:val>
            <c:numRef>
              <c:f>'Consumo Operador'!$C$89:$C$91</c:f>
              <c:numCache>
                <c:formatCode>0.0%</c:formatCode>
                <c:ptCount val="3"/>
                <c:pt idx="0">
                  <c:v>1.4495232819497253E-2</c:v>
                </c:pt>
                <c:pt idx="1">
                  <c:v>8.1526861007426826E-3</c:v>
                </c:pt>
                <c:pt idx="2" formatCode="###0.0%">
                  <c:v>4.1837858363655452E-2</c:v>
                </c:pt>
              </c:numCache>
            </c:numRef>
          </c:val>
        </c:ser>
        <c:dLbls>
          <c:showLegendKey val="0"/>
          <c:showVal val="0"/>
          <c:showCatName val="0"/>
          <c:showSerName val="0"/>
          <c:showPercent val="0"/>
          <c:showBubbleSize val="0"/>
        </c:dLbls>
        <c:gapWidth val="219"/>
        <c:overlap val="-27"/>
        <c:axId val="-1556086608"/>
        <c:axId val="-1556086064"/>
      </c:barChart>
      <c:catAx>
        <c:axId val="-155608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086064"/>
        <c:crosses val="autoZero"/>
        <c:auto val="1"/>
        <c:lblAlgn val="ctr"/>
        <c:lblOffset val="100"/>
        <c:noMultiLvlLbl val="0"/>
      </c:catAx>
      <c:valAx>
        <c:axId val="-15560860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5608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'[Cuadros de salida CAE.xlsx]Caracterización'!$B$3</c:f>
              <c:strCache>
                <c:ptCount val="1"/>
                <c:pt idx="0">
                  <c:v>dias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CAE.xlsx]Caracterización'!$C$2:$F$2</c:f>
              <c:strCache>
                <c:ptCount val="4"/>
                <c:pt idx="0">
                  <c:v>Bogota</c:v>
                </c:pt>
                <c:pt idx="1">
                  <c:v>Boyaca</c:v>
                </c:pt>
                <c:pt idx="2">
                  <c:v>Caldas</c:v>
                </c:pt>
                <c:pt idx="3">
                  <c:v>Risaralda</c:v>
                </c:pt>
              </c:strCache>
            </c:strRef>
          </c:cat>
          <c:val>
            <c:numRef>
              <c:f>'[Cuadros de salida CAE.xlsx]Caracterización'!$C$3:$F$3</c:f>
              <c:numCache>
                <c:formatCode>###0.0%</c:formatCode>
                <c:ptCount val="4"/>
                <c:pt idx="0">
                  <c:v>0.14909090909090839</c:v>
                </c:pt>
                <c:pt idx="1">
                  <c:v>7.5471698113207572E-2</c:v>
                </c:pt>
                <c:pt idx="2">
                  <c:v>1.2195121951219513E-2</c:v>
                </c:pt>
                <c:pt idx="3">
                  <c:v>0.1399999999999999</c:v>
                </c:pt>
              </c:numCache>
            </c:numRef>
          </c:val>
          <c:extLst xmlns:c16r2="http://schemas.microsoft.com/office/drawing/2015/06/chart">
            <c:ext xmlns:c16="http://schemas.microsoft.com/office/drawing/2014/chart" uri="{C3380CC4-5D6E-409C-BE32-E72D297353CC}">
              <c16:uniqueId val="{00000000-DBA9-4330-81C9-E8F340445856}"/>
            </c:ext>
          </c:extLst>
        </c:ser>
        <c:ser>
          <c:idx val="1"/>
          <c:order val="1"/>
          <c:tx>
            <c:strRef>
              <c:f>'[Cuadros de salida CAE.xlsx]Caracterización'!$B$4</c:f>
              <c:strCache>
                <c:ptCount val="1"/>
                <c:pt idx="0">
                  <c:v>meses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CAE.xlsx]Caracterización'!$C$2:$F$2</c:f>
              <c:strCache>
                <c:ptCount val="4"/>
                <c:pt idx="0">
                  <c:v>Bogota</c:v>
                </c:pt>
                <c:pt idx="1">
                  <c:v>Boyaca</c:v>
                </c:pt>
                <c:pt idx="2">
                  <c:v>Caldas</c:v>
                </c:pt>
                <c:pt idx="3">
                  <c:v>Risaralda</c:v>
                </c:pt>
              </c:strCache>
            </c:strRef>
          </c:cat>
          <c:val>
            <c:numRef>
              <c:f>'[Cuadros de salida CAE.xlsx]Caracterización'!$C$4:$F$4</c:f>
              <c:numCache>
                <c:formatCode>###0.0%</c:formatCode>
                <c:ptCount val="4"/>
                <c:pt idx="0">
                  <c:v>0.63999999999999724</c:v>
                </c:pt>
                <c:pt idx="1">
                  <c:v>0.50943396226415094</c:v>
                </c:pt>
                <c:pt idx="2">
                  <c:v>0.64634146341463383</c:v>
                </c:pt>
                <c:pt idx="3">
                  <c:v>0.6</c:v>
                </c:pt>
              </c:numCache>
            </c:numRef>
          </c:val>
          <c:extLst xmlns:c16r2="http://schemas.microsoft.com/office/drawing/2015/06/chart">
            <c:ext xmlns:c16="http://schemas.microsoft.com/office/drawing/2014/chart" uri="{C3380CC4-5D6E-409C-BE32-E72D297353CC}">
              <c16:uniqueId val="{00000001-DBA9-4330-81C9-E8F340445856}"/>
            </c:ext>
          </c:extLst>
        </c:ser>
        <c:ser>
          <c:idx val="2"/>
          <c:order val="2"/>
          <c:tx>
            <c:strRef>
              <c:f>'[Cuadros de salida CAE.xlsx]Caracterización'!$B$5</c:f>
              <c:strCache>
                <c:ptCount val="1"/>
                <c:pt idx="0">
                  <c:v>años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de salida CAE.xlsx]Caracterización'!$C$2:$F$2</c:f>
              <c:strCache>
                <c:ptCount val="4"/>
                <c:pt idx="0">
                  <c:v>Bogota</c:v>
                </c:pt>
                <c:pt idx="1">
                  <c:v>Boyaca</c:v>
                </c:pt>
                <c:pt idx="2">
                  <c:v>Caldas</c:v>
                </c:pt>
                <c:pt idx="3">
                  <c:v>Risaralda</c:v>
                </c:pt>
              </c:strCache>
            </c:strRef>
          </c:cat>
          <c:val>
            <c:numRef>
              <c:f>'[Cuadros de salida CAE.xlsx]Caracterización'!$C$5:$F$5</c:f>
              <c:numCache>
                <c:formatCode>###0.0%</c:formatCode>
                <c:ptCount val="4"/>
                <c:pt idx="0">
                  <c:v>0.21090909090909016</c:v>
                </c:pt>
                <c:pt idx="1">
                  <c:v>0.41509433962264153</c:v>
                </c:pt>
                <c:pt idx="2">
                  <c:v>0.34146341463414615</c:v>
                </c:pt>
                <c:pt idx="3">
                  <c:v>0.2599999999999999</c:v>
                </c:pt>
              </c:numCache>
            </c:numRef>
          </c:val>
          <c:extLst xmlns:c16r2="http://schemas.microsoft.com/office/drawing/2015/06/chart">
            <c:ext xmlns:c16="http://schemas.microsoft.com/office/drawing/2014/chart" uri="{C3380CC4-5D6E-409C-BE32-E72D297353CC}">
              <c16:uniqueId val="{00000002-DBA9-4330-81C9-E8F340445856}"/>
            </c:ext>
          </c:extLst>
        </c:ser>
        <c:dLbls>
          <c:showLegendKey val="0"/>
          <c:showVal val="0"/>
          <c:showCatName val="0"/>
          <c:showSerName val="0"/>
          <c:showPercent val="0"/>
          <c:showBubbleSize val="0"/>
        </c:dLbls>
        <c:gapWidth val="219"/>
        <c:overlap val="-27"/>
        <c:axId val="-1556085520"/>
        <c:axId val="-1556077904"/>
      </c:barChart>
      <c:catAx>
        <c:axId val="-155608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556077904"/>
        <c:crosses val="autoZero"/>
        <c:auto val="1"/>
        <c:lblAlgn val="ctr"/>
        <c:lblOffset val="100"/>
        <c:noMultiLvlLbl val="0"/>
      </c:catAx>
      <c:valAx>
        <c:axId val="-1556077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55608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 id="16">
  <a:schemeClr val="accent3"/>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withinLinear" id="16">
  <a:schemeClr val="accent3"/>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withinLinear" id="16">
  <a:schemeClr val="accent3"/>
</cs:colorStyle>
</file>

<file path=word/charts/colors56.xml><?xml version="1.0" encoding="utf-8"?>
<cs:colorStyle xmlns:cs="http://schemas.microsoft.com/office/drawing/2012/chartStyle" xmlns:a="http://schemas.openxmlformats.org/drawingml/2006/main" meth="withinLinear" id="16">
  <a:schemeClr val="accent3"/>
</cs:colorStyle>
</file>

<file path=word/charts/colors57.xml><?xml version="1.0" encoding="utf-8"?>
<cs:colorStyle xmlns:cs="http://schemas.microsoft.com/office/drawing/2012/chartStyle" xmlns:a="http://schemas.openxmlformats.org/drawingml/2006/main" meth="withinLinear" id="16">
  <a:schemeClr val="accent3"/>
</cs:colorStyle>
</file>

<file path=word/charts/colors58.xml><?xml version="1.0" encoding="utf-8"?>
<cs:colorStyle xmlns:cs="http://schemas.microsoft.com/office/drawing/2012/chartStyle" xmlns:a="http://schemas.openxmlformats.org/drawingml/2006/main" meth="withinLinear" id="16">
  <a:schemeClr val="accent3"/>
</cs:colorStyle>
</file>

<file path=word/charts/colors59.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withinLinear" id="16">
  <a:schemeClr val="accent3"/>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3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CO" sz="1000" b="1"/>
            <a:t>Excelente</a:t>
          </a:r>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ACA07BE8-CABF-4B93-8831-F76C73783DEA}">
      <dgm:prSet phldrT="[Texto]" custT="1"/>
      <dgm:spPr>
        <a:solidFill>
          <a:srgbClr val="C2CB47"/>
        </a:solidFill>
      </dgm:spPr>
      <dgm:t>
        <a:bodyPr/>
        <a:lstStyle/>
        <a:p>
          <a:pPr algn="ctr"/>
          <a:r>
            <a:rPr lang="es-CO" sz="1000" b="1"/>
            <a:t>Bueno</a:t>
          </a:r>
        </a:p>
      </dgm:t>
    </dgm:pt>
    <dgm:pt modelId="{357E5AEA-6BBD-462D-98FC-5A1789903EFD}" type="parTrans" cxnId="{4060C64C-A3C0-493E-9DEC-459A7DDB57FD}">
      <dgm:prSet/>
      <dgm:spPr/>
      <dgm:t>
        <a:bodyPr/>
        <a:lstStyle/>
        <a:p>
          <a:pPr algn="ctr"/>
          <a:endParaRPr lang="es-CO" sz="1000" b="1"/>
        </a:p>
      </dgm:t>
    </dgm:pt>
    <dgm:pt modelId="{10DDBE01-BCF0-439C-A2D9-4364780431B9}" type="sibTrans" cxnId="{4060C64C-A3C0-493E-9DEC-459A7DDB57FD}">
      <dgm:prSet/>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CO" sz="1000" b="1"/>
            <a:t>Regular</a:t>
          </a:r>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D5A507A3-45C2-48CF-9F2A-63EC68BFF18A}">
      <dgm:prSet phldrT="[Texto]" custT="1"/>
      <dgm:spPr>
        <a:solidFill>
          <a:schemeClr val="accent2"/>
        </a:solidFill>
      </dgm:spPr>
      <dgm:t>
        <a:bodyPr/>
        <a:lstStyle/>
        <a:p>
          <a:pPr algn="ctr"/>
          <a:r>
            <a:rPr lang="es-CO" sz="1000" b="1"/>
            <a:t>5</a:t>
          </a:r>
        </a:p>
      </dgm:t>
    </dgm:pt>
    <dgm:pt modelId="{824D07FA-315A-4BAE-A987-56066128D747}" type="parTrans" cxnId="{237EE3C8-9028-4B2A-A8BC-452E666B4CC4}">
      <dgm:prSet/>
      <dgm:spPr/>
      <dgm:t>
        <a:bodyPr/>
        <a:lstStyle/>
        <a:p>
          <a:pPr algn="ctr"/>
          <a:endParaRPr lang="es-CO" sz="1000" b="1"/>
        </a:p>
      </dgm:t>
    </dgm:pt>
    <dgm:pt modelId="{71E93420-E584-4CB0-9808-6712575BAF9E}" type="sibTrans" cxnId="{237EE3C8-9028-4B2A-A8BC-452E666B4CC4}">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CO" sz="1000" b="1"/>
            <a:t>Deficiente</a:t>
          </a:r>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788C788C-22F0-4069-AA1A-B8E6E3B54D2A}">
      <dgm:prSet phldrT="[Texto]" custT="1"/>
      <dgm:spPr>
        <a:solidFill>
          <a:schemeClr val="accent2"/>
        </a:solidFill>
      </dgm:spPr>
      <dgm:t>
        <a:bodyPr/>
        <a:lstStyle/>
        <a:p>
          <a:pPr algn="ctr"/>
          <a:r>
            <a:rPr lang="es-CO" sz="1000" b="1"/>
            <a:t>Insuficiente</a:t>
          </a:r>
        </a:p>
      </dgm:t>
    </dgm:pt>
    <dgm:pt modelId="{9B2EF248-44CE-4BD0-8760-857ED1D79803}" type="parTrans" cxnId="{81CD12CD-1538-4419-8C43-52161B92866D}">
      <dgm:prSet/>
      <dgm:spPr/>
      <dgm:t>
        <a:bodyPr/>
        <a:lstStyle/>
        <a:p>
          <a:pPr algn="ctr"/>
          <a:endParaRPr lang="es-CO" sz="1000" b="1"/>
        </a:p>
      </dgm:t>
    </dgm:pt>
    <dgm:pt modelId="{23437E05-2D8E-48FB-B454-A44355C1BA75}" type="sibTrans" cxnId="{81CD12CD-1538-4419-8C43-52161B92866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5">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5">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t>
        <a:bodyPr/>
        <a:lstStyle/>
        <a:p>
          <a:endParaRPr lang="es-CO"/>
        </a:p>
      </dgm:t>
    </dgm:pt>
    <dgm:pt modelId="{6B50C9E1-81F1-4BC4-98C2-0125E134C147}" type="pres">
      <dgm:prSet presAssocID="{747254F9-2E07-4AB3-BD17-0BBC0D3FB0E7}" presName="parAndChTx" presStyleLbl="node1" presStyleIdx="2" presStyleCnt="5">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t>
        <a:bodyPr/>
        <a:lstStyle/>
        <a:p>
          <a:endParaRPr lang="es-CO"/>
        </a:p>
      </dgm:t>
    </dgm:pt>
    <dgm:pt modelId="{885685C0-2275-4C21-9E85-DF253E51B4DB}" type="pres">
      <dgm:prSet presAssocID="{F1638AF4-0E81-4E1F-BC77-DDA7070799D1}" presName="parAndChTx" presStyleLbl="node1" presStyleIdx="3" presStyleCnt="5">
        <dgm:presLayoutVars>
          <dgm:bulletEnabled val="1"/>
        </dgm:presLayoutVars>
      </dgm:prSet>
      <dgm:spPr/>
      <dgm:t>
        <a:bodyPr/>
        <a:lstStyle/>
        <a:p>
          <a:endParaRPr lang="es-CO"/>
        </a:p>
      </dgm:t>
    </dgm:pt>
    <dgm:pt modelId="{2B81C3D0-032E-4992-B051-E43F445140FC}" type="pres">
      <dgm:prSet presAssocID="{5AE8DD34-32FE-4804-9A1D-ACE350FA83C5}" presName="parAndChSpace" presStyleCnt="0"/>
      <dgm:spPr/>
      <dgm:t>
        <a:bodyPr/>
        <a:lstStyle/>
        <a:p>
          <a:endParaRPr lang="es-CO"/>
        </a:p>
      </dgm:t>
    </dgm:pt>
    <dgm:pt modelId="{050DAFCC-C845-439A-B281-762CCDC72F45}" type="pres">
      <dgm:prSet presAssocID="{D5A507A3-45C2-48CF-9F2A-63EC68BFF18A}" presName="parAndChTx" presStyleLbl="node1" presStyleIdx="4" presStyleCnt="5">
        <dgm:presLayoutVars>
          <dgm:bulletEnabled val="1"/>
        </dgm:presLayoutVars>
      </dgm:prSet>
      <dgm:spPr/>
      <dgm:t>
        <a:bodyPr/>
        <a:lstStyle/>
        <a:p>
          <a:endParaRPr lang="es-CO"/>
        </a:p>
      </dgm:t>
    </dgm:pt>
  </dgm:ptLst>
  <dgm:cxnLst>
    <dgm:cxn modelId="{81CD12CD-1538-4419-8C43-52161B92866D}" srcId="{D5A507A3-45C2-48CF-9F2A-63EC68BFF18A}" destId="{788C788C-22F0-4069-AA1A-B8E6E3B54D2A}" srcOrd="0" destOrd="0" parTransId="{9B2EF248-44CE-4BD0-8760-857ED1D79803}" sibTransId="{23437E05-2D8E-48FB-B454-A44355C1BA75}"/>
    <dgm:cxn modelId="{FC565C5F-0828-4DE2-8E45-5F917C85BBB1}" type="presOf" srcId="{4BEDF8A6-B119-4F7D-9B4B-80B87625C8F4}" destId="{D5EFDBE8-E67C-4285-9D8D-AB03CE130E4F}" srcOrd="0" destOrd="0" presId="urn:microsoft.com/office/officeart/2005/8/layout/hChevron3"/>
    <dgm:cxn modelId="{A0C3A2B5-9748-460C-A49D-D89B3118C480}" type="presOf" srcId="{F1638AF4-0E81-4E1F-BC77-DDA7070799D1}" destId="{885685C0-2275-4C21-9E85-DF253E51B4DB}" srcOrd="0" destOrd="0" presId="urn:microsoft.com/office/officeart/2005/8/layout/hChevron3"/>
    <dgm:cxn modelId="{746D655E-B502-4E98-B0C0-A3C01917EA84}" type="presOf" srcId="{BAE1A59B-C562-47A8-B116-66C9BA88D45B}" destId="{6B50C9E1-81F1-4BC4-98C2-0125E134C147}" srcOrd="0" destOrd="1" presId="urn:microsoft.com/office/officeart/2005/8/layout/hChevron3"/>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57CCCACA-9854-4887-97FF-03609934A3CE}" type="presOf" srcId="{7DAC4890-B7BD-46AD-BB65-F8697729624A}" destId="{272A33B2-DADF-4CA7-ABDD-5B47110A52F3}" srcOrd="0" destOrd="0" presId="urn:microsoft.com/office/officeart/2005/8/layout/hChevron3"/>
    <dgm:cxn modelId="{2F375447-1BA5-419A-9851-F17EA35122D8}" srcId="{7DAC4890-B7BD-46AD-BB65-F8697729624A}" destId="{747254F9-2E07-4AB3-BD17-0BBC0D3FB0E7}" srcOrd="2" destOrd="0" parTransId="{75E1E0B7-C515-4704-9CE5-917BCFA7F097}" sibTransId="{E7967170-6CA8-437C-AF3F-6961AD8185BE}"/>
    <dgm:cxn modelId="{0ECCAA4A-0981-433A-B77C-2178C1326E96}" type="presOf" srcId="{ACA07BE8-CABF-4B93-8831-F76C73783DEA}" destId="{80141383-3AA5-42E6-B812-9A3DCCDF2F48}" srcOrd="0" destOrd="1" presId="urn:microsoft.com/office/officeart/2005/8/layout/hChevron3"/>
    <dgm:cxn modelId="{8D35C8FC-0E3F-470F-B46E-6649A02A7FD9}" type="presOf" srcId="{39662F95-B9DC-4D14-B955-8D86E07155F8}" destId="{D5EFDBE8-E67C-4285-9D8D-AB03CE130E4F}" srcOrd="0" destOrd="1" presId="urn:microsoft.com/office/officeart/2005/8/layout/hChevron3"/>
    <dgm:cxn modelId="{237EE3C8-9028-4B2A-A8BC-452E666B4CC4}" srcId="{7DAC4890-B7BD-46AD-BB65-F8697729624A}" destId="{D5A507A3-45C2-48CF-9F2A-63EC68BFF18A}" srcOrd="4" destOrd="0" parTransId="{824D07FA-315A-4BAE-A987-56066128D747}" sibTransId="{71E93420-E584-4CB0-9808-6712575BAF9E}"/>
    <dgm:cxn modelId="{5C1F27C2-668E-4E55-B1F1-C4C718006037}" srcId="{4BEDF8A6-B119-4F7D-9B4B-80B87625C8F4}" destId="{39662F95-B9DC-4D14-B955-8D86E07155F8}" srcOrd="0" destOrd="0" parTransId="{2031047E-0D5B-4646-A83C-F5B43FD29C1A}" sibTransId="{8C34C1A7-EE87-42E0-80FA-7D5105FFFAB7}"/>
    <dgm:cxn modelId="{F4E74315-7A1A-4AC8-9B61-9D6A72D9DCE1}" srcId="{7DAC4890-B7BD-46AD-BB65-F8697729624A}" destId="{21A6810A-C786-4E5A-96AF-AABD7112D282}" srcOrd="1" destOrd="0" parTransId="{7AD14FE9-DDC3-4E6E-81D1-9325E43DB4AC}" sibTransId="{B17FD0C9-3075-4603-A500-1F808AF54FFF}"/>
    <dgm:cxn modelId="{567C93A5-AB76-40EA-B42F-39EEBF61D26E}" srcId="{7DAC4890-B7BD-46AD-BB65-F8697729624A}" destId="{F1638AF4-0E81-4E1F-BC77-DDA7070799D1}" srcOrd="3" destOrd="0" parTransId="{AF84E848-235C-468B-8AAB-660A5903F08D}" sibTransId="{5AE8DD34-32FE-4804-9A1D-ACE350FA83C5}"/>
    <dgm:cxn modelId="{CFADCD17-078F-4E73-9A47-9776DEB3F2C0}" type="presOf" srcId="{21A6810A-C786-4E5A-96AF-AABD7112D282}" destId="{80141383-3AA5-42E6-B812-9A3DCCDF2F48}" srcOrd="0" destOrd="0" presId="urn:microsoft.com/office/officeart/2005/8/layout/hChevron3"/>
    <dgm:cxn modelId="{E7A3B7A8-3085-4681-96A4-F1E411F4496C}" type="presOf" srcId="{788C788C-22F0-4069-AA1A-B8E6E3B54D2A}" destId="{050DAFCC-C845-439A-B281-762CCDC72F45}" srcOrd="0" destOrd="1" presId="urn:microsoft.com/office/officeart/2005/8/layout/hChevron3"/>
    <dgm:cxn modelId="{66386685-063A-4398-8597-D5B158ED3F8B}" type="presOf" srcId="{D5A507A3-45C2-48CF-9F2A-63EC68BFF18A}" destId="{050DAFCC-C845-439A-B281-762CCDC72F45}" srcOrd="0" destOrd="0" presId="urn:microsoft.com/office/officeart/2005/8/layout/hChevron3"/>
    <dgm:cxn modelId="{4060C64C-A3C0-493E-9DEC-459A7DDB57FD}" srcId="{21A6810A-C786-4E5A-96AF-AABD7112D282}" destId="{ACA07BE8-CABF-4B93-8831-F76C73783DEA}" srcOrd="0" destOrd="0" parTransId="{357E5AEA-6BBD-462D-98FC-5A1789903EFD}" sibTransId="{10DDBE01-BCF0-439C-A2D9-4364780431B9}"/>
    <dgm:cxn modelId="{8ADFE338-ACC5-4B9E-8E0B-836A18DD45C7}" type="presOf" srcId="{EE48F665-CA03-4D5E-A595-2EDBA85D1744}" destId="{885685C0-2275-4C21-9E85-DF253E51B4DB}" srcOrd="0" destOrd="1" presId="urn:microsoft.com/office/officeart/2005/8/layout/hChevron3"/>
    <dgm:cxn modelId="{41195B7E-B1E9-4E32-8AC6-8ACBFEB08332}" type="presOf" srcId="{747254F9-2E07-4AB3-BD17-0BBC0D3FB0E7}" destId="{6B50C9E1-81F1-4BC4-98C2-0125E134C147}" srcOrd="0" destOrd="0"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4BD725B0-0A65-4DB9-95EF-493F2DFE01B6}" type="presParOf" srcId="{272A33B2-DADF-4CA7-ABDD-5B47110A52F3}" destId="{D5EFDBE8-E67C-4285-9D8D-AB03CE130E4F}" srcOrd="0" destOrd="0" presId="urn:microsoft.com/office/officeart/2005/8/layout/hChevron3"/>
    <dgm:cxn modelId="{B297D57D-BC82-4AEB-9FE2-1D39ABC4D74F}" type="presParOf" srcId="{272A33B2-DADF-4CA7-ABDD-5B47110A52F3}" destId="{E79121FC-67DC-4AC2-8984-537FE7628513}" srcOrd="1" destOrd="0" presId="urn:microsoft.com/office/officeart/2005/8/layout/hChevron3"/>
    <dgm:cxn modelId="{8EC1B1F5-EFFE-425A-92EE-393B4DEC68A0}" type="presParOf" srcId="{272A33B2-DADF-4CA7-ABDD-5B47110A52F3}" destId="{80141383-3AA5-42E6-B812-9A3DCCDF2F48}" srcOrd="2" destOrd="0" presId="urn:microsoft.com/office/officeart/2005/8/layout/hChevron3"/>
    <dgm:cxn modelId="{BA262723-05DB-47E0-89C3-33C305219786}" type="presParOf" srcId="{272A33B2-DADF-4CA7-ABDD-5B47110A52F3}" destId="{D31F9C7F-E5E2-4F8C-863B-6DC608367E95}" srcOrd="3" destOrd="0" presId="urn:microsoft.com/office/officeart/2005/8/layout/hChevron3"/>
    <dgm:cxn modelId="{96B46FF0-31FC-4385-B88C-946026C27FB1}" type="presParOf" srcId="{272A33B2-DADF-4CA7-ABDD-5B47110A52F3}" destId="{6B50C9E1-81F1-4BC4-98C2-0125E134C147}" srcOrd="4" destOrd="0" presId="urn:microsoft.com/office/officeart/2005/8/layout/hChevron3"/>
    <dgm:cxn modelId="{8C643DDD-16AD-4174-927B-ADDC43FFFDFD}" type="presParOf" srcId="{272A33B2-DADF-4CA7-ABDD-5B47110A52F3}" destId="{F7103A7D-5227-4497-A70B-852155E5444C}" srcOrd="5" destOrd="0" presId="urn:microsoft.com/office/officeart/2005/8/layout/hChevron3"/>
    <dgm:cxn modelId="{106CF427-4394-42D4-A23B-8572A64C4DE7}" type="presParOf" srcId="{272A33B2-DADF-4CA7-ABDD-5B47110A52F3}" destId="{885685C0-2275-4C21-9E85-DF253E51B4DB}" srcOrd="6" destOrd="0" presId="urn:microsoft.com/office/officeart/2005/8/layout/hChevron3"/>
    <dgm:cxn modelId="{92A47431-CE88-496A-9DCF-C9574A45554A}" type="presParOf" srcId="{272A33B2-DADF-4CA7-ABDD-5B47110A52F3}" destId="{2B81C3D0-032E-4992-B051-E43F445140FC}" srcOrd="7" destOrd="0" presId="urn:microsoft.com/office/officeart/2005/8/layout/hChevron3"/>
    <dgm:cxn modelId="{BA31CE07-CED3-4CE0-B92D-B67D486414D1}" type="presParOf" srcId="{272A33B2-DADF-4CA7-ABDD-5B47110A52F3}" destId="{050DAFCC-C845-439A-B281-762CCDC72F45}" srcOrd="8" destOrd="0" presId="urn:microsoft.com/office/officeart/2005/8/layout/hChevro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CO" sz="1000" b="1"/>
            <a:t>Muy  bajo</a:t>
          </a:r>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CO" sz="1000" b="1"/>
            <a:t>Medio</a:t>
          </a:r>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D5A507A3-45C2-48CF-9F2A-63EC68BFF18A}">
      <dgm:prSet phldrT="[Texto]" custT="1"/>
      <dgm:spPr>
        <a:solidFill>
          <a:schemeClr val="accent2"/>
        </a:solidFill>
      </dgm:spPr>
      <dgm:t>
        <a:bodyPr/>
        <a:lstStyle/>
        <a:p>
          <a:pPr algn="ctr"/>
          <a:r>
            <a:rPr lang="es-CO" sz="1000" b="1"/>
            <a:t>5</a:t>
          </a:r>
        </a:p>
      </dgm:t>
    </dgm:pt>
    <dgm:pt modelId="{824D07FA-315A-4BAE-A987-56066128D747}" type="parTrans" cxnId="{237EE3C8-9028-4B2A-A8BC-452E666B4CC4}">
      <dgm:prSet/>
      <dgm:spPr/>
      <dgm:t>
        <a:bodyPr/>
        <a:lstStyle/>
        <a:p>
          <a:pPr algn="ctr"/>
          <a:endParaRPr lang="es-CO" sz="1000" b="1"/>
        </a:p>
      </dgm:t>
    </dgm:pt>
    <dgm:pt modelId="{71E93420-E584-4CB0-9808-6712575BAF9E}" type="sibTrans" cxnId="{237EE3C8-9028-4B2A-A8BC-452E666B4CC4}">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CO" sz="1000" b="1"/>
            <a:t>Alto</a:t>
          </a:r>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788C788C-22F0-4069-AA1A-B8E6E3B54D2A}">
      <dgm:prSet phldrT="[Texto]" custT="1"/>
      <dgm:spPr>
        <a:solidFill>
          <a:schemeClr val="accent2"/>
        </a:solidFill>
      </dgm:spPr>
      <dgm:t>
        <a:bodyPr/>
        <a:lstStyle/>
        <a:p>
          <a:pPr algn="ctr"/>
          <a:r>
            <a:rPr lang="es-CO" sz="1000" b="1"/>
            <a:t>Muy alto</a:t>
          </a:r>
        </a:p>
      </dgm:t>
    </dgm:pt>
    <dgm:pt modelId="{9B2EF248-44CE-4BD0-8760-857ED1D79803}" type="parTrans" cxnId="{81CD12CD-1538-4419-8C43-52161B92866D}">
      <dgm:prSet/>
      <dgm:spPr/>
      <dgm:t>
        <a:bodyPr/>
        <a:lstStyle/>
        <a:p>
          <a:pPr algn="ctr"/>
          <a:endParaRPr lang="es-CO" sz="1000" b="1"/>
        </a:p>
      </dgm:t>
    </dgm:pt>
    <dgm:pt modelId="{23437E05-2D8E-48FB-B454-A44355C1BA75}" type="sibTrans" cxnId="{81CD12CD-1538-4419-8C43-52161B92866D}">
      <dgm:prSet/>
      <dgm:spPr/>
      <dgm:t>
        <a:bodyPr/>
        <a:lstStyle/>
        <a:p>
          <a:pPr algn="ctr"/>
          <a:endParaRPr lang="es-CO" sz="1000" b="1"/>
        </a:p>
      </dgm:t>
    </dgm:pt>
    <dgm:pt modelId="{ACA07BE8-CABF-4B93-8831-F76C73783DEA}">
      <dgm:prSet phldrT="[Texto]" custT="1"/>
      <dgm:spPr>
        <a:solidFill>
          <a:srgbClr val="C2CB47"/>
        </a:solidFill>
      </dgm:spPr>
      <dgm:t>
        <a:bodyPr/>
        <a:lstStyle/>
        <a:p>
          <a:pPr algn="ctr"/>
          <a:r>
            <a:rPr lang="es-CO" sz="1000" b="1"/>
            <a:t>Bajo</a:t>
          </a:r>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5"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5">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t>
        <a:bodyPr/>
        <a:lstStyle/>
        <a:p>
          <a:endParaRPr lang="es-CO"/>
        </a:p>
      </dgm:t>
    </dgm:pt>
    <dgm:pt modelId="{6B50C9E1-81F1-4BC4-98C2-0125E134C147}" type="pres">
      <dgm:prSet presAssocID="{747254F9-2E07-4AB3-BD17-0BBC0D3FB0E7}" presName="parAndChTx" presStyleLbl="node1" presStyleIdx="2" presStyleCnt="5">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t>
        <a:bodyPr/>
        <a:lstStyle/>
        <a:p>
          <a:endParaRPr lang="es-CO"/>
        </a:p>
      </dgm:t>
    </dgm:pt>
    <dgm:pt modelId="{885685C0-2275-4C21-9E85-DF253E51B4DB}" type="pres">
      <dgm:prSet presAssocID="{F1638AF4-0E81-4E1F-BC77-DDA7070799D1}" presName="parAndChTx" presStyleLbl="node1" presStyleIdx="3" presStyleCnt="5">
        <dgm:presLayoutVars>
          <dgm:bulletEnabled val="1"/>
        </dgm:presLayoutVars>
      </dgm:prSet>
      <dgm:spPr/>
      <dgm:t>
        <a:bodyPr/>
        <a:lstStyle/>
        <a:p>
          <a:endParaRPr lang="es-CO"/>
        </a:p>
      </dgm:t>
    </dgm:pt>
    <dgm:pt modelId="{2B81C3D0-032E-4992-B051-E43F445140FC}" type="pres">
      <dgm:prSet presAssocID="{5AE8DD34-32FE-4804-9A1D-ACE350FA83C5}" presName="parAndChSpace" presStyleCnt="0"/>
      <dgm:spPr/>
      <dgm:t>
        <a:bodyPr/>
        <a:lstStyle/>
        <a:p>
          <a:endParaRPr lang="es-CO"/>
        </a:p>
      </dgm:t>
    </dgm:pt>
    <dgm:pt modelId="{050DAFCC-C845-439A-B281-762CCDC72F45}" type="pres">
      <dgm:prSet presAssocID="{D5A507A3-45C2-48CF-9F2A-63EC68BFF18A}" presName="parAndChTx" presStyleLbl="node1" presStyleIdx="4" presStyleCnt="5">
        <dgm:presLayoutVars>
          <dgm:bulletEnabled val="1"/>
        </dgm:presLayoutVars>
      </dgm:prSet>
      <dgm:spPr/>
      <dgm:t>
        <a:bodyPr/>
        <a:lstStyle/>
        <a:p>
          <a:endParaRPr lang="es-CO"/>
        </a:p>
      </dgm:t>
    </dgm:pt>
  </dgm:ptLst>
  <dgm:cxnLst>
    <dgm:cxn modelId="{81CD12CD-1538-4419-8C43-52161B92866D}" srcId="{D5A507A3-45C2-48CF-9F2A-63EC68BFF18A}" destId="{788C788C-22F0-4069-AA1A-B8E6E3B54D2A}" srcOrd="0" destOrd="0" parTransId="{9B2EF248-44CE-4BD0-8760-857ED1D79803}" sibTransId="{23437E05-2D8E-48FB-B454-A44355C1BA75}"/>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7E2C83F0-B738-4D22-BB37-F4FAF425F908}" type="presOf" srcId="{21A6810A-C786-4E5A-96AF-AABD7112D282}" destId="{80141383-3AA5-42E6-B812-9A3DCCDF2F48}" srcOrd="0" destOrd="0" presId="urn:microsoft.com/office/officeart/2005/8/layout/hChevron3"/>
    <dgm:cxn modelId="{237EE3C8-9028-4B2A-A8BC-452E666B4CC4}" srcId="{7DAC4890-B7BD-46AD-BB65-F8697729624A}" destId="{D5A507A3-45C2-48CF-9F2A-63EC68BFF18A}" srcOrd="4" destOrd="0" parTransId="{824D07FA-315A-4BAE-A987-56066128D747}" sibTransId="{71E93420-E584-4CB0-9808-6712575BAF9E}"/>
    <dgm:cxn modelId="{66DE2466-588B-4A85-832F-BBC366B79219}" type="presOf" srcId="{788C788C-22F0-4069-AA1A-B8E6E3B54D2A}" destId="{050DAFCC-C845-439A-B281-762CCDC72F45}" srcOrd="0" destOrd="1" presId="urn:microsoft.com/office/officeart/2005/8/layout/hChevron3"/>
    <dgm:cxn modelId="{6581DABA-7D9B-42E3-86F0-84E97EF57816}" type="presOf" srcId="{EE48F665-CA03-4D5E-A595-2EDBA85D1744}" destId="{885685C0-2275-4C21-9E85-DF253E51B4DB}" srcOrd="0" destOrd="1" presId="urn:microsoft.com/office/officeart/2005/8/layout/hChevron3"/>
    <dgm:cxn modelId="{69F8534B-E203-4F3D-8621-CEDF91CC0751}" type="presOf" srcId="{4BEDF8A6-B119-4F7D-9B4B-80B87625C8F4}" destId="{D5EFDBE8-E67C-4285-9D8D-AB03CE130E4F}" srcOrd="0" destOrd="0" presId="urn:microsoft.com/office/officeart/2005/8/layout/hChevron3"/>
    <dgm:cxn modelId="{02366718-CC5A-44F5-BCAC-222DCAF2A0A1}" type="presOf" srcId="{D5A507A3-45C2-48CF-9F2A-63EC68BFF18A}" destId="{050DAFCC-C845-439A-B281-762CCDC72F45}"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F4E74315-7A1A-4AC8-9B61-9D6A72D9DCE1}" srcId="{7DAC4890-B7BD-46AD-BB65-F8697729624A}" destId="{21A6810A-C786-4E5A-96AF-AABD7112D282}" srcOrd="1" destOrd="0" parTransId="{7AD14FE9-DDC3-4E6E-81D1-9325E43DB4AC}" sibTransId="{B17FD0C9-3075-4603-A500-1F808AF54FFF}"/>
    <dgm:cxn modelId="{567C93A5-AB76-40EA-B42F-39EEBF61D26E}" srcId="{7DAC4890-B7BD-46AD-BB65-F8697729624A}" destId="{F1638AF4-0E81-4E1F-BC77-DDA7070799D1}" srcOrd="3" destOrd="0" parTransId="{AF84E848-235C-468B-8AAB-660A5903F08D}" sibTransId="{5AE8DD34-32FE-4804-9A1D-ACE350FA83C5}"/>
    <dgm:cxn modelId="{4060C64C-A3C0-493E-9DEC-459A7DDB57FD}" srcId="{21A6810A-C786-4E5A-96AF-AABD7112D282}" destId="{ACA07BE8-CABF-4B93-8831-F76C73783DEA}" srcOrd="0" destOrd="0" parTransId="{357E5AEA-6BBD-462D-98FC-5A1789903EFD}" sibTransId="{10DDBE01-BCF0-439C-A2D9-4364780431B9}"/>
    <dgm:cxn modelId="{C2201DDC-35E9-4BC2-BEFA-F8B4406636D3}" type="presOf" srcId="{747254F9-2E07-4AB3-BD17-0BBC0D3FB0E7}" destId="{6B50C9E1-81F1-4BC4-98C2-0125E134C147}" srcOrd="0" destOrd="0" presId="urn:microsoft.com/office/officeart/2005/8/layout/hChevron3"/>
    <dgm:cxn modelId="{81F2A4CD-4705-42C5-993B-FF0AAF6944C6}" type="presOf" srcId="{7DAC4890-B7BD-46AD-BB65-F8697729624A}" destId="{272A33B2-DADF-4CA7-ABDD-5B47110A52F3}" srcOrd="0" destOrd="0" presId="urn:microsoft.com/office/officeart/2005/8/layout/hChevron3"/>
    <dgm:cxn modelId="{996067AD-4FCB-49F8-9468-A0B80BF9F3D1}" type="presOf" srcId="{ACA07BE8-CABF-4B93-8831-F76C73783DEA}" destId="{80141383-3AA5-42E6-B812-9A3DCCDF2F48}" srcOrd="0" destOrd="1" presId="urn:microsoft.com/office/officeart/2005/8/layout/hChevron3"/>
    <dgm:cxn modelId="{03D73AD7-BF7D-4D5A-9283-870B74E77275}" type="presOf" srcId="{F1638AF4-0E81-4E1F-BC77-DDA7070799D1}" destId="{885685C0-2275-4C21-9E85-DF253E51B4DB}" srcOrd="0" destOrd="0" presId="urn:microsoft.com/office/officeart/2005/8/layout/hChevron3"/>
    <dgm:cxn modelId="{BA4B6D1C-243E-42AA-9316-F93EA5446617}" type="presOf" srcId="{BAE1A59B-C562-47A8-B116-66C9BA88D45B}" destId="{6B50C9E1-81F1-4BC4-98C2-0125E134C147}" srcOrd="0" destOrd="1"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4520D9A9-BEDE-43B7-BD41-C5924DA8D5FF}" type="presOf" srcId="{39662F95-B9DC-4D14-B955-8D86E07155F8}" destId="{D5EFDBE8-E67C-4285-9D8D-AB03CE130E4F}" srcOrd="0" destOrd="1" presId="urn:microsoft.com/office/officeart/2005/8/layout/hChevron3"/>
    <dgm:cxn modelId="{9A8BDBB3-BD24-4D99-B8E3-AC431FD3A5C9}" type="presParOf" srcId="{272A33B2-DADF-4CA7-ABDD-5B47110A52F3}" destId="{D5EFDBE8-E67C-4285-9D8D-AB03CE130E4F}" srcOrd="0" destOrd="0" presId="urn:microsoft.com/office/officeart/2005/8/layout/hChevron3"/>
    <dgm:cxn modelId="{D5DA0F9E-18C8-46D5-9B4D-6692F020EB67}" type="presParOf" srcId="{272A33B2-DADF-4CA7-ABDD-5B47110A52F3}" destId="{E79121FC-67DC-4AC2-8984-537FE7628513}" srcOrd="1" destOrd="0" presId="urn:microsoft.com/office/officeart/2005/8/layout/hChevron3"/>
    <dgm:cxn modelId="{E75683A3-3447-46CD-9C7C-5950ABEE6C9C}" type="presParOf" srcId="{272A33B2-DADF-4CA7-ABDD-5B47110A52F3}" destId="{80141383-3AA5-42E6-B812-9A3DCCDF2F48}" srcOrd="2" destOrd="0" presId="urn:microsoft.com/office/officeart/2005/8/layout/hChevron3"/>
    <dgm:cxn modelId="{3C0E57B5-7A18-4823-A42B-4E8CC82AE5B0}" type="presParOf" srcId="{272A33B2-DADF-4CA7-ABDD-5B47110A52F3}" destId="{D31F9C7F-E5E2-4F8C-863B-6DC608367E95}" srcOrd="3" destOrd="0" presId="urn:microsoft.com/office/officeart/2005/8/layout/hChevron3"/>
    <dgm:cxn modelId="{558072D6-ECA7-4734-BB95-901E3BEEB25F}" type="presParOf" srcId="{272A33B2-DADF-4CA7-ABDD-5B47110A52F3}" destId="{6B50C9E1-81F1-4BC4-98C2-0125E134C147}" srcOrd="4" destOrd="0" presId="urn:microsoft.com/office/officeart/2005/8/layout/hChevron3"/>
    <dgm:cxn modelId="{E0189738-907D-4E4A-917F-E67E284BA221}" type="presParOf" srcId="{272A33B2-DADF-4CA7-ABDD-5B47110A52F3}" destId="{F7103A7D-5227-4497-A70B-852155E5444C}" srcOrd="5" destOrd="0" presId="urn:microsoft.com/office/officeart/2005/8/layout/hChevron3"/>
    <dgm:cxn modelId="{2619A018-29F8-46EF-A82E-D121FA392923}" type="presParOf" srcId="{272A33B2-DADF-4CA7-ABDD-5B47110A52F3}" destId="{885685C0-2275-4C21-9E85-DF253E51B4DB}" srcOrd="6" destOrd="0" presId="urn:microsoft.com/office/officeart/2005/8/layout/hChevron3"/>
    <dgm:cxn modelId="{72EF43E6-8D98-4856-929E-EB88BAEC7870}" type="presParOf" srcId="{272A33B2-DADF-4CA7-ABDD-5B47110A52F3}" destId="{2B81C3D0-032E-4992-B051-E43F445140FC}" srcOrd="7" destOrd="0" presId="urn:microsoft.com/office/officeart/2005/8/layout/hChevron3"/>
    <dgm:cxn modelId="{EAD62382-E3F2-4D3F-B3E2-908B9F1C2D4E}" type="presParOf" srcId="{272A33B2-DADF-4CA7-ABDD-5B47110A52F3}" destId="{050DAFCC-C845-439A-B281-762CCDC72F45}" srcOrd="8" destOrd="0" presId="urn:microsoft.com/office/officeart/2005/8/layout/hChevron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CO" sz="1000" b="1"/>
            <a:t>Muy  insatisfecho</a:t>
          </a:r>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CO" sz="1000" b="1"/>
            <a:t>Indiferente</a:t>
          </a:r>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D5A507A3-45C2-48CF-9F2A-63EC68BFF18A}">
      <dgm:prSet phldrT="[Texto]" custT="1"/>
      <dgm:spPr>
        <a:solidFill>
          <a:schemeClr val="accent2"/>
        </a:solidFill>
      </dgm:spPr>
      <dgm:t>
        <a:bodyPr/>
        <a:lstStyle/>
        <a:p>
          <a:pPr algn="ctr"/>
          <a:r>
            <a:rPr lang="es-CO" sz="1000" b="1"/>
            <a:t>5</a:t>
          </a:r>
        </a:p>
      </dgm:t>
    </dgm:pt>
    <dgm:pt modelId="{824D07FA-315A-4BAE-A987-56066128D747}" type="parTrans" cxnId="{237EE3C8-9028-4B2A-A8BC-452E666B4CC4}">
      <dgm:prSet/>
      <dgm:spPr/>
      <dgm:t>
        <a:bodyPr/>
        <a:lstStyle/>
        <a:p>
          <a:pPr algn="ctr"/>
          <a:endParaRPr lang="es-CO" sz="1000" b="1"/>
        </a:p>
      </dgm:t>
    </dgm:pt>
    <dgm:pt modelId="{71E93420-E584-4CB0-9808-6712575BAF9E}" type="sibTrans" cxnId="{237EE3C8-9028-4B2A-A8BC-452E666B4CC4}">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CO" sz="1000" b="1"/>
            <a:t>Satisfecho</a:t>
          </a:r>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788C788C-22F0-4069-AA1A-B8E6E3B54D2A}">
      <dgm:prSet phldrT="[Texto]" custT="1"/>
      <dgm:spPr>
        <a:solidFill>
          <a:schemeClr val="accent2"/>
        </a:solidFill>
      </dgm:spPr>
      <dgm:t>
        <a:bodyPr/>
        <a:lstStyle/>
        <a:p>
          <a:pPr algn="ctr"/>
          <a:r>
            <a:rPr lang="es-CO" sz="1000" b="1"/>
            <a:t>Muy satisfecho</a:t>
          </a:r>
        </a:p>
      </dgm:t>
    </dgm:pt>
    <dgm:pt modelId="{9B2EF248-44CE-4BD0-8760-857ED1D79803}" type="parTrans" cxnId="{81CD12CD-1538-4419-8C43-52161B92866D}">
      <dgm:prSet/>
      <dgm:spPr/>
      <dgm:t>
        <a:bodyPr/>
        <a:lstStyle/>
        <a:p>
          <a:pPr algn="ctr"/>
          <a:endParaRPr lang="es-CO" sz="1000" b="1"/>
        </a:p>
      </dgm:t>
    </dgm:pt>
    <dgm:pt modelId="{23437E05-2D8E-48FB-B454-A44355C1BA75}" type="sibTrans" cxnId="{81CD12CD-1538-4419-8C43-52161B92866D}">
      <dgm:prSet/>
      <dgm:spPr/>
      <dgm:t>
        <a:bodyPr/>
        <a:lstStyle/>
        <a:p>
          <a:pPr algn="ctr"/>
          <a:endParaRPr lang="es-CO" sz="1000" b="1"/>
        </a:p>
      </dgm:t>
    </dgm:pt>
    <dgm:pt modelId="{ACA07BE8-CABF-4B93-8831-F76C73783DEA}">
      <dgm:prSet phldrT="[Texto]" custT="1"/>
      <dgm:spPr>
        <a:solidFill>
          <a:srgbClr val="C2CB47"/>
        </a:solidFill>
      </dgm:spPr>
      <dgm:t>
        <a:bodyPr/>
        <a:lstStyle/>
        <a:p>
          <a:pPr algn="ctr"/>
          <a:r>
            <a:rPr lang="es-CO" sz="1000" b="1"/>
            <a:t>Insatisfecho</a:t>
          </a:r>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5"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5">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t>
        <a:bodyPr/>
        <a:lstStyle/>
        <a:p>
          <a:endParaRPr lang="es-CO"/>
        </a:p>
      </dgm:t>
    </dgm:pt>
    <dgm:pt modelId="{6B50C9E1-81F1-4BC4-98C2-0125E134C147}" type="pres">
      <dgm:prSet presAssocID="{747254F9-2E07-4AB3-BD17-0BBC0D3FB0E7}" presName="parAndChTx" presStyleLbl="node1" presStyleIdx="2" presStyleCnt="5">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t>
        <a:bodyPr/>
        <a:lstStyle/>
        <a:p>
          <a:endParaRPr lang="es-CO"/>
        </a:p>
      </dgm:t>
    </dgm:pt>
    <dgm:pt modelId="{885685C0-2275-4C21-9E85-DF253E51B4DB}" type="pres">
      <dgm:prSet presAssocID="{F1638AF4-0E81-4E1F-BC77-DDA7070799D1}" presName="parAndChTx" presStyleLbl="node1" presStyleIdx="3" presStyleCnt="5">
        <dgm:presLayoutVars>
          <dgm:bulletEnabled val="1"/>
        </dgm:presLayoutVars>
      </dgm:prSet>
      <dgm:spPr/>
      <dgm:t>
        <a:bodyPr/>
        <a:lstStyle/>
        <a:p>
          <a:endParaRPr lang="es-CO"/>
        </a:p>
      </dgm:t>
    </dgm:pt>
    <dgm:pt modelId="{2B81C3D0-032E-4992-B051-E43F445140FC}" type="pres">
      <dgm:prSet presAssocID="{5AE8DD34-32FE-4804-9A1D-ACE350FA83C5}" presName="parAndChSpace" presStyleCnt="0"/>
      <dgm:spPr/>
      <dgm:t>
        <a:bodyPr/>
        <a:lstStyle/>
        <a:p>
          <a:endParaRPr lang="es-CO"/>
        </a:p>
      </dgm:t>
    </dgm:pt>
    <dgm:pt modelId="{050DAFCC-C845-439A-B281-762CCDC72F45}" type="pres">
      <dgm:prSet presAssocID="{D5A507A3-45C2-48CF-9F2A-63EC68BFF18A}" presName="parAndChTx" presStyleLbl="node1" presStyleIdx="4" presStyleCnt="5">
        <dgm:presLayoutVars>
          <dgm:bulletEnabled val="1"/>
        </dgm:presLayoutVars>
      </dgm:prSet>
      <dgm:spPr/>
      <dgm:t>
        <a:bodyPr/>
        <a:lstStyle/>
        <a:p>
          <a:endParaRPr lang="es-CO"/>
        </a:p>
      </dgm:t>
    </dgm:pt>
  </dgm:ptLst>
  <dgm:cxnLst>
    <dgm:cxn modelId="{81CD12CD-1538-4419-8C43-52161B92866D}" srcId="{D5A507A3-45C2-48CF-9F2A-63EC68BFF18A}" destId="{788C788C-22F0-4069-AA1A-B8E6E3B54D2A}" srcOrd="0" destOrd="0" parTransId="{9B2EF248-44CE-4BD0-8760-857ED1D79803}" sibTransId="{23437E05-2D8E-48FB-B454-A44355C1BA75}"/>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3BC38893-EC3A-41B5-A070-D20959DBE674}" type="presOf" srcId="{ACA07BE8-CABF-4B93-8831-F76C73783DEA}" destId="{80141383-3AA5-42E6-B812-9A3DCCDF2F48}" srcOrd="0" destOrd="1" presId="urn:microsoft.com/office/officeart/2005/8/layout/hChevron3"/>
    <dgm:cxn modelId="{237EE3C8-9028-4B2A-A8BC-452E666B4CC4}" srcId="{7DAC4890-B7BD-46AD-BB65-F8697729624A}" destId="{D5A507A3-45C2-48CF-9F2A-63EC68BFF18A}" srcOrd="4" destOrd="0" parTransId="{824D07FA-315A-4BAE-A987-56066128D747}" sibTransId="{71E93420-E584-4CB0-9808-6712575BAF9E}"/>
    <dgm:cxn modelId="{1B6242BC-C427-45EF-982A-D1CC263D287E}" type="presOf" srcId="{F1638AF4-0E81-4E1F-BC77-DDA7070799D1}" destId="{885685C0-2275-4C21-9E85-DF253E51B4DB}"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9C535117-6022-4B44-90DE-FDAA63C930AD}" type="presOf" srcId="{7DAC4890-B7BD-46AD-BB65-F8697729624A}" destId="{272A33B2-DADF-4CA7-ABDD-5B47110A52F3}" srcOrd="0" destOrd="0" presId="urn:microsoft.com/office/officeart/2005/8/layout/hChevron3"/>
    <dgm:cxn modelId="{B6F75461-E959-4819-BD33-F89278C28F92}" type="presOf" srcId="{EE48F665-CA03-4D5E-A595-2EDBA85D1744}" destId="{885685C0-2275-4C21-9E85-DF253E51B4DB}" srcOrd="0" destOrd="1" presId="urn:microsoft.com/office/officeart/2005/8/layout/hChevron3"/>
    <dgm:cxn modelId="{F4E74315-7A1A-4AC8-9B61-9D6A72D9DCE1}" srcId="{7DAC4890-B7BD-46AD-BB65-F8697729624A}" destId="{21A6810A-C786-4E5A-96AF-AABD7112D282}" srcOrd="1" destOrd="0" parTransId="{7AD14FE9-DDC3-4E6E-81D1-9325E43DB4AC}" sibTransId="{B17FD0C9-3075-4603-A500-1F808AF54FFF}"/>
    <dgm:cxn modelId="{887957C5-6EBB-42AE-B5C4-33B8B5BF7AB9}" type="presOf" srcId="{788C788C-22F0-4069-AA1A-B8E6E3B54D2A}" destId="{050DAFCC-C845-439A-B281-762CCDC72F45}" srcOrd="0" destOrd="1" presId="urn:microsoft.com/office/officeart/2005/8/layout/hChevron3"/>
    <dgm:cxn modelId="{567C93A5-AB76-40EA-B42F-39EEBF61D26E}" srcId="{7DAC4890-B7BD-46AD-BB65-F8697729624A}" destId="{F1638AF4-0E81-4E1F-BC77-DDA7070799D1}" srcOrd="3" destOrd="0" parTransId="{AF84E848-235C-468B-8AAB-660A5903F08D}" sibTransId="{5AE8DD34-32FE-4804-9A1D-ACE350FA83C5}"/>
    <dgm:cxn modelId="{4060C64C-A3C0-493E-9DEC-459A7DDB57FD}" srcId="{21A6810A-C786-4E5A-96AF-AABD7112D282}" destId="{ACA07BE8-CABF-4B93-8831-F76C73783DEA}" srcOrd="0" destOrd="0" parTransId="{357E5AEA-6BBD-462D-98FC-5A1789903EFD}" sibTransId="{10DDBE01-BCF0-439C-A2D9-4364780431B9}"/>
    <dgm:cxn modelId="{1AE27559-4DA6-45C6-B0DE-8129CF554533}" type="presOf" srcId="{747254F9-2E07-4AB3-BD17-0BBC0D3FB0E7}" destId="{6B50C9E1-81F1-4BC4-98C2-0125E134C147}" srcOrd="0" destOrd="0" presId="urn:microsoft.com/office/officeart/2005/8/layout/hChevron3"/>
    <dgm:cxn modelId="{542AC87C-5F88-4D1F-A46C-9808F79F05EA}" type="presOf" srcId="{21A6810A-C786-4E5A-96AF-AABD7112D282}" destId="{80141383-3AA5-42E6-B812-9A3DCCDF2F48}" srcOrd="0" destOrd="0" presId="urn:microsoft.com/office/officeart/2005/8/layout/hChevron3"/>
    <dgm:cxn modelId="{255D229F-A709-458E-B977-E32ABDADE61A}" type="presOf" srcId="{39662F95-B9DC-4D14-B955-8D86E07155F8}" destId="{D5EFDBE8-E67C-4285-9D8D-AB03CE130E4F}" srcOrd="0" destOrd="1" presId="urn:microsoft.com/office/officeart/2005/8/layout/hChevron3"/>
    <dgm:cxn modelId="{8F97BCB6-FB68-43A2-B4A4-BE388B5D2003}" type="presOf" srcId="{BAE1A59B-C562-47A8-B116-66C9BA88D45B}" destId="{6B50C9E1-81F1-4BC4-98C2-0125E134C147}" srcOrd="0" destOrd="1" presId="urn:microsoft.com/office/officeart/2005/8/layout/hChevron3"/>
    <dgm:cxn modelId="{6F6F48C6-4C57-4584-A0C8-5B2781E63BA0}" type="presOf" srcId="{D5A507A3-45C2-48CF-9F2A-63EC68BFF18A}" destId="{050DAFCC-C845-439A-B281-762CCDC72F45}" srcOrd="0" destOrd="0" presId="urn:microsoft.com/office/officeart/2005/8/layout/hChevron3"/>
    <dgm:cxn modelId="{1E27BE76-3750-4442-BA58-E35A032EC3B4}" type="presOf" srcId="{4BEDF8A6-B119-4F7D-9B4B-80B87625C8F4}" destId="{D5EFDBE8-E67C-4285-9D8D-AB03CE130E4F}" srcOrd="0" destOrd="0"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5F7E60F2-5561-4D25-9D11-5D21624CB217}" type="presParOf" srcId="{272A33B2-DADF-4CA7-ABDD-5B47110A52F3}" destId="{D5EFDBE8-E67C-4285-9D8D-AB03CE130E4F}" srcOrd="0" destOrd="0" presId="urn:microsoft.com/office/officeart/2005/8/layout/hChevron3"/>
    <dgm:cxn modelId="{D0F2F396-504D-44E2-BBD4-BFC1E825B3ED}" type="presParOf" srcId="{272A33B2-DADF-4CA7-ABDD-5B47110A52F3}" destId="{E79121FC-67DC-4AC2-8984-537FE7628513}" srcOrd="1" destOrd="0" presId="urn:microsoft.com/office/officeart/2005/8/layout/hChevron3"/>
    <dgm:cxn modelId="{EAC2913D-555E-42DD-80C8-A4250CEE6DB2}" type="presParOf" srcId="{272A33B2-DADF-4CA7-ABDD-5B47110A52F3}" destId="{80141383-3AA5-42E6-B812-9A3DCCDF2F48}" srcOrd="2" destOrd="0" presId="urn:microsoft.com/office/officeart/2005/8/layout/hChevron3"/>
    <dgm:cxn modelId="{F844F6F7-BD75-4DF2-B18C-53339C61EF97}" type="presParOf" srcId="{272A33B2-DADF-4CA7-ABDD-5B47110A52F3}" destId="{D31F9C7F-E5E2-4F8C-863B-6DC608367E95}" srcOrd="3" destOrd="0" presId="urn:microsoft.com/office/officeart/2005/8/layout/hChevron3"/>
    <dgm:cxn modelId="{5BDB629C-EDEC-42C8-8801-1CAFEC7372E5}" type="presParOf" srcId="{272A33B2-DADF-4CA7-ABDD-5B47110A52F3}" destId="{6B50C9E1-81F1-4BC4-98C2-0125E134C147}" srcOrd="4" destOrd="0" presId="urn:microsoft.com/office/officeart/2005/8/layout/hChevron3"/>
    <dgm:cxn modelId="{C21D2936-2084-498A-B23B-EEED24CD6CDC}" type="presParOf" srcId="{272A33B2-DADF-4CA7-ABDD-5B47110A52F3}" destId="{F7103A7D-5227-4497-A70B-852155E5444C}" srcOrd="5" destOrd="0" presId="urn:microsoft.com/office/officeart/2005/8/layout/hChevron3"/>
    <dgm:cxn modelId="{3C2F8447-AF89-478F-98AB-CFD184A3B8F9}" type="presParOf" srcId="{272A33B2-DADF-4CA7-ABDD-5B47110A52F3}" destId="{885685C0-2275-4C21-9E85-DF253E51B4DB}" srcOrd="6" destOrd="0" presId="urn:microsoft.com/office/officeart/2005/8/layout/hChevron3"/>
    <dgm:cxn modelId="{FDA465E3-81B3-4B9E-8EE8-8C86C03D713A}" type="presParOf" srcId="{272A33B2-DADF-4CA7-ABDD-5B47110A52F3}" destId="{2B81C3D0-032E-4992-B051-E43F445140FC}" srcOrd="7" destOrd="0" presId="urn:microsoft.com/office/officeart/2005/8/layout/hChevron3"/>
    <dgm:cxn modelId="{8CCC585E-50E9-4BD6-9C3A-F0E3862B1DCC}" type="presParOf" srcId="{272A33B2-DADF-4CA7-ABDD-5B47110A52F3}" destId="{050DAFCC-C845-439A-B281-762CCDC72F45}" srcOrd="8" destOrd="0" presId="urn:microsoft.com/office/officeart/2005/8/layout/hChevron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900" b="1"/>
            <a:t>1</a:t>
          </a:r>
        </a:p>
      </dgm:t>
    </dgm:pt>
    <dgm:pt modelId="{F7B47120-4EA9-48D7-893A-45E1156E6F4C}" type="parTrans" cxnId="{F853C8CE-7514-4CE3-AFC5-B08543F3A0A7}">
      <dgm:prSet/>
      <dgm:spPr/>
      <dgm:t>
        <a:bodyPr/>
        <a:lstStyle/>
        <a:p>
          <a:pPr algn="ctr"/>
          <a:endParaRPr lang="es-CO" sz="900" b="1"/>
        </a:p>
      </dgm:t>
    </dgm:pt>
    <dgm:pt modelId="{C5C70B36-8BA3-4419-8B32-C8FCD5E2DE42}" type="sibTrans" cxnId="{F853C8CE-7514-4CE3-AFC5-B08543F3A0A7}">
      <dgm:prSet custT="1"/>
      <dgm:spPr/>
      <dgm:t>
        <a:bodyPr/>
        <a:lstStyle/>
        <a:p>
          <a:pPr algn="ctr"/>
          <a:endParaRPr lang="es-CO" sz="900" b="1"/>
        </a:p>
      </dgm:t>
    </dgm:pt>
    <dgm:pt modelId="{39662F95-B9DC-4D14-B955-8D86E07155F8}">
      <dgm:prSet phldrT="[Texto]" custT="1"/>
      <dgm:spPr>
        <a:solidFill>
          <a:srgbClr val="92D050"/>
        </a:solidFill>
      </dgm:spPr>
      <dgm:t>
        <a:bodyPr/>
        <a:lstStyle/>
        <a:p>
          <a:pPr algn="ctr"/>
          <a:r>
            <a:rPr lang="es-CO" sz="900" b="1"/>
            <a:t>Nada</a:t>
          </a:r>
        </a:p>
      </dgm:t>
    </dgm:pt>
    <dgm:pt modelId="{2031047E-0D5B-4646-A83C-F5B43FD29C1A}" type="parTrans" cxnId="{5C1F27C2-668E-4E55-B1F1-C4C718006037}">
      <dgm:prSet/>
      <dgm:spPr/>
      <dgm:t>
        <a:bodyPr/>
        <a:lstStyle/>
        <a:p>
          <a:pPr algn="ctr"/>
          <a:endParaRPr lang="es-CO" sz="900" b="1"/>
        </a:p>
      </dgm:t>
    </dgm:pt>
    <dgm:pt modelId="{8C34C1A7-EE87-42E0-80FA-7D5105FFFAB7}" type="sibTrans" cxnId="{5C1F27C2-668E-4E55-B1F1-C4C718006037}">
      <dgm:prSet/>
      <dgm:spPr/>
      <dgm:t>
        <a:bodyPr/>
        <a:lstStyle/>
        <a:p>
          <a:pPr algn="ctr"/>
          <a:endParaRPr lang="es-CO" sz="900" b="1"/>
        </a:p>
      </dgm:t>
    </dgm:pt>
    <dgm:pt modelId="{21A6810A-C786-4E5A-96AF-AABD7112D282}">
      <dgm:prSet phldrT="[Texto]" custT="1"/>
      <dgm:spPr>
        <a:solidFill>
          <a:srgbClr val="C2CB47"/>
        </a:solidFill>
      </dgm:spPr>
      <dgm:t>
        <a:bodyPr/>
        <a:lstStyle/>
        <a:p>
          <a:pPr algn="ctr"/>
          <a:r>
            <a:rPr lang="es-CO" sz="900" b="1"/>
            <a:t>2</a:t>
          </a:r>
        </a:p>
      </dgm:t>
    </dgm:pt>
    <dgm:pt modelId="{7AD14FE9-DDC3-4E6E-81D1-9325E43DB4AC}" type="parTrans" cxnId="{F4E74315-7A1A-4AC8-9B61-9D6A72D9DCE1}">
      <dgm:prSet/>
      <dgm:spPr/>
      <dgm:t>
        <a:bodyPr/>
        <a:lstStyle/>
        <a:p>
          <a:pPr algn="ctr"/>
          <a:endParaRPr lang="es-CO" sz="900" b="1"/>
        </a:p>
      </dgm:t>
    </dgm:pt>
    <dgm:pt modelId="{B17FD0C9-3075-4603-A500-1F808AF54FFF}" type="sibTrans" cxnId="{F4E74315-7A1A-4AC8-9B61-9D6A72D9DCE1}">
      <dgm:prSet custT="1"/>
      <dgm:spPr/>
      <dgm:t>
        <a:bodyPr/>
        <a:lstStyle/>
        <a:p>
          <a:pPr algn="ctr"/>
          <a:endParaRPr lang="es-CO" sz="900" b="1"/>
        </a:p>
      </dgm:t>
    </dgm:pt>
    <dgm:pt modelId="{F1638AF4-0E81-4E1F-BC77-DDA7070799D1}">
      <dgm:prSet phldrT="[Texto]" custT="1"/>
      <dgm:spPr>
        <a:solidFill>
          <a:schemeClr val="accent6"/>
        </a:solidFill>
      </dgm:spPr>
      <dgm:t>
        <a:bodyPr/>
        <a:lstStyle/>
        <a:p>
          <a:pPr algn="ctr"/>
          <a:r>
            <a:rPr lang="es-CO" sz="900" b="1"/>
            <a:t>4</a:t>
          </a:r>
        </a:p>
      </dgm:t>
    </dgm:pt>
    <dgm:pt modelId="{AF84E848-235C-468B-8AAB-660A5903F08D}" type="parTrans" cxnId="{567C93A5-AB76-40EA-B42F-39EEBF61D26E}">
      <dgm:prSet/>
      <dgm:spPr/>
      <dgm:t>
        <a:bodyPr/>
        <a:lstStyle/>
        <a:p>
          <a:pPr algn="ctr"/>
          <a:endParaRPr lang="es-CO" sz="900" b="1"/>
        </a:p>
      </dgm:t>
    </dgm:pt>
    <dgm:pt modelId="{5AE8DD34-32FE-4804-9A1D-ACE350FA83C5}" type="sibTrans" cxnId="{567C93A5-AB76-40EA-B42F-39EEBF61D26E}">
      <dgm:prSet custT="1"/>
      <dgm:spPr/>
      <dgm:t>
        <a:bodyPr/>
        <a:lstStyle/>
        <a:p>
          <a:pPr algn="ctr"/>
          <a:endParaRPr lang="es-CO" sz="900" b="1"/>
        </a:p>
      </dgm:t>
    </dgm:pt>
    <dgm:pt modelId="{747254F9-2E07-4AB3-BD17-0BBC0D3FB0E7}">
      <dgm:prSet phldrT="[Texto]" custT="1"/>
      <dgm:spPr>
        <a:solidFill>
          <a:srgbClr val="FFC000"/>
        </a:solidFill>
      </dgm:spPr>
      <dgm:t>
        <a:bodyPr/>
        <a:lstStyle/>
        <a:p>
          <a:pPr algn="ctr"/>
          <a:r>
            <a:rPr lang="es-CO" sz="900" b="1"/>
            <a:t>3</a:t>
          </a:r>
        </a:p>
      </dgm:t>
    </dgm:pt>
    <dgm:pt modelId="{75E1E0B7-C515-4704-9CE5-917BCFA7F097}" type="parTrans" cxnId="{2F375447-1BA5-419A-9851-F17EA35122D8}">
      <dgm:prSet/>
      <dgm:spPr/>
      <dgm:t>
        <a:bodyPr/>
        <a:lstStyle/>
        <a:p>
          <a:pPr algn="ctr"/>
          <a:endParaRPr lang="es-CO" sz="900" b="1"/>
        </a:p>
      </dgm:t>
    </dgm:pt>
    <dgm:pt modelId="{E7967170-6CA8-437C-AF3F-6961AD8185BE}" type="sibTrans" cxnId="{2F375447-1BA5-419A-9851-F17EA35122D8}">
      <dgm:prSet custT="1"/>
      <dgm:spPr/>
      <dgm:t>
        <a:bodyPr/>
        <a:lstStyle/>
        <a:p>
          <a:pPr algn="ctr"/>
          <a:endParaRPr lang="es-CO" sz="900" b="1"/>
        </a:p>
      </dgm:t>
    </dgm:pt>
    <dgm:pt modelId="{BAE1A59B-C562-47A8-B116-66C9BA88D45B}">
      <dgm:prSet phldrT="[Texto]" custT="1"/>
      <dgm:spPr>
        <a:solidFill>
          <a:srgbClr val="FFC000"/>
        </a:solidFill>
      </dgm:spPr>
      <dgm:t>
        <a:bodyPr/>
        <a:lstStyle/>
        <a:p>
          <a:pPr algn="ctr"/>
          <a:r>
            <a:rPr lang="es-CO" sz="900" b="1"/>
            <a:t>Algo</a:t>
          </a:r>
        </a:p>
      </dgm:t>
    </dgm:pt>
    <dgm:pt modelId="{44BCE1AE-A2DB-49CE-B435-4B58294909A9}" type="parTrans" cxnId="{681FFD37-7DB5-47D9-8B4B-8C6EEE6389CB}">
      <dgm:prSet/>
      <dgm:spPr/>
      <dgm:t>
        <a:bodyPr/>
        <a:lstStyle/>
        <a:p>
          <a:pPr algn="ctr"/>
          <a:endParaRPr lang="es-CO" sz="900" b="1"/>
        </a:p>
      </dgm:t>
    </dgm:pt>
    <dgm:pt modelId="{E1E543DE-F8F9-4EB5-820C-BCBF968A97A1}" type="sibTrans" cxnId="{681FFD37-7DB5-47D9-8B4B-8C6EEE6389CB}">
      <dgm:prSet/>
      <dgm:spPr/>
      <dgm:t>
        <a:bodyPr/>
        <a:lstStyle/>
        <a:p>
          <a:pPr algn="ctr"/>
          <a:endParaRPr lang="es-CO" sz="900" b="1"/>
        </a:p>
      </dgm:t>
    </dgm:pt>
    <dgm:pt modelId="{EE48F665-CA03-4D5E-A595-2EDBA85D1744}">
      <dgm:prSet phldrT="[Texto]" custT="1"/>
      <dgm:spPr>
        <a:solidFill>
          <a:schemeClr val="accent6"/>
        </a:solidFill>
      </dgm:spPr>
      <dgm:t>
        <a:bodyPr/>
        <a:lstStyle/>
        <a:p>
          <a:pPr algn="ctr"/>
          <a:r>
            <a:rPr lang="es-CO" sz="900" b="1"/>
            <a:t>Mucho</a:t>
          </a:r>
        </a:p>
      </dgm:t>
    </dgm:pt>
    <dgm:pt modelId="{CECEA5E7-CEF2-4C4C-8DFA-1961815452A2}" type="parTrans" cxnId="{FA5A8A98-1613-4A90-98CD-C476B0F446D1}">
      <dgm:prSet/>
      <dgm:spPr/>
      <dgm:t>
        <a:bodyPr/>
        <a:lstStyle/>
        <a:p>
          <a:pPr algn="ctr"/>
          <a:endParaRPr lang="es-CO" sz="900" b="1"/>
        </a:p>
      </dgm:t>
    </dgm:pt>
    <dgm:pt modelId="{B47035C4-4EB7-465F-990D-EB61FB4F52EF}" type="sibTrans" cxnId="{FA5A8A98-1613-4A90-98CD-C476B0F446D1}">
      <dgm:prSet/>
      <dgm:spPr/>
      <dgm:t>
        <a:bodyPr/>
        <a:lstStyle/>
        <a:p>
          <a:pPr algn="ctr"/>
          <a:endParaRPr lang="es-CO" sz="900" b="1"/>
        </a:p>
      </dgm:t>
    </dgm:pt>
    <dgm:pt modelId="{ACA07BE8-CABF-4B93-8831-F76C73783DEA}">
      <dgm:prSet phldrT="[Texto]" custT="1"/>
      <dgm:spPr>
        <a:solidFill>
          <a:srgbClr val="C2CB47"/>
        </a:solidFill>
      </dgm:spPr>
      <dgm:t>
        <a:bodyPr/>
        <a:lstStyle/>
        <a:p>
          <a:pPr algn="ctr"/>
          <a:r>
            <a:rPr lang="es-CO" sz="900" b="1"/>
            <a:t>Poco</a:t>
          </a:r>
        </a:p>
      </dgm:t>
    </dgm:pt>
    <dgm:pt modelId="{10DDBE01-BCF0-439C-A2D9-4364780431B9}" type="sibTrans" cxnId="{4060C64C-A3C0-493E-9DEC-459A7DDB57FD}">
      <dgm:prSet/>
      <dgm:spPr/>
      <dgm:t>
        <a:bodyPr/>
        <a:lstStyle/>
        <a:p>
          <a:pPr algn="ctr"/>
          <a:endParaRPr lang="es-CO" sz="900" b="1"/>
        </a:p>
      </dgm:t>
    </dgm:pt>
    <dgm:pt modelId="{357E5AEA-6BBD-462D-98FC-5A1789903EFD}" type="parTrans" cxnId="{4060C64C-A3C0-493E-9DEC-459A7DDB57FD}">
      <dgm:prSet/>
      <dgm:spPr/>
      <dgm:t>
        <a:bodyPr/>
        <a:lstStyle/>
        <a:p>
          <a:pPr algn="ctr"/>
          <a:endParaRPr lang="es-CO" sz="9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4"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4">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t>
        <a:bodyPr/>
        <a:lstStyle/>
        <a:p>
          <a:endParaRPr lang="es-CO"/>
        </a:p>
      </dgm:t>
    </dgm:pt>
    <dgm:pt modelId="{6B50C9E1-81F1-4BC4-98C2-0125E134C147}" type="pres">
      <dgm:prSet presAssocID="{747254F9-2E07-4AB3-BD17-0BBC0D3FB0E7}" presName="parAndChTx" presStyleLbl="node1" presStyleIdx="2" presStyleCnt="4">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t>
        <a:bodyPr/>
        <a:lstStyle/>
        <a:p>
          <a:endParaRPr lang="es-CO"/>
        </a:p>
      </dgm:t>
    </dgm:pt>
    <dgm:pt modelId="{885685C0-2275-4C21-9E85-DF253E51B4DB}" type="pres">
      <dgm:prSet presAssocID="{F1638AF4-0E81-4E1F-BC77-DDA7070799D1}" presName="parAndChTx" presStyleLbl="node1" presStyleIdx="3" presStyleCnt="4">
        <dgm:presLayoutVars>
          <dgm:bulletEnabled val="1"/>
        </dgm:presLayoutVars>
      </dgm:prSet>
      <dgm:spPr/>
      <dgm:t>
        <a:bodyPr/>
        <a:lstStyle/>
        <a:p>
          <a:endParaRPr lang="es-CO"/>
        </a:p>
      </dgm:t>
    </dgm:pt>
  </dgm:ptLst>
  <dgm:cxnLst>
    <dgm:cxn modelId="{384A3AE1-2EB6-4165-B1F6-5D7FE3D59753}" type="presOf" srcId="{39662F95-B9DC-4D14-B955-8D86E07155F8}" destId="{D5EFDBE8-E67C-4285-9D8D-AB03CE130E4F}" srcOrd="0" destOrd="1" presId="urn:microsoft.com/office/officeart/2005/8/layout/hChevron3"/>
    <dgm:cxn modelId="{A0155D31-2F7F-4B5E-ACF7-C1DE067C7509}" type="presOf" srcId="{7DAC4890-B7BD-46AD-BB65-F8697729624A}" destId="{272A33B2-DADF-4CA7-ABDD-5B47110A52F3}" srcOrd="0" destOrd="0" presId="urn:microsoft.com/office/officeart/2005/8/layout/hChevron3"/>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A734E2DC-90E7-4685-8F21-1723E0ED7A84}" type="presOf" srcId="{4BEDF8A6-B119-4F7D-9B4B-80B87625C8F4}" destId="{D5EFDBE8-E67C-4285-9D8D-AB03CE130E4F}"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F4E74315-7A1A-4AC8-9B61-9D6A72D9DCE1}" srcId="{7DAC4890-B7BD-46AD-BB65-F8697729624A}" destId="{21A6810A-C786-4E5A-96AF-AABD7112D282}" srcOrd="1" destOrd="0" parTransId="{7AD14FE9-DDC3-4E6E-81D1-9325E43DB4AC}" sibTransId="{B17FD0C9-3075-4603-A500-1F808AF54FFF}"/>
    <dgm:cxn modelId="{567C93A5-AB76-40EA-B42F-39EEBF61D26E}" srcId="{7DAC4890-B7BD-46AD-BB65-F8697729624A}" destId="{F1638AF4-0E81-4E1F-BC77-DDA7070799D1}" srcOrd="3" destOrd="0" parTransId="{AF84E848-235C-468B-8AAB-660A5903F08D}" sibTransId="{5AE8DD34-32FE-4804-9A1D-ACE350FA83C5}"/>
    <dgm:cxn modelId="{4060C64C-A3C0-493E-9DEC-459A7DDB57FD}" srcId="{21A6810A-C786-4E5A-96AF-AABD7112D282}" destId="{ACA07BE8-CABF-4B93-8831-F76C73783DEA}" srcOrd="0" destOrd="0" parTransId="{357E5AEA-6BBD-462D-98FC-5A1789903EFD}" sibTransId="{10DDBE01-BCF0-439C-A2D9-4364780431B9}"/>
    <dgm:cxn modelId="{6997F641-857F-490A-83A1-D888C97448B2}" type="presOf" srcId="{EE48F665-CA03-4D5E-A595-2EDBA85D1744}" destId="{885685C0-2275-4C21-9E85-DF253E51B4DB}" srcOrd="0" destOrd="1" presId="urn:microsoft.com/office/officeart/2005/8/layout/hChevron3"/>
    <dgm:cxn modelId="{07C59340-EC5E-4A95-A356-3F693DBD53FB}" type="presOf" srcId="{21A6810A-C786-4E5A-96AF-AABD7112D282}" destId="{80141383-3AA5-42E6-B812-9A3DCCDF2F48}" srcOrd="0" destOrd="0" presId="urn:microsoft.com/office/officeart/2005/8/layout/hChevron3"/>
    <dgm:cxn modelId="{A22BFFCE-C396-477C-958F-0765460C58E6}" type="presOf" srcId="{747254F9-2E07-4AB3-BD17-0BBC0D3FB0E7}" destId="{6B50C9E1-81F1-4BC4-98C2-0125E134C147}" srcOrd="0" destOrd="0" presId="urn:microsoft.com/office/officeart/2005/8/layout/hChevron3"/>
    <dgm:cxn modelId="{4494A134-55B9-4F4A-9F48-F7345DF311DC}" type="presOf" srcId="{ACA07BE8-CABF-4B93-8831-F76C73783DEA}" destId="{80141383-3AA5-42E6-B812-9A3DCCDF2F48}" srcOrd="0" destOrd="1" presId="urn:microsoft.com/office/officeart/2005/8/layout/hChevron3"/>
    <dgm:cxn modelId="{126BBB7E-3AC2-464E-9CA5-D6ED20CEA228}" type="presOf" srcId="{F1638AF4-0E81-4E1F-BC77-DDA7070799D1}" destId="{885685C0-2275-4C21-9E85-DF253E51B4DB}" srcOrd="0" destOrd="0" presId="urn:microsoft.com/office/officeart/2005/8/layout/hChevron3"/>
    <dgm:cxn modelId="{E505BC1F-BA24-4DA4-AFFB-6917F7630EDE}" type="presOf" srcId="{BAE1A59B-C562-47A8-B116-66C9BA88D45B}" destId="{6B50C9E1-81F1-4BC4-98C2-0125E134C147}" srcOrd="0" destOrd="1"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FCEF4D33-89EE-4AC6-A776-E19AD3952B3C}" type="presParOf" srcId="{272A33B2-DADF-4CA7-ABDD-5B47110A52F3}" destId="{D5EFDBE8-E67C-4285-9D8D-AB03CE130E4F}" srcOrd="0" destOrd="0" presId="urn:microsoft.com/office/officeart/2005/8/layout/hChevron3"/>
    <dgm:cxn modelId="{246E5581-8534-4D20-B77C-E7B1F6014CED}" type="presParOf" srcId="{272A33B2-DADF-4CA7-ABDD-5B47110A52F3}" destId="{E79121FC-67DC-4AC2-8984-537FE7628513}" srcOrd="1" destOrd="0" presId="urn:microsoft.com/office/officeart/2005/8/layout/hChevron3"/>
    <dgm:cxn modelId="{79362E40-076F-4516-B03B-635DDAB6B17B}" type="presParOf" srcId="{272A33B2-DADF-4CA7-ABDD-5B47110A52F3}" destId="{80141383-3AA5-42E6-B812-9A3DCCDF2F48}" srcOrd="2" destOrd="0" presId="urn:microsoft.com/office/officeart/2005/8/layout/hChevron3"/>
    <dgm:cxn modelId="{50FFF55B-DE0F-438F-841B-5D449861618B}" type="presParOf" srcId="{272A33B2-DADF-4CA7-ABDD-5B47110A52F3}" destId="{D31F9C7F-E5E2-4F8C-863B-6DC608367E95}" srcOrd="3" destOrd="0" presId="urn:microsoft.com/office/officeart/2005/8/layout/hChevron3"/>
    <dgm:cxn modelId="{2C385F4E-487C-4DD6-977B-C893C12B1C0D}" type="presParOf" srcId="{272A33B2-DADF-4CA7-ABDD-5B47110A52F3}" destId="{6B50C9E1-81F1-4BC4-98C2-0125E134C147}" srcOrd="4" destOrd="0" presId="urn:microsoft.com/office/officeart/2005/8/layout/hChevron3"/>
    <dgm:cxn modelId="{8B5BD979-4846-41F5-A3CD-2E75BE06D6EB}" type="presParOf" srcId="{272A33B2-DADF-4CA7-ABDD-5B47110A52F3}" destId="{F7103A7D-5227-4497-A70B-852155E5444C}" srcOrd="5" destOrd="0" presId="urn:microsoft.com/office/officeart/2005/8/layout/hChevron3"/>
    <dgm:cxn modelId="{15652E45-89A9-41A7-862B-B04BEF111FDF}" type="presParOf" srcId="{272A33B2-DADF-4CA7-ABDD-5B47110A52F3}" destId="{885685C0-2275-4C21-9E85-DF253E51B4DB}" srcOrd="6" destOrd="0" presId="urn:microsoft.com/office/officeart/2005/8/layout/hChevron3"/>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ES" sz="1000" b="1"/>
            <a:t>Deficiente</a:t>
          </a:r>
          <a:endParaRPr lang="es-CO" sz="1000" b="1"/>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ES" sz="1000" b="1"/>
            <a:t>Regular</a:t>
          </a:r>
          <a:endParaRPr lang="es-CO" sz="1000" b="1"/>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CO" sz="1000" b="1"/>
            <a:t>Bueno</a:t>
          </a:r>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ACA07BE8-CABF-4B93-8831-F76C73783DEA}">
      <dgm:prSet phldrT="[Texto]" custT="1"/>
      <dgm:spPr>
        <a:solidFill>
          <a:srgbClr val="C2CB47"/>
        </a:solidFill>
      </dgm:spPr>
      <dgm:t>
        <a:bodyPr/>
        <a:lstStyle/>
        <a:p>
          <a:pPr algn="ctr"/>
          <a:r>
            <a:rPr lang="es-ES" sz="1000" b="1"/>
            <a:t>Insuficiente</a:t>
          </a:r>
          <a:endParaRPr lang="es-CO" sz="1000" b="1"/>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1202EA1A-6E7E-4AF4-A477-22DC7D176531}">
      <dgm:prSet phldrT="[Texto]" custT="1"/>
      <dgm:spPr>
        <a:solidFill>
          <a:schemeClr val="accent6"/>
        </a:solidFill>
      </dgm:spPr>
      <dgm:t>
        <a:bodyPr/>
        <a:lstStyle/>
        <a:p>
          <a:pPr algn="ctr"/>
          <a:r>
            <a:rPr lang="es-CO" sz="1000" b="1"/>
            <a:t>Excelente</a:t>
          </a:r>
        </a:p>
      </dgm:t>
    </dgm:pt>
    <dgm:pt modelId="{ACBB2E18-4983-4107-A1EB-DE323D4B274B}" type="parTrans" cxnId="{D041E85D-56E2-40D6-A03F-EB6C6BD940A1}">
      <dgm:prSet/>
      <dgm:spPr/>
    </dgm:pt>
    <dgm:pt modelId="{8156101E-5DC8-4A65-A7B2-58927013B1E8}" type="sibTrans" cxnId="{D041E85D-56E2-40D6-A03F-EB6C6BD940A1}">
      <dgm:prSet/>
      <dgm:spPr/>
    </dgm:pt>
    <dgm:pt modelId="{1961A8B8-088F-4C98-8F2E-A379CCF5BFE9}">
      <dgm:prSet phldrT="[Texto]" custT="1"/>
      <dgm:spPr>
        <a:solidFill>
          <a:schemeClr val="accent6"/>
        </a:solidFill>
      </dgm:spPr>
      <dgm:t>
        <a:bodyPr/>
        <a:lstStyle/>
        <a:p>
          <a:pPr algn="ctr"/>
          <a:r>
            <a:rPr lang="es-CO" sz="1000" b="1"/>
            <a:t>5</a:t>
          </a:r>
        </a:p>
      </dgm:t>
    </dgm:pt>
    <dgm:pt modelId="{9061C73E-DA3E-4FFD-91C2-FA18B98EA9F7}" type="parTrans" cxnId="{E069B480-31C1-4AB8-86C8-942DF6E2489E}">
      <dgm:prSet/>
      <dgm:spPr/>
    </dgm:pt>
    <dgm:pt modelId="{9BF71B48-9C6F-4342-87D8-269D3F1F4A4C}" type="sibTrans" cxnId="{E069B480-31C1-4AB8-86C8-942DF6E2489E}">
      <dgm:prSet/>
      <dgm:spPr/>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5"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pt>
    <dgm:pt modelId="{80141383-3AA5-42E6-B812-9A3DCCDF2F48}" type="pres">
      <dgm:prSet presAssocID="{21A6810A-C786-4E5A-96AF-AABD7112D282}" presName="parAndChTx" presStyleLbl="node1" presStyleIdx="1" presStyleCnt="5">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pt>
    <dgm:pt modelId="{6B50C9E1-81F1-4BC4-98C2-0125E134C147}" type="pres">
      <dgm:prSet presAssocID="{747254F9-2E07-4AB3-BD17-0BBC0D3FB0E7}" presName="parAndChTx" presStyleLbl="node1" presStyleIdx="2" presStyleCnt="5">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pt>
    <dgm:pt modelId="{885685C0-2275-4C21-9E85-DF253E51B4DB}" type="pres">
      <dgm:prSet presAssocID="{F1638AF4-0E81-4E1F-BC77-DDA7070799D1}" presName="parAndChTx" presStyleLbl="node1" presStyleIdx="3" presStyleCnt="5">
        <dgm:presLayoutVars>
          <dgm:bulletEnabled val="1"/>
        </dgm:presLayoutVars>
      </dgm:prSet>
      <dgm:spPr/>
      <dgm:t>
        <a:bodyPr/>
        <a:lstStyle/>
        <a:p>
          <a:endParaRPr lang="es-CO"/>
        </a:p>
      </dgm:t>
    </dgm:pt>
    <dgm:pt modelId="{5D032F43-E6C0-4B2A-92B2-378F35D8FAF9}" type="pres">
      <dgm:prSet presAssocID="{5AE8DD34-32FE-4804-9A1D-ACE350FA83C5}" presName="parAndChSpace" presStyleCnt="0"/>
      <dgm:spPr/>
    </dgm:pt>
    <dgm:pt modelId="{EC03FBCE-EAD3-4E6E-BA93-163B04EA5D1B}" type="pres">
      <dgm:prSet presAssocID="{1961A8B8-088F-4C98-8F2E-A379CCF5BFE9}" presName="parAndChTx" presStyleLbl="node1" presStyleIdx="4" presStyleCnt="5">
        <dgm:presLayoutVars>
          <dgm:bulletEnabled val="1"/>
        </dgm:presLayoutVars>
      </dgm:prSet>
      <dgm:spPr/>
      <dgm:t>
        <a:bodyPr/>
        <a:lstStyle/>
        <a:p>
          <a:endParaRPr lang="es-CO"/>
        </a:p>
      </dgm:t>
    </dgm:pt>
  </dgm:ptLst>
  <dgm:cxnLst>
    <dgm:cxn modelId="{681FFD37-7DB5-47D9-8B4B-8C6EEE6389CB}" srcId="{747254F9-2E07-4AB3-BD17-0BBC0D3FB0E7}" destId="{BAE1A59B-C562-47A8-B116-66C9BA88D45B}" srcOrd="0" destOrd="0" parTransId="{44BCE1AE-A2DB-49CE-B435-4B58294909A9}" sibTransId="{E1E543DE-F8F9-4EB5-820C-BCBF968A97A1}"/>
    <dgm:cxn modelId="{7CEEC302-B2FA-4472-8706-495944958658}" type="presOf" srcId="{EE48F665-CA03-4D5E-A595-2EDBA85D1744}" destId="{885685C0-2275-4C21-9E85-DF253E51B4DB}" srcOrd="0" destOrd="1" presId="urn:microsoft.com/office/officeart/2005/8/layout/hChevron3"/>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3D0C7A86-AE8A-4471-B7DA-428B5EF87F45}" type="presOf" srcId="{1961A8B8-088F-4C98-8F2E-A379CCF5BFE9}" destId="{EC03FBCE-EAD3-4E6E-BA93-163B04EA5D1B}" srcOrd="0" destOrd="0" presId="urn:microsoft.com/office/officeart/2005/8/layout/hChevron3"/>
    <dgm:cxn modelId="{31ECCAFB-E59B-4388-82B1-5042AC8A34F1}" type="presOf" srcId="{39662F95-B9DC-4D14-B955-8D86E07155F8}" destId="{D5EFDBE8-E67C-4285-9D8D-AB03CE130E4F}" srcOrd="0" destOrd="1" presId="urn:microsoft.com/office/officeart/2005/8/layout/hChevron3"/>
    <dgm:cxn modelId="{0DA8AC03-8A0B-43D8-8921-1F5F21A05E46}" type="presOf" srcId="{1202EA1A-6E7E-4AF4-A477-22DC7D176531}" destId="{EC03FBCE-EAD3-4E6E-BA93-163B04EA5D1B}" srcOrd="0" destOrd="1" presId="urn:microsoft.com/office/officeart/2005/8/layout/hChevron3"/>
    <dgm:cxn modelId="{8E3C7ED7-8AE2-4C52-A1A9-1116C148AA45}" type="presOf" srcId="{747254F9-2E07-4AB3-BD17-0BBC0D3FB0E7}" destId="{6B50C9E1-81F1-4BC4-98C2-0125E134C147}" srcOrd="0" destOrd="0" presId="urn:microsoft.com/office/officeart/2005/8/layout/hChevron3"/>
    <dgm:cxn modelId="{F3E4CA1E-68CD-4377-B165-E585C59C5830}" type="presOf" srcId="{F1638AF4-0E81-4E1F-BC77-DDA7070799D1}" destId="{885685C0-2275-4C21-9E85-DF253E51B4DB}"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4FF1B3DA-9968-4B30-B87A-1516E47F5A61}" type="presOf" srcId="{BAE1A59B-C562-47A8-B116-66C9BA88D45B}" destId="{6B50C9E1-81F1-4BC4-98C2-0125E134C147}" srcOrd="0" destOrd="1" presId="urn:microsoft.com/office/officeart/2005/8/layout/hChevron3"/>
    <dgm:cxn modelId="{F4E74315-7A1A-4AC8-9B61-9D6A72D9DCE1}" srcId="{7DAC4890-B7BD-46AD-BB65-F8697729624A}" destId="{21A6810A-C786-4E5A-96AF-AABD7112D282}" srcOrd="1" destOrd="0" parTransId="{7AD14FE9-DDC3-4E6E-81D1-9325E43DB4AC}" sibTransId="{B17FD0C9-3075-4603-A500-1F808AF54FFF}"/>
    <dgm:cxn modelId="{567C93A5-AB76-40EA-B42F-39EEBF61D26E}" srcId="{7DAC4890-B7BD-46AD-BB65-F8697729624A}" destId="{F1638AF4-0E81-4E1F-BC77-DDA7070799D1}" srcOrd="3" destOrd="0" parTransId="{AF84E848-235C-468B-8AAB-660A5903F08D}" sibTransId="{5AE8DD34-32FE-4804-9A1D-ACE350FA83C5}"/>
    <dgm:cxn modelId="{24CC1C6E-89D9-4D1E-9AD0-673C8830DBA1}" type="presOf" srcId="{4BEDF8A6-B119-4F7D-9B4B-80B87625C8F4}" destId="{D5EFDBE8-E67C-4285-9D8D-AB03CE130E4F}" srcOrd="0" destOrd="0" presId="urn:microsoft.com/office/officeart/2005/8/layout/hChevron3"/>
    <dgm:cxn modelId="{4060C64C-A3C0-493E-9DEC-459A7DDB57FD}" srcId="{21A6810A-C786-4E5A-96AF-AABD7112D282}" destId="{ACA07BE8-CABF-4B93-8831-F76C73783DEA}" srcOrd="0" destOrd="0" parTransId="{357E5AEA-6BBD-462D-98FC-5A1789903EFD}" sibTransId="{10DDBE01-BCF0-439C-A2D9-4364780431B9}"/>
    <dgm:cxn modelId="{0EE9FC38-58DA-4BA7-8141-18531AD537FC}" type="presOf" srcId="{21A6810A-C786-4E5A-96AF-AABD7112D282}" destId="{80141383-3AA5-42E6-B812-9A3DCCDF2F48}" srcOrd="0" destOrd="0" presId="urn:microsoft.com/office/officeart/2005/8/layout/hChevron3"/>
    <dgm:cxn modelId="{EEB2BF63-D2FC-4F9C-9690-0CA299273A90}" type="presOf" srcId="{ACA07BE8-CABF-4B93-8831-F76C73783DEA}" destId="{80141383-3AA5-42E6-B812-9A3DCCDF2F48}" srcOrd="0" destOrd="1" presId="urn:microsoft.com/office/officeart/2005/8/layout/hChevron3"/>
    <dgm:cxn modelId="{E069B480-31C1-4AB8-86C8-942DF6E2489E}" srcId="{7DAC4890-B7BD-46AD-BB65-F8697729624A}" destId="{1961A8B8-088F-4C98-8F2E-A379CCF5BFE9}" srcOrd="4" destOrd="0" parTransId="{9061C73E-DA3E-4FFD-91C2-FA18B98EA9F7}" sibTransId="{9BF71B48-9C6F-4342-87D8-269D3F1F4A4C}"/>
    <dgm:cxn modelId="{D041E85D-56E2-40D6-A03F-EB6C6BD940A1}" srcId="{1961A8B8-088F-4C98-8F2E-A379CCF5BFE9}" destId="{1202EA1A-6E7E-4AF4-A477-22DC7D176531}" srcOrd="0" destOrd="0" parTransId="{ACBB2E18-4983-4107-A1EB-DE323D4B274B}" sibTransId="{8156101E-5DC8-4A65-A7B2-58927013B1E8}"/>
    <dgm:cxn modelId="{DF0A3580-3BFE-4C3D-9AF4-C8EB813E93CE}" type="presOf" srcId="{7DAC4890-B7BD-46AD-BB65-F8697729624A}" destId="{272A33B2-DADF-4CA7-ABDD-5B47110A52F3}" srcOrd="0" destOrd="0"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CDC95163-B52D-4903-9A89-9EFF11C44DA3}" type="presParOf" srcId="{272A33B2-DADF-4CA7-ABDD-5B47110A52F3}" destId="{D5EFDBE8-E67C-4285-9D8D-AB03CE130E4F}" srcOrd="0" destOrd="0" presId="urn:microsoft.com/office/officeart/2005/8/layout/hChevron3"/>
    <dgm:cxn modelId="{9912DFC4-E312-4694-902F-0CB22B369879}" type="presParOf" srcId="{272A33B2-DADF-4CA7-ABDD-5B47110A52F3}" destId="{E79121FC-67DC-4AC2-8984-537FE7628513}" srcOrd="1" destOrd="0" presId="urn:microsoft.com/office/officeart/2005/8/layout/hChevron3"/>
    <dgm:cxn modelId="{462FC756-4A23-42BC-9626-599D422CC96D}" type="presParOf" srcId="{272A33B2-DADF-4CA7-ABDD-5B47110A52F3}" destId="{80141383-3AA5-42E6-B812-9A3DCCDF2F48}" srcOrd="2" destOrd="0" presId="urn:microsoft.com/office/officeart/2005/8/layout/hChevron3"/>
    <dgm:cxn modelId="{0651979D-C8EF-44A8-AE73-A870C16AF230}" type="presParOf" srcId="{272A33B2-DADF-4CA7-ABDD-5B47110A52F3}" destId="{D31F9C7F-E5E2-4F8C-863B-6DC608367E95}" srcOrd="3" destOrd="0" presId="urn:microsoft.com/office/officeart/2005/8/layout/hChevron3"/>
    <dgm:cxn modelId="{788C28DF-6DC5-42F4-8468-D7630E537F70}" type="presParOf" srcId="{272A33B2-DADF-4CA7-ABDD-5B47110A52F3}" destId="{6B50C9E1-81F1-4BC4-98C2-0125E134C147}" srcOrd="4" destOrd="0" presId="urn:microsoft.com/office/officeart/2005/8/layout/hChevron3"/>
    <dgm:cxn modelId="{D20124BA-3B51-4103-907C-D62A69338385}" type="presParOf" srcId="{272A33B2-DADF-4CA7-ABDD-5B47110A52F3}" destId="{F7103A7D-5227-4497-A70B-852155E5444C}" srcOrd="5" destOrd="0" presId="urn:microsoft.com/office/officeart/2005/8/layout/hChevron3"/>
    <dgm:cxn modelId="{7F69B61A-EDB1-4160-BB55-8E1453D09D7E}" type="presParOf" srcId="{272A33B2-DADF-4CA7-ABDD-5B47110A52F3}" destId="{885685C0-2275-4C21-9E85-DF253E51B4DB}" srcOrd="6" destOrd="0" presId="urn:microsoft.com/office/officeart/2005/8/layout/hChevron3"/>
    <dgm:cxn modelId="{D029A4E9-9984-4A29-A32D-D8F855D23ADE}" type="presParOf" srcId="{272A33B2-DADF-4CA7-ABDD-5B47110A52F3}" destId="{5D032F43-E6C0-4B2A-92B2-378F35D8FAF9}" srcOrd="7" destOrd="0" presId="urn:microsoft.com/office/officeart/2005/8/layout/hChevron3"/>
    <dgm:cxn modelId="{DD317B98-458E-4957-A9F3-67F13AEA55EB}" type="presParOf" srcId="{272A33B2-DADF-4CA7-ABDD-5B47110A52F3}" destId="{EC03FBCE-EAD3-4E6E-BA93-163B04EA5D1B}" srcOrd="8" destOrd="0" presId="urn:microsoft.com/office/officeart/2005/8/layout/hChevron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CO" sz="1000" b="1"/>
            <a:t>Muy  insatisfecho</a:t>
          </a:r>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CO" sz="1000" b="1"/>
            <a:t>Más o menos satisfecho</a:t>
          </a:r>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D5A507A3-45C2-48CF-9F2A-63EC68BFF18A}">
      <dgm:prSet phldrT="[Texto]" custT="1"/>
      <dgm:spPr>
        <a:solidFill>
          <a:schemeClr val="accent2"/>
        </a:solidFill>
      </dgm:spPr>
      <dgm:t>
        <a:bodyPr/>
        <a:lstStyle/>
        <a:p>
          <a:pPr algn="ctr"/>
          <a:r>
            <a:rPr lang="es-CO" sz="1000" b="1"/>
            <a:t>5</a:t>
          </a:r>
        </a:p>
      </dgm:t>
    </dgm:pt>
    <dgm:pt modelId="{824D07FA-315A-4BAE-A987-56066128D747}" type="parTrans" cxnId="{237EE3C8-9028-4B2A-A8BC-452E666B4CC4}">
      <dgm:prSet/>
      <dgm:spPr/>
      <dgm:t>
        <a:bodyPr/>
        <a:lstStyle/>
        <a:p>
          <a:pPr algn="ctr"/>
          <a:endParaRPr lang="es-CO" sz="1000" b="1"/>
        </a:p>
      </dgm:t>
    </dgm:pt>
    <dgm:pt modelId="{71E93420-E584-4CB0-9808-6712575BAF9E}" type="sibTrans" cxnId="{237EE3C8-9028-4B2A-A8BC-452E666B4CC4}">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CO" sz="1000" b="1"/>
            <a:t>Satisfecho</a:t>
          </a:r>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788C788C-22F0-4069-AA1A-B8E6E3B54D2A}">
      <dgm:prSet phldrT="[Texto]" custT="1"/>
      <dgm:spPr>
        <a:solidFill>
          <a:schemeClr val="accent2"/>
        </a:solidFill>
      </dgm:spPr>
      <dgm:t>
        <a:bodyPr/>
        <a:lstStyle/>
        <a:p>
          <a:pPr algn="ctr"/>
          <a:r>
            <a:rPr lang="es-CO" sz="1000" b="1"/>
            <a:t>Muy satisfecho</a:t>
          </a:r>
        </a:p>
      </dgm:t>
    </dgm:pt>
    <dgm:pt modelId="{9B2EF248-44CE-4BD0-8760-857ED1D79803}" type="parTrans" cxnId="{81CD12CD-1538-4419-8C43-52161B92866D}">
      <dgm:prSet/>
      <dgm:spPr/>
      <dgm:t>
        <a:bodyPr/>
        <a:lstStyle/>
        <a:p>
          <a:pPr algn="ctr"/>
          <a:endParaRPr lang="es-CO" sz="1000" b="1"/>
        </a:p>
      </dgm:t>
    </dgm:pt>
    <dgm:pt modelId="{23437E05-2D8E-48FB-B454-A44355C1BA75}" type="sibTrans" cxnId="{81CD12CD-1538-4419-8C43-52161B92866D}">
      <dgm:prSet/>
      <dgm:spPr/>
      <dgm:t>
        <a:bodyPr/>
        <a:lstStyle/>
        <a:p>
          <a:pPr algn="ctr"/>
          <a:endParaRPr lang="es-CO" sz="1000" b="1"/>
        </a:p>
      </dgm:t>
    </dgm:pt>
    <dgm:pt modelId="{ACA07BE8-CABF-4B93-8831-F76C73783DEA}">
      <dgm:prSet phldrT="[Texto]" custT="1"/>
      <dgm:spPr>
        <a:solidFill>
          <a:srgbClr val="C2CB47"/>
        </a:solidFill>
      </dgm:spPr>
      <dgm:t>
        <a:bodyPr/>
        <a:lstStyle/>
        <a:p>
          <a:pPr algn="ctr"/>
          <a:r>
            <a:rPr lang="es-CO" sz="1000" b="1"/>
            <a:t>Insatisfecho</a:t>
          </a:r>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5"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5">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t>
        <a:bodyPr/>
        <a:lstStyle/>
        <a:p>
          <a:endParaRPr lang="es-CO"/>
        </a:p>
      </dgm:t>
    </dgm:pt>
    <dgm:pt modelId="{6B50C9E1-81F1-4BC4-98C2-0125E134C147}" type="pres">
      <dgm:prSet presAssocID="{747254F9-2E07-4AB3-BD17-0BBC0D3FB0E7}" presName="parAndChTx" presStyleLbl="node1" presStyleIdx="2" presStyleCnt="5">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t>
        <a:bodyPr/>
        <a:lstStyle/>
        <a:p>
          <a:endParaRPr lang="es-CO"/>
        </a:p>
      </dgm:t>
    </dgm:pt>
    <dgm:pt modelId="{885685C0-2275-4C21-9E85-DF253E51B4DB}" type="pres">
      <dgm:prSet presAssocID="{F1638AF4-0E81-4E1F-BC77-DDA7070799D1}" presName="parAndChTx" presStyleLbl="node1" presStyleIdx="3" presStyleCnt="5">
        <dgm:presLayoutVars>
          <dgm:bulletEnabled val="1"/>
        </dgm:presLayoutVars>
      </dgm:prSet>
      <dgm:spPr/>
      <dgm:t>
        <a:bodyPr/>
        <a:lstStyle/>
        <a:p>
          <a:endParaRPr lang="es-CO"/>
        </a:p>
      </dgm:t>
    </dgm:pt>
    <dgm:pt modelId="{2B81C3D0-032E-4992-B051-E43F445140FC}" type="pres">
      <dgm:prSet presAssocID="{5AE8DD34-32FE-4804-9A1D-ACE350FA83C5}" presName="parAndChSpace" presStyleCnt="0"/>
      <dgm:spPr/>
      <dgm:t>
        <a:bodyPr/>
        <a:lstStyle/>
        <a:p>
          <a:endParaRPr lang="es-CO"/>
        </a:p>
      </dgm:t>
    </dgm:pt>
    <dgm:pt modelId="{050DAFCC-C845-439A-B281-762CCDC72F45}" type="pres">
      <dgm:prSet presAssocID="{D5A507A3-45C2-48CF-9F2A-63EC68BFF18A}" presName="parAndChTx" presStyleLbl="node1" presStyleIdx="4" presStyleCnt="5">
        <dgm:presLayoutVars>
          <dgm:bulletEnabled val="1"/>
        </dgm:presLayoutVars>
      </dgm:prSet>
      <dgm:spPr/>
      <dgm:t>
        <a:bodyPr/>
        <a:lstStyle/>
        <a:p>
          <a:endParaRPr lang="es-CO"/>
        </a:p>
      </dgm:t>
    </dgm:pt>
  </dgm:ptLst>
  <dgm:cxnLst>
    <dgm:cxn modelId="{81CD12CD-1538-4419-8C43-52161B92866D}" srcId="{D5A507A3-45C2-48CF-9F2A-63EC68BFF18A}" destId="{788C788C-22F0-4069-AA1A-B8E6E3B54D2A}" srcOrd="0" destOrd="0" parTransId="{9B2EF248-44CE-4BD0-8760-857ED1D79803}" sibTransId="{23437E05-2D8E-48FB-B454-A44355C1BA75}"/>
    <dgm:cxn modelId="{6969FB6A-E653-4600-A608-8E58512285E0}" type="presOf" srcId="{39662F95-B9DC-4D14-B955-8D86E07155F8}" destId="{D5EFDBE8-E67C-4285-9D8D-AB03CE130E4F}" srcOrd="0" destOrd="1" presId="urn:microsoft.com/office/officeart/2005/8/layout/hChevron3"/>
    <dgm:cxn modelId="{60C963CE-E4A4-4CFD-B70F-567CA92168E9}" type="presOf" srcId="{4BEDF8A6-B119-4F7D-9B4B-80B87625C8F4}" destId="{D5EFDBE8-E67C-4285-9D8D-AB03CE130E4F}" srcOrd="0" destOrd="0" presId="urn:microsoft.com/office/officeart/2005/8/layout/hChevron3"/>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237EE3C8-9028-4B2A-A8BC-452E666B4CC4}" srcId="{7DAC4890-B7BD-46AD-BB65-F8697729624A}" destId="{D5A507A3-45C2-48CF-9F2A-63EC68BFF18A}" srcOrd="4" destOrd="0" parTransId="{824D07FA-315A-4BAE-A987-56066128D747}" sibTransId="{71E93420-E584-4CB0-9808-6712575BAF9E}"/>
    <dgm:cxn modelId="{610AA154-947D-411C-AB15-106F8CC2C379}" type="presOf" srcId="{D5A507A3-45C2-48CF-9F2A-63EC68BFF18A}" destId="{050DAFCC-C845-439A-B281-762CCDC72F45}"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F4E74315-7A1A-4AC8-9B61-9D6A72D9DCE1}" srcId="{7DAC4890-B7BD-46AD-BB65-F8697729624A}" destId="{21A6810A-C786-4E5A-96AF-AABD7112D282}" srcOrd="1" destOrd="0" parTransId="{7AD14FE9-DDC3-4E6E-81D1-9325E43DB4AC}" sibTransId="{B17FD0C9-3075-4603-A500-1F808AF54FFF}"/>
    <dgm:cxn modelId="{7ABCCC5F-5E8B-4AD3-978C-8336FCF45F9D}" type="presOf" srcId="{F1638AF4-0E81-4E1F-BC77-DDA7070799D1}" destId="{885685C0-2275-4C21-9E85-DF253E51B4DB}" srcOrd="0" destOrd="0" presId="urn:microsoft.com/office/officeart/2005/8/layout/hChevron3"/>
    <dgm:cxn modelId="{567C93A5-AB76-40EA-B42F-39EEBF61D26E}" srcId="{7DAC4890-B7BD-46AD-BB65-F8697729624A}" destId="{F1638AF4-0E81-4E1F-BC77-DDA7070799D1}" srcOrd="3" destOrd="0" parTransId="{AF84E848-235C-468B-8AAB-660A5903F08D}" sibTransId="{5AE8DD34-32FE-4804-9A1D-ACE350FA83C5}"/>
    <dgm:cxn modelId="{4060C64C-A3C0-493E-9DEC-459A7DDB57FD}" srcId="{21A6810A-C786-4E5A-96AF-AABD7112D282}" destId="{ACA07BE8-CABF-4B93-8831-F76C73783DEA}" srcOrd="0" destOrd="0" parTransId="{357E5AEA-6BBD-462D-98FC-5A1789903EFD}" sibTransId="{10DDBE01-BCF0-439C-A2D9-4364780431B9}"/>
    <dgm:cxn modelId="{1CAB705B-C590-4FC0-9CDC-C052DDF183DB}" type="presOf" srcId="{BAE1A59B-C562-47A8-B116-66C9BA88D45B}" destId="{6B50C9E1-81F1-4BC4-98C2-0125E134C147}" srcOrd="0" destOrd="1" presId="urn:microsoft.com/office/officeart/2005/8/layout/hChevron3"/>
    <dgm:cxn modelId="{9ECF5C59-C658-4176-97D5-8AF8286C6162}" type="presOf" srcId="{EE48F665-CA03-4D5E-A595-2EDBA85D1744}" destId="{885685C0-2275-4C21-9E85-DF253E51B4DB}" srcOrd="0" destOrd="1" presId="urn:microsoft.com/office/officeart/2005/8/layout/hChevron3"/>
    <dgm:cxn modelId="{37312A8F-CEBD-4679-8AAF-4919CBF9D371}" type="presOf" srcId="{21A6810A-C786-4E5A-96AF-AABD7112D282}" destId="{80141383-3AA5-42E6-B812-9A3DCCDF2F48}" srcOrd="0" destOrd="0" presId="urn:microsoft.com/office/officeart/2005/8/layout/hChevron3"/>
    <dgm:cxn modelId="{607E1D89-07BD-4C47-BE08-D6419C3760AE}" type="presOf" srcId="{7DAC4890-B7BD-46AD-BB65-F8697729624A}" destId="{272A33B2-DADF-4CA7-ABDD-5B47110A52F3}" srcOrd="0" destOrd="0" presId="urn:microsoft.com/office/officeart/2005/8/layout/hChevron3"/>
    <dgm:cxn modelId="{8EA2B66F-FB7E-44A7-B2BA-9E87D48CD3CA}" type="presOf" srcId="{747254F9-2E07-4AB3-BD17-0BBC0D3FB0E7}" destId="{6B50C9E1-81F1-4BC4-98C2-0125E134C147}" srcOrd="0" destOrd="0" presId="urn:microsoft.com/office/officeart/2005/8/layout/hChevron3"/>
    <dgm:cxn modelId="{1A4D2C18-534D-4EF6-A10A-E1B95542C261}" type="presOf" srcId="{ACA07BE8-CABF-4B93-8831-F76C73783DEA}" destId="{80141383-3AA5-42E6-B812-9A3DCCDF2F48}" srcOrd="0" destOrd="1" presId="urn:microsoft.com/office/officeart/2005/8/layout/hChevron3"/>
    <dgm:cxn modelId="{E8845CB1-8324-47F2-BB15-4C4D13A54207}" type="presOf" srcId="{788C788C-22F0-4069-AA1A-B8E6E3B54D2A}" destId="{050DAFCC-C845-439A-B281-762CCDC72F45}" srcOrd="0" destOrd="1"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2DB64552-DB1F-4CD7-BA3B-EDA7CD5C4C24}" type="presParOf" srcId="{272A33B2-DADF-4CA7-ABDD-5B47110A52F3}" destId="{D5EFDBE8-E67C-4285-9D8D-AB03CE130E4F}" srcOrd="0" destOrd="0" presId="urn:microsoft.com/office/officeart/2005/8/layout/hChevron3"/>
    <dgm:cxn modelId="{11435AF1-F6B8-4CBE-856D-BDF9126A2980}" type="presParOf" srcId="{272A33B2-DADF-4CA7-ABDD-5B47110A52F3}" destId="{E79121FC-67DC-4AC2-8984-537FE7628513}" srcOrd="1" destOrd="0" presId="urn:microsoft.com/office/officeart/2005/8/layout/hChevron3"/>
    <dgm:cxn modelId="{A81887C1-EFDD-4E22-934A-82CDD20EC841}" type="presParOf" srcId="{272A33B2-DADF-4CA7-ABDD-5B47110A52F3}" destId="{80141383-3AA5-42E6-B812-9A3DCCDF2F48}" srcOrd="2" destOrd="0" presId="urn:microsoft.com/office/officeart/2005/8/layout/hChevron3"/>
    <dgm:cxn modelId="{6C708A35-CFE0-4BF8-9700-A8FD98F01B12}" type="presParOf" srcId="{272A33B2-DADF-4CA7-ABDD-5B47110A52F3}" destId="{D31F9C7F-E5E2-4F8C-863B-6DC608367E95}" srcOrd="3" destOrd="0" presId="urn:microsoft.com/office/officeart/2005/8/layout/hChevron3"/>
    <dgm:cxn modelId="{B87EA8E5-2FC5-46A7-8079-19D3E08B87A1}" type="presParOf" srcId="{272A33B2-DADF-4CA7-ABDD-5B47110A52F3}" destId="{6B50C9E1-81F1-4BC4-98C2-0125E134C147}" srcOrd="4" destOrd="0" presId="urn:microsoft.com/office/officeart/2005/8/layout/hChevron3"/>
    <dgm:cxn modelId="{E749AB05-3E2C-4A2E-91D3-93B15DB51BEB}" type="presParOf" srcId="{272A33B2-DADF-4CA7-ABDD-5B47110A52F3}" destId="{F7103A7D-5227-4497-A70B-852155E5444C}" srcOrd="5" destOrd="0" presId="urn:microsoft.com/office/officeart/2005/8/layout/hChevron3"/>
    <dgm:cxn modelId="{41BA217D-C025-46BE-ABAD-5F4FEFDCEC51}" type="presParOf" srcId="{272A33B2-DADF-4CA7-ABDD-5B47110A52F3}" destId="{885685C0-2275-4C21-9E85-DF253E51B4DB}" srcOrd="6" destOrd="0" presId="urn:microsoft.com/office/officeart/2005/8/layout/hChevron3"/>
    <dgm:cxn modelId="{2A02F5D8-7043-489E-A9CE-48A432385250}" type="presParOf" srcId="{272A33B2-DADF-4CA7-ABDD-5B47110A52F3}" destId="{2B81C3D0-032E-4992-B051-E43F445140FC}" srcOrd="7" destOrd="0" presId="urn:microsoft.com/office/officeart/2005/8/layout/hChevron3"/>
    <dgm:cxn modelId="{377EDCA0-D1D3-4F02-9D08-63BD4D653A70}" type="presParOf" srcId="{272A33B2-DADF-4CA7-ABDD-5B47110A52F3}" destId="{050DAFCC-C845-439A-B281-762CCDC72F45}" srcOrd="8" destOrd="0" presId="urn:microsoft.com/office/officeart/2005/8/layout/hChevron3"/>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ES" sz="1000" b="1"/>
            <a:t>Totalmente insatisfecho</a:t>
          </a:r>
          <a:endParaRPr lang="es-CO" sz="1000" b="1"/>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F1638AF4-0E81-4E1F-BC77-DDA7070799D1}">
      <dgm:prSet phldrT="[Texto]" custT="1"/>
      <dgm:spPr>
        <a:solidFill>
          <a:schemeClr val="accent6"/>
        </a:solidFill>
      </dgm:spPr>
      <dgm:t>
        <a:bodyPr/>
        <a:lstStyle/>
        <a:p>
          <a:pPr algn="ctr"/>
          <a:r>
            <a:rPr lang="es-CO" sz="1000" b="1"/>
            <a:t>4</a:t>
          </a:r>
        </a:p>
      </dgm:t>
    </dgm:pt>
    <dgm:pt modelId="{AF84E848-235C-468B-8AAB-660A5903F08D}" type="parTrans" cxnId="{567C93A5-AB76-40EA-B42F-39EEBF61D26E}">
      <dgm:prSet/>
      <dgm:spPr/>
      <dgm:t>
        <a:bodyPr/>
        <a:lstStyle/>
        <a:p>
          <a:pPr algn="ctr"/>
          <a:endParaRPr lang="es-CO" sz="1000" b="1"/>
        </a:p>
      </dgm:t>
    </dgm:pt>
    <dgm:pt modelId="{5AE8DD34-32FE-4804-9A1D-ACE350FA83C5}" type="sibTrans" cxnId="{567C93A5-AB76-40EA-B42F-39EEBF61D26E}">
      <dgm:prSet custT="1"/>
      <dgm:spPr/>
      <dgm:t>
        <a:bodyPr/>
        <a:lstStyle/>
        <a:p>
          <a:pPr algn="ctr"/>
          <a:endParaRPr lang="es-CO" sz="1000" b="1"/>
        </a:p>
      </dgm:t>
    </dgm:pt>
    <dgm:pt modelId="{747254F9-2E07-4AB3-BD17-0BBC0D3FB0E7}">
      <dgm:prSet phldrT="[Texto]" custT="1"/>
      <dgm:spPr>
        <a:solidFill>
          <a:srgbClr val="FFC000"/>
        </a:solidFill>
      </dgm:spPr>
      <dgm:t>
        <a:bodyPr/>
        <a:lstStyle/>
        <a:p>
          <a:pPr algn="ctr"/>
          <a:r>
            <a:rPr lang="es-CO" sz="1000" b="1"/>
            <a:t>3</a:t>
          </a:r>
        </a:p>
      </dgm:t>
    </dgm:pt>
    <dgm:pt modelId="{75E1E0B7-C515-4704-9CE5-917BCFA7F097}" type="parTrans" cxnId="{2F375447-1BA5-419A-9851-F17EA35122D8}">
      <dgm:prSet/>
      <dgm:spPr/>
      <dgm:t>
        <a:bodyPr/>
        <a:lstStyle/>
        <a:p>
          <a:pPr algn="ctr"/>
          <a:endParaRPr lang="es-CO" sz="1000" b="1"/>
        </a:p>
      </dgm:t>
    </dgm:pt>
    <dgm:pt modelId="{E7967170-6CA8-437C-AF3F-6961AD8185BE}" type="sibTrans" cxnId="{2F375447-1BA5-419A-9851-F17EA35122D8}">
      <dgm:prSet custT="1"/>
      <dgm:spPr/>
      <dgm:t>
        <a:bodyPr/>
        <a:lstStyle/>
        <a:p>
          <a:pPr algn="ctr"/>
          <a:endParaRPr lang="es-CO" sz="1000" b="1"/>
        </a:p>
      </dgm:t>
    </dgm:pt>
    <dgm:pt modelId="{BAE1A59B-C562-47A8-B116-66C9BA88D45B}">
      <dgm:prSet phldrT="[Texto]" custT="1"/>
      <dgm:spPr>
        <a:solidFill>
          <a:srgbClr val="FFC000"/>
        </a:solidFill>
      </dgm:spPr>
      <dgm:t>
        <a:bodyPr/>
        <a:lstStyle/>
        <a:p>
          <a:pPr algn="ctr"/>
          <a:r>
            <a:rPr lang="es-ES" sz="1000" b="1"/>
            <a:t>Satisfecho</a:t>
          </a:r>
          <a:endParaRPr lang="es-CO" sz="1000" b="1"/>
        </a:p>
      </dgm:t>
    </dgm:pt>
    <dgm:pt modelId="{44BCE1AE-A2DB-49CE-B435-4B58294909A9}" type="parTrans" cxnId="{681FFD37-7DB5-47D9-8B4B-8C6EEE6389CB}">
      <dgm:prSet/>
      <dgm:spPr/>
      <dgm:t>
        <a:bodyPr/>
        <a:lstStyle/>
        <a:p>
          <a:pPr algn="ctr"/>
          <a:endParaRPr lang="es-CO" sz="1000" b="1"/>
        </a:p>
      </dgm:t>
    </dgm:pt>
    <dgm:pt modelId="{E1E543DE-F8F9-4EB5-820C-BCBF968A97A1}" type="sibTrans" cxnId="{681FFD37-7DB5-47D9-8B4B-8C6EEE6389CB}">
      <dgm:prSet/>
      <dgm:spPr/>
      <dgm:t>
        <a:bodyPr/>
        <a:lstStyle/>
        <a:p>
          <a:pPr algn="ctr"/>
          <a:endParaRPr lang="es-CO" sz="1000" b="1"/>
        </a:p>
      </dgm:t>
    </dgm:pt>
    <dgm:pt modelId="{EE48F665-CA03-4D5E-A595-2EDBA85D1744}">
      <dgm:prSet phldrT="[Texto]" custT="1"/>
      <dgm:spPr>
        <a:solidFill>
          <a:schemeClr val="accent6"/>
        </a:solidFill>
      </dgm:spPr>
      <dgm:t>
        <a:bodyPr/>
        <a:lstStyle/>
        <a:p>
          <a:pPr algn="ctr"/>
          <a:r>
            <a:rPr lang="es-ES" sz="1000" b="1"/>
            <a:t>Totalmente satisfecho</a:t>
          </a:r>
          <a:endParaRPr lang="es-CO" sz="1000" b="1"/>
        </a:p>
      </dgm:t>
    </dgm:pt>
    <dgm:pt modelId="{CECEA5E7-CEF2-4C4C-8DFA-1961815452A2}" type="parTrans" cxnId="{FA5A8A98-1613-4A90-98CD-C476B0F446D1}">
      <dgm:prSet/>
      <dgm:spPr/>
      <dgm:t>
        <a:bodyPr/>
        <a:lstStyle/>
        <a:p>
          <a:pPr algn="ctr"/>
          <a:endParaRPr lang="es-CO" sz="1000" b="1"/>
        </a:p>
      </dgm:t>
    </dgm:pt>
    <dgm:pt modelId="{B47035C4-4EB7-465F-990D-EB61FB4F52EF}" type="sibTrans" cxnId="{FA5A8A98-1613-4A90-98CD-C476B0F446D1}">
      <dgm:prSet/>
      <dgm:spPr/>
      <dgm:t>
        <a:bodyPr/>
        <a:lstStyle/>
        <a:p>
          <a:pPr algn="ctr"/>
          <a:endParaRPr lang="es-CO" sz="1000" b="1"/>
        </a:p>
      </dgm:t>
    </dgm:pt>
    <dgm:pt modelId="{ACA07BE8-CABF-4B93-8831-F76C73783DEA}">
      <dgm:prSet phldrT="[Texto]" custT="1"/>
      <dgm:spPr>
        <a:solidFill>
          <a:srgbClr val="C2CB47"/>
        </a:solidFill>
      </dgm:spPr>
      <dgm:t>
        <a:bodyPr/>
        <a:lstStyle/>
        <a:p>
          <a:pPr algn="ctr"/>
          <a:r>
            <a:rPr lang="es-ES" sz="1000" b="1"/>
            <a:t>Insatisfecho</a:t>
          </a:r>
          <a:endParaRPr lang="es-CO" sz="1000" b="1"/>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4"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pt>
    <dgm:pt modelId="{80141383-3AA5-42E6-B812-9A3DCCDF2F48}" type="pres">
      <dgm:prSet presAssocID="{21A6810A-C786-4E5A-96AF-AABD7112D282}" presName="parAndChTx" presStyleLbl="node1" presStyleIdx="1" presStyleCnt="4">
        <dgm:presLayoutVars>
          <dgm:bulletEnabled val="1"/>
        </dgm:presLayoutVars>
      </dgm:prSet>
      <dgm:spPr/>
      <dgm:t>
        <a:bodyPr/>
        <a:lstStyle/>
        <a:p>
          <a:endParaRPr lang="es-CO"/>
        </a:p>
      </dgm:t>
    </dgm:pt>
    <dgm:pt modelId="{D31F9C7F-E5E2-4F8C-863B-6DC608367E95}" type="pres">
      <dgm:prSet presAssocID="{B17FD0C9-3075-4603-A500-1F808AF54FFF}" presName="parAndChSpace" presStyleCnt="0"/>
      <dgm:spPr/>
    </dgm:pt>
    <dgm:pt modelId="{6B50C9E1-81F1-4BC4-98C2-0125E134C147}" type="pres">
      <dgm:prSet presAssocID="{747254F9-2E07-4AB3-BD17-0BBC0D3FB0E7}" presName="parAndChTx" presStyleLbl="node1" presStyleIdx="2" presStyleCnt="4">
        <dgm:presLayoutVars>
          <dgm:bulletEnabled val="1"/>
        </dgm:presLayoutVars>
      </dgm:prSet>
      <dgm:spPr/>
      <dgm:t>
        <a:bodyPr/>
        <a:lstStyle/>
        <a:p>
          <a:endParaRPr lang="es-CO"/>
        </a:p>
      </dgm:t>
    </dgm:pt>
    <dgm:pt modelId="{F7103A7D-5227-4497-A70B-852155E5444C}" type="pres">
      <dgm:prSet presAssocID="{E7967170-6CA8-437C-AF3F-6961AD8185BE}" presName="parAndChSpace" presStyleCnt="0"/>
      <dgm:spPr/>
    </dgm:pt>
    <dgm:pt modelId="{885685C0-2275-4C21-9E85-DF253E51B4DB}" type="pres">
      <dgm:prSet presAssocID="{F1638AF4-0E81-4E1F-BC77-DDA7070799D1}" presName="parAndChTx" presStyleLbl="node1" presStyleIdx="3" presStyleCnt="4">
        <dgm:presLayoutVars>
          <dgm:bulletEnabled val="1"/>
        </dgm:presLayoutVars>
      </dgm:prSet>
      <dgm:spPr/>
      <dgm:t>
        <a:bodyPr/>
        <a:lstStyle/>
        <a:p>
          <a:endParaRPr lang="es-CO"/>
        </a:p>
      </dgm:t>
    </dgm:pt>
  </dgm:ptLst>
  <dgm:cxnLst>
    <dgm:cxn modelId="{AB708BFD-5FAA-4636-BD9F-9FF49E027972}" type="presOf" srcId="{BAE1A59B-C562-47A8-B116-66C9BA88D45B}" destId="{6B50C9E1-81F1-4BC4-98C2-0125E134C147}" srcOrd="0" destOrd="1" presId="urn:microsoft.com/office/officeart/2005/8/layout/hChevron3"/>
    <dgm:cxn modelId="{681FFD37-7DB5-47D9-8B4B-8C6EEE6389CB}" srcId="{747254F9-2E07-4AB3-BD17-0BBC0D3FB0E7}" destId="{BAE1A59B-C562-47A8-B116-66C9BA88D45B}" srcOrd="0" destOrd="0" parTransId="{44BCE1AE-A2DB-49CE-B435-4B58294909A9}" sibTransId="{E1E543DE-F8F9-4EB5-820C-BCBF968A97A1}"/>
    <dgm:cxn modelId="{F853C8CE-7514-4CE3-AFC5-B08543F3A0A7}" srcId="{7DAC4890-B7BD-46AD-BB65-F8697729624A}" destId="{4BEDF8A6-B119-4F7D-9B4B-80B87625C8F4}" srcOrd="0" destOrd="0" parTransId="{F7B47120-4EA9-48D7-893A-45E1156E6F4C}" sibTransId="{C5C70B36-8BA3-4419-8B32-C8FCD5E2DE42}"/>
    <dgm:cxn modelId="{2F375447-1BA5-419A-9851-F17EA35122D8}" srcId="{7DAC4890-B7BD-46AD-BB65-F8697729624A}" destId="{747254F9-2E07-4AB3-BD17-0BBC0D3FB0E7}" srcOrd="2" destOrd="0" parTransId="{75E1E0B7-C515-4704-9CE5-917BCFA7F097}" sibTransId="{E7967170-6CA8-437C-AF3F-6961AD8185BE}"/>
    <dgm:cxn modelId="{8CA7D621-06C5-49AF-85F8-3D451A0DBD0C}" type="presOf" srcId="{7DAC4890-B7BD-46AD-BB65-F8697729624A}" destId="{272A33B2-DADF-4CA7-ABDD-5B47110A52F3}" srcOrd="0" destOrd="0" presId="urn:microsoft.com/office/officeart/2005/8/layout/hChevron3"/>
    <dgm:cxn modelId="{5BCC04C2-1DB1-4337-8D2A-19099B62A8F1}" type="presOf" srcId="{F1638AF4-0E81-4E1F-BC77-DDA7070799D1}" destId="{885685C0-2275-4C21-9E85-DF253E51B4DB}" srcOrd="0" destOrd="0" presId="urn:microsoft.com/office/officeart/2005/8/layout/hChevron3"/>
    <dgm:cxn modelId="{814EB978-0021-464E-BB94-74A1B02D2CDA}" type="presOf" srcId="{747254F9-2E07-4AB3-BD17-0BBC0D3FB0E7}" destId="{6B50C9E1-81F1-4BC4-98C2-0125E134C147}" srcOrd="0" destOrd="0" presId="urn:microsoft.com/office/officeart/2005/8/layout/hChevron3"/>
    <dgm:cxn modelId="{5C1F27C2-668E-4E55-B1F1-C4C718006037}" srcId="{4BEDF8A6-B119-4F7D-9B4B-80B87625C8F4}" destId="{39662F95-B9DC-4D14-B955-8D86E07155F8}" srcOrd="0" destOrd="0" parTransId="{2031047E-0D5B-4646-A83C-F5B43FD29C1A}" sibTransId="{8C34C1A7-EE87-42E0-80FA-7D5105FFFAB7}"/>
    <dgm:cxn modelId="{F4E74315-7A1A-4AC8-9B61-9D6A72D9DCE1}" srcId="{7DAC4890-B7BD-46AD-BB65-F8697729624A}" destId="{21A6810A-C786-4E5A-96AF-AABD7112D282}" srcOrd="1" destOrd="0" parTransId="{7AD14FE9-DDC3-4E6E-81D1-9325E43DB4AC}" sibTransId="{B17FD0C9-3075-4603-A500-1F808AF54FFF}"/>
    <dgm:cxn modelId="{DB9966CE-5498-49C2-921E-F1530CCDE080}" type="presOf" srcId="{39662F95-B9DC-4D14-B955-8D86E07155F8}" destId="{D5EFDBE8-E67C-4285-9D8D-AB03CE130E4F}" srcOrd="0" destOrd="1" presId="urn:microsoft.com/office/officeart/2005/8/layout/hChevron3"/>
    <dgm:cxn modelId="{567C93A5-AB76-40EA-B42F-39EEBF61D26E}" srcId="{7DAC4890-B7BD-46AD-BB65-F8697729624A}" destId="{F1638AF4-0E81-4E1F-BC77-DDA7070799D1}" srcOrd="3" destOrd="0" parTransId="{AF84E848-235C-468B-8AAB-660A5903F08D}" sibTransId="{5AE8DD34-32FE-4804-9A1D-ACE350FA83C5}"/>
    <dgm:cxn modelId="{4060C64C-A3C0-493E-9DEC-459A7DDB57FD}" srcId="{21A6810A-C786-4E5A-96AF-AABD7112D282}" destId="{ACA07BE8-CABF-4B93-8831-F76C73783DEA}" srcOrd="0" destOrd="0" parTransId="{357E5AEA-6BBD-462D-98FC-5A1789903EFD}" sibTransId="{10DDBE01-BCF0-439C-A2D9-4364780431B9}"/>
    <dgm:cxn modelId="{D1C6316C-6309-43A2-ADFA-8D93DAA99B6F}" type="presOf" srcId="{4BEDF8A6-B119-4F7D-9B4B-80B87625C8F4}" destId="{D5EFDBE8-E67C-4285-9D8D-AB03CE130E4F}" srcOrd="0" destOrd="0" presId="urn:microsoft.com/office/officeart/2005/8/layout/hChevron3"/>
    <dgm:cxn modelId="{77CC5178-FF8D-4FC1-9FBB-96AF49E50C63}" type="presOf" srcId="{21A6810A-C786-4E5A-96AF-AABD7112D282}" destId="{80141383-3AA5-42E6-B812-9A3DCCDF2F48}" srcOrd="0" destOrd="0" presId="urn:microsoft.com/office/officeart/2005/8/layout/hChevron3"/>
    <dgm:cxn modelId="{32F9D01E-6072-4117-A7A3-76A52DFA5C2D}" type="presOf" srcId="{EE48F665-CA03-4D5E-A595-2EDBA85D1744}" destId="{885685C0-2275-4C21-9E85-DF253E51B4DB}" srcOrd="0" destOrd="1" presId="urn:microsoft.com/office/officeart/2005/8/layout/hChevron3"/>
    <dgm:cxn modelId="{80A1BC97-AD32-4A8E-BC0B-F342AD324E7B}" type="presOf" srcId="{ACA07BE8-CABF-4B93-8831-F76C73783DEA}" destId="{80141383-3AA5-42E6-B812-9A3DCCDF2F48}" srcOrd="0" destOrd="1" presId="urn:microsoft.com/office/officeart/2005/8/layout/hChevron3"/>
    <dgm:cxn modelId="{FA5A8A98-1613-4A90-98CD-C476B0F446D1}" srcId="{F1638AF4-0E81-4E1F-BC77-DDA7070799D1}" destId="{EE48F665-CA03-4D5E-A595-2EDBA85D1744}" srcOrd="0" destOrd="0" parTransId="{CECEA5E7-CEF2-4C4C-8DFA-1961815452A2}" sibTransId="{B47035C4-4EB7-465F-990D-EB61FB4F52EF}"/>
    <dgm:cxn modelId="{46BD16A8-49C9-4EC9-BA38-093EA36BA517}" type="presParOf" srcId="{272A33B2-DADF-4CA7-ABDD-5B47110A52F3}" destId="{D5EFDBE8-E67C-4285-9D8D-AB03CE130E4F}" srcOrd="0" destOrd="0" presId="urn:microsoft.com/office/officeart/2005/8/layout/hChevron3"/>
    <dgm:cxn modelId="{AB8D0F9F-A09B-4755-96F9-FFB9213958B2}" type="presParOf" srcId="{272A33B2-DADF-4CA7-ABDD-5B47110A52F3}" destId="{E79121FC-67DC-4AC2-8984-537FE7628513}" srcOrd="1" destOrd="0" presId="urn:microsoft.com/office/officeart/2005/8/layout/hChevron3"/>
    <dgm:cxn modelId="{95B4120A-B6F1-4B01-A3DF-D2EC057E9447}" type="presParOf" srcId="{272A33B2-DADF-4CA7-ABDD-5B47110A52F3}" destId="{80141383-3AA5-42E6-B812-9A3DCCDF2F48}" srcOrd="2" destOrd="0" presId="urn:microsoft.com/office/officeart/2005/8/layout/hChevron3"/>
    <dgm:cxn modelId="{414E20AE-6093-4136-8CAB-4D3C271C69A0}" type="presParOf" srcId="{272A33B2-DADF-4CA7-ABDD-5B47110A52F3}" destId="{D31F9C7F-E5E2-4F8C-863B-6DC608367E95}" srcOrd="3" destOrd="0" presId="urn:microsoft.com/office/officeart/2005/8/layout/hChevron3"/>
    <dgm:cxn modelId="{5AACD58D-60EF-48A5-9025-973C23BFD752}" type="presParOf" srcId="{272A33B2-DADF-4CA7-ABDD-5B47110A52F3}" destId="{6B50C9E1-81F1-4BC4-98C2-0125E134C147}" srcOrd="4" destOrd="0" presId="urn:microsoft.com/office/officeart/2005/8/layout/hChevron3"/>
    <dgm:cxn modelId="{B111D591-586C-4CB2-8A6B-7036D1BD6DFC}" type="presParOf" srcId="{272A33B2-DADF-4CA7-ABDD-5B47110A52F3}" destId="{F7103A7D-5227-4497-A70B-852155E5444C}" srcOrd="5" destOrd="0" presId="urn:microsoft.com/office/officeart/2005/8/layout/hChevron3"/>
    <dgm:cxn modelId="{C716882A-A1D8-422D-9A18-C7AF7BE8B0CC}" type="presParOf" srcId="{272A33B2-DADF-4CA7-ABDD-5B47110A52F3}" destId="{885685C0-2275-4C21-9E85-DF253E51B4DB}" srcOrd="6" destOrd="0" presId="urn:microsoft.com/office/officeart/2005/8/layout/hChevron3"/>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DAC4890-B7BD-46AD-BB65-F8697729624A}" type="doc">
      <dgm:prSet loTypeId="urn:microsoft.com/office/officeart/2005/8/layout/hChevron3" loCatId="process" qsTypeId="urn:microsoft.com/office/officeart/2005/8/quickstyle/simple1" qsCatId="simple" csTypeId="urn:microsoft.com/office/officeart/2005/8/colors/colorful3" csCatId="colorful" phldr="1"/>
      <dgm:spPr/>
      <dgm:t>
        <a:bodyPr/>
        <a:lstStyle/>
        <a:p>
          <a:endParaRPr lang="es-CO"/>
        </a:p>
      </dgm:t>
    </dgm:pt>
    <dgm:pt modelId="{4BEDF8A6-B119-4F7D-9B4B-80B87625C8F4}">
      <dgm:prSet phldrT="[Texto]" custT="1"/>
      <dgm:spPr>
        <a:solidFill>
          <a:srgbClr val="92D050"/>
        </a:solidFill>
      </dgm:spPr>
      <dgm:t>
        <a:bodyPr/>
        <a:lstStyle/>
        <a:p>
          <a:pPr algn="ctr"/>
          <a:r>
            <a:rPr lang="es-CO" sz="1000" b="1"/>
            <a:t>1</a:t>
          </a:r>
        </a:p>
      </dgm:t>
    </dgm:pt>
    <dgm:pt modelId="{F7B47120-4EA9-48D7-893A-45E1156E6F4C}" type="parTrans" cxnId="{F853C8CE-7514-4CE3-AFC5-B08543F3A0A7}">
      <dgm:prSet/>
      <dgm:spPr/>
      <dgm:t>
        <a:bodyPr/>
        <a:lstStyle/>
        <a:p>
          <a:pPr algn="ctr"/>
          <a:endParaRPr lang="es-CO" sz="1000" b="1"/>
        </a:p>
      </dgm:t>
    </dgm:pt>
    <dgm:pt modelId="{C5C70B36-8BA3-4419-8B32-C8FCD5E2DE42}" type="sibTrans" cxnId="{F853C8CE-7514-4CE3-AFC5-B08543F3A0A7}">
      <dgm:prSet custT="1"/>
      <dgm:spPr/>
      <dgm:t>
        <a:bodyPr/>
        <a:lstStyle/>
        <a:p>
          <a:pPr algn="ctr"/>
          <a:endParaRPr lang="es-CO" sz="1000" b="1"/>
        </a:p>
      </dgm:t>
    </dgm:pt>
    <dgm:pt modelId="{39662F95-B9DC-4D14-B955-8D86E07155F8}">
      <dgm:prSet phldrT="[Texto]" custT="1"/>
      <dgm:spPr>
        <a:solidFill>
          <a:srgbClr val="92D050"/>
        </a:solidFill>
      </dgm:spPr>
      <dgm:t>
        <a:bodyPr/>
        <a:lstStyle/>
        <a:p>
          <a:pPr algn="ctr"/>
          <a:r>
            <a:rPr lang="es-CO" sz="1000" b="1"/>
            <a:t>Malo</a:t>
          </a:r>
        </a:p>
      </dgm:t>
    </dgm:pt>
    <dgm:pt modelId="{2031047E-0D5B-4646-A83C-F5B43FD29C1A}" type="parTrans" cxnId="{5C1F27C2-668E-4E55-B1F1-C4C718006037}">
      <dgm:prSet/>
      <dgm:spPr/>
      <dgm:t>
        <a:bodyPr/>
        <a:lstStyle/>
        <a:p>
          <a:pPr algn="ctr"/>
          <a:endParaRPr lang="es-CO" sz="1000" b="1"/>
        </a:p>
      </dgm:t>
    </dgm:pt>
    <dgm:pt modelId="{8C34C1A7-EE87-42E0-80FA-7D5105FFFAB7}" type="sibTrans" cxnId="{5C1F27C2-668E-4E55-B1F1-C4C718006037}">
      <dgm:prSet/>
      <dgm:spPr/>
      <dgm:t>
        <a:bodyPr/>
        <a:lstStyle/>
        <a:p>
          <a:pPr algn="ctr"/>
          <a:endParaRPr lang="es-CO" sz="1000" b="1"/>
        </a:p>
      </dgm:t>
    </dgm:pt>
    <dgm:pt modelId="{21A6810A-C786-4E5A-96AF-AABD7112D282}">
      <dgm:prSet phldrT="[Texto]" custT="1"/>
      <dgm:spPr>
        <a:solidFill>
          <a:srgbClr val="C2CB47"/>
        </a:solidFill>
      </dgm:spPr>
      <dgm:t>
        <a:bodyPr/>
        <a:lstStyle/>
        <a:p>
          <a:pPr algn="ctr"/>
          <a:r>
            <a:rPr lang="es-CO" sz="1000" b="1"/>
            <a:t>2</a:t>
          </a:r>
        </a:p>
      </dgm:t>
    </dgm:pt>
    <dgm:pt modelId="{7AD14FE9-DDC3-4E6E-81D1-9325E43DB4AC}" type="parTrans" cxnId="{F4E74315-7A1A-4AC8-9B61-9D6A72D9DCE1}">
      <dgm:prSet/>
      <dgm:spPr/>
      <dgm:t>
        <a:bodyPr/>
        <a:lstStyle/>
        <a:p>
          <a:pPr algn="ctr"/>
          <a:endParaRPr lang="es-CO" sz="1000" b="1"/>
        </a:p>
      </dgm:t>
    </dgm:pt>
    <dgm:pt modelId="{B17FD0C9-3075-4603-A500-1F808AF54FFF}" type="sibTrans" cxnId="{F4E74315-7A1A-4AC8-9B61-9D6A72D9DCE1}">
      <dgm:prSet custT="1"/>
      <dgm:spPr/>
      <dgm:t>
        <a:bodyPr/>
        <a:lstStyle/>
        <a:p>
          <a:pPr algn="ctr"/>
          <a:endParaRPr lang="es-CO" sz="1000" b="1"/>
        </a:p>
      </dgm:t>
    </dgm:pt>
    <dgm:pt modelId="{ACA07BE8-CABF-4B93-8831-F76C73783DEA}">
      <dgm:prSet phldrT="[Texto]" custT="1"/>
      <dgm:spPr>
        <a:solidFill>
          <a:srgbClr val="C2CB47"/>
        </a:solidFill>
      </dgm:spPr>
      <dgm:t>
        <a:bodyPr/>
        <a:lstStyle/>
        <a:p>
          <a:pPr algn="ctr"/>
          <a:r>
            <a:rPr lang="es-CO" sz="1000" b="1"/>
            <a:t>Bueno</a:t>
          </a:r>
        </a:p>
      </dgm:t>
    </dgm:pt>
    <dgm:pt modelId="{10DDBE01-BCF0-439C-A2D9-4364780431B9}" type="sibTrans" cxnId="{4060C64C-A3C0-493E-9DEC-459A7DDB57FD}">
      <dgm:prSet/>
      <dgm:spPr/>
      <dgm:t>
        <a:bodyPr/>
        <a:lstStyle/>
        <a:p>
          <a:pPr algn="ctr"/>
          <a:endParaRPr lang="es-CO" sz="1000" b="1"/>
        </a:p>
      </dgm:t>
    </dgm:pt>
    <dgm:pt modelId="{357E5AEA-6BBD-462D-98FC-5A1789903EFD}" type="parTrans" cxnId="{4060C64C-A3C0-493E-9DEC-459A7DDB57FD}">
      <dgm:prSet/>
      <dgm:spPr/>
      <dgm:t>
        <a:bodyPr/>
        <a:lstStyle/>
        <a:p>
          <a:pPr algn="ctr"/>
          <a:endParaRPr lang="es-CO" sz="1000" b="1"/>
        </a:p>
      </dgm:t>
    </dgm:pt>
    <dgm:pt modelId="{272A33B2-DADF-4CA7-ABDD-5B47110A52F3}" type="pres">
      <dgm:prSet presAssocID="{7DAC4890-B7BD-46AD-BB65-F8697729624A}" presName="Name0" presStyleCnt="0">
        <dgm:presLayoutVars>
          <dgm:dir/>
          <dgm:resizeHandles val="exact"/>
        </dgm:presLayoutVars>
      </dgm:prSet>
      <dgm:spPr/>
      <dgm:t>
        <a:bodyPr/>
        <a:lstStyle/>
        <a:p>
          <a:endParaRPr lang="es-CO"/>
        </a:p>
      </dgm:t>
    </dgm:pt>
    <dgm:pt modelId="{D5EFDBE8-E67C-4285-9D8D-AB03CE130E4F}" type="pres">
      <dgm:prSet presAssocID="{4BEDF8A6-B119-4F7D-9B4B-80B87625C8F4}" presName="parAndChTx" presStyleLbl="node1" presStyleIdx="0" presStyleCnt="2" custLinFactX="-15124" custLinFactNeighborX="-100000">
        <dgm:presLayoutVars>
          <dgm:bulletEnabled val="1"/>
        </dgm:presLayoutVars>
      </dgm:prSet>
      <dgm:spPr/>
      <dgm:t>
        <a:bodyPr/>
        <a:lstStyle/>
        <a:p>
          <a:endParaRPr lang="es-CO"/>
        </a:p>
      </dgm:t>
    </dgm:pt>
    <dgm:pt modelId="{E79121FC-67DC-4AC2-8984-537FE7628513}" type="pres">
      <dgm:prSet presAssocID="{C5C70B36-8BA3-4419-8B32-C8FCD5E2DE42}" presName="parAndChSpace" presStyleCnt="0"/>
      <dgm:spPr/>
      <dgm:t>
        <a:bodyPr/>
        <a:lstStyle/>
        <a:p>
          <a:endParaRPr lang="es-CO"/>
        </a:p>
      </dgm:t>
    </dgm:pt>
    <dgm:pt modelId="{80141383-3AA5-42E6-B812-9A3DCCDF2F48}" type="pres">
      <dgm:prSet presAssocID="{21A6810A-C786-4E5A-96AF-AABD7112D282}" presName="parAndChTx" presStyleLbl="node1" presStyleIdx="1" presStyleCnt="2">
        <dgm:presLayoutVars>
          <dgm:bulletEnabled val="1"/>
        </dgm:presLayoutVars>
      </dgm:prSet>
      <dgm:spPr/>
      <dgm:t>
        <a:bodyPr/>
        <a:lstStyle/>
        <a:p>
          <a:endParaRPr lang="es-CO"/>
        </a:p>
      </dgm:t>
    </dgm:pt>
  </dgm:ptLst>
  <dgm:cxnLst>
    <dgm:cxn modelId="{5C1F27C2-668E-4E55-B1F1-C4C718006037}" srcId="{4BEDF8A6-B119-4F7D-9B4B-80B87625C8F4}" destId="{39662F95-B9DC-4D14-B955-8D86E07155F8}" srcOrd="0" destOrd="0" parTransId="{2031047E-0D5B-4646-A83C-F5B43FD29C1A}" sibTransId="{8C34C1A7-EE87-42E0-80FA-7D5105FFFAB7}"/>
    <dgm:cxn modelId="{F853C8CE-7514-4CE3-AFC5-B08543F3A0A7}" srcId="{7DAC4890-B7BD-46AD-BB65-F8697729624A}" destId="{4BEDF8A6-B119-4F7D-9B4B-80B87625C8F4}" srcOrd="0" destOrd="0" parTransId="{F7B47120-4EA9-48D7-893A-45E1156E6F4C}" sibTransId="{C5C70B36-8BA3-4419-8B32-C8FCD5E2DE42}"/>
    <dgm:cxn modelId="{4060C64C-A3C0-493E-9DEC-459A7DDB57FD}" srcId="{21A6810A-C786-4E5A-96AF-AABD7112D282}" destId="{ACA07BE8-CABF-4B93-8831-F76C73783DEA}" srcOrd="0" destOrd="0" parTransId="{357E5AEA-6BBD-462D-98FC-5A1789903EFD}" sibTransId="{10DDBE01-BCF0-439C-A2D9-4364780431B9}"/>
    <dgm:cxn modelId="{683A39DD-EE9A-49CF-BA63-985D162C6844}" type="presOf" srcId="{ACA07BE8-CABF-4B93-8831-F76C73783DEA}" destId="{80141383-3AA5-42E6-B812-9A3DCCDF2F48}" srcOrd="0" destOrd="1" presId="urn:microsoft.com/office/officeart/2005/8/layout/hChevron3"/>
    <dgm:cxn modelId="{F4E74315-7A1A-4AC8-9B61-9D6A72D9DCE1}" srcId="{7DAC4890-B7BD-46AD-BB65-F8697729624A}" destId="{21A6810A-C786-4E5A-96AF-AABD7112D282}" srcOrd="1" destOrd="0" parTransId="{7AD14FE9-DDC3-4E6E-81D1-9325E43DB4AC}" sibTransId="{B17FD0C9-3075-4603-A500-1F808AF54FFF}"/>
    <dgm:cxn modelId="{EDD9EECF-6F0A-4BBD-BE83-793F254C503C}" type="presOf" srcId="{4BEDF8A6-B119-4F7D-9B4B-80B87625C8F4}" destId="{D5EFDBE8-E67C-4285-9D8D-AB03CE130E4F}" srcOrd="0" destOrd="0" presId="urn:microsoft.com/office/officeart/2005/8/layout/hChevron3"/>
    <dgm:cxn modelId="{382DF52E-D7A7-4BD0-881B-15922E04C8FB}" type="presOf" srcId="{21A6810A-C786-4E5A-96AF-AABD7112D282}" destId="{80141383-3AA5-42E6-B812-9A3DCCDF2F48}" srcOrd="0" destOrd="0" presId="urn:microsoft.com/office/officeart/2005/8/layout/hChevron3"/>
    <dgm:cxn modelId="{AFAB1C88-08ED-4EA7-B5CC-5A17A5747CEA}" type="presOf" srcId="{39662F95-B9DC-4D14-B955-8D86E07155F8}" destId="{D5EFDBE8-E67C-4285-9D8D-AB03CE130E4F}" srcOrd="0" destOrd="1" presId="urn:microsoft.com/office/officeart/2005/8/layout/hChevron3"/>
    <dgm:cxn modelId="{13579CE1-4155-4D0E-8147-5B930B6B4E3A}" type="presOf" srcId="{7DAC4890-B7BD-46AD-BB65-F8697729624A}" destId="{272A33B2-DADF-4CA7-ABDD-5B47110A52F3}" srcOrd="0" destOrd="0" presId="urn:microsoft.com/office/officeart/2005/8/layout/hChevron3"/>
    <dgm:cxn modelId="{F1243E1A-A5AF-4E77-80DD-CAC194F8B1A6}" type="presParOf" srcId="{272A33B2-DADF-4CA7-ABDD-5B47110A52F3}" destId="{D5EFDBE8-E67C-4285-9D8D-AB03CE130E4F}" srcOrd="0" destOrd="0" presId="urn:microsoft.com/office/officeart/2005/8/layout/hChevron3"/>
    <dgm:cxn modelId="{80A0BB65-E72A-4489-B3B7-CF531267EB85}" type="presParOf" srcId="{272A33B2-DADF-4CA7-ABDD-5B47110A52F3}" destId="{E79121FC-67DC-4AC2-8984-537FE7628513}" srcOrd="1" destOrd="0" presId="urn:microsoft.com/office/officeart/2005/8/layout/hChevron3"/>
    <dgm:cxn modelId="{6463DD80-51B9-4FFB-B369-2D8D5E31D7A4}" type="presParOf" srcId="{272A33B2-DADF-4CA7-ABDD-5B47110A52F3}" destId="{80141383-3AA5-42E6-B812-9A3DCCDF2F48}" srcOrd="2" destOrd="0" presId="urn:microsoft.com/office/officeart/2005/8/layout/hChevron3"/>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574" y="0"/>
          <a:ext cx="1120047"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158051"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CO" sz="1000" b="1" kern="1200"/>
            <a:t>Excelente</a:t>
          </a:r>
        </a:p>
      </dsp:txBody>
      <dsp:txXfrm>
        <a:off x="574" y="0"/>
        <a:ext cx="1058135" cy="495300"/>
      </dsp:txXfrm>
    </dsp:sp>
    <dsp:sp modelId="{80141383-3AA5-42E6-B812-9A3DCCDF2F48}">
      <dsp:nvSpPr>
        <dsp:cNvPr id="0" name=""/>
        <dsp:cNvSpPr/>
      </dsp:nvSpPr>
      <dsp:spPr>
        <a:xfrm>
          <a:off x="896612" y="0"/>
          <a:ext cx="1120047"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CO" sz="1000" b="1" kern="1200"/>
            <a:t>Bueno</a:t>
          </a:r>
        </a:p>
      </dsp:txBody>
      <dsp:txXfrm>
        <a:off x="1020437" y="0"/>
        <a:ext cx="872397" cy="495300"/>
      </dsp:txXfrm>
    </dsp:sp>
    <dsp:sp modelId="{6B50C9E1-81F1-4BC4-98C2-0125E134C147}">
      <dsp:nvSpPr>
        <dsp:cNvPr id="0" name=""/>
        <dsp:cNvSpPr/>
      </dsp:nvSpPr>
      <dsp:spPr>
        <a:xfrm>
          <a:off x="1792651" y="0"/>
          <a:ext cx="1120047" cy="4953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CO" sz="1000" b="1" kern="1200"/>
            <a:t>Regular</a:t>
          </a:r>
        </a:p>
      </dsp:txBody>
      <dsp:txXfrm>
        <a:off x="1916476" y="0"/>
        <a:ext cx="872397" cy="495300"/>
      </dsp:txXfrm>
    </dsp:sp>
    <dsp:sp modelId="{885685C0-2275-4C21-9E85-DF253E51B4DB}">
      <dsp:nvSpPr>
        <dsp:cNvPr id="0" name=""/>
        <dsp:cNvSpPr/>
      </dsp:nvSpPr>
      <dsp:spPr>
        <a:xfrm>
          <a:off x="2688689" y="0"/>
          <a:ext cx="1120047"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CO" sz="1000" b="1" kern="1200"/>
            <a:t>Deficiente</a:t>
          </a:r>
        </a:p>
      </dsp:txBody>
      <dsp:txXfrm>
        <a:off x="2812514" y="0"/>
        <a:ext cx="872397" cy="495300"/>
      </dsp:txXfrm>
    </dsp:sp>
    <dsp:sp modelId="{050DAFCC-C845-439A-B281-762CCDC72F45}">
      <dsp:nvSpPr>
        <dsp:cNvPr id="0" name=""/>
        <dsp:cNvSpPr/>
      </dsp:nvSpPr>
      <dsp:spPr>
        <a:xfrm>
          <a:off x="3584727" y="0"/>
          <a:ext cx="1120047" cy="495300"/>
        </a:xfrm>
        <a:prstGeom prst="chevron">
          <a:avLst>
            <a:gd name="adj" fmla="val 25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5</a:t>
          </a:r>
        </a:p>
        <a:p>
          <a:pPr marL="57150" lvl="1" indent="-57150" algn="ctr" defTabSz="444500">
            <a:lnSpc>
              <a:spcPct val="90000"/>
            </a:lnSpc>
            <a:spcBef>
              <a:spcPct val="0"/>
            </a:spcBef>
            <a:spcAft>
              <a:spcPct val="15000"/>
            </a:spcAft>
            <a:buChar char="••"/>
          </a:pPr>
          <a:r>
            <a:rPr lang="es-CO" sz="1000" b="1" kern="1200"/>
            <a:t>Insuficiente</a:t>
          </a:r>
        </a:p>
      </dsp:txBody>
      <dsp:txXfrm>
        <a:off x="3708552" y="0"/>
        <a:ext cx="872397" cy="495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126849" cy="5334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3" tIns="25400" rIns="159011"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CO" sz="1000" b="1" kern="1200"/>
            <a:t>Muy  bajo</a:t>
          </a:r>
        </a:p>
      </dsp:txBody>
      <dsp:txXfrm>
        <a:off x="0" y="0"/>
        <a:ext cx="1060174" cy="533400"/>
      </dsp:txXfrm>
    </dsp:sp>
    <dsp:sp modelId="{80141383-3AA5-42E6-B812-9A3DCCDF2F48}">
      <dsp:nvSpPr>
        <dsp:cNvPr id="0" name=""/>
        <dsp:cNvSpPr/>
      </dsp:nvSpPr>
      <dsp:spPr>
        <a:xfrm>
          <a:off x="902057" y="0"/>
          <a:ext cx="1126849" cy="5334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3" tIns="25400" rIns="39753"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CO" sz="1000" b="1" kern="1200"/>
            <a:t>Bajo</a:t>
          </a:r>
        </a:p>
      </dsp:txBody>
      <dsp:txXfrm>
        <a:off x="1035407" y="0"/>
        <a:ext cx="860149" cy="533400"/>
      </dsp:txXfrm>
    </dsp:sp>
    <dsp:sp modelId="{6B50C9E1-81F1-4BC4-98C2-0125E134C147}">
      <dsp:nvSpPr>
        <dsp:cNvPr id="0" name=""/>
        <dsp:cNvSpPr/>
      </dsp:nvSpPr>
      <dsp:spPr>
        <a:xfrm>
          <a:off x="1803537" y="0"/>
          <a:ext cx="1126849" cy="5334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3" tIns="25400" rIns="39753"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CO" sz="1000" b="1" kern="1200"/>
            <a:t>Medio</a:t>
          </a:r>
        </a:p>
      </dsp:txBody>
      <dsp:txXfrm>
        <a:off x="1936887" y="0"/>
        <a:ext cx="860149" cy="533400"/>
      </dsp:txXfrm>
    </dsp:sp>
    <dsp:sp modelId="{885685C0-2275-4C21-9E85-DF253E51B4DB}">
      <dsp:nvSpPr>
        <dsp:cNvPr id="0" name=""/>
        <dsp:cNvSpPr/>
      </dsp:nvSpPr>
      <dsp:spPr>
        <a:xfrm>
          <a:off x="2705017" y="0"/>
          <a:ext cx="1126849" cy="5334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3" tIns="25400" rIns="39753"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CO" sz="1000" b="1" kern="1200"/>
            <a:t>Alto</a:t>
          </a:r>
        </a:p>
      </dsp:txBody>
      <dsp:txXfrm>
        <a:off x="2838367" y="0"/>
        <a:ext cx="860149" cy="533400"/>
      </dsp:txXfrm>
    </dsp:sp>
    <dsp:sp modelId="{050DAFCC-C845-439A-B281-762CCDC72F45}">
      <dsp:nvSpPr>
        <dsp:cNvPr id="0" name=""/>
        <dsp:cNvSpPr/>
      </dsp:nvSpPr>
      <dsp:spPr>
        <a:xfrm>
          <a:off x="3606497" y="0"/>
          <a:ext cx="1126849" cy="533400"/>
        </a:xfrm>
        <a:prstGeom prst="chevron">
          <a:avLst>
            <a:gd name="adj" fmla="val 25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3" tIns="25400" rIns="39753" bIns="25400" numCol="1" spcCol="1270" anchor="t" anchorCtr="0">
          <a:noAutofit/>
        </a:bodyPr>
        <a:lstStyle/>
        <a:p>
          <a:pPr lvl="0" algn="ctr" defTabSz="444500">
            <a:lnSpc>
              <a:spcPct val="90000"/>
            </a:lnSpc>
            <a:spcBef>
              <a:spcPct val="0"/>
            </a:spcBef>
            <a:spcAft>
              <a:spcPct val="35000"/>
            </a:spcAft>
          </a:pPr>
          <a:r>
            <a:rPr lang="es-CO" sz="1000" b="1" kern="1200"/>
            <a:t>5</a:t>
          </a:r>
        </a:p>
        <a:p>
          <a:pPr marL="57150" lvl="1" indent="-57150" algn="ctr" defTabSz="444500">
            <a:lnSpc>
              <a:spcPct val="90000"/>
            </a:lnSpc>
            <a:spcBef>
              <a:spcPct val="0"/>
            </a:spcBef>
            <a:spcAft>
              <a:spcPct val="15000"/>
            </a:spcAft>
            <a:buChar char="••"/>
          </a:pPr>
          <a:r>
            <a:rPr lang="es-CO" sz="1000" b="1" kern="1200"/>
            <a:t>Muy alto</a:t>
          </a:r>
        </a:p>
      </dsp:txBody>
      <dsp:txXfrm>
        <a:off x="3739847" y="0"/>
        <a:ext cx="860149" cy="533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120047"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158051"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CO" sz="1000" b="1" kern="1200"/>
            <a:t>Muy  insatisfecho</a:t>
          </a:r>
        </a:p>
      </dsp:txBody>
      <dsp:txXfrm>
        <a:off x="0" y="0"/>
        <a:ext cx="1058135" cy="495300"/>
      </dsp:txXfrm>
    </dsp:sp>
    <dsp:sp modelId="{80141383-3AA5-42E6-B812-9A3DCCDF2F48}">
      <dsp:nvSpPr>
        <dsp:cNvPr id="0" name=""/>
        <dsp:cNvSpPr/>
      </dsp:nvSpPr>
      <dsp:spPr>
        <a:xfrm>
          <a:off x="896612" y="0"/>
          <a:ext cx="1120047"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CO" sz="1000" b="1" kern="1200"/>
            <a:t>Insatisfecho</a:t>
          </a:r>
        </a:p>
      </dsp:txBody>
      <dsp:txXfrm>
        <a:off x="1020437" y="0"/>
        <a:ext cx="872397" cy="495300"/>
      </dsp:txXfrm>
    </dsp:sp>
    <dsp:sp modelId="{6B50C9E1-81F1-4BC4-98C2-0125E134C147}">
      <dsp:nvSpPr>
        <dsp:cNvPr id="0" name=""/>
        <dsp:cNvSpPr/>
      </dsp:nvSpPr>
      <dsp:spPr>
        <a:xfrm>
          <a:off x="1792651" y="0"/>
          <a:ext cx="1120047" cy="4953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CO" sz="1000" b="1" kern="1200"/>
            <a:t>Indiferente</a:t>
          </a:r>
        </a:p>
      </dsp:txBody>
      <dsp:txXfrm>
        <a:off x="1916476" y="0"/>
        <a:ext cx="872397" cy="495300"/>
      </dsp:txXfrm>
    </dsp:sp>
    <dsp:sp modelId="{885685C0-2275-4C21-9E85-DF253E51B4DB}">
      <dsp:nvSpPr>
        <dsp:cNvPr id="0" name=""/>
        <dsp:cNvSpPr/>
      </dsp:nvSpPr>
      <dsp:spPr>
        <a:xfrm>
          <a:off x="2688689" y="0"/>
          <a:ext cx="1120047"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CO" sz="1000" b="1" kern="1200"/>
            <a:t>Satisfecho</a:t>
          </a:r>
        </a:p>
      </dsp:txBody>
      <dsp:txXfrm>
        <a:off x="2812514" y="0"/>
        <a:ext cx="872397" cy="495300"/>
      </dsp:txXfrm>
    </dsp:sp>
    <dsp:sp modelId="{050DAFCC-C845-439A-B281-762CCDC72F45}">
      <dsp:nvSpPr>
        <dsp:cNvPr id="0" name=""/>
        <dsp:cNvSpPr/>
      </dsp:nvSpPr>
      <dsp:spPr>
        <a:xfrm>
          <a:off x="3584727" y="0"/>
          <a:ext cx="1120047" cy="495300"/>
        </a:xfrm>
        <a:prstGeom prst="chevron">
          <a:avLst>
            <a:gd name="adj" fmla="val 25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5</a:t>
          </a:r>
        </a:p>
        <a:p>
          <a:pPr marL="57150" lvl="1" indent="-57150" algn="ctr" defTabSz="444500">
            <a:lnSpc>
              <a:spcPct val="90000"/>
            </a:lnSpc>
            <a:spcBef>
              <a:spcPct val="0"/>
            </a:spcBef>
            <a:spcAft>
              <a:spcPct val="15000"/>
            </a:spcAft>
            <a:buChar char="••"/>
          </a:pPr>
          <a:r>
            <a:rPr lang="es-CO" sz="1000" b="1" kern="1200"/>
            <a:t>Muy satisfecho</a:t>
          </a:r>
        </a:p>
      </dsp:txBody>
      <dsp:txXfrm>
        <a:off x="3708552" y="0"/>
        <a:ext cx="872397" cy="4953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364862" cy="486889"/>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149" tIns="22860" rIns="192597" bIns="22860" numCol="1" spcCol="1270" anchor="t" anchorCtr="0">
          <a:noAutofit/>
        </a:bodyPr>
        <a:lstStyle/>
        <a:p>
          <a:pPr lvl="0" algn="ctr" defTabSz="400050">
            <a:lnSpc>
              <a:spcPct val="90000"/>
            </a:lnSpc>
            <a:spcBef>
              <a:spcPct val="0"/>
            </a:spcBef>
            <a:spcAft>
              <a:spcPct val="35000"/>
            </a:spcAft>
          </a:pPr>
          <a:r>
            <a:rPr lang="es-CO" sz="900" b="1" kern="1200"/>
            <a:t>1</a:t>
          </a:r>
        </a:p>
        <a:p>
          <a:pPr marL="57150" lvl="1" indent="-57150" algn="ctr" defTabSz="400050">
            <a:lnSpc>
              <a:spcPct val="90000"/>
            </a:lnSpc>
            <a:spcBef>
              <a:spcPct val="0"/>
            </a:spcBef>
            <a:spcAft>
              <a:spcPct val="15000"/>
            </a:spcAft>
            <a:buChar char="••"/>
          </a:pPr>
          <a:r>
            <a:rPr lang="es-CO" sz="900" b="1" kern="1200"/>
            <a:t>Nada</a:t>
          </a:r>
        </a:p>
      </dsp:txBody>
      <dsp:txXfrm>
        <a:off x="0" y="0"/>
        <a:ext cx="1304001" cy="486889"/>
      </dsp:txXfrm>
    </dsp:sp>
    <dsp:sp modelId="{80141383-3AA5-42E6-B812-9A3DCCDF2F48}">
      <dsp:nvSpPr>
        <dsp:cNvPr id="0" name=""/>
        <dsp:cNvSpPr/>
      </dsp:nvSpPr>
      <dsp:spPr>
        <a:xfrm>
          <a:off x="1093250" y="0"/>
          <a:ext cx="1364862" cy="486889"/>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149" tIns="22860" rIns="48149" bIns="22860" numCol="1" spcCol="1270" anchor="t" anchorCtr="0">
          <a:noAutofit/>
        </a:bodyPr>
        <a:lstStyle/>
        <a:p>
          <a:pPr lvl="0" algn="ctr" defTabSz="400050">
            <a:lnSpc>
              <a:spcPct val="90000"/>
            </a:lnSpc>
            <a:spcBef>
              <a:spcPct val="0"/>
            </a:spcBef>
            <a:spcAft>
              <a:spcPct val="35000"/>
            </a:spcAft>
          </a:pPr>
          <a:r>
            <a:rPr lang="es-CO" sz="900" b="1" kern="1200"/>
            <a:t>2</a:t>
          </a:r>
        </a:p>
        <a:p>
          <a:pPr marL="57150" lvl="1" indent="-57150" algn="ctr" defTabSz="400050">
            <a:lnSpc>
              <a:spcPct val="90000"/>
            </a:lnSpc>
            <a:spcBef>
              <a:spcPct val="0"/>
            </a:spcBef>
            <a:spcAft>
              <a:spcPct val="15000"/>
            </a:spcAft>
            <a:buChar char="••"/>
          </a:pPr>
          <a:r>
            <a:rPr lang="es-CO" sz="900" b="1" kern="1200"/>
            <a:t>Poco</a:t>
          </a:r>
        </a:p>
      </dsp:txBody>
      <dsp:txXfrm>
        <a:off x="1214972" y="0"/>
        <a:ext cx="1121418" cy="486889"/>
      </dsp:txXfrm>
    </dsp:sp>
    <dsp:sp modelId="{6B50C9E1-81F1-4BC4-98C2-0125E134C147}">
      <dsp:nvSpPr>
        <dsp:cNvPr id="0" name=""/>
        <dsp:cNvSpPr/>
      </dsp:nvSpPr>
      <dsp:spPr>
        <a:xfrm>
          <a:off x="2185139" y="0"/>
          <a:ext cx="1364862" cy="486889"/>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149" tIns="22860" rIns="48149" bIns="22860" numCol="1" spcCol="1270" anchor="t" anchorCtr="0">
          <a:noAutofit/>
        </a:bodyPr>
        <a:lstStyle/>
        <a:p>
          <a:pPr lvl="0" algn="ctr" defTabSz="400050">
            <a:lnSpc>
              <a:spcPct val="90000"/>
            </a:lnSpc>
            <a:spcBef>
              <a:spcPct val="0"/>
            </a:spcBef>
            <a:spcAft>
              <a:spcPct val="35000"/>
            </a:spcAft>
          </a:pPr>
          <a:r>
            <a:rPr lang="es-CO" sz="900" b="1" kern="1200"/>
            <a:t>3</a:t>
          </a:r>
        </a:p>
        <a:p>
          <a:pPr marL="57150" lvl="1" indent="-57150" algn="ctr" defTabSz="400050">
            <a:lnSpc>
              <a:spcPct val="90000"/>
            </a:lnSpc>
            <a:spcBef>
              <a:spcPct val="0"/>
            </a:spcBef>
            <a:spcAft>
              <a:spcPct val="15000"/>
            </a:spcAft>
            <a:buChar char="••"/>
          </a:pPr>
          <a:r>
            <a:rPr lang="es-CO" sz="900" b="1" kern="1200"/>
            <a:t>Algo</a:t>
          </a:r>
        </a:p>
      </dsp:txBody>
      <dsp:txXfrm>
        <a:off x="2306861" y="0"/>
        <a:ext cx="1121418" cy="486889"/>
      </dsp:txXfrm>
    </dsp:sp>
    <dsp:sp modelId="{885685C0-2275-4C21-9E85-DF253E51B4DB}">
      <dsp:nvSpPr>
        <dsp:cNvPr id="0" name=""/>
        <dsp:cNvSpPr/>
      </dsp:nvSpPr>
      <dsp:spPr>
        <a:xfrm>
          <a:off x="3277029" y="0"/>
          <a:ext cx="1364862" cy="486889"/>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149" tIns="22860" rIns="48149" bIns="22860" numCol="1" spcCol="1270" anchor="t" anchorCtr="0">
          <a:noAutofit/>
        </a:bodyPr>
        <a:lstStyle/>
        <a:p>
          <a:pPr lvl="0" algn="ctr" defTabSz="400050">
            <a:lnSpc>
              <a:spcPct val="90000"/>
            </a:lnSpc>
            <a:spcBef>
              <a:spcPct val="0"/>
            </a:spcBef>
            <a:spcAft>
              <a:spcPct val="35000"/>
            </a:spcAft>
          </a:pPr>
          <a:r>
            <a:rPr lang="es-CO" sz="900" b="1" kern="1200"/>
            <a:t>4</a:t>
          </a:r>
        </a:p>
        <a:p>
          <a:pPr marL="57150" lvl="1" indent="-57150" algn="ctr" defTabSz="400050">
            <a:lnSpc>
              <a:spcPct val="90000"/>
            </a:lnSpc>
            <a:spcBef>
              <a:spcPct val="0"/>
            </a:spcBef>
            <a:spcAft>
              <a:spcPct val="15000"/>
            </a:spcAft>
            <a:buChar char="••"/>
          </a:pPr>
          <a:r>
            <a:rPr lang="es-CO" sz="900" b="1" kern="1200"/>
            <a:t>Mucho</a:t>
          </a:r>
        </a:p>
      </dsp:txBody>
      <dsp:txXfrm>
        <a:off x="3398751" y="0"/>
        <a:ext cx="1121418" cy="4868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120047"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158051"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ES" sz="1000" b="1" kern="1200"/>
            <a:t>Deficiente</a:t>
          </a:r>
          <a:endParaRPr lang="es-CO" sz="1000" b="1" kern="1200"/>
        </a:p>
      </dsp:txBody>
      <dsp:txXfrm>
        <a:off x="0" y="0"/>
        <a:ext cx="1058135" cy="495300"/>
      </dsp:txXfrm>
    </dsp:sp>
    <dsp:sp modelId="{80141383-3AA5-42E6-B812-9A3DCCDF2F48}">
      <dsp:nvSpPr>
        <dsp:cNvPr id="0" name=""/>
        <dsp:cNvSpPr/>
      </dsp:nvSpPr>
      <dsp:spPr>
        <a:xfrm>
          <a:off x="896612" y="0"/>
          <a:ext cx="1120047"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ES" sz="1000" b="1" kern="1200"/>
            <a:t>Insuficiente</a:t>
          </a:r>
          <a:endParaRPr lang="es-CO" sz="1000" b="1" kern="1200"/>
        </a:p>
      </dsp:txBody>
      <dsp:txXfrm>
        <a:off x="1020437" y="0"/>
        <a:ext cx="872397" cy="495300"/>
      </dsp:txXfrm>
    </dsp:sp>
    <dsp:sp modelId="{6B50C9E1-81F1-4BC4-98C2-0125E134C147}">
      <dsp:nvSpPr>
        <dsp:cNvPr id="0" name=""/>
        <dsp:cNvSpPr/>
      </dsp:nvSpPr>
      <dsp:spPr>
        <a:xfrm>
          <a:off x="1792651" y="0"/>
          <a:ext cx="1120047" cy="4953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ES" sz="1000" b="1" kern="1200"/>
            <a:t>Regular</a:t>
          </a:r>
          <a:endParaRPr lang="es-CO" sz="1000" b="1" kern="1200"/>
        </a:p>
      </dsp:txBody>
      <dsp:txXfrm>
        <a:off x="1916476" y="0"/>
        <a:ext cx="872397" cy="495300"/>
      </dsp:txXfrm>
    </dsp:sp>
    <dsp:sp modelId="{885685C0-2275-4C21-9E85-DF253E51B4DB}">
      <dsp:nvSpPr>
        <dsp:cNvPr id="0" name=""/>
        <dsp:cNvSpPr/>
      </dsp:nvSpPr>
      <dsp:spPr>
        <a:xfrm>
          <a:off x="2688689" y="0"/>
          <a:ext cx="1120047"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CO" sz="1000" b="1" kern="1200"/>
            <a:t>Bueno</a:t>
          </a:r>
        </a:p>
      </dsp:txBody>
      <dsp:txXfrm>
        <a:off x="2812514" y="0"/>
        <a:ext cx="872397" cy="495300"/>
      </dsp:txXfrm>
    </dsp:sp>
    <dsp:sp modelId="{EC03FBCE-EAD3-4E6E-BA93-163B04EA5D1B}">
      <dsp:nvSpPr>
        <dsp:cNvPr id="0" name=""/>
        <dsp:cNvSpPr/>
      </dsp:nvSpPr>
      <dsp:spPr>
        <a:xfrm>
          <a:off x="3584727" y="0"/>
          <a:ext cx="1120047"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513" tIns="25400" rIns="39513" bIns="25400" numCol="1" spcCol="1270" anchor="t" anchorCtr="0">
          <a:noAutofit/>
        </a:bodyPr>
        <a:lstStyle/>
        <a:p>
          <a:pPr lvl="0" algn="ctr" defTabSz="444500">
            <a:lnSpc>
              <a:spcPct val="90000"/>
            </a:lnSpc>
            <a:spcBef>
              <a:spcPct val="0"/>
            </a:spcBef>
            <a:spcAft>
              <a:spcPct val="35000"/>
            </a:spcAft>
          </a:pPr>
          <a:r>
            <a:rPr lang="es-CO" sz="1000" b="1" kern="1200"/>
            <a:t>5</a:t>
          </a:r>
        </a:p>
        <a:p>
          <a:pPr marL="57150" lvl="1" indent="-57150" algn="ctr" defTabSz="444500">
            <a:lnSpc>
              <a:spcPct val="90000"/>
            </a:lnSpc>
            <a:spcBef>
              <a:spcPct val="0"/>
            </a:spcBef>
            <a:spcAft>
              <a:spcPct val="15000"/>
            </a:spcAft>
            <a:buChar char="••"/>
          </a:pPr>
          <a:r>
            <a:rPr lang="es-CO" sz="1000" b="1" kern="1200"/>
            <a:t>Excelente</a:t>
          </a:r>
        </a:p>
      </dsp:txBody>
      <dsp:txXfrm>
        <a:off x="3708552" y="0"/>
        <a:ext cx="872397" cy="4953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190881"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12" tIns="25400" rIns="168047"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CO" sz="1000" b="1" kern="1200"/>
            <a:t>Muy  insatisfecho</a:t>
          </a:r>
        </a:p>
      </dsp:txBody>
      <dsp:txXfrm>
        <a:off x="0" y="0"/>
        <a:ext cx="1128969" cy="495300"/>
      </dsp:txXfrm>
    </dsp:sp>
    <dsp:sp modelId="{80141383-3AA5-42E6-B812-9A3DCCDF2F48}">
      <dsp:nvSpPr>
        <dsp:cNvPr id="0" name=""/>
        <dsp:cNvSpPr/>
      </dsp:nvSpPr>
      <dsp:spPr>
        <a:xfrm>
          <a:off x="953315" y="0"/>
          <a:ext cx="1190881"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12" tIns="25400" rIns="42012"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CO" sz="1000" b="1" kern="1200"/>
            <a:t>Insatisfecho</a:t>
          </a:r>
        </a:p>
      </dsp:txBody>
      <dsp:txXfrm>
        <a:off x="1077140" y="0"/>
        <a:ext cx="943231" cy="495300"/>
      </dsp:txXfrm>
    </dsp:sp>
    <dsp:sp modelId="{6B50C9E1-81F1-4BC4-98C2-0125E134C147}">
      <dsp:nvSpPr>
        <dsp:cNvPr id="0" name=""/>
        <dsp:cNvSpPr/>
      </dsp:nvSpPr>
      <dsp:spPr>
        <a:xfrm>
          <a:off x="1906021" y="0"/>
          <a:ext cx="1190881" cy="4953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12" tIns="25400" rIns="42012"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CO" sz="1000" b="1" kern="1200"/>
            <a:t>Más o menos satisfecho</a:t>
          </a:r>
        </a:p>
      </dsp:txBody>
      <dsp:txXfrm>
        <a:off x="2029846" y="0"/>
        <a:ext cx="943231" cy="495300"/>
      </dsp:txXfrm>
    </dsp:sp>
    <dsp:sp modelId="{885685C0-2275-4C21-9E85-DF253E51B4DB}">
      <dsp:nvSpPr>
        <dsp:cNvPr id="0" name=""/>
        <dsp:cNvSpPr/>
      </dsp:nvSpPr>
      <dsp:spPr>
        <a:xfrm>
          <a:off x="2858726" y="0"/>
          <a:ext cx="1190881"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12" tIns="25400" rIns="42012"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CO" sz="1000" b="1" kern="1200"/>
            <a:t>Satisfecho</a:t>
          </a:r>
        </a:p>
      </dsp:txBody>
      <dsp:txXfrm>
        <a:off x="2982551" y="0"/>
        <a:ext cx="943231" cy="495300"/>
      </dsp:txXfrm>
    </dsp:sp>
    <dsp:sp modelId="{050DAFCC-C845-439A-B281-762CCDC72F45}">
      <dsp:nvSpPr>
        <dsp:cNvPr id="0" name=""/>
        <dsp:cNvSpPr/>
      </dsp:nvSpPr>
      <dsp:spPr>
        <a:xfrm>
          <a:off x="3811431" y="0"/>
          <a:ext cx="1190881" cy="495300"/>
        </a:xfrm>
        <a:prstGeom prst="chevron">
          <a:avLst>
            <a:gd name="adj" fmla="val 25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12" tIns="25400" rIns="42012" bIns="25400" numCol="1" spcCol="1270" anchor="t" anchorCtr="0">
          <a:noAutofit/>
        </a:bodyPr>
        <a:lstStyle/>
        <a:p>
          <a:pPr lvl="0" algn="ctr" defTabSz="444500">
            <a:lnSpc>
              <a:spcPct val="90000"/>
            </a:lnSpc>
            <a:spcBef>
              <a:spcPct val="0"/>
            </a:spcBef>
            <a:spcAft>
              <a:spcPct val="35000"/>
            </a:spcAft>
          </a:pPr>
          <a:r>
            <a:rPr lang="es-CO" sz="1000" b="1" kern="1200"/>
            <a:t>5</a:t>
          </a:r>
        </a:p>
        <a:p>
          <a:pPr marL="57150" lvl="1" indent="-57150" algn="ctr" defTabSz="444500">
            <a:lnSpc>
              <a:spcPct val="90000"/>
            </a:lnSpc>
            <a:spcBef>
              <a:spcPct val="0"/>
            </a:spcBef>
            <a:spcAft>
              <a:spcPct val="15000"/>
            </a:spcAft>
            <a:buChar char="••"/>
          </a:pPr>
          <a:r>
            <a:rPr lang="es-CO" sz="1000" b="1" kern="1200"/>
            <a:t>Muy satisfecho</a:t>
          </a:r>
        </a:p>
      </dsp:txBody>
      <dsp:txXfrm>
        <a:off x="3935256" y="0"/>
        <a:ext cx="943231" cy="4953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1383115"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793" tIns="25400" rIns="195173"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ES" sz="1000" b="1" kern="1200"/>
            <a:t>Totalmente insatisfecho</a:t>
          </a:r>
          <a:endParaRPr lang="es-CO" sz="1000" b="1" kern="1200"/>
        </a:p>
      </dsp:txBody>
      <dsp:txXfrm>
        <a:off x="0" y="0"/>
        <a:ext cx="1321203" cy="495300"/>
      </dsp:txXfrm>
    </dsp:sp>
    <dsp:sp modelId="{80141383-3AA5-42E6-B812-9A3DCCDF2F48}">
      <dsp:nvSpPr>
        <dsp:cNvPr id="0" name=""/>
        <dsp:cNvSpPr/>
      </dsp:nvSpPr>
      <dsp:spPr>
        <a:xfrm>
          <a:off x="1107870" y="0"/>
          <a:ext cx="1383115"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793" tIns="25400" rIns="48793"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ES" sz="1000" b="1" kern="1200"/>
            <a:t>Insatisfecho</a:t>
          </a:r>
          <a:endParaRPr lang="es-CO" sz="1000" b="1" kern="1200"/>
        </a:p>
      </dsp:txBody>
      <dsp:txXfrm>
        <a:off x="1231695" y="0"/>
        <a:ext cx="1135465" cy="495300"/>
      </dsp:txXfrm>
    </dsp:sp>
    <dsp:sp modelId="{6B50C9E1-81F1-4BC4-98C2-0125E134C147}">
      <dsp:nvSpPr>
        <dsp:cNvPr id="0" name=""/>
        <dsp:cNvSpPr/>
      </dsp:nvSpPr>
      <dsp:spPr>
        <a:xfrm>
          <a:off x="2214363" y="0"/>
          <a:ext cx="1383115" cy="495300"/>
        </a:xfrm>
        <a:prstGeom prst="chevron">
          <a:avLst>
            <a:gd name="adj" fmla="val 25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793" tIns="25400" rIns="48793" bIns="25400" numCol="1" spcCol="1270" anchor="t" anchorCtr="0">
          <a:noAutofit/>
        </a:bodyPr>
        <a:lstStyle/>
        <a:p>
          <a:pPr lvl="0" algn="ctr" defTabSz="444500">
            <a:lnSpc>
              <a:spcPct val="90000"/>
            </a:lnSpc>
            <a:spcBef>
              <a:spcPct val="0"/>
            </a:spcBef>
            <a:spcAft>
              <a:spcPct val="35000"/>
            </a:spcAft>
          </a:pPr>
          <a:r>
            <a:rPr lang="es-CO" sz="1000" b="1" kern="1200"/>
            <a:t>3</a:t>
          </a:r>
        </a:p>
        <a:p>
          <a:pPr marL="57150" lvl="1" indent="-57150" algn="ctr" defTabSz="444500">
            <a:lnSpc>
              <a:spcPct val="90000"/>
            </a:lnSpc>
            <a:spcBef>
              <a:spcPct val="0"/>
            </a:spcBef>
            <a:spcAft>
              <a:spcPct val="15000"/>
            </a:spcAft>
            <a:buChar char="••"/>
          </a:pPr>
          <a:r>
            <a:rPr lang="es-ES" sz="1000" b="1" kern="1200"/>
            <a:t>Satisfecho</a:t>
          </a:r>
          <a:endParaRPr lang="es-CO" sz="1000" b="1" kern="1200"/>
        </a:p>
      </dsp:txBody>
      <dsp:txXfrm>
        <a:off x="2338188" y="0"/>
        <a:ext cx="1135465" cy="495300"/>
      </dsp:txXfrm>
    </dsp:sp>
    <dsp:sp modelId="{885685C0-2275-4C21-9E85-DF253E51B4DB}">
      <dsp:nvSpPr>
        <dsp:cNvPr id="0" name=""/>
        <dsp:cNvSpPr/>
      </dsp:nvSpPr>
      <dsp:spPr>
        <a:xfrm>
          <a:off x="3320855" y="0"/>
          <a:ext cx="1383115" cy="495300"/>
        </a:xfrm>
        <a:prstGeom prst="chevron">
          <a:avLst>
            <a:gd name="adj" fmla="val 25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793" tIns="25400" rIns="48793" bIns="25400" numCol="1" spcCol="1270" anchor="t" anchorCtr="0">
          <a:noAutofit/>
        </a:bodyPr>
        <a:lstStyle/>
        <a:p>
          <a:pPr lvl="0" algn="ctr" defTabSz="444500">
            <a:lnSpc>
              <a:spcPct val="90000"/>
            </a:lnSpc>
            <a:spcBef>
              <a:spcPct val="0"/>
            </a:spcBef>
            <a:spcAft>
              <a:spcPct val="35000"/>
            </a:spcAft>
          </a:pPr>
          <a:r>
            <a:rPr lang="es-CO" sz="1000" b="1" kern="1200"/>
            <a:t>4</a:t>
          </a:r>
        </a:p>
        <a:p>
          <a:pPr marL="57150" lvl="1" indent="-57150" algn="ctr" defTabSz="444500">
            <a:lnSpc>
              <a:spcPct val="90000"/>
            </a:lnSpc>
            <a:spcBef>
              <a:spcPct val="0"/>
            </a:spcBef>
            <a:spcAft>
              <a:spcPct val="15000"/>
            </a:spcAft>
            <a:buChar char="••"/>
          </a:pPr>
          <a:r>
            <a:rPr lang="es-ES" sz="1000" b="1" kern="1200"/>
            <a:t>Totalmente satisfecho</a:t>
          </a:r>
          <a:endParaRPr lang="es-CO" sz="1000" b="1" kern="1200"/>
        </a:p>
      </dsp:txBody>
      <dsp:txXfrm>
        <a:off x="3444680" y="0"/>
        <a:ext cx="1135465" cy="4953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FDBE8-E67C-4285-9D8D-AB03CE130E4F}">
      <dsp:nvSpPr>
        <dsp:cNvPr id="0" name=""/>
        <dsp:cNvSpPr/>
      </dsp:nvSpPr>
      <dsp:spPr>
        <a:xfrm>
          <a:off x="0" y="0"/>
          <a:ext cx="2775059" cy="495300"/>
        </a:xfrm>
        <a:prstGeom prst="homePlate">
          <a:avLst>
            <a:gd name="adj" fmla="val 25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7898" tIns="25400" rIns="391592" bIns="25400" numCol="1" spcCol="1270" anchor="t" anchorCtr="0">
          <a:noAutofit/>
        </a:bodyPr>
        <a:lstStyle/>
        <a:p>
          <a:pPr lvl="0" algn="ctr" defTabSz="444500">
            <a:lnSpc>
              <a:spcPct val="90000"/>
            </a:lnSpc>
            <a:spcBef>
              <a:spcPct val="0"/>
            </a:spcBef>
            <a:spcAft>
              <a:spcPct val="35000"/>
            </a:spcAft>
          </a:pPr>
          <a:r>
            <a:rPr lang="es-CO" sz="1000" b="1" kern="1200"/>
            <a:t>1</a:t>
          </a:r>
        </a:p>
        <a:p>
          <a:pPr marL="57150" lvl="1" indent="-57150" algn="ctr" defTabSz="444500">
            <a:lnSpc>
              <a:spcPct val="90000"/>
            </a:lnSpc>
            <a:spcBef>
              <a:spcPct val="0"/>
            </a:spcBef>
            <a:spcAft>
              <a:spcPct val="15000"/>
            </a:spcAft>
            <a:buChar char="••"/>
          </a:pPr>
          <a:r>
            <a:rPr lang="es-CO" sz="1000" b="1" kern="1200"/>
            <a:t>Malo</a:t>
          </a:r>
        </a:p>
      </dsp:txBody>
      <dsp:txXfrm>
        <a:off x="0" y="0"/>
        <a:ext cx="2713147" cy="495300"/>
      </dsp:txXfrm>
    </dsp:sp>
    <dsp:sp modelId="{80141383-3AA5-42E6-B812-9A3DCCDF2F48}">
      <dsp:nvSpPr>
        <dsp:cNvPr id="0" name=""/>
        <dsp:cNvSpPr/>
      </dsp:nvSpPr>
      <dsp:spPr>
        <a:xfrm>
          <a:off x="2223956" y="0"/>
          <a:ext cx="2775059" cy="495300"/>
        </a:xfrm>
        <a:prstGeom prst="chevron">
          <a:avLst>
            <a:gd name="adj" fmla="val 25000"/>
          </a:avLst>
        </a:prstGeom>
        <a:solidFill>
          <a:srgbClr val="C2CB4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7898" tIns="25400" rIns="97898" bIns="25400" numCol="1" spcCol="1270" anchor="t" anchorCtr="0">
          <a:noAutofit/>
        </a:bodyPr>
        <a:lstStyle/>
        <a:p>
          <a:pPr lvl="0" algn="ctr" defTabSz="444500">
            <a:lnSpc>
              <a:spcPct val="90000"/>
            </a:lnSpc>
            <a:spcBef>
              <a:spcPct val="0"/>
            </a:spcBef>
            <a:spcAft>
              <a:spcPct val="35000"/>
            </a:spcAft>
          </a:pPr>
          <a:r>
            <a:rPr lang="es-CO" sz="1000" b="1" kern="1200"/>
            <a:t>2</a:t>
          </a:r>
        </a:p>
        <a:p>
          <a:pPr marL="57150" lvl="1" indent="-57150" algn="ctr" defTabSz="444500">
            <a:lnSpc>
              <a:spcPct val="90000"/>
            </a:lnSpc>
            <a:spcBef>
              <a:spcPct val="0"/>
            </a:spcBef>
            <a:spcAft>
              <a:spcPct val="15000"/>
            </a:spcAft>
            <a:buChar char="••"/>
          </a:pPr>
          <a:r>
            <a:rPr lang="es-CO" sz="1000" b="1" kern="1200"/>
            <a:t>Bueno</a:t>
          </a:r>
        </a:p>
      </dsp:txBody>
      <dsp:txXfrm>
        <a:off x="2347781" y="0"/>
        <a:ext cx="2527409" cy="49530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0.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2.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3.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4.xml><?xml version="1.0" encoding="utf-8"?>
<ct:contentTypeSchema xmlns:ct="http://schemas.microsoft.com/office/2006/metadata/contentType" xmlns:ma="http://schemas.microsoft.com/office/2006/metadata/properties/metaAttributes" ct:_="" ma:_="" ma:contentTypeName="Document" ma:contentTypeID="0x0101005DD562A7765A0C408A23E7D295384A31" ma:contentTypeVersion="8" ma:contentTypeDescription="Create a new document." ma:contentTypeScope="" ma:versionID="33828994f6110f5064bbe2aeb91d563a">
  <xsd:schema xmlns:xsd="http://www.w3.org/2001/XMLSchema" xmlns:xs="http://www.w3.org/2001/XMLSchema" xmlns:p="http://schemas.microsoft.com/office/2006/metadata/properties" xmlns:ns1="http://schemas.microsoft.com/sharepoint/v3" xmlns:ns2="http://schemas.microsoft.com/sharepoint/v4" xmlns:ns3="9cf81d45-a9ea-4144-b627-fe3d25dc540a" targetNamespace="http://schemas.microsoft.com/office/2006/metadata/properties" ma:root="true" ma:fieldsID="b57bd64f0fea8871733649418e58c7b6" ns1:_="" ns2:_="" ns3:_="">
    <xsd:import namespace="http://schemas.microsoft.com/sharepoint/v3"/>
    <xsd:import namespace="http://schemas.microsoft.com/sharepoint/v4"/>
    <xsd:import namespace="9cf81d45-a9ea-4144-b627-fe3d25dc540a"/>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ProjectNumber" minOccurs="0"/>
                <xsd:element ref="ns3:ClientNumber" minOccurs="0"/>
                <xsd:element ref="ns3:Initiativ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element name="PublishingStartDate" ma:index="17" nillable="true" ma:displayName="Scheduling Start Date" ma:internalName="PublishingStartDate">
      <xsd:simpleType>
        <xsd:restriction base="dms:Unknown"/>
      </xsd:simpleType>
    </xsd:element>
    <xsd:element name="PublishingExpirationDate" ma:index="1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81d45-a9ea-4144-b627-fe3d25dc540a" elementFormDefault="qualified">
    <xsd:import namespace="http://schemas.microsoft.com/office/2006/documentManagement/types"/>
    <xsd:import namespace="http://schemas.microsoft.com/office/infopath/2007/PartnerControls"/>
    <xsd:element name="ProjectNumber" ma:index="14" nillable="true" ma:displayName="ProjectNumber" ma:internalName="ProjectNumber">
      <xsd:simpleType>
        <xsd:restriction base="dms:Text">
          <xsd:maxLength value="255"/>
        </xsd:restriction>
      </xsd:simpleType>
    </xsd:element>
    <xsd:element name="ClientNumber" ma:index="15" nillable="true" ma:displayName="ClientNumber" ma:internalName="ClientNumber">
      <xsd:simpleType>
        <xsd:restriction base="dms:Text">
          <xsd:maxLength value="255"/>
        </xsd:restriction>
      </xsd:simpleType>
    </xsd:element>
    <xsd:element name="Initiative" ma:index="16" nillable="true" ma:displayName="Initiative" ma:internalName="Initiativ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6.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ProjectNumber xmlns="9cf81d45-a9ea-4144-b627-fe3d25dc540a" xsi:nil="true"/>
    <Initiative xmlns="9cf81d45-a9ea-4144-b627-fe3d25dc540a" xsi:nil="true"/>
    <EmailSubject xmlns="http://schemas.microsoft.com/sharepoint/v3" xsi:nil="true"/>
    <PublishingExpirationDate xmlns="http://schemas.microsoft.com/sharepoint/v3" xsi:nil="true"/>
    <ClientNumber xmlns="9cf81d45-a9ea-4144-b627-fe3d25dc540a" xsi:nil="true"/>
    <PublishingStartDate xmlns="http://schemas.microsoft.com/sharepoint/v3" xsi:nil="true"/>
    <EmailCc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8.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19.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0.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1.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2.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3.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4.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5.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6.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7.xml><?xml version="1.0" encoding="utf-8"?>
<?mso-contentType ?>
<FormTemplates xmlns="http://schemas.microsoft.com/sharepoint/v3/contenttype/forms">
  <Display>DocumentLibraryForm</Display>
  <Edit>DocumentLibraryForm</Edit>
  <New>DocumentLibraryForm</New>
</FormTemplates>
</file>

<file path=customXml/item28.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29.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0.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1.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2.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3.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4.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5.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6.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37.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4.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5.xml><?xml version="1.0" encoding="utf-8"?>
<?mso-contentType ?>
<SharedContentType xmlns="Microsoft.SharePoint.Taxonomy.ContentTypeSync" SourceId="255123cf-5600-44fe-bd0b-5525a29327fe" ContentTypeId="0x0101" PreviousValue="false"/>
</file>

<file path=customXml/item6.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7.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8.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9.xml><?xml version="1.0" encoding="utf-8"?>
<b:Sources xmlns:b="http://schemas.openxmlformats.org/officeDocument/2006/bibliography" xmlns="http://schemas.openxmlformats.org/officeDocument/2006/bibliography" SelectedStyle="\APA.XSL" StyleName="APA">
  <b:Source>
    <b:Tag>Hug091</b:Tag>
    <b:SourceType>Book</b:SourceType>
    <b:Guid>{4C38572B-0B56-4DD1-8982-D7A941625507}</b:Guid>
    <b:Author>
      <b:Author>
        <b:NameList>
          <b:Person>
            <b:Last>Gutierrez</b:Last>
            <b:First>Hugo</b:First>
            <b:Middle>Andrés</b:Middle>
          </b:Person>
        </b:NameList>
      </b:Author>
    </b:Author>
    <b:Title>Estrategias de Muestreo. Diseño de encuestas y estimación de parámetros</b:Title>
    <b:Year>2009</b:Year>
    <b:City>Bogotá</b:City>
    <b:Publisher>Universidad Santo Tomás</b:Publisher>
    <b:RefOrder>1</b:RefOrder>
  </b:Source>
</b:Sources>
</file>

<file path=customXml/itemProps1.xml><?xml version="1.0" encoding="utf-8"?>
<ds:datastoreItem xmlns:ds="http://schemas.openxmlformats.org/officeDocument/2006/customXml" ds:itemID="{B722370B-C2EF-4F82-8070-BCF28DCBF8EE}">
  <ds:schemaRefs>
    <ds:schemaRef ds:uri="http://schemas.openxmlformats.org/officeDocument/2006/bibliography"/>
  </ds:schemaRefs>
</ds:datastoreItem>
</file>

<file path=customXml/itemProps10.xml><?xml version="1.0" encoding="utf-8"?>
<ds:datastoreItem xmlns:ds="http://schemas.openxmlformats.org/officeDocument/2006/customXml" ds:itemID="{8FF0037B-5ED9-4177-82F2-AB1B09AF16DA}">
  <ds:schemaRefs>
    <ds:schemaRef ds:uri="http://schemas.openxmlformats.org/officeDocument/2006/bibliography"/>
  </ds:schemaRefs>
</ds:datastoreItem>
</file>

<file path=customXml/itemProps11.xml><?xml version="1.0" encoding="utf-8"?>
<ds:datastoreItem xmlns:ds="http://schemas.openxmlformats.org/officeDocument/2006/customXml" ds:itemID="{552CCBBF-F062-45DA-B886-C0FE499BADC3}">
  <ds:schemaRefs>
    <ds:schemaRef ds:uri="http://schemas.openxmlformats.org/officeDocument/2006/bibliography"/>
  </ds:schemaRefs>
</ds:datastoreItem>
</file>

<file path=customXml/itemProps12.xml><?xml version="1.0" encoding="utf-8"?>
<ds:datastoreItem xmlns:ds="http://schemas.openxmlformats.org/officeDocument/2006/customXml" ds:itemID="{F5B17652-7324-4F8E-8731-F8EE8818F550}">
  <ds:schemaRefs>
    <ds:schemaRef ds:uri="http://schemas.openxmlformats.org/officeDocument/2006/bibliography"/>
  </ds:schemaRefs>
</ds:datastoreItem>
</file>

<file path=customXml/itemProps13.xml><?xml version="1.0" encoding="utf-8"?>
<ds:datastoreItem xmlns:ds="http://schemas.openxmlformats.org/officeDocument/2006/customXml" ds:itemID="{9E5CB292-3DDD-48D0-B7F2-F376AFD6A238}">
  <ds:schemaRefs>
    <ds:schemaRef ds:uri="http://schemas.openxmlformats.org/officeDocument/2006/bibliography"/>
  </ds:schemaRefs>
</ds:datastoreItem>
</file>

<file path=customXml/itemProps14.xml><?xml version="1.0" encoding="utf-8"?>
<ds:datastoreItem xmlns:ds="http://schemas.openxmlformats.org/officeDocument/2006/customXml" ds:itemID="{A9E8E32F-D2EA-486C-A622-AF6F5FEA2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9cf81d45-a9ea-4144-b627-fe3d25dc5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5.xml><?xml version="1.0" encoding="utf-8"?>
<ds:datastoreItem xmlns:ds="http://schemas.openxmlformats.org/officeDocument/2006/customXml" ds:itemID="{2FA619E3-22A0-4EA1-8B9A-9E0428C16F51}">
  <ds:schemaRefs>
    <ds:schemaRef ds:uri="http://schemas.openxmlformats.org/officeDocument/2006/bibliography"/>
  </ds:schemaRefs>
</ds:datastoreItem>
</file>

<file path=customXml/itemProps16.xml><?xml version="1.0" encoding="utf-8"?>
<ds:datastoreItem xmlns:ds="http://schemas.openxmlformats.org/officeDocument/2006/customXml" ds:itemID="{EDF7F2FE-D235-4F6F-A78B-4F44A1AE2EC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9cf81d45-a9ea-4144-b627-fe3d25dc540a"/>
  </ds:schemaRefs>
</ds:datastoreItem>
</file>

<file path=customXml/itemProps17.xml><?xml version="1.0" encoding="utf-8"?>
<ds:datastoreItem xmlns:ds="http://schemas.openxmlformats.org/officeDocument/2006/customXml" ds:itemID="{E4AF513E-77BB-4C9C-BAA4-3F39E4861733}">
  <ds:schemaRefs>
    <ds:schemaRef ds:uri="http://schemas.openxmlformats.org/officeDocument/2006/bibliography"/>
  </ds:schemaRefs>
</ds:datastoreItem>
</file>

<file path=customXml/itemProps18.xml><?xml version="1.0" encoding="utf-8"?>
<ds:datastoreItem xmlns:ds="http://schemas.openxmlformats.org/officeDocument/2006/customXml" ds:itemID="{5808B0ED-C3AB-448C-A04D-151CF4F1E67E}">
  <ds:schemaRefs>
    <ds:schemaRef ds:uri="http://schemas.openxmlformats.org/officeDocument/2006/bibliography"/>
  </ds:schemaRefs>
</ds:datastoreItem>
</file>

<file path=customXml/itemProps19.xml><?xml version="1.0" encoding="utf-8"?>
<ds:datastoreItem xmlns:ds="http://schemas.openxmlformats.org/officeDocument/2006/customXml" ds:itemID="{FB651831-71A9-41B0-AA90-C7223314E938}">
  <ds:schemaRefs>
    <ds:schemaRef ds:uri="http://schemas.openxmlformats.org/officeDocument/2006/bibliography"/>
  </ds:schemaRefs>
</ds:datastoreItem>
</file>

<file path=customXml/itemProps2.xml><?xml version="1.0" encoding="utf-8"?>
<ds:datastoreItem xmlns:ds="http://schemas.openxmlformats.org/officeDocument/2006/customXml" ds:itemID="{90121D85-BFA3-4E26-8FFF-48A28D6B35FA}">
  <ds:schemaRefs>
    <ds:schemaRef ds:uri="http://schemas.openxmlformats.org/officeDocument/2006/bibliography"/>
  </ds:schemaRefs>
</ds:datastoreItem>
</file>

<file path=customXml/itemProps20.xml><?xml version="1.0" encoding="utf-8"?>
<ds:datastoreItem xmlns:ds="http://schemas.openxmlformats.org/officeDocument/2006/customXml" ds:itemID="{336F4641-6CB2-4814-9C9B-205FEFB53445}">
  <ds:schemaRefs>
    <ds:schemaRef ds:uri="http://schemas.openxmlformats.org/officeDocument/2006/bibliography"/>
  </ds:schemaRefs>
</ds:datastoreItem>
</file>

<file path=customXml/itemProps21.xml><?xml version="1.0" encoding="utf-8"?>
<ds:datastoreItem xmlns:ds="http://schemas.openxmlformats.org/officeDocument/2006/customXml" ds:itemID="{D07D7D5A-344A-4618-8BED-47B3CB8A7881}">
  <ds:schemaRefs>
    <ds:schemaRef ds:uri="http://schemas.openxmlformats.org/officeDocument/2006/bibliography"/>
  </ds:schemaRefs>
</ds:datastoreItem>
</file>

<file path=customXml/itemProps22.xml><?xml version="1.0" encoding="utf-8"?>
<ds:datastoreItem xmlns:ds="http://schemas.openxmlformats.org/officeDocument/2006/customXml" ds:itemID="{AEEF18D2-B8F8-4785-9EEB-18D896F39205}">
  <ds:schemaRefs>
    <ds:schemaRef ds:uri="http://schemas.openxmlformats.org/officeDocument/2006/bibliography"/>
  </ds:schemaRefs>
</ds:datastoreItem>
</file>

<file path=customXml/itemProps23.xml><?xml version="1.0" encoding="utf-8"?>
<ds:datastoreItem xmlns:ds="http://schemas.openxmlformats.org/officeDocument/2006/customXml" ds:itemID="{57B06C5F-39FB-429A-9E3A-4FFB8CE7869B}">
  <ds:schemaRefs>
    <ds:schemaRef ds:uri="http://schemas.openxmlformats.org/officeDocument/2006/bibliography"/>
  </ds:schemaRefs>
</ds:datastoreItem>
</file>

<file path=customXml/itemProps24.xml><?xml version="1.0" encoding="utf-8"?>
<ds:datastoreItem xmlns:ds="http://schemas.openxmlformats.org/officeDocument/2006/customXml" ds:itemID="{E241FC5A-B9BC-4EF3-B5D6-A9F06DBD4C47}">
  <ds:schemaRefs>
    <ds:schemaRef ds:uri="http://schemas.openxmlformats.org/officeDocument/2006/bibliography"/>
  </ds:schemaRefs>
</ds:datastoreItem>
</file>

<file path=customXml/itemProps25.xml><?xml version="1.0" encoding="utf-8"?>
<ds:datastoreItem xmlns:ds="http://schemas.openxmlformats.org/officeDocument/2006/customXml" ds:itemID="{9A4DB7E0-10DD-4B9B-89CF-3B7DC6DBA9BA}">
  <ds:schemaRefs>
    <ds:schemaRef ds:uri="http://schemas.openxmlformats.org/officeDocument/2006/bibliography"/>
  </ds:schemaRefs>
</ds:datastoreItem>
</file>

<file path=customXml/itemProps26.xml><?xml version="1.0" encoding="utf-8"?>
<ds:datastoreItem xmlns:ds="http://schemas.openxmlformats.org/officeDocument/2006/customXml" ds:itemID="{54E8FD19-2EE0-4771-AF2F-3CBC03430053}">
  <ds:schemaRefs>
    <ds:schemaRef ds:uri="http://schemas.openxmlformats.org/officeDocument/2006/bibliography"/>
  </ds:schemaRefs>
</ds:datastoreItem>
</file>

<file path=customXml/itemProps27.xml><?xml version="1.0" encoding="utf-8"?>
<ds:datastoreItem xmlns:ds="http://schemas.openxmlformats.org/officeDocument/2006/customXml" ds:itemID="{BC075276-644B-49B2-BCFB-E652DDA5B73B}">
  <ds:schemaRefs>
    <ds:schemaRef ds:uri="http://schemas.microsoft.com/sharepoint/v3/contenttype/forms"/>
  </ds:schemaRefs>
</ds:datastoreItem>
</file>

<file path=customXml/itemProps28.xml><?xml version="1.0" encoding="utf-8"?>
<ds:datastoreItem xmlns:ds="http://schemas.openxmlformats.org/officeDocument/2006/customXml" ds:itemID="{5448F434-C054-4EB9-9E6A-C02CD367B80D}">
  <ds:schemaRefs>
    <ds:schemaRef ds:uri="http://schemas.openxmlformats.org/officeDocument/2006/bibliography"/>
  </ds:schemaRefs>
</ds:datastoreItem>
</file>

<file path=customXml/itemProps29.xml><?xml version="1.0" encoding="utf-8"?>
<ds:datastoreItem xmlns:ds="http://schemas.openxmlformats.org/officeDocument/2006/customXml" ds:itemID="{71AA82BC-F148-4D1F-99C3-746C7215E1CB}">
  <ds:schemaRefs>
    <ds:schemaRef ds:uri="http://schemas.openxmlformats.org/officeDocument/2006/bibliography"/>
  </ds:schemaRefs>
</ds:datastoreItem>
</file>

<file path=customXml/itemProps3.xml><?xml version="1.0" encoding="utf-8"?>
<ds:datastoreItem xmlns:ds="http://schemas.openxmlformats.org/officeDocument/2006/customXml" ds:itemID="{1E7BC035-7A78-4B54-B025-CDACCEB88653}">
  <ds:schemaRefs>
    <ds:schemaRef ds:uri="http://schemas.openxmlformats.org/officeDocument/2006/bibliography"/>
  </ds:schemaRefs>
</ds:datastoreItem>
</file>

<file path=customXml/itemProps30.xml><?xml version="1.0" encoding="utf-8"?>
<ds:datastoreItem xmlns:ds="http://schemas.openxmlformats.org/officeDocument/2006/customXml" ds:itemID="{E7D8301A-32F2-41A2-9C56-19DC00518B51}">
  <ds:schemaRefs>
    <ds:schemaRef ds:uri="http://schemas.openxmlformats.org/officeDocument/2006/bibliography"/>
  </ds:schemaRefs>
</ds:datastoreItem>
</file>

<file path=customXml/itemProps31.xml><?xml version="1.0" encoding="utf-8"?>
<ds:datastoreItem xmlns:ds="http://schemas.openxmlformats.org/officeDocument/2006/customXml" ds:itemID="{FA7C9308-4886-42C7-89C0-FAE7FAD3DA6E}">
  <ds:schemaRefs>
    <ds:schemaRef ds:uri="http://schemas.openxmlformats.org/officeDocument/2006/bibliography"/>
  </ds:schemaRefs>
</ds:datastoreItem>
</file>

<file path=customXml/itemProps32.xml><?xml version="1.0" encoding="utf-8"?>
<ds:datastoreItem xmlns:ds="http://schemas.openxmlformats.org/officeDocument/2006/customXml" ds:itemID="{7C194D88-E36A-4D1A-8B31-329A460DAA01}">
  <ds:schemaRefs>
    <ds:schemaRef ds:uri="http://schemas.openxmlformats.org/officeDocument/2006/bibliography"/>
  </ds:schemaRefs>
</ds:datastoreItem>
</file>

<file path=customXml/itemProps33.xml><?xml version="1.0" encoding="utf-8"?>
<ds:datastoreItem xmlns:ds="http://schemas.openxmlformats.org/officeDocument/2006/customXml" ds:itemID="{D1CCA860-2E8A-4BC1-A394-124059F65456}">
  <ds:schemaRefs>
    <ds:schemaRef ds:uri="http://schemas.openxmlformats.org/officeDocument/2006/bibliography"/>
  </ds:schemaRefs>
</ds:datastoreItem>
</file>

<file path=customXml/itemProps34.xml><?xml version="1.0" encoding="utf-8"?>
<ds:datastoreItem xmlns:ds="http://schemas.openxmlformats.org/officeDocument/2006/customXml" ds:itemID="{A3499DED-335A-4D94-B836-B8B8969C94A4}">
  <ds:schemaRefs>
    <ds:schemaRef ds:uri="http://schemas.openxmlformats.org/officeDocument/2006/bibliography"/>
  </ds:schemaRefs>
</ds:datastoreItem>
</file>

<file path=customXml/itemProps35.xml><?xml version="1.0" encoding="utf-8"?>
<ds:datastoreItem xmlns:ds="http://schemas.openxmlformats.org/officeDocument/2006/customXml" ds:itemID="{062DD972-22E1-403E-BCF2-33F4AC1FBF89}">
  <ds:schemaRefs>
    <ds:schemaRef ds:uri="http://schemas.openxmlformats.org/officeDocument/2006/bibliography"/>
  </ds:schemaRefs>
</ds:datastoreItem>
</file>

<file path=customXml/itemProps36.xml><?xml version="1.0" encoding="utf-8"?>
<ds:datastoreItem xmlns:ds="http://schemas.openxmlformats.org/officeDocument/2006/customXml" ds:itemID="{4FC330A3-3E20-40E0-B7A2-C19A03EDC3B1}">
  <ds:schemaRefs>
    <ds:schemaRef ds:uri="http://schemas.openxmlformats.org/officeDocument/2006/bibliography"/>
  </ds:schemaRefs>
</ds:datastoreItem>
</file>

<file path=customXml/itemProps37.xml><?xml version="1.0" encoding="utf-8"?>
<ds:datastoreItem xmlns:ds="http://schemas.openxmlformats.org/officeDocument/2006/customXml" ds:itemID="{34C7200F-777C-47E2-A85F-4F213BFF31B7}">
  <ds:schemaRefs>
    <ds:schemaRef ds:uri="http://schemas.openxmlformats.org/officeDocument/2006/bibliography"/>
  </ds:schemaRefs>
</ds:datastoreItem>
</file>

<file path=customXml/itemProps4.xml><?xml version="1.0" encoding="utf-8"?>
<ds:datastoreItem xmlns:ds="http://schemas.openxmlformats.org/officeDocument/2006/customXml" ds:itemID="{41AB8FF5-A135-4519-9696-0DFD96417523}">
  <ds:schemaRefs>
    <ds:schemaRef ds:uri="http://schemas.openxmlformats.org/officeDocument/2006/bibliography"/>
  </ds:schemaRefs>
</ds:datastoreItem>
</file>

<file path=customXml/itemProps5.xml><?xml version="1.0" encoding="utf-8"?>
<ds:datastoreItem xmlns:ds="http://schemas.openxmlformats.org/officeDocument/2006/customXml" ds:itemID="{5A48961A-C6CD-4CF0-8E36-49160028F9D4}">
  <ds:schemaRefs>
    <ds:schemaRef ds:uri="Microsoft.SharePoint.Taxonomy.ContentTypeSync"/>
  </ds:schemaRefs>
</ds:datastoreItem>
</file>

<file path=customXml/itemProps6.xml><?xml version="1.0" encoding="utf-8"?>
<ds:datastoreItem xmlns:ds="http://schemas.openxmlformats.org/officeDocument/2006/customXml" ds:itemID="{2D1B48E7-1E01-475F-A7DF-3ED7644AF583}">
  <ds:schemaRefs>
    <ds:schemaRef ds:uri="http://schemas.openxmlformats.org/officeDocument/2006/bibliography"/>
  </ds:schemaRefs>
</ds:datastoreItem>
</file>

<file path=customXml/itemProps7.xml><?xml version="1.0" encoding="utf-8"?>
<ds:datastoreItem xmlns:ds="http://schemas.openxmlformats.org/officeDocument/2006/customXml" ds:itemID="{0E98F429-7E86-4F23-8C27-3FFB7FB016C7}">
  <ds:schemaRefs>
    <ds:schemaRef ds:uri="http://schemas.openxmlformats.org/officeDocument/2006/bibliography"/>
  </ds:schemaRefs>
</ds:datastoreItem>
</file>

<file path=customXml/itemProps8.xml><?xml version="1.0" encoding="utf-8"?>
<ds:datastoreItem xmlns:ds="http://schemas.openxmlformats.org/officeDocument/2006/customXml" ds:itemID="{21289FAE-633E-4484-A00B-092C0D91D705}">
  <ds:schemaRefs>
    <ds:schemaRef ds:uri="http://schemas.openxmlformats.org/officeDocument/2006/bibliography"/>
  </ds:schemaRefs>
</ds:datastoreItem>
</file>

<file path=customXml/itemProps9.xml><?xml version="1.0" encoding="utf-8"?>
<ds:datastoreItem xmlns:ds="http://schemas.openxmlformats.org/officeDocument/2006/customXml" ds:itemID="{8AEF5F57-0D22-4910-B78E-C39FBDAF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52364</Words>
  <Characters>288005</Characters>
  <Application>Microsoft Office Word</Application>
  <DocSecurity>0</DocSecurity>
  <Lines>2400</Lines>
  <Paragraphs>679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ADP GMP</vt:lpstr>
      <vt:lpstr>ADP GMP</vt:lpstr>
    </vt:vector>
  </TitlesOfParts>
  <Company>ARD, Inc.</Company>
  <LinksUpToDate>false</LinksUpToDate>
  <CharactersWithSpaces>339690</CharactersWithSpaces>
  <SharedDoc>false</SharedDoc>
  <HLinks>
    <vt:vector size="132" baseType="variant">
      <vt:variant>
        <vt:i4>1507384</vt:i4>
      </vt:variant>
      <vt:variant>
        <vt:i4>125</vt:i4>
      </vt:variant>
      <vt:variant>
        <vt:i4>0</vt:i4>
      </vt:variant>
      <vt:variant>
        <vt:i4>5</vt:i4>
      </vt:variant>
      <vt:variant>
        <vt:lpwstr/>
      </vt:variant>
      <vt:variant>
        <vt:lpwstr>_Toc446395320</vt:lpwstr>
      </vt:variant>
      <vt:variant>
        <vt:i4>1310776</vt:i4>
      </vt:variant>
      <vt:variant>
        <vt:i4>119</vt:i4>
      </vt:variant>
      <vt:variant>
        <vt:i4>0</vt:i4>
      </vt:variant>
      <vt:variant>
        <vt:i4>5</vt:i4>
      </vt:variant>
      <vt:variant>
        <vt:lpwstr/>
      </vt:variant>
      <vt:variant>
        <vt:lpwstr>_Toc446395319</vt:lpwstr>
      </vt:variant>
      <vt:variant>
        <vt:i4>1310776</vt:i4>
      </vt:variant>
      <vt:variant>
        <vt:i4>113</vt:i4>
      </vt:variant>
      <vt:variant>
        <vt:i4>0</vt:i4>
      </vt:variant>
      <vt:variant>
        <vt:i4>5</vt:i4>
      </vt:variant>
      <vt:variant>
        <vt:lpwstr/>
      </vt:variant>
      <vt:variant>
        <vt:lpwstr>_Toc446395318</vt:lpwstr>
      </vt:variant>
      <vt:variant>
        <vt:i4>1310776</vt:i4>
      </vt:variant>
      <vt:variant>
        <vt:i4>107</vt:i4>
      </vt:variant>
      <vt:variant>
        <vt:i4>0</vt:i4>
      </vt:variant>
      <vt:variant>
        <vt:i4>5</vt:i4>
      </vt:variant>
      <vt:variant>
        <vt:lpwstr/>
      </vt:variant>
      <vt:variant>
        <vt:lpwstr>_Toc446395317</vt:lpwstr>
      </vt:variant>
      <vt:variant>
        <vt:i4>1310776</vt:i4>
      </vt:variant>
      <vt:variant>
        <vt:i4>101</vt:i4>
      </vt:variant>
      <vt:variant>
        <vt:i4>0</vt:i4>
      </vt:variant>
      <vt:variant>
        <vt:i4>5</vt:i4>
      </vt:variant>
      <vt:variant>
        <vt:lpwstr/>
      </vt:variant>
      <vt:variant>
        <vt:lpwstr>_Toc446395316</vt:lpwstr>
      </vt:variant>
      <vt:variant>
        <vt:i4>1310776</vt:i4>
      </vt:variant>
      <vt:variant>
        <vt:i4>95</vt:i4>
      </vt:variant>
      <vt:variant>
        <vt:i4>0</vt:i4>
      </vt:variant>
      <vt:variant>
        <vt:i4>5</vt:i4>
      </vt:variant>
      <vt:variant>
        <vt:lpwstr/>
      </vt:variant>
      <vt:variant>
        <vt:lpwstr>_Toc446395315</vt:lpwstr>
      </vt:variant>
      <vt:variant>
        <vt:i4>1310776</vt:i4>
      </vt:variant>
      <vt:variant>
        <vt:i4>89</vt:i4>
      </vt:variant>
      <vt:variant>
        <vt:i4>0</vt:i4>
      </vt:variant>
      <vt:variant>
        <vt:i4>5</vt:i4>
      </vt:variant>
      <vt:variant>
        <vt:lpwstr/>
      </vt:variant>
      <vt:variant>
        <vt:lpwstr>_Toc446395314</vt:lpwstr>
      </vt:variant>
      <vt:variant>
        <vt:i4>1310776</vt:i4>
      </vt:variant>
      <vt:variant>
        <vt:i4>83</vt:i4>
      </vt:variant>
      <vt:variant>
        <vt:i4>0</vt:i4>
      </vt:variant>
      <vt:variant>
        <vt:i4>5</vt:i4>
      </vt:variant>
      <vt:variant>
        <vt:lpwstr/>
      </vt:variant>
      <vt:variant>
        <vt:lpwstr>_Toc446395313</vt:lpwstr>
      </vt:variant>
      <vt:variant>
        <vt:i4>1310776</vt:i4>
      </vt:variant>
      <vt:variant>
        <vt:i4>77</vt:i4>
      </vt:variant>
      <vt:variant>
        <vt:i4>0</vt:i4>
      </vt:variant>
      <vt:variant>
        <vt:i4>5</vt:i4>
      </vt:variant>
      <vt:variant>
        <vt:lpwstr/>
      </vt:variant>
      <vt:variant>
        <vt:lpwstr>_Toc446395312</vt:lpwstr>
      </vt:variant>
      <vt:variant>
        <vt:i4>1310776</vt:i4>
      </vt:variant>
      <vt:variant>
        <vt:i4>71</vt:i4>
      </vt:variant>
      <vt:variant>
        <vt:i4>0</vt:i4>
      </vt:variant>
      <vt:variant>
        <vt:i4>5</vt:i4>
      </vt:variant>
      <vt:variant>
        <vt:lpwstr/>
      </vt:variant>
      <vt:variant>
        <vt:lpwstr>_Toc446395311</vt:lpwstr>
      </vt:variant>
      <vt:variant>
        <vt:i4>1310776</vt:i4>
      </vt:variant>
      <vt:variant>
        <vt:i4>65</vt:i4>
      </vt:variant>
      <vt:variant>
        <vt:i4>0</vt:i4>
      </vt:variant>
      <vt:variant>
        <vt:i4>5</vt:i4>
      </vt:variant>
      <vt:variant>
        <vt:lpwstr/>
      </vt:variant>
      <vt:variant>
        <vt:lpwstr>_Toc446395310</vt:lpwstr>
      </vt:variant>
      <vt:variant>
        <vt:i4>1376312</vt:i4>
      </vt:variant>
      <vt:variant>
        <vt:i4>59</vt:i4>
      </vt:variant>
      <vt:variant>
        <vt:i4>0</vt:i4>
      </vt:variant>
      <vt:variant>
        <vt:i4>5</vt:i4>
      </vt:variant>
      <vt:variant>
        <vt:lpwstr/>
      </vt:variant>
      <vt:variant>
        <vt:lpwstr>_Toc446395309</vt:lpwstr>
      </vt:variant>
      <vt:variant>
        <vt:i4>1376312</vt:i4>
      </vt:variant>
      <vt:variant>
        <vt:i4>53</vt:i4>
      </vt:variant>
      <vt:variant>
        <vt:i4>0</vt:i4>
      </vt:variant>
      <vt:variant>
        <vt:i4>5</vt:i4>
      </vt:variant>
      <vt:variant>
        <vt:lpwstr/>
      </vt:variant>
      <vt:variant>
        <vt:lpwstr>_Toc446395308</vt:lpwstr>
      </vt:variant>
      <vt:variant>
        <vt:i4>1376312</vt:i4>
      </vt:variant>
      <vt:variant>
        <vt:i4>47</vt:i4>
      </vt:variant>
      <vt:variant>
        <vt:i4>0</vt:i4>
      </vt:variant>
      <vt:variant>
        <vt:i4>5</vt:i4>
      </vt:variant>
      <vt:variant>
        <vt:lpwstr/>
      </vt:variant>
      <vt:variant>
        <vt:lpwstr>_Toc446395307</vt:lpwstr>
      </vt:variant>
      <vt:variant>
        <vt:i4>1376312</vt:i4>
      </vt:variant>
      <vt:variant>
        <vt:i4>41</vt:i4>
      </vt:variant>
      <vt:variant>
        <vt:i4>0</vt:i4>
      </vt:variant>
      <vt:variant>
        <vt:i4>5</vt:i4>
      </vt:variant>
      <vt:variant>
        <vt:lpwstr/>
      </vt:variant>
      <vt:variant>
        <vt:lpwstr>_Toc446395306</vt:lpwstr>
      </vt:variant>
      <vt:variant>
        <vt:i4>1376312</vt:i4>
      </vt:variant>
      <vt:variant>
        <vt:i4>35</vt:i4>
      </vt:variant>
      <vt:variant>
        <vt:i4>0</vt:i4>
      </vt:variant>
      <vt:variant>
        <vt:i4>5</vt:i4>
      </vt:variant>
      <vt:variant>
        <vt:lpwstr/>
      </vt:variant>
      <vt:variant>
        <vt:lpwstr>_Toc446395305</vt:lpwstr>
      </vt:variant>
      <vt:variant>
        <vt:i4>1376312</vt:i4>
      </vt:variant>
      <vt:variant>
        <vt:i4>29</vt:i4>
      </vt:variant>
      <vt:variant>
        <vt:i4>0</vt:i4>
      </vt:variant>
      <vt:variant>
        <vt:i4>5</vt:i4>
      </vt:variant>
      <vt:variant>
        <vt:lpwstr/>
      </vt:variant>
      <vt:variant>
        <vt:lpwstr>_Toc446395304</vt:lpwstr>
      </vt:variant>
      <vt:variant>
        <vt:i4>1376312</vt:i4>
      </vt:variant>
      <vt:variant>
        <vt:i4>23</vt:i4>
      </vt:variant>
      <vt:variant>
        <vt:i4>0</vt:i4>
      </vt:variant>
      <vt:variant>
        <vt:i4>5</vt:i4>
      </vt:variant>
      <vt:variant>
        <vt:lpwstr/>
      </vt:variant>
      <vt:variant>
        <vt:lpwstr>_Toc446395303</vt:lpwstr>
      </vt:variant>
      <vt:variant>
        <vt:i4>1376312</vt:i4>
      </vt:variant>
      <vt:variant>
        <vt:i4>17</vt:i4>
      </vt:variant>
      <vt:variant>
        <vt:i4>0</vt:i4>
      </vt:variant>
      <vt:variant>
        <vt:i4>5</vt:i4>
      </vt:variant>
      <vt:variant>
        <vt:lpwstr/>
      </vt:variant>
      <vt:variant>
        <vt:lpwstr>_Toc446395302</vt:lpwstr>
      </vt:variant>
      <vt:variant>
        <vt:i4>1376312</vt:i4>
      </vt:variant>
      <vt:variant>
        <vt:i4>11</vt:i4>
      </vt:variant>
      <vt:variant>
        <vt:i4>0</vt:i4>
      </vt:variant>
      <vt:variant>
        <vt:i4>5</vt:i4>
      </vt:variant>
      <vt:variant>
        <vt:lpwstr/>
      </vt:variant>
      <vt:variant>
        <vt:lpwstr>_Toc446395301</vt:lpwstr>
      </vt:variant>
      <vt:variant>
        <vt:i4>1376312</vt:i4>
      </vt:variant>
      <vt:variant>
        <vt:i4>5</vt:i4>
      </vt:variant>
      <vt:variant>
        <vt:i4>0</vt:i4>
      </vt:variant>
      <vt:variant>
        <vt:i4>5</vt:i4>
      </vt:variant>
      <vt:variant>
        <vt:lpwstr/>
      </vt:variant>
      <vt:variant>
        <vt:lpwstr>_Toc446395300</vt:lpwstr>
      </vt:variant>
      <vt:variant>
        <vt:i4>1376302</vt:i4>
      </vt:variant>
      <vt:variant>
        <vt:i4>0</vt:i4>
      </vt:variant>
      <vt:variant>
        <vt:i4>0</vt:i4>
      </vt:variant>
      <vt:variant>
        <vt:i4>5</vt:i4>
      </vt:variant>
      <vt:variant>
        <vt:lpwstr>mailto:proyectamoscolombiasas@gmail.com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ADP GMP</dc:title>
  <dc:subject/>
  <dc:creator>Indeok Oak</dc:creator>
  <cp:keywords/>
  <dc:description/>
  <cp:lastModifiedBy>Edna Nino Vargas</cp:lastModifiedBy>
  <cp:revision>2</cp:revision>
  <cp:lastPrinted>2017-12-29T20:34:00Z</cp:lastPrinted>
  <dcterms:created xsi:type="dcterms:W3CDTF">2018-01-23T17:23:00Z</dcterms:created>
  <dcterms:modified xsi:type="dcterms:W3CDTF">2018-01-23T17:23:00Z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0x0101005DD562A7765A0C408A23E7D295384A31</vt:lpwstr>
  </property>
</Properties>
</file>