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3829" w14:textId="77777777" w:rsidR="00F65F2B" w:rsidRDefault="00F65F2B" w:rsidP="00F65F2B">
      <w:pPr>
        <w:pStyle w:val="Ttulo5"/>
        <w:rPr>
          <w:rFonts w:cs="Arial"/>
          <w:i w:val="0"/>
          <w:sz w:val="72"/>
          <w:szCs w:val="72"/>
        </w:rPr>
      </w:pPr>
    </w:p>
    <w:p w14:paraId="3C3F26A0" w14:textId="77777777" w:rsidR="004030BE" w:rsidRPr="004030BE" w:rsidRDefault="004030BE" w:rsidP="004030BE"/>
    <w:p w14:paraId="75D3457F" w14:textId="77777777" w:rsidR="00F65F2B" w:rsidRDefault="00F65F2B" w:rsidP="00F65F2B">
      <w:pPr>
        <w:pStyle w:val="Ttulo5"/>
        <w:rPr>
          <w:rFonts w:cs="Arial"/>
          <w:i w:val="0"/>
          <w:sz w:val="72"/>
          <w:szCs w:val="72"/>
        </w:rPr>
      </w:pPr>
    </w:p>
    <w:p w14:paraId="4927347F" w14:textId="7C28973E" w:rsidR="00F65F2B" w:rsidRPr="00F65F2B" w:rsidRDefault="004030BE" w:rsidP="00F65F2B">
      <w:pPr>
        <w:pStyle w:val="Ttulo5"/>
        <w:rPr>
          <w:rFonts w:cs="Arial"/>
          <w:i w:val="0"/>
          <w:sz w:val="72"/>
          <w:szCs w:val="72"/>
        </w:rPr>
      </w:pPr>
      <w:r>
        <w:rPr>
          <w:rFonts w:cs="Arial"/>
          <w:i w:val="0"/>
          <w:sz w:val="72"/>
          <w:szCs w:val="72"/>
        </w:rPr>
        <w:t xml:space="preserve">INFORME DE LA </w:t>
      </w:r>
      <w:r w:rsidR="00F65F2B" w:rsidRPr="00F65F2B">
        <w:rPr>
          <w:rFonts w:cs="Arial"/>
          <w:i w:val="0"/>
          <w:sz w:val="72"/>
          <w:szCs w:val="72"/>
        </w:rPr>
        <w:t xml:space="preserve">MESA </w:t>
      </w:r>
      <w:r w:rsidRPr="00F65F2B">
        <w:rPr>
          <w:rFonts w:cs="Arial"/>
          <w:i w:val="0"/>
          <w:sz w:val="72"/>
          <w:szCs w:val="72"/>
        </w:rPr>
        <w:t>PÚBLICA</w:t>
      </w:r>
      <w:r w:rsidR="00F65F2B" w:rsidRPr="00F65F2B">
        <w:rPr>
          <w:rFonts w:cs="Arial"/>
          <w:i w:val="0"/>
          <w:sz w:val="72"/>
          <w:szCs w:val="72"/>
        </w:rPr>
        <w:t xml:space="preserve"> Y RENDICION DE CUENTAS EN EL MUNICIPIO DE MAJAGUAL SUCRE</w:t>
      </w:r>
    </w:p>
    <w:p w14:paraId="5CFD0924" w14:textId="77777777" w:rsidR="00F65F2B" w:rsidRDefault="00F65F2B" w:rsidP="00904A1D">
      <w:pPr>
        <w:pStyle w:val="Ttulo5"/>
        <w:jc w:val="center"/>
        <w:rPr>
          <w:rFonts w:cs="Arial"/>
          <w:i w:val="0"/>
          <w:sz w:val="22"/>
          <w:szCs w:val="22"/>
        </w:rPr>
      </w:pPr>
    </w:p>
    <w:p w14:paraId="72548364" w14:textId="77777777" w:rsidR="00F65F2B" w:rsidRDefault="00F65F2B" w:rsidP="00904A1D">
      <w:pPr>
        <w:pStyle w:val="Ttulo5"/>
        <w:jc w:val="center"/>
        <w:rPr>
          <w:rFonts w:cs="Arial"/>
          <w:i w:val="0"/>
          <w:sz w:val="22"/>
          <w:szCs w:val="22"/>
        </w:rPr>
      </w:pPr>
    </w:p>
    <w:p w14:paraId="2F418E96" w14:textId="77777777" w:rsidR="00F65F2B" w:rsidRDefault="00F65F2B" w:rsidP="00904A1D">
      <w:pPr>
        <w:pStyle w:val="Ttulo5"/>
        <w:jc w:val="center"/>
        <w:rPr>
          <w:rFonts w:cs="Arial"/>
          <w:i w:val="0"/>
          <w:sz w:val="22"/>
          <w:szCs w:val="22"/>
        </w:rPr>
      </w:pPr>
    </w:p>
    <w:p w14:paraId="0107E2B1" w14:textId="77777777" w:rsidR="00F65F2B" w:rsidRDefault="00F65F2B" w:rsidP="00904A1D">
      <w:pPr>
        <w:pStyle w:val="Ttulo5"/>
        <w:jc w:val="center"/>
        <w:rPr>
          <w:rFonts w:cs="Arial"/>
          <w:i w:val="0"/>
          <w:sz w:val="22"/>
          <w:szCs w:val="22"/>
        </w:rPr>
      </w:pPr>
    </w:p>
    <w:p w14:paraId="26905DBE" w14:textId="77777777" w:rsidR="00F65F2B" w:rsidRDefault="00F65F2B" w:rsidP="00904A1D">
      <w:pPr>
        <w:pStyle w:val="Ttulo5"/>
        <w:jc w:val="center"/>
        <w:rPr>
          <w:rFonts w:cs="Arial"/>
          <w:i w:val="0"/>
          <w:sz w:val="22"/>
          <w:szCs w:val="22"/>
        </w:rPr>
      </w:pPr>
    </w:p>
    <w:p w14:paraId="0B6919C5" w14:textId="77777777" w:rsidR="00F65F2B" w:rsidRDefault="00F65F2B" w:rsidP="00904A1D">
      <w:pPr>
        <w:pStyle w:val="Ttulo5"/>
        <w:jc w:val="center"/>
        <w:rPr>
          <w:rFonts w:cs="Arial"/>
          <w:i w:val="0"/>
          <w:sz w:val="22"/>
          <w:szCs w:val="22"/>
        </w:rPr>
      </w:pPr>
    </w:p>
    <w:p w14:paraId="5A0E4E14" w14:textId="77777777" w:rsidR="00F65F2B" w:rsidRDefault="00F65F2B" w:rsidP="00904A1D">
      <w:pPr>
        <w:pStyle w:val="Ttulo5"/>
        <w:jc w:val="center"/>
        <w:rPr>
          <w:rFonts w:cs="Arial"/>
          <w:i w:val="0"/>
          <w:sz w:val="22"/>
          <w:szCs w:val="22"/>
        </w:rPr>
      </w:pPr>
    </w:p>
    <w:p w14:paraId="71D63D9A" w14:textId="77777777" w:rsidR="00F65F2B" w:rsidRDefault="00F65F2B" w:rsidP="00904A1D">
      <w:pPr>
        <w:pStyle w:val="Ttulo5"/>
        <w:jc w:val="center"/>
        <w:rPr>
          <w:rFonts w:cs="Arial"/>
          <w:i w:val="0"/>
          <w:sz w:val="22"/>
          <w:szCs w:val="22"/>
        </w:rPr>
      </w:pPr>
    </w:p>
    <w:p w14:paraId="4306277E" w14:textId="77777777" w:rsidR="00F65F2B" w:rsidRDefault="00F65F2B" w:rsidP="00904A1D">
      <w:pPr>
        <w:pStyle w:val="Ttulo5"/>
        <w:jc w:val="center"/>
        <w:rPr>
          <w:rFonts w:cs="Arial"/>
          <w:i w:val="0"/>
          <w:sz w:val="22"/>
          <w:szCs w:val="22"/>
        </w:rPr>
      </w:pPr>
    </w:p>
    <w:p w14:paraId="5E25F200" w14:textId="77777777" w:rsidR="00F65F2B" w:rsidRDefault="00F65F2B" w:rsidP="00904A1D">
      <w:pPr>
        <w:pStyle w:val="Ttulo5"/>
        <w:jc w:val="center"/>
        <w:rPr>
          <w:rFonts w:cs="Arial"/>
          <w:i w:val="0"/>
          <w:sz w:val="22"/>
          <w:szCs w:val="22"/>
        </w:rPr>
      </w:pPr>
    </w:p>
    <w:p w14:paraId="70C1D30C" w14:textId="77777777" w:rsidR="00F65F2B" w:rsidRDefault="00F65F2B" w:rsidP="00904A1D">
      <w:pPr>
        <w:pStyle w:val="Ttulo5"/>
        <w:jc w:val="center"/>
        <w:rPr>
          <w:rFonts w:cs="Arial"/>
          <w:i w:val="0"/>
          <w:sz w:val="22"/>
          <w:szCs w:val="22"/>
        </w:rPr>
      </w:pPr>
    </w:p>
    <w:p w14:paraId="56CA6686" w14:textId="77777777" w:rsidR="00F65F2B" w:rsidRDefault="00F65F2B" w:rsidP="00904A1D">
      <w:pPr>
        <w:pStyle w:val="Ttulo5"/>
        <w:jc w:val="center"/>
        <w:rPr>
          <w:rFonts w:cs="Arial"/>
          <w:i w:val="0"/>
          <w:sz w:val="22"/>
          <w:szCs w:val="22"/>
        </w:rPr>
      </w:pPr>
    </w:p>
    <w:p w14:paraId="2DCC0390" w14:textId="35595479" w:rsidR="00F65F2B" w:rsidRDefault="004030BE" w:rsidP="004030BE">
      <w:pPr>
        <w:pStyle w:val="Ttulo5"/>
        <w:jc w:val="left"/>
        <w:rPr>
          <w:rFonts w:cs="Arial"/>
          <w:i w:val="0"/>
          <w:sz w:val="22"/>
          <w:szCs w:val="22"/>
        </w:rPr>
      </w:pPr>
      <w:r>
        <w:rPr>
          <w:rFonts w:cs="Arial"/>
          <w:i w:val="0"/>
          <w:sz w:val="22"/>
          <w:szCs w:val="22"/>
        </w:rPr>
        <w:t>INTRODUCCION</w:t>
      </w:r>
    </w:p>
    <w:p w14:paraId="12C151C6" w14:textId="188987E7" w:rsidR="004030BE" w:rsidRPr="001C1BDD" w:rsidRDefault="001C1BDD" w:rsidP="004030BE">
      <w:pPr>
        <w:rPr>
          <w:b/>
        </w:rPr>
      </w:pPr>
      <w:r w:rsidRPr="001C1BDD">
        <w:rPr>
          <w:b/>
        </w:rPr>
        <w:t>OBJETIVO GENERAL</w:t>
      </w:r>
    </w:p>
    <w:p w14:paraId="54150642" w14:textId="035E20B6" w:rsidR="006919B4" w:rsidRDefault="004030BE" w:rsidP="00CF5606">
      <w:pPr>
        <w:pStyle w:val="Prrafodelista"/>
        <w:numPr>
          <w:ilvl w:val="0"/>
          <w:numId w:val="3"/>
        </w:numPr>
        <w:spacing w:before="240"/>
      </w:pPr>
      <w:r>
        <w:t>PRESENTACION DE LA OFERTA INSTITUCIO</w:t>
      </w:r>
      <w:r w:rsidR="006919B4">
        <w:t>NAL</w:t>
      </w:r>
    </w:p>
    <w:p w14:paraId="5556F0BB" w14:textId="5689FC75" w:rsidR="006919B4" w:rsidRDefault="006919B4" w:rsidP="006919B4">
      <w:pPr>
        <w:pStyle w:val="Prrafodelista"/>
        <w:spacing w:before="240"/>
        <w:ind w:left="720"/>
      </w:pPr>
      <w:r>
        <w:t xml:space="preserve">-Marco normativo </w:t>
      </w:r>
      <w:r w:rsidR="000F5E67">
        <w:t xml:space="preserve">y conceptual </w:t>
      </w:r>
    </w:p>
    <w:p w14:paraId="502DBE38" w14:textId="529A63B1" w:rsidR="006919B4" w:rsidRDefault="006919B4" w:rsidP="006919B4">
      <w:pPr>
        <w:pStyle w:val="Prrafodelista"/>
        <w:spacing w:before="240"/>
        <w:ind w:left="720"/>
      </w:pPr>
      <w:r>
        <w:t>-Presentación del direccionamiento del ICBF</w:t>
      </w:r>
    </w:p>
    <w:p w14:paraId="07EF6A40" w14:textId="1E2BAE43" w:rsidR="006919B4" w:rsidRDefault="006919B4" w:rsidP="006919B4">
      <w:pPr>
        <w:pStyle w:val="Prrafodelista"/>
        <w:spacing w:before="240"/>
        <w:ind w:left="720"/>
      </w:pPr>
      <w:r>
        <w:t>-</w:t>
      </w:r>
      <w:r w:rsidR="0002045C">
        <w:t>Presentación de los programas y servicio</w:t>
      </w:r>
      <w:r w:rsidR="00AA7A6D">
        <w:t xml:space="preserve"> del CZ Mojana </w:t>
      </w:r>
    </w:p>
    <w:p w14:paraId="7A02CAB3" w14:textId="1488A214" w:rsidR="004030BE" w:rsidRDefault="004030BE" w:rsidP="00CF5606">
      <w:pPr>
        <w:pStyle w:val="Prrafodelista"/>
        <w:numPr>
          <w:ilvl w:val="0"/>
          <w:numId w:val="3"/>
        </w:numPr>
        <w:spacing w:before="240"/>
      </w:pPr>
      <w:r>
        <w:t>INTERVENVION DE LA COMUNIDAD</w:t>
      </w:r>
    </w:p>
    <w:p w14:paraId="5DB9A0C4" w14:textId="6E1EEEA8" w:rsidR="004030BE" w:rsidRDefault="004030BE" w:rsidP="00CF5606">
      <w:pPr>
        <w:pStyle w:val="Prrafodelista"/>
        <w:numPr>
          <w:ilvl w:val="0"/>
          <w:numId w:val="3"/>
        </w:numPr>
        <w:spacing w:before="240"/>
      </w:pPr>
      <w:r>
        <w:t>RESULTADOS DE LA ENCUESTA DE SATISFACCION</w:t>
      </w:r>
    </w:p>
    <w:p w14:paraId="33B6A1D0" w14:textId="006A68EE" w:rsidR="004030BE" w:rsidRPr="004030BE" w:rsidRDefault="004030BE" w:rsidP="00CF5606">
      <w:pPr>
        <w:pStyle w:val="Prrafodelista"/>
        <w:numPr>
          <w:ilvl w:val="0"/>
          <w:numId w:val="3"/>
        </w:numPr>
        <w:spacing w:before="240"/>
      </w:pPr>
      <w:r>
        <w:t xml:space="preserve">CONCLUSIONES </w:t>
      </w:r>
    </w:p>
    <w:p w14:paraId="06B17FD6" w14:textId="77777777" w:rsidR="00F65F2B" w:rsidRDefault="00F65F2B" w:rsidP="00904A1D">
      <w:pPr>
        <w:pStyle w:val="Ttulo5"/>
        <w:jc w:val="center"/>
        <w:rPr>
          <w:rFonts w:cs="Arial"/>
          <w:i w:val="0"/>
          <w:sz w:val="22"/>
          <w:szCs w:val="22"/>
        </w:rPr>
      </w:pPr>
    </w:p>
    <w:p w14:paraId="6281E405" w14:textId="77777777" w:rsidR="00F65F2B" w:rsidRDefault="00F65F2B" w:rsidP="00904A1D">
      <w:pPr>
        <w:pStyle w:val="Ttulo5"/>
        <w:jc w:val="center"/>
        <w:rPr>
          <w:rFonts w:cs="Arial"/>
          <w:i w:val="0"/>
          <w:sz w:val="22"/>
          <w:szCs w:val="22"/>
        </w:rPr>
      </w:pPr>
    </w:p>
    <w:p w14:paraId="2C158542" w14:textId="77777777" w:rsidR="00F65F2B" w:rsidRDefault="00F65F2B" w:rsidP="00904A1D">
      <w:pPr>
        <w:pStyle w:val="Ttulo5"/>
        <w:jc w:val="center"/>
        <w:rPr>
          <w:rFonts w:cs="Arial"/>
          <w:i w:val="0"/>
          <w:sz w:val="22"/>
          <w:szCs w:val="22"/>
        </w:rPr>
      </w:pPr>
    </w:p>
    <w:p w14:paraId="50A60EF7" w14:textId="77777777" w:rsidR="00F65F2B" w:rsidRDefault="00F65F2B" w:rsidP="00904A1D">
      <w:pPr>
        <w:pStyle w:val="Ttulo5"/>
        <w:jc w:val="center"/>
        <w:rPr>
          <w:rFonts w:cs="Arial"/>
          <w:i w:val="0"/>
          <w:sz w:val="22"/>
          <w:szCs w:val="22"/>
        </w:rPr>
      </w:pPr>
    </w:p>
    <w:p w14:paraId="0D98F958" w14:textId="77777777" w:rsidR="00F65F2B" w:rsidRDefault="00F65F2B" w:rsidP="00904A1D">
      <w:pPr>
        <w:pStyle w:val="Ttulo5"/>
        <w:jc w:val="center"/>
        <w:rPr>
          <w:rFonts w:cs="Arial"/>
          <w:i w:val="0"/>
          <w:sz w:val="22"/>
          <w:szCs w:val="22"/>
        </w:rPr>
      </w:pPr>
    </w:p>
    <w:p w14:paraId="40A24FC1" w14:textId="77777777" w:rsidR="00F65F2B" w:rsidRDefault="00F65F2B" w:rsidP="00904A1D">
      <w:pPr>
        <w:pStyle w:val="Ttulo5"/>
        <w:jc w:val="center"/>
        <w:rPr>
          <w:rFonts w:cs="Arial"/>
          <w:i w:val="0"/>
          <w:sz w:val="22"/>
          <w:szCs w:val="22"/>
        </w:rPr>
      </w:pPr>
    </w:p>
    <w:p w14:paraId="2DDA6E17" w14:textId="77777777" w:rsidR="00F65F2B" w:rsidRDefault="00F65F2B" w:rsidP="00904A1D">
      <w:pPr>
        <w:pStyle w:val="Ttulo5"/>
        <w:jc w:val="center"/>
        <w:rPr>
          <w:rFonts w:cs="Arial"/>
          <w:i w:val="0"/>
          <w:sz w:val="22"/>
          <w:szCs w:val="22"/>
        </w:rPr>
      </w:pPr>
    </w:p>
    <w:p w14:paraId="2FBE2D11" w14:textId="77777777" w:rsidR="00F65F2B" w:rsidRDefault="00F65F2B" w:rsidP="00904A1D">
      <w:pPr>
        <w:pStyle w:val="Ttulo5"/>
        <w:jc w:val="center"/>
        <w:rPr>
          <w:rFonts w:cs="Arial"/>
          <w:i w:val="0"/>
          <w:sz w:val="22"/>
          <w:szCs w:val="22"/>
        </w:rPr>
      </w:pPr>
    </w:p>
    <w:p w14:paraId="14D91907" w14:textId="77777777" w:rsidR="00F65F2B" w:rsidRDefault="00F65F2B" w:rsidP="00F65F2B">
      <w:pPr>
        <w:pStyle w:val="Ttulo5"/>
        <w:rPr>
          <w:rFonts w:cs="Arial"/>
          <w:i w:val="0"/>
          <w:sz w:val="22"/>
          <w:szCs w:val="22"/>
        </w:rPr>
      </w:pPr>
    </w:p>
    <w:p w14:paraId="67A1DB9C" w14:textId="77777777" w:rsidR="00F65F2B" w:rsidRDefault="00F65F2B" w:rsidP="00904A1D">
      <w:pPr>
        <w:pStyle w:val="Ttulo5"/>
        <w:jc w:val="center"/>
        <w:rPr>
          <w:rFonts w:cs="Arial"/>
          <w:i w:val="0"/>
          <w:sz w:val="22"/>
          <w:szCs w:val="22"/>
        </w:rPr>
      </w:pPr>
    </w:p>
    <w:p w14:paraId="4772E71C" w14:textId="77777777" w:rsidR="00F65F2B" w:rsidRDefault="00F65F2B" w:rsidP="00904A1D">
      <w:pPr>
        <w:pStyle w:val="Ttulo5"/>
        <w:jc w:val="center"/>
        <w:rPr>
          <w:rFonts w:cs="Arial"/>
          <w:i w:val="0"/>
          <w:sz w:val="22"/>
          <w:szCs w:val="22"/>
        </w:rPr>
      </w:pPr>
    </w:p>
    <w:p w14:paraId="1E18E52E" w14:textId="77777777" w:rsidR="00F65F2B" w:rsidRDefault="00F65F2B" w:rsidP="00904A1D">
      <w:pPr>
        <w:pStyle w:val="Ttulo5"/>
        <w:jc w:val="center"/>
        <w:rPr>
          <w:rFonts w:cs="Arial"/>
          <w:i w:val="0"/>
          <w:sz w:val="22"/>
          <w:szCs w:val="22"/>
        </w:rPr>
      </w:pPr>
    </w:p>
    <w:p w14:paraId="13134E67" w14:textId="77777777" w:rsidR="001C1BDD" w:rsidRDefault="001C1BDD" w:rsidP="001C1BDD"/>
    <w:p w14:paraId="66B392BE" w14:textId="77777777" w:rsidR="001C1BDD" w:rsidRDefault="001C1BDD" w:rsidP="001C1BDD"/>
    <w:p w14:paraId="12116E40" w14:textId="77777777" w:rsidR="001C1BDD" w:rsidRDefault="001C1BDD" w:rsidP="001C1BDD"/>
    <w:p w14:paraId="41BF3DF4" w14:textId="77777777" w:rsidR="001C1BDD" w:rsidRDefault="001C1BDD" w:rsidP="001C1BDD"/>
    <w:p w14:paraId="60B89607" w14:textId="77777777" w:rsidR="001C1BDD" w:rsidRDefault="001C1BDD" w:rsidP="001C1BDD"/>
    <w:p w14:paraId="246062F6" w14:textId="77777777" w:rsidR="001C1BDD" w:rsidRDefault="001C1BDD" w:rsidP="001C1BDD"/>
    <w:p w14:paraId="20C137BC" w14:textId="77777777" w:rsidR="001C1BDD" w:rsidRDefault="001C1BDD" w:rsidP="001C1BDD"/>
    <w:p w14:paraId="2F83DBE6" w14:textId="77777777" w:rsidR="001C1BDD" w:rsidRDefault="001C1BDD" w:rsidP="001C1BDD"/>
    <w:p w14:paraId="7097CDA9" w14:textId="77777777" w:rsidR="001C1BDD" w:rsidRDefault="001C1BDD" w:rsidP="001C1BDD"/>
    <w:p w14:paraId="384E1B82" w14:textId="77777777" w:rsidR="00483DF9" w:rsidRDefault="00483DF9" w:rsidP="00091550"/>
    <w:p w14:paraId="2782280A" w14:textId="141DDC51" w:rsidR="00483DF9" w:rsidRPr="00483DF9" w:rsidRDefault="00483DF9" w:rsidP="00483DF9">
      <w:pPr>
        <w:jc w:val="center"/>
        <w:rPr>
          <w:b/>
        </w:rPr>
      </w:pPr>
      <w:r w:rsidRPr="00483DF9">
        <w:rPr>
          <w:b/>
        </w:rPr>
        <w:t>INTRODUCCION</w:t>
      </w:r>
    </w:p>
    <w:p w14:paraId="4746CAFE" w14:textId="77777777" w:rsidR="00483DF9" w:rsidRDefault="00483DF9" w:rsidP="00091550"/>
    <w:p w14:paraId="01E6576E" w14:textId="152AADD5" w:rsidR="00483DF9" w:rsidRDefault="00890174" w:rsidP="00091550">
      <w:r>
        <w:t>Desde el sector público se formulan estrategias para mitigar problemáticas que se presentan</w:t>
      </w:r>
      <w:r w:rsidR="00DB42AC">
        <w:t xml:space="preserve"> en los niños, niñas y adolescentes </w:t>
      </w:r>
      <w:r w:rsidR="00327FB2">
        <w:t xml:space="preserve">desde diferentes escenarios de la sociedad, ICBF desde sus diferentes modalidades pretender contribuir al bienestar la comunidad, por eso es de vital importancia </w:t>
      </w:r>
      <w:r w:rsidR="004C47B6">
        <w:t>que la sociedad conozca cuales son los programas y servicios que se ofrecen en cada territorio para ser veedores de cada uno de estos programas y así mejorar en la prestación del servicio.</w:t>
      </w:r>
    </w:p>
    <w:p w14:paraId="5207ED62" w14:textId="77777777" w:rsidR="004C47B6" w:rsidRDefault="004C47B6" w:rsidP="00091550"/>
    <w:p w14:paraId="215B8711" w14:textId="59370FDC" w:rsidR="004C47B6" w:rsidRDefault="004C47B6" w:rsidP="00091550">
      <w:r>
        <w:t xml:space="preserve">En este orden de ideas  el centro zonal </w:t>
      </w:r>
      <w:proofErr w:type="spellStart"/>
      <w:r>
        <w:t>Mojana</w:t>
      </w:r>
      <w:proofErr w:type="spellEnd"/>
      <w:r>
        <w:t xml:space="preserve"> realizo la mesa </w:t>
      </w:r>
      <w:r w:rsidR="00C364C1">
        <w:t>pública</w:t>
      </w:r>
      <w:r>
        <w:t xml:space="preserve"> y rendición de cuentas en el municipio de Majagual Sucre</w:t>
      </w:r>
      <w:r w:rsidR="00FF2586">
        <w:t>, para la realización,  del evento</w:t>
      </w:r>
      <w:r>
        <w:t xml:space="preserve">  </w:t>
      </w:r>
      <w:r w:rsidR="00FF2586">
        <w:t>se realizó  en tres fases la primera apoyo logístico: para la realización del evento se solicitó</w:t>
      </w:r>
      <w:r w:rsidR="00173E85">
        <w:t xml:space="preserve"> apoyo del ente territorial, respondió de forma positiva, facilitando, el lugar del evento, sonido, refrigerios para los asistentes, </w:t>
      </w:r>
      <w:r w:rsidR="00E768E5">
        <w:t>sillas, mesas.</w:t>
      </w:r>
    </w:p>
    <w:p w14:paraId="78831E87" w14:textId="03BC7F8D" w:rsidR="00E768E5" w:rsidRDefault="00E768E5" w:rsidP="00091550">
      <w:r>
        <w:t>Fase dos: divulgación del evento, se solicitó</w:t>
      </w:r>
      <w:r w:rsidR="005C207D">
        <w:t xml:space="preserve"> al director de la emisora </w:t>
      </w:r>
      <w:r w:rsidR="00AE6374">
        <w:t xml:space="preserve">comunitaria del municipio la divulgación del evento para invitar a la comunidad en general, se envió oficio al enlace de victimas </w:t>
      </w:r>
      <w:r w:rsidR="00E91D56">
        <w:t xml:space="preserve">para que informara a las </w:t>
      </w:r>
      <w:r w:rsidR="009A383A">
        <w:t>personas</w:t>
      </w:r>
      <w:r w:rsidR="00E91D56">
        <w:t xml:space="preserve"> que hacen parte de la base de datos de victimas </w:t>
      </w:r>
      <w:r w:rsidR="00B22150">
        <w:t xml:space="preserve">para que asistieran el evento, de igual forma se hizo con el coordinador de red unidos del municipio </w:t>
      </w:r>
      <w:r w:rsidR="004112CF">
        <w:t>de Majagual para que asistieran los cogestores y estos a su vez le informara a las familias que estaban en la base de datos de red unidos para que asistan al evento.</w:t>
      </w:r>
    </w:p>
    <w:p w14:paraId="22BA47B3" w14:textId="627E428B" w:rsidR="00FF7116" w:rsidRDefault="00FF7116" w:rsidP="00091550">
      <w:r>
        <w:t>Al enlace de familia se le invito al evento como también se le solicito invitar a las madres líderes de cada comunidad para que asistan al evento.</w:t>
      </w:r>
    </w:p>
    <w:p w14:paraId="1A45B123" w14:textId="77777777" w:rsidR="007C17BE" w:rsidRDefault="007C17BE" w:rsidP="00091550"/>
    <w:p w14:paraId="18BDEE81" w14:textId="56499004" w:rsidR="00FF7116" w:rsidRDefault="00FF7116" w:rsidP="00091550">
      <w:r>
        <w:t xml:space="preserve">Así mismo se </w:t>
      </w:r>
      <w:r w:rsidR="007C17BE">
        <w:t>realizó</w:t>
      </w:r>
      <w:r>
        <w:t xml:space="preserve"> invitación a la EAS, secretarios de despacho,</w:t>
      </w:r>
      <w:r w:rsidR="007C17BE">
        <w:t xml:space="preserve"> EPS subsidiadas y demás entidades gubernamentales y no gubernamentales.</w:t>
      </w:r>
      <w:r>
        <w:t xml:space="preserve"> </w:t>
      </w:r>
    </w:p>
    <w:p w14:paraId="7CB4D2AD" w14:textId="77777777" w:rsidR="00483DF9" w:rsidRDefault="00483DF9" w:rsidP="00091550"/>
    <w:p w14:paraId="40032E23" w14:textId="24F3E235" w:rsidR="00483DF9" w:rsidRDefault="003159F8" w:rsidP="00091550">
      <w:r>
        <w:t xml:space="preserve">Y una última fase que es la realización del evento en cual se mostró la gestión del CZ y los programas y servicios que ofrece el CZ </w:t>
      </w:r>
      <w:proofErr w:type="spellStart"/>
      <w:r>
        <w:t>Mojana</w:t>
      </w:r>
      <w:proofErr w:type="spellEnd"/>
      <w:r>
        <w:t xml:space="preserve"> en el municipio de majagual en cual conto con la participación de algunos servidores público</w:t>
      </w:r>
      <w:r w:rsidR="007E5A29">
        <w:t>s</w:t>
      </w:r>
      <w:r>
        <w:t xml:space="preserve"> y contratistas.</w:t>
      </w:r>
    </w:p>
    <w:p w14:paraId="550DC5DC" w14:textId="77777777" w:rsidR="00483DF9" w:rsidRDefault="00483DF9" w:rsidP="00091550"/>
    <w:p w14:paraId="0C6C7E43" w14:textId="77777777" w:rsidR="00483DF9" w:rsidRDefault="00483DF9" w:rsidP="00091550"/>
    <w:p w14:paraId="3934950D" w14:textId="77777777" w:rsidR="00483DF9" w:rsidRDefault="00483DF9" w:rsidP="00091550"/>
    <w:p w14:paraId="3146DCDB" w14:textId="77777777" w:rsidR="00483DF9" w:rsidRDefault="00483DF9" w:rsidP="00091550"/>
    <w:p w14:paraId="06937BD4" w14:textId="77777777" w:rsidR="00483DF9" w:rsidRDefault="00483DF9" w:rsidP="00091550"/>
    <w:p w14:paraId="63022551" w14:textId="77777777" w:rsidR="00483DF9" w:rsidRDefault="00483DF9" w:rsidP="00091550"/>
    <w:p w14:paraId="645E8232" w14:textId="77777777" w:rsidR="00483DF9" w:rsidRDefault="00483DF9" w:rsidP="00091550"/>
    <w:p w14:paraId="18B595FA" w14:textId="77777777" w:rsidR="00483DF9" w:rsidRDefault="00483DF9" w:rsidP="00091550"/>
    <w:p w14:paraId="09475B2F" w14:textId="77777777" w:rsidR="00483DF9" w:rsidRDefault="00483DF9" w:rsidP="00091550"/>
    <w:p w14:paraId="1181D8DE" w14:textId="77777777" w:rsidR="00483DF9" w:rsidRDefault="00483DF9" w:rsidP="00091550"/>
    <w:p w14:paraId="3D69785E" w14:textId="77777777" w:rsidR="00483DF9" w:rsidRDefault="00483DF9" w:rsidP="00091550"/>
    <w:p w14:paraId="123B7F13" w14:textId="77777777" w:rsidR="00483DF9" w:rsidRDefault="00483DF9" w:rsidP="00091550"/>
    <w:p w14:paraId="0F86B5FA" w14:textId="77777777" w:rsidR="00483DF9" w:rsidRDefault="00483DF9" w:rsidP="00091550"/>
    <w:p w14:paraId="3DFFE288" w14:textId="77777777" w:rsidR="00483DF9" w:rsidRDefault="00483DF9" w:rsidP="00091550"/>
    <w:p w14:paraId="1CA2436A" w14:textId="77777777" w:rsidR="00483DF9" w:rsidRDefault="00483DF9" w:rsidP="00091550"/>
    <w:p w14:paraId="18010257" w14:textId="77777777" w:rsidR="00483DF9" w:rsidRDefault="00483DF9" w:rsidP="00091550"/>
    <w:p w14:paraId="79C38C5C" w14:textId="77777777" w:rsidR="00483DF9" w:rsidRDefault="00483DF9" w:rsidP="00091550"/>
    <w:p w14:paraId="5DEC8D92" w14:textId="77777777" w:rsidR="00483DF9" w:rsidRDefault="00483DF9" w:rsidP="00091550"/>
    <w:p w14:paraId="57000676" w14:textId="77777777" w:rsidR="00483DF9" w:rsidRDefault="00483DF9" w:rsidP="00091550"/>
    <w:p w14:paraId="3704B057" w14:textId="77777777" w:rsidR="00483DF9" w:rsidRDefault="00483DF9" w:rsidP="00091550"/>
    <w:p w14:paraId="49EDBA6B" w14:textId="77777777" w:rsidR="00483DF9" w:rsidRDefault="00483DF9" w:rsidP="00091550"/>
    <w:p w14:paraId="40157948" w14:textId="77777777" w:rsidR="00483DF9" w:rsidRDefault="00483DF9" w:rsidP="00091550"/>
    <w:p w14:paraId="12DA93E7" w14:textId="77777777" w:rsidR="00483DF9" w:rsidRDefault="00483DF9" w:rsidP="00091550"/>
    <w:p w14:paraId="6668C91A" w14:textId="77777777" w:rsidR="00483DF9" w:rsidRDefault="00483DF9" w:rsidP="00091550"/>
    <w:p w14:paraId="2799E0F8" w14:textId="77777777" w:rsidR="00483DF9" w:rsidRDefault="00483DF9" w:rsidP="00091550"/>
    <w:p w14:paraId="555851B9" w14:textId="77777777" w:rsidR="00483DF9" w:rsidRDefault="00483DF9" w:rsidP="00091550"/>
    <w:p w14:paraId="384418EC" w14:textId="77777777" w:rsidR="00483DF9" w:rsidRDefault="00483DF9" w:rsidP="00091550"/>
    <w:p w14:paraId="277CF319" w14:textId="77777777" w:rsidR="00483DF9" w:rsidRDefault="00483DF9" w:rsidP="00091550"/>
    <w:p w14:paraId="7F86C5FE" w14:textId="77777777" w:rsidR="00483DF9" w:rsidRDefault="00483DF9" w:rsidP="00091550"/>
    <w:p w14:paraId="70669F26" w14:textId="77777777" w:rsidR="00483DF9" w:rsidRDefault="00483DF9" w:rsidP="00091550"/>
    <w:p w14:paraId="2BF47B01" w14:textId="77777777" w:rsidR="00483DF9" w:rsidRDefault="00483DF9" w:rsidP="00091550"/>
    <w:p w14:paraId="5D1F9520" w14:textId="77777777" w:rsidR="00483DF9" w:rsidRDefault="00483DF9" w:rsidP="00091550"/>
    <w:p w14:paraId="1FA8DC92" w14:textId="77777777" w:rsidR="00483DF9" w:rsidRDefault="00483DF9" w:rsidP="00091550"/>
    <w:p w14:paraId="2C228EC1" w14:textId="5899BAE2" w:rsidR="00483DF9" w:rsidRPr="00483DF9" w:rsidRDefault="00483DF9" w:rsidP="00483DF9">
      <w:pPr>
        <w:jc w:val="center"/>
        <w:rPr>
          <w:b/>
          <w:sz w:val="40"/>
          <w:szCs w:val="40"/>
        </w:rPr>
      </w:pPr>
      <w:r w:rsidRPr="00483DF9">
        <w:rPr>
          <w:b/>
          <w:sz w:val="40"/>
          <w:szCs w:val="40"/>
        </w:rPr>
        <w:t>OBJETIVO GENERAL</w:t>
      </w:r>
    </w:p>
    <w:p w14:paraId="44CB410E" w14:textId="77777777" w:rsidR="00483DF9" w:rsidRDefault="00483DF9" w:rsidP="00091550"/>
    <w:p w14:paraId="448B7FBE" w14:textId="77777777" w:rsidR="00483DF9" w:rsidRDefault="00483DF9" w:rsidP="00091550"/>
    <w:p w14:paraId="36B064B4" w14:textId="77777777" w:rsidR="00483DF9" w:rsidRDefault="00483DF9" w:rsidP="00091550"/>
    <w:p w14:paraId="28142E93" w14:textId="77777777" w:rsidR="00483DF9" w:rsidRDefault="00483DF9" w:rsidP="00091550"/>
    <w:p w14:paraId="294B876F" w14:textId="77777777" w:rsidR="00483DF9" w:rsidRDefault="00483DF9" w:rsidP="00091550"/>
    <w:p w14:paraId="5197727B" w14:textId="77777777" w:rsidR="00483DF9" w:rsidRDefault="00483DF9" w:rsidP="00091550"/>
    <w:p w14:paraId="3A0FCBA0" w14:textId="77777777" w:rsidR="00483DF9" w:rsidRDefault="00483DF9" w:rsidP="00091550"/>
    <w:p w14:paraId="0B038508" w14:textId="3C3A309A" w:rsidR="00483DF9" w:rsidRPr="00483DF9" w:rsidRDefault="00483DF9" w:rsidP="00483DF9">
      <w:pPr>
        <w:jc w:val="center"/>
        <w:rPr>
          <w:sz w:val="40"/>
          <w:szCs w:val="40"/>
        </w:rPr>
      </w:pPr>
      <w:r w:rsidRPr="00483DF9">
        <w:rPr>
          <w:rFonts w:cs="Arial"/>
          <w:sz w:val="40"/>
          <w:szCs w:val="40"/>
        </w:rPr>
        <w:t>Realizar mesa pública comunitaria en el municipio de Majagual Sucre con el fin de tener un acercamiento con la comunidad usuaria de los programas del ICBF, que les permita dar a conocer sus inquietudes, quejas ,reclamos, sugerencias y peticiones con relación a la prestación del servicio público de Bienestar Familiar.</w:t>
      </w:r>
    </w:p>
    <w:p w14:paraId="21133776" w14:textId="77777777" w:rsidR="00483DF9" w:rsidRDefault="00483DF9" w:rsidP="00091550"/>
    <w:p w14:paraId="79435C24" w14:textId="77777777" w:rsidR="00483DF9" w:rsidRDefault="00483DF9" w:rsidP="00091550"/>
    <w:p w14:paraId="2832CCB6" w14:textId="77777777" w:rsidR="00483DF9" w:rsidRDefault="00483DF9" w:rsidP="00091550"/>
    <w:p w14:paraId="3FE430DE" w14:textId="77777777" w:rsidR="00483DF9" w:rsidRDefault="00483DF9" w:rsidP="00091550"/>
    <w:p w14:paraId="30338AD1" w14:textId="77777777" w:rsidR="00483DF9" w:rsidRDefault="00483DF9" w:rsidP="00091550"/>
    <w:p w14:paraId="4461496B" w14:textId="77777777" w:rsidR="00483DF9" w:rsidRDefault="00483DF9" w:rsidP="00091550"/>
    <w:p w14:paraId="634A7160" w14:textId="77777777" w:rsidR="00483DF9" w:rsidRDefault="00483DF9" w:rsidP="00091550"/>
    <w:p w14:paraId="39EC521B" w14:textId="77777777" w:rsidR="00483DF9" w:rsidRDefault="00483DF9" w:rsidP="00091550"/>
    <w:p w14:paraId="3A16B4AB" w14:textId="77777777" w:rsidR="00483DF9" w:rsidRPr="00091550" w:rsidRDefault="00483DF9" w:rsidP="00091550"/>
    <w:p w14:paraId="44214CA9" w14:textId="77777777" w:rsidR="00440E9D" w:rsidRPr="00440E9D" w:rsidRDefault="00440E9D" w:rsidP="00440E9D"/>
    <w:p w14:paraId="0EA6AAA3" w14:textId="77777777" w:rsidR="00AF6993" w:rsidRDefault="00AF6993" w:rsidP="00914104">
      <w:pPr>
        <w:tabs>
          <w:tab w:val="left" w:pos="3696"/>
        </w:tabs>
        <w:rPr>
          <w:rFonts w:cs="Arial"/>
          <w:b/>
          <w:szCs w:val="22"/>
        </w:rPr>
      </w:pPr>
    </w:p>
    <w:p w14:paraId="7A30A8C8" w14:textId="77777777" w:rsidR="00483DF9" w:rsidRDefault="00483DF9" w:rsidP="003E457E">
      <w:pPr>
        <w:tabs>
          <w:tab w:val="left" w:pos="3345"/>
        </w:tabs>
        <w:spacing w:line="276" w:lineRule="auto"/>
        <w:rPr>
          <w:rFonts w:eastAsia="Calibri" w:cs="Arial"/>
          <w:szCs w:val="22"/>
          <w:lang w:val="es-ES" w:eastAsia="en-US"/>
        </w:rPr>
      </w:pPr>
    </w:p>
    <w:p w14:paraId="755DE944" w14:textId="77777777" w:rsidR="003E457E" w:rsidRPr="00F81038" w:rsidRDefault="003E457E" w:rsidP="003E457E">
      <w:pPr>
        <w:tabs>
          <w:tab w:val="left" w:pos="3345"/>
        </w:tabs>
        <w:spacing w:line="276" w:lineRule="auto"/>
        <w:rPr>
          <w:rFonts w:eastAsia="Calibri" w:cs="Arial"/>
          <w:szCs w:val="22"/>
          <w:lang w:val="es-ES" w:eastAsia="en-US"/>
        </w:rPr>
      </w:pPr>
    </w:p>
    <w:p w14:paraId="7D37298D" w14:textId="3B7DABF6" w:rsidR="00AA7A6D" w:rsidRDefault="00AA7A6D" w:rsidP="00CF5606">
      <w:pPr>
        <w:pStyle w:val="Prrafodelista"/>
        <w:numPr>
          <w:ilvl w:val="0"/>
          <w:numId w:val="6"/>
        </w:numPr>
        <w:spacing w:before="240"/>
        <w:rPr>
          <w:b/>
        </w:rPr>
      </w:pPr>
      <w:r w:rsidRPr="000F5E67">
        <w:rPr>
          <w:b/>
        </w:rPr>
        <w:t>PRESENTACION DE LA OFERTA INSTITUCIONAL</w:t>
      </w:r>
    </w:p>
    <w:p w14:paraId="5B4F395F" w14:textId="77777777" w:rsidR="000F5E67" w:rsidRDefault="000F5E67" w:rsidP="000F5E67">
      <w:pPr>
        <w:spacing w:before="240"/>
        <w:rPr>
          <w:b/>
        </w:rPr>
      </w:pPr>
    </w:p>
    <w:p w14:paraId="045BBF71" w14:textId="3C4E5884" w:rsidR="000F5E67" w:rsidRPr="000F5E67" w:rsidRDefault="000F5E67" w:rsidP="000F5E67">
      <w:pPr>
        <w:spacing w:before="240"/>
        <w:rPr>
          <w:b/>
          <w:u w:val="single"/>
        </w:rPr>
      </w:pPr>
      <w:r w:rsidRPr="000F5E67">
        <w:rPr>
          <w:b/>
          <w:u w:val="single"/>
        </w:rPr>
        <w:t>-M</w:t>
      </w:r>
      <w:r w:rsidR="009B0AEF">
        <w:rPr>
          <w:b/>
          <w:u w:val="single"/>
        </w:rPr>
        <w:t xml:space="preserve">arco </w:t>
      </w:r>
      <w:r w:rsidRPr="000F5E67">
        <w:rPr>
          <w:b/>
          <w:u w:val="single"/>
        </w:rPr>
        <w:t xml:space="preserve"> conceptual </w:t>
      </w:r>
      <w:r w:rsidR="009B0AEF">
        <w:rPr>
          <w:b/>
          <w:u w:val="single"/>
        </w:rPr>
        <w:t xml:space="preserve">y normativo </w:t>
      </w:r>
    </w:p>
    <w:p w14:paraId="3559602E" w14:textId="14A20796" w:rsidR="000F5E67" w:rsidRDefault="009B0AEF" w:rsidP="000F5E67">
      <w:pPr>
        <w:spacing w:before="240"/>
      </w:pPr>
      <w:r w:rsidRPr="009B0AEF">
        <w:t xml:space="preserve">Con el propósito que la comunidad </w:t>
      </w:r>
      <w:r>
        <w:t xml:space="preserve">comprenda el propósito de propiciar  estos espacios de participación por tal razón se expuso el marco conceptual y normativo  </w:t>
      </w:r>
      <w:r w:rsidR="00187E1B">
        <w:t xml:space="preserve">de las mesas </w:t>
      </w:r>
      <w:r w:rsidR="00BC66D1">
        <w:t>públicas</w:t>
      </w:r>
      <w:r w:rsidR="00187E1B">
        <w:t xml:space="preserve"> y rendición </w:t>
      </w:r>
      <w:r w:rsidR="00AD214C">
        <w:t>de cuentas, quien estuvo a cargo de la contratita Tatiana</w:t>
      </w:r>
      <w:r w:rsidR="00BC66D1">
        <w:t xml:space="preserve"> Padilla </w:t>
      </w:r>
      <w:proofErr w:type="spellStart"/>
      <w:r w:rsidR="00BC66D1">
        <w:t>Alvis</w:t>
      </w:r>
      <w:proofErr w:type="spellEnd"/>
      <w:r w:rsidR="00AD214C">
        <w:t xml:space="preserve">. </w:t>
      </w:r>
    </w:p>
    <w:p w14:paraId="4ED081F4" w14:textId="7FBCCE87" w:rsidR="00187E1B" w:rsidRDefault="00187E1B" w:rsidP="00CF5606">
      <w:pPr>
        <w:pStyle w:val="Prrafodelista"/>
        <w:numPr>
          <w:ilvl w:val="0"/>
          <w:numId w:val="7"/>
        </w:numPr>
        <w:spacing w:before="240"/>
      </w:pPr>
      <w:r>
        <w:t>Mesa públicas:</w:t>
      </w:r>
    </w:p>
    <w:p w14:paraId="40CBA6F1" w14:textId="62537E9E" w:rsidR="000F5E67" w:rsidRPr="00DE15A4" w:rsidRDefault="00187E1B" w:rsidP="000F5E67">
      <w:pPr>
        <w:spacing w:before="240"/>
        <w:rPr>
          <w:rFonts w:cs="Arial"/>
          <w:szCs w:val="22"/>
        </w:rPr>
      </w:pPr>
      <w:r w:rsidRPr="00187E1B">
        <w:rPr>
          <w:rFonts w:eastAsiaTheme="minorEastAsia" w:cs="Arial"/>
          <w:color w:val="000000" w:themeColor="text1"/>
          <w:kern w:val="24"/>
          <w:szCs w:val="22"/>
        </w:rPr>
        <w:t xml:space="preserve">Encuentros presenciales </w:t>
      </w:r>
      <w:r w:rsidRPr="00187E1B">
        <w:rPr>
          <w:rFonts w:eastAsiaTheme="minorEastAsia" w:cs="Arial"/>
          <w:b/>
          <w:bCs/>
          <w:color w:val="FF0000"/>
          <w:kern w:val="24"/>
          <w:szCs w:val="22"/>
        </w:rPr>
        <w:t xml:space="preserve">de interlocución, dialogo abierto y comunicación de doble vía </w:t>
      </w:r>
      <w:r w:rsidRPr="00187E1B">
        <w:rPr>
          <w:rFonts w:eastAsiaTheme="minorEastAsia" w:cs="Arial"/>
          <w:color w:val="000000" w:themeColor="text1"/>
          <w:kern w:val="24"/>
          <w:szCs w:val="22"/>
        </w:rPr>
        <w:t xml:space="preserve"> en la  Región con los ciudadanos, para tratar temas puntuales que tienen que ver con el cabal  funcionamiento del servicio público de bienestar familiar (SPBF), detectando anomalías, proponiendo correctivos y propiciando escenarios de prevención , </w:t>
      </w:r>
      <w:r w:rsidRPr="00187E1B">
        <w:rPr>
          <w:rFonts w:eastAsiaTheme="minorEastAsia" w:cs="Arial"/>
          <w:b/>
          <w:bCs/>
          <w:color w:val="000000" w:themeColor="text1"/>
          <w:kern w:val="24"/>
          <w:szCs w:val="22"/>
        </w:rPr>
        <w:t>cualificación y mejoramiento del mismo</w:t>
      </w:r>
      <w:r w:rsidR="00B35624">
        <w:rPr>
          <w:rFonts w:eastAsiaTheme="minorEastAsia" w:cs="Arial"/>
          <w:b/>
          <w:bCs/>
          <w:color w:val="000000" w:themeColor="text1"/>
          <w:kern w:val="24"/>
          <w:szCs w:val="22"/>
        </w:rPr>
        <w:t>.</w:t>
      </w:r>
    </w:p>
    <w:p w14:paraId="367C7480" w14:textId="4CF6DA1E" w:rsidR="00DE15A4" w:rsidRPr="00DE15A4" w:rsidRDefault="00DE15A4" w:rsidP="00DE15A4">
      <w:pPr>
        <w:spacing w:before="336"/>
        <w:jc w:val="left"/>
        <w:rPr>
          <w:rFonts w:cs="Arial"/>
          <w:szCs w:val="22"/>
          <w:lang w:val="es-ES" w:eastAsia="en-US"/>
        </w:rPr>
      </w:pPr>
      <w:r w:rsidRPr="00DE15A4">
        <w:rPr>
          <w:rFonts w:eastAsiaTheme="minorEastAsia" w:cs="Arial"/>
          <w:b/>
          <w:bCs/>
          <w:color w:val="000000" w:themeColor="dark1"/>
          <w:kern w:val="24"/>
          <w:szCs w:val="22"/>
          <w:lang w:eastAsia="en-US"/>
        </w:rPr>
        <w:t>Rendición de cuentas</w:t>
      </w:r>
    </w:p>
    <w:p w14:paraId="2B79A375" w14:textId="08C82C90" w:rsidR="00362561" w:rsidRPr="00362561" w:rsidRDefault="00362561" w:rsidP="00362561">
      <w:pPr>
        <w:spacing w:before="173" w:line="216" w:lineRule="auto"/>
        <w:rPr>
          <w:rFonts w:cs="Arial"/>
          <w:szCs w:val="22"/>
          <w:lang w:val="es-ES" w:eastAsia="en-US"/>
        </w:rPr>
      </w:pPr>
      <w:r w:rsidRPr="00362561">
        <w:rPr>
          <w:rFonts w:eastAsiaTheme="minorEastAsia" w:cs="Arial"/>
          <w:color w:val="000000" w:themeColor="text1"/>
          <w:kern w:val="24"/>
          <w:szCs w:val="22"/>
          <w:lang w:eastAsia="en-US"/>
        </w:rPr>
        <w:t xml:space="preserve">Un proceso mediante el cual  se informa, </w:t>
      </w:r>
      <w:r w:rsidRPr="00362561">
        <w:rPr>
          <w:rFonts w:eastAsiaTheme="minorEastAsia" w:cs="Arial"/>
          <w:b/>
          <w:bCs/>
          <w:color w:val="FF0000"/>
          <w:kern w:val="24"/>
          <w:szCs w:val="22"/>
          <w:lang w:eastAsia="en-US"/>
        </w:rPr>
        <w:t>se dialoga  sobre la gestión y decisiones</w:t>
      </w:r>
      <w:r w:rsidRPr="00362561">
        <w:rPr>
          <w:rFonts w:eastAsiaTheme="minorEastAsia" w:cs="Arial"/>
          <w:color w:val="000000" w:themeColor="text1"/>
          <w:kern w:val="24"/>
          <w:szCs w:val="22"/>
          <w:lang w:eastAsia="en-US"/>
        </w:rPr>
        <w:t>, sustentando en público la efectividad o no de la gestión institucional.</w:t>
      </w:r>
    </w:p>
    <w:p w14:paraId="1FE08F10" w14:textId="063B552A" w:rsidR="000F5E67" w:rsidRPr="007E75B3" w:rsidRDefault="00FA6D5C" w:rsidP="00CF5606">
      <w:pPr>
        <w:pStyle w:val="Prrafodelista"/>
        <w:numPr>
          <w:ilvl w:val="0"/>
          <w:numId w:val="7"/>
        </w:numPr>
        <w:spacing w:before="240"/>
        <w:rPr>
          <w:rFonts w:cs="Arial"/>
          <w:b/>
          <w:szCs w:val="22"/>
        </w:rPr>
      </w:pPr>
      <w:r w:rsidRPr="007E75B3">
        <w:rPr>
          <w:rFonts w:cs="Arial"/>
          <w:b/>
          <w:szCs w:val="22"/>
        </w:rPr>
        <w:t xml:space="preserve">Marco normativo </w:t>
      </w:r>
    </w:p>
    <w:p w14:paraId="155BDC3E" w14:textId="77777777" w:rsidR="00FA6D5C" w:rsidRPr="00FA6D5C" w:rsidRDefault="00FA6D5C" w:rsidP="00FA6D5C">
      <w:pPr>
        <w:spacing w:before="240" w:line="192" w:lineRule="auto"/>
        <w:rPr>
          <w:rFonts w:cs="Arial"/>
          <w:szCs w:val="22"/>
          <w:lang w:val="es-ES" w:eastAsia="en-US"/>
        </w:rPr>
      </w:pPr>
      <w:r w:rsidRPr="00FA6D5C">
        <w:rPr>
          <w:rFonts w:eastAsiaTheme="minorEastAsia" w:cs="Arial"/>
          <w:b/>
          <w:bCs/>
          <w:color w:val="000000" w:themeColor="dark1"/>
          <w:kern w:val="24"/>
          <w:szCs w:val="22"/>
          <w:lang w:eastAsia="en-US"/>
        </w:rPr>
        <w:t xml:space="preserve">La Constitución Política colombiana año 1991 </w:t>
      </w:r>
      <w:r w:rsidRPr="00FA6D5C">
        <w:rPr>
          <w:rFonts w:eastAsiaTheme="minorEastAsia" w:cs="Arial"/>
          <w:color w:val="000000" w:themeColor="dark1"/>
          <w:kern w:val="24"/>
          <w:szCs w:val="22"/>
          <w:lang w:eastAsia="en-US"/>
        </w:rPr>
        <w:t xml:space="preserve">establece los principios de Democracia Participativa, Soberanía Popular, y el derecho fundamental a conformar, ejercer y controlar el poder público en sus artículos 1, 2, 3 y 40. </w:t>
      </w:r>
      <w:proofErr w:type="gramStart"/>
      <w:r w:rsidRPr="00FA6D5C">
        <w:rPr>
          <w:rFonts w:eastAsiaTheme="minorEastAsia" w:cs="Arial"/>
          <w:color w:val="000000" w:themeColor="dark1"/>
          <w:kern w:val="24"/>
          <w:szCs w:val="22"/>
          <w:lang w:eastAsia="en-US"/>
        </w:rPr>
        <w:t>el</w:t>
      </w:r>
      <w:proofErr w:type="gramEnd"/>
      <w:r w:rsidRPr="00FA6D5C">
        <w:rPr>
          <w:rFonts w:eastAsiaTheme="minorEastAsia" w:cs="Arial"/>
          <w:color w:val="000000" w:themeColor="dark1"/>
          <w:kern w:val="24"/>
          <w:szCs w:val="22"/>
          <w:lang w:eastAsia="en-US"/>
        </w:rPr>
        <w:t xml:space="preserve"> artículo 74  establece el derecho a acceder a los documentos públicos oficiales.</w:t>
      </w:r>
    </w:p>
    <w:p w14:paraId="012BBE97" w14:textId="626ADD87" w:rsidR="00FA6D5C" w:rsidRPr="00FA6D5C" w:rsidRDefault="00FA6D5C" w:rsidP="000F5E67">
      <w:pPr>
        <w:spacing w:before="240"/>
        <w:rPr>
          <w:rFonts w:cs="Arial"/>
          <w:b/>
          <w:szCs w:val="22"/>
          <w:lang w:val="es-ES"/>
        </w:rPr>
      </w:pPr>
      <w:r w:rsidRPr="00FA6D5C">
        <w:rPr>
          <w:rFonts w:eastAsiaTheme="minorEastAsia" w:cs="Arial"/>
          <w:b/>
          <w:bCs/>
          <w:color w:val="000000" w:themeColor="text1"/>
          <w:kern w:val="24"/>
          <w:szCs w:val="22"/>
        </w:rPr>
        <w:t xml:space="preserve">La Ley 134 de 1994 </w:t>
      </w:r>
      <w:r w:rsidRPr="00FA6D5C">
        <w:rPr>
          <w:rFonts w:eastAsiaTheme="minorEastAsia" w:cs="Arial"/>
          <w:color w:val="000000" w:themeColor="text1"/>
          <w:kern w:val="24"/>
          <w:szCs w:val="22"/>
        </w:rPr>
        <w:t>reglamentaria de los preceptos constitucionales que adoptan la participación democrática</w:t>
      </w:r>
    </w:p>
    <w:p w14:paraId="75DAF5E7" w14:textId="26AADB18" w:rsidR="00362561" w:rsidRDefault="00FA6D5C" w:rsidP="000F5E67">
      <w:pPr>
        <w:spacing w:before="240"/>
        <w:rPr>
          <w:rFonts w:cs="Arial"/>
          <w:b/>
          <w:szCs w:val="22"/>
          <w:lang w:val="es-ES"/>
        </w:rPr>
      </w:pPr>
      <w:r w:rsidRPr="00FA6D5C">
        <w:rPr>
          <w:rFonts w:eastAsiaTheme="minorEastAsia" w:cs="Arial"/>
          <w:b/>
          <w:bCs/>
          <w:color w:val="000000" w:themeColor="text1"/>
          <w:kern w:val="24"/>
          <w:szCs w:val="22"/>
        </w:rPr>
        <w:t xml:space="preserve">Ley 489  de 1998 </w:t>
      </w:r>
      <w:r w:rsidRPr="00FA6D5C">
        <w:rPr>
          <w:rFonts w:eastAsiaTheme="minorEastAsia" w:cs="Arial"/>
          <w:color w:val="000000" w:themeColor="text1"/>
          <w:kern w:val="24"/>
          <w:szCs w:val="22"/>
        </w:rPr>
        <w:t>Compromete  a todas las entidades y organismos de la Administración Pública a realizar una  gestión trasparente y acorde con los principios de la democracia participativa y de control social</w:t>
      </w:r>
      <w:r w:rsidR="002E63C5">
        <w:rPr>
          <w:rFonts w:cs="Arial"/>
          <w:b/>
          <w:szCs w:val="22"/>
          <w:lang w:val="es-ES"/>
        </w:rPr>
        <w:t>.</w:t>
      </w:r>
    </w:p>
    <w:p w14:paraId="3C766FC6" w14:textId="77777777" w:rsidR="002E63C5" w:rsidRPr="002E63C5" w:rsidRDefault="002E63C5" w:rsidP="000F5E67">
      <w:pPr>
        <w:spacing w:before="240"/>
        <w:rPr>
          <w:rFonts w:cs="Arial"/>
          <w:b/>
          <w:szCs w:val="22"/>
          <w:lang w:val="es-ES"/>
        </w:rPr>
      </w:pPr>
    </w:p>
    <w:p w14:paraId="4F824CDF" w14:textId="5827753F" w:rsidR="002E63C5" w:rsidRDefault="002E63C5" w:rsidP="007E75B3">
      <w:pPr>
        <w:rPr>
          <w:rFonts w:cs="Arial"/>
          <w:szCs w:val="22"/>
          <w:lang w:val="es-ES" w:eastAsia="en-US"/>
        </w:rPr>
      </w:pPr>
      <w:r w:rsidRPr="002E63C5">
        <w:rPr>
          <w:rFonts w:eastAsiaTheme="minorEastAsia" w:cs="Arial"/>
          <w:b/>
          <w:bCs/>
          <w:color w:val="000000" w:themeColor="text1"/>
          <w:kern w:val="24"/>
          <w:szCs w:val="22"/>
          <w:lang w:eastAsia="en-US"/>
        </w:rPr>
        <w:t xml:space="preserve">LEY 1098 DE 2006 </w:t>
      </w:r>
      <w:r w:rsidRPr="002E63C5">
        <w:rPr>
          <w:rFonts w:eastAsiaTheme="minorEastAsia" w:cs="Arial"/>
          <w:color w:val="000000" w:themeColor="text1"/>
          <w:kern w:val="24"/>
          <w:szCs w:val="22"/>
          <w:lang w:eastAsia="en-US"/>
        </w:rPr>
        <w:t xml:space="preserve">Código de la infancia y la adolescencia. Articulo 204  Libro </w:t>
      </w:r>
      <w:proofErr w:type="spellStart"/>
      <w:r w:rsidRPr="002E63C5">
        <w:rPr>
          <w:rFonts w:eastAsiaTheme="minorEastAsia" w:cs="Arial"/>
          <w:color w:val="000000" w:themeColor="text1"/>
          <w:kern w:val="24"/>
          <w:szCs w:val="22"/>
          <w:lang w:eastAsia="en-US"/>
        </w:rPr>
        <w:t>lll</w:t>
      </w:r>
      <w:proofErr w:type="spellEnd"/>
      <w:r w:rsidRPr="002E63C5">
        <w:rPr>
          <w:rFonts w:eastAsiaTheme="minorEastAsia" w:cs="Arial"/>
          <w:color w:val="000000" w:themeColor="text1"/>
          <w:kern w:val="24"/>
          <w:szCs w:val="22"/>
          <w:lang w:eastAsia="en-US"/>
        </w:rPr>
        <w:t xml:space="preserve"> Sistema Nacional de Bienestar Familiar y  políticas públicas. Capitulo ll  Inspección, Vigilancia Y Control</w:t>
      </w:r>
      <w:proofErr w:type="gramStart"/>
      <w:r w:rsidRPr="002E63C5">
        <w:rPr>
          <w:rFonts w:eastAsiaTheme="minorEastAsia" w:cs="Arial"/>
          <w:color w:val="FFFFFF" w:themeColor="light1"/>
          <w:kern w:val="24"/>
          <w:szCs w:val="22"/>
          <w:lang w:eastAsia="en-US"/>
        </w:rPr>
        <w:t>.</w:t>
      </w:r>
      <w:r w:rsidR="007E75B3">
        <w:rPr>
          <w:rFonts w:cs="Arial"/>
          <w:szCs w:val="22"/>
          <w:lang w:val="es-ES" w:eastAsia="en-US"/>
        </w:rPr>
        <w:t>.</w:t>
      </w:r>
      <w:proofErr w:type="gramEnd"/>
    </w:p>
    <w:p w14:paraId="699D71E6" w14:textId="77777777" w:rsidR="007E75B3" w:rsidRPr="007E75B3" w:rsidRDefault="007E75B3" w:rsidP="007E75B3">
      <w:pPr>
        <w:rPr>
          <w:rFonts w:cs="Arial"/>
          <w:szCs w:val="22"/>
          <w:lang w:val="es-ES" w:eastAsia="en-US"/>
        </w:rPr>
      </w:pPr>
    </w:p>
    <w:p w14:paraId="7553F9B7" w14:textId="4C93F84A" w:rsidR="002E63C5" w:rsidRPr="002E63C5" w:rsidRDefault="002E63C5" w:rsidP="002E63C5">
      <w:pPr>
        <w:spacing w:before="115" w:line="192" w:lineRule="auto"/>
        <w:rPr>
          <w:rFonts w:cs="Arial"/>
          <w:szCs w:val="22"/>
          <w:lang w:val="es-ES" w:eastAsia="en-US"/>
        </w:rPr>
      </w:pPr>
      <w:r w:rsidRPr="002E63C5">
        <w:rPr>
          <w:rFonts w:eastAsiaTheme="minorEastAsia" w:cs="Arial"/>
          <w:b/>
          <w:bCs/>
          <w:color w:val="000000" w:themeColor="text1"/>
          <w:kern w:val="24"/>
          <w:szCs w:val="22"/>
          <w:lang w:eastAsia="en-US"/>
        </w:rPr>
        <w:t>CONPES 3654 2010</w:t>
      </w:r>
      <w:r w:rsidRPr="002E63C5">
        <w:rPr>
          <w:rFonts w:eastAsiaTheme="minorEastAsia" w:cs="Arial"/>
          <w:color w:val="000000" w:themeColor="text1"/>
          <w:kern w:val="24"/>
          <w:szCs w:val="22"/>
          <w:lang w:eastAsia="en-US"/>
        </w:rPr>
        <w:t xml:space="preserve">. Orientado a  Consolidar la Rendición de cuentas como un proceso permanente de la rama ejecutiva a la </w:t>
      </w:r>
      <w:r w:rsidR="007E75B3" w:rsidRPr="002E63C5">
        <w:rPr>
          <w:rFonts w:eastAsiaTheme="minorEastAsia" w:cs="Arial"/>
          <w:color w:val="000000" w:themeColor="text1"/>
          <w:kern w:val="24"/>
          <w:szCs w:val="22"/>
          <w:lang w:eastAsia="en-US"/>
        </w:rPr>
        <w:t>ciudadanía,</w:t>
      </w:r>
      <w:r w:rsidRPr="002E63C5">
        <w:rPr>
          <w:rFonts w:eastAsiaTheme="minorEastAsia" w:cs="Arial"/>
          <w:color w:val="000000" w:themeColor="text1"/>
          <w:kern w:val="24"/>
          <w:szCs w:val="22"/>
          <w:lang w:eastAsia="en-US"/>
        </w:rPr>
        <w:t xml:space="preserve"> a fomentar el diálogo y la retroalimentación entre la rama ejecutiva y los ciudadanos y a  generar incentivos para que las entidades públicas rindan cuentas.</w:t>
      </w:r>
    </w:p>
    <w:p w14:paraId="0ADE2F3C" w14:textId="77777777" w:rsidR="002E63C5" w:rsidRDefault="002E63C5" w:rsidP="000F5E67">
      <w:pPr>
        <w:spacing w:before="240"/>
        <w:rPr>
          <w:b/>
        </w:rPr>
      </w:pPr>
    </w:p>
    <w:p w14:paraId="7D77F742" w14:textId="77777777" w:rsidR="00CF5606" w:rsidRPr="000F5E67" w:rsidRDefault="00CF5606" w:rsidP="000F5E67">
      <w:pPr>
        <w:spacing w:before="240"/>
        <w:rPr>
          <w:b/>
        </w:rPr>
      </w:pPr>
    </w:p>
    <w:p w14:paraId="7E07BE5E" w14:textId="5D101250" w:rsidR="00AA7A6D" w:rsidRPr="000F5E67" w:rsidRDefault="00AA7A6D" w:rsidP="00AA7A6D">
      <w:pPr>
        <w:spacing w:before="240"/>
        <w:rPr>
          <w:b/>
          <w:u w:val="single"/>
        </w:rPr>
      </w:pPr>
      <w:r w:rsidRPr="000F5E67">
        <w:rPr>
          <w:b/>
          <w:u w:val="single"/>
        </w:rPr>
        <w:lastRenderedPageBreak/>
        <w:t xml:space="preserve">-Direccionamiento estratégico </w:t>
      </w:r>
    </w:p>
    <w:p w14:paraId="13CFF3D2" w14:textId="1A77B5B3" w:rsidR="003665CF" w:rsidRDefault="003665CF" w:rsidP="001E6296">
      <w:pPr>
        <w:tabs>
          <w:tab w:val="left" w:pos="3345"/>
        </w:tabs>
        <w:spacing w:after="200" w:line="276" w:lineRule="auto"/>
        <w:rPr>
          <w:rFonts w:eastAsia="Calibri" w:cs="Arial"/>
          <w:szCs w:val="22"/>
          <w:lang w:val="es-ES" w:eastAsia="en-US"/>
        </w:rPr>
      </w:pPr>
    </w:p>
    <w:p w14:paraId="34E9BEB0" w14:textId="77777777" w:rsidR="00717F14" w:rsidRDefault="005923D0" w:rsidP="001E6296">
      <w:pPr>
        <w:tabs>
          <w:tab w:val="left" w:pos="3345"/>
        </w:tabs>
        <w:spacing w:after="200" w:line="276" w:lineRule="auto"/>
        <w:rPr>
          <w:rFonts w:eastAsia="Calibri" w:cs="Arial"/>
          <w:szCs w:val="22"/>
          <w:lang w:val="es-ES" w:eastAsia="en-US"/>
        </w:rPr>
      </w:pPr>
      <w:r>
        <w:rPr>
          <w:rFonts w:eastAsia="Calibri" w:cs="Arial"/>
          <w:szCs w:val="22"/>
          <w:lang w:val="es-ES" w:eastAsia="en-US"/>
        </w:rPr>
        <w:t xml:space="preserve">En la búsqueda de lograr una protección integral de los niños, niñas y adolescentes </w:t>
      </w:r>
      <w:r w:rsidR="00E37573">
        <w:rPr>
          <w:rFonts w:eastAsia="Calibri" w:cs="Arial"/>
          <w:szCs w:val="22"/>
          <w:lang w:val="es-ES" w:eastAsia="en-US"/>
        </w:rPr>
        <w:t>se hace necesario revisar el direccionamiento estratégico  para evaluar si las misiones y visiones que orientan las actuaciones de una institución logran los objetivos estipulados, ese sentido ICBF realizo una modificación en su misión, visión, objetivos instituciones…. Los cuales pretender lograr la protección int</w:t>
      </w:r>
      <w:r w:rsidR="00717F14">
        <w:rPr>
          <w:rFonts w:eastAsia="Calibri" w:cs="Arial"/>
          <w:szCs w:val="22"/>
          <w:lang w:val="es-ES" w:eastAsia="en-US"/>
        </w:rPr>
        <w:t>egral de los NNA y sus familias.</w:t>
      </w:r>
    </w:p>
    <w:p w14:paraId="6B726D4B" w14:textId="16F42F33" w:rsidR="003665CF" w:rsidRDefault="00717F14" w:rsidP="001E6296">
      <w:pPr>
        <w:tabs>
          <w:tab w:val="left" w:pos="3345"/>
        </w:tabs>
        <w:spacing w:after="200" w:line="276" w:lineRule="auto"/>
        <w:rPr>
          <w:rFonts w:eastAsia="Calibri" w:cs="Arial"/>
          <w:szCs w:val="22"/>
          <w:lang w:val="es-ES" w:eastAsia="en-US"/>
        </w:rPr>
      </w:pPr>
      <w:r>
        <w:rPr>
          <w:rFonts w:eastAsia="Calibri" w:cs="Arial"/>
          <w:szCs w:val="22"/>
          <w:lang w:val="es-ES" w:eastAsia="en-US"/>
        </w:rPr>
        <w:t>En este orden de ideas antes de mostrar la oferta institucional del CZ Mojana en el municipio de Sucre se realizó la presentación del nuevo direccionamiento estratégico de ICBF</w:t>
      </w:r>
      <w:r w:rsidR="00E37573">
        <w:rPr>
          <w:rFonts w:eastAsia="Calibri" w:cs="Arial"/>
          <w:szCs w:val="22"/>
          <w:lang w:val="es-ES" w:eastAsia="en-US"/>
        </w:rPr>
        <w:t xml:space="preserve"> </w:t>
      </w:r>
      <w:r>
        <w:rPr>
          <w:rFonts w:eastAsia="Calibri" w:cs="Arial"/>
          <w:szCs w:val="22"/>
          <w:lang w:val="es-ES" w:eastAsia="en-US"/>
        </w:rPr>
        <w:t xml:space="preserve">quien estuvo a cargo del CZ Mojana el señor Miguel Ángel Tapias Vásquez </w:t>
      </w:r>
      <w:r w:rsidR="00656468">
        <w:rPr>
          <w:rFonts w:eastAsia="Calibri" w:cs="Arial"/>
          <w:szCs w:val="22"/>
          <w:lang w:val="es-ES" w:eastAsia="en-US"/>
        </w:rPr>
        <w:t>quien expuso lo siguiente:</w:t>
      </w:r>
    </w:p>
    <w:p w14:paraId="3F75F233" w14:textId="6E62C2FD" w:rsidR="003665CF" w:rsidRPr="00656468" w:rsidRDefault="00656468" w:rsidP="001E6296">
      <w:pPr>
        <w:tabs>
          <w:tab w:val="left" w:pos="3345"/>
        </w:tabs>
        <w:spacing w:after="200" w:line="276" w:lineRule="auto"/>
        <w:rPr>
          <w:rFonts w:eastAsia="Calibri" w:cs="Arial"/>
          <w:szCs w:val="22"/>
          <w:lang w:eastAsia="en-US"/>
        </w:rPr>
      </w:pPr>
      <w:r w:rsidRPr="00656468">
        <w:rPr>
          <w:rFonts w:eastAsiaTheme="minorEastAsia" w:cs="Arial"/>
          <w:b/>
          <w:bCs/>
          <w:color w:val="000000" w:themeColor="text1"/>
          <w:kern w:val="24"/>
          <w:szCs w:val="22"/>
        </w:rPr>
        <w:t>Misión</w:t>
      </w:r>
      <w:r w:rsidRPr="00656468">
        <w:rPr>
          <w:rFonts w:eastAsiaTheme="minorEastAsia" w:cs="Arial"/>
          <w:color w:val="000000" w:themeColor="text1"/>
          <w:kern w:val="24"/>
          <w:szCs w:val="22"/>
        </w:rPr>
        <w:br/>
        <w:t>Trabajar con calidad y transparencia por el desarrollo y la protección integral de la primera infancia, la niñez, la adolescencia y el bienestar de las familias colombianas</w:t>
      </w:r>
    </w:p>
    <w:p w14:paraId="7E9B9BEA" w14:textId="77777777" w:rsidR="00656468" w:rsidRDefault="00656468" w:rsidP="00656468">
      <w:pPr>
        <w:rPr>
          <w:rFonts w:eastAsiaTheme="minorEastAsia" w:cs="Arial"/>
          <w:color w:val="000000" w:themeColor="text1"/>
          <w:kern w:val="24"/>
          <w:szCs w:val="22"/>
          <w:lang w:eastAsia="en-US"/>
        </w:rPr>
      </w:pPr>
      <w:r w:rsidRPr="00656468">
        <w:rPr>
          <w:rFonts w:eastAsiaTheme="minorEastAsia" w:cs="Arial"/>
          <w:b/>
          <w:bCs/>
          <w:color w:val="000000" w:themeColor="text1"/>
          <w:kern w:val="24"/>
          <w:szCs w:val="22"/>
          <w:lang w:eastAsia="en-US"/>
        </w:rPr>
        <w:t>Visión:</w:t>
      </w:r>
      <w:r w:rsidRPr="00656468">
        <w:rPr>
          <w:rFonts w:eastAsiaTheme="minorEastAsia" w:cs="Arial"/>
          <w:color w:val="000000" w:themeColor="text1"/>
          <w:kern w:val="24"/>
          <w:szCs w:val="22"/>
          <w:lang w:eastAsia="en-US"/>
        </w:rPr>
        <w:br/>
        <w:t>Cambiar el mundo de las nuevas generaciones y sus familias, siendo referente en estándares de calidad y contribuyendo a la construcción de una sociedad en paz, próspera y equitativa.</w:t>
      </w:r>
    </w:p>
    <w:p w14:paraId="67955B9E" w14:textId="77777777" w:rsidR="005830C1" w:rsidRDefault="005830C1" w:rsidP="00656468">
      <w:pPr>
        <w:rPr>
          <w:rFonts w:eastAsiaTheme="minorEastAsia" w:cs="Arial"/>
          <w:color w:val="000000" w:themeColor="text1"/>
          <w:kern w:val="24"/>
          <w:szCs w:val="22"/>
          <w:lang w:eastAsia="en-US"/>
        </w:rPr>
      </w:pPr>
    </w:p>
    <w:p w14:paraId="67E89A95" w14:textId="5B484868" w:rsidR="005830C1" w:rsidRPr="005830C1" w:rsidRDefault="005830C1" w:rsidP="00656468">
      <w:pPr>
        <w:rPr>
          <w:rFonts w:eastAsiaTheme="minorEastAsia" w:cs="Arial"/>
          <w:b/>
          <w:color w:val="000000" w:themeColor="text1"/>
          <w:kern w:val="24"/>
          <w:szCs w:val="22"/>
          <w:lang w:eastAsia="en-US"/>
        </w:rPr>
      </w:pPr>
      <w:r w:rsidRPr="005830C1">
        <w:rPr>
          <w:rFonts w:eastAsiaTheme="minorEastAsia" w:cs="Arial"/>
          <w:b/>
          <w:color w:val="000000" w:themeColor="text1"/>
          <w:kern w:val="24"/>
          <w:szCs w:val="22"/>
          <w:lang w:eastAsia="en-US"/>
        </w:rPr>
        <w:t>Objetivos institucionales</w:t>
      </w:r>
    </w:p>
    <w:p w14:paraId="29E2B0E5" w14:textId="77777777" w:rsidR="005830C1" w:rsidRDefault="005830C1" w:rsidP="00656468">
      <w:pPr>
        <w:rPr>
          <w:rFonts w:eastAsiaTheme="minorEastAsia" w:cs="Arial"/>
          <w:color w:val="000000" w:themeColor="text1"/>
          <w:kern w:val="24"/>
          <w:szCs w:val="22"/>
          <w:lang w:eastAsia="en-US"/>
        </w:rPr>
      </w:pPr>
    </w:p>
    <w:p w14:paraId="177ECC18" w14:textId="77777777" w:rsidR="005830C1" w:rsidRPr="005830C1" w:rsidRDefault="005830C1" w:rsidP="00CF5606">
      <w:pPr>
        <w:pStyle w:val="Prrafodelista"/>
        <w:numPr>
          <w:ilvl w:val="0"/>
          <w:numId w:val="4"/>
        </w:numPr>
        <w:jc w:val="left"/>
        <w:rPr>
          <w:rFonts w:ascii="Arial" w:hAnsi="Arial" w:cs="Arial"/>
          <w:szCs w:val="22"/>
          <w:lang w:eastAsia="en-US"/>
        </w:rPr>
      </w:pPr>
      <w:r w:rsidRPr="005830C1">
        <w:rPr>
          <w:rFonts w:ascii="Arial" w:eastAsiaTheme="minorEastAsia" w:hAnsi="Arial" w:cs="Arial"/>
          <w:color w:val="000000" w:themeColor="text1"/>
          <w:kern w:val="24"/>
          <w:szCs w:val="22"/>
          <w:lang w:eastAsia="en-US"/>
        </w:rPr>
        <w:t>Ampliar cobertura y mejorar calidad en la atención integral a la primera infancia.</w:t>
      </w:r>
    </w:p>
    <w:p w14:paraId="78A8F8DC" w14:textId="77777777" w:rsidR="005830C1" w:rsidRPr="00656468" w:rsidRDefault="005830C1" w:rsidP="00656468">
      <w:pPr>
        <w:rPr>
          <w:rFonts w:cs="Arial"/>
          <w:szCs w:val="22"/>
          <w:lang w:val="es-ES" w:eastAsia="en-US"/>
        </w:rPr>
      </w:pPr>
    </w:p>
    <w:p w14:paraId="7B88DC6F" w14:textId="77777777" w:rsidR="005830C1" w:rsidRPr="005830C1" w:rsidRDefault="005830C1" w:rsidP="00CF5606">
      <w:pPr>
        <w:pStyle w:val="Prrafodelista"/>
        <w:numPr>
          <w:ilvl w:val="0"/>
          <w:numId w:val="4"/>
        </w:numPr>
        <w:rPr>
          <w:rFonts w:ascii="Arial" w:hAnsi="Arial" w:cs="Arial"/>
          <w:szCs w:val="22"/>
          <w:lang w:eastAsia="en-US"/>
        </w:rPr>
      </w:pPr>
      <w:r w:rsidRPr="005830C1">
        <w:rPr>
          <w:rFonts w:ascii="Arial" w:eastAsiaTheme="minorEastAsia" w:hAnsi="Arial" w:cs="Arial"/>
          <w:color w:val="000000" w:themeColor="text1"/>
          <w:kern w:val="24"/>
          <w:szCs w:val="22"/>
          <w:lang w:eastAsia="en-US"/>
        </w:rPr>
        <w:t>Promover los Derechos de los niños, niñas y adolescentes y prevenir los riesgos o amenazas de vulneración de los mismos.</w:t>
      </w:r>
    </w:p>
    <w:p w14:paraId="2AD9696B" w14:textId="3FF6640C" w:rsidR="003665CF" w:rsidRPr="00911B59" w:rsidRDefault="00911B59" w:rsidP="00CF5606">
      <w:pPr>
        <w:pStyle w:val="Prrafodelista"/>
        <w:numPr>
          <w:ilvl w:val="0"/>
          <w:numId w:val="4"/>
        </w:numPr>
        <w:tabs>
          <w:tab w:val="left" w:pos="3345"/>
        </w:tabs>
        <w:spacing w:after="200" w:line="276" w:lineRule="auto"/>
        <w:rPr>
          <w:rFonts w:ascii="Arial" w:eastAsia="Calibri" w:hAnsi="Arial" w:cs="Arial"/>
          <w:szCs w:val="22"/>
          <w:lang w:eastAsia="en-US"/>
        </w:rPr>
      </w:pPr>
      <w:r w:rsidRPr="00911B59">
        <w:rPr>
          <w:rFonts w:ascii="Arial" w:eastAsiaTheme="minorEastAsia" w:hAnsi="Arial" w:cs="Arial"/>
          <w:color w:val="000000" w:themeColor="text1"/>
          <w:kern w:val="24"/>
          <w:szCs w:val="22"/>
        </w:rPr>
        <w:t>Fortalecer con las familias y comunidades las capacidades para promover su desarrollo, fortalecer sus vínculos de cuidado mutuo y prevenir la violencia intrafamiliar y de género</w:t>
      </w:r>
    </w:p>
    <w:p w14:paraId="7F8AC5F0" w14:textId="77777777" w:rsidR="009B0FC1" w:rsidRPr="009B0FC1" w:rsidRDefault="009B0FC1" w:rsidP="00CF5606">
      <w:pPr>
        <w:numPr>
          <w:ilvl w:val="0"/>
          <w:numId w:val="4"/>
        </w:numPr>
        <w:tabs>
          <w:tab w:val="left" w:pos="3345"/>
        </w:tabs>
        <w:spacing w:after="200" w:line="276" w:lineRule="auto"/>
        <w:rPr>
          <w:rFonts w:eastAsia="Calibri" w:cs="Arial"/>
          <w:szCs w:val="22"/>
          <w:lang w:val="es-ES" w:eastAsia="en-US"/>
        </w:rPr>
      </w:pPr>
      <w:r w:rsidRPr="009B0FC1">
        <w:rPr>
          <w:rFonts w:eastAsia="Calibri" w:cs="Arial"/>
          <w:szCs w:val="22"/>
          <w:lang w:eastAsia="en-US"/>
        </w:rPr>
        <w:t>Promover la seguridad alimentaria y nutricional en el desarrollo de la primera infancia, los niños, niñas y adolescente y la familia.</w:t>
      </w:r>
    </w:p>
    <w:p w14:paraId="16EDBDD1" w14:textId="729D9E11" w:rsidR="009B0FC1" w:rsidRPr="009B0FC1" w:rsidRDefault="009B0FC1" w:rsidP="00CF5606">
      <w:pPr>
        <w:numPr>
          <w:ilvl w:val="0"/>
          <w:numId w:val="4"/>
        </w:numPr>
        <w:tabs>
          <w:tab w:val="left" w:pos="3345"/>
        </w:tabs>
        <w:spacing w:after="200" w:line="276" w:lineRule="auto"/>
        <w:rPr>
          <w:rFonts w:eastAsia="Calibri" w:cs="Arial"/>
          <w:szCs w:val="22"/>
          <w:lang w:val="es-ES" w:eastAsia="en-US"/>
        </w:rPr>
      </w:pPr>
      <w:r w:rsidRPr="009B0FC1">
        <w:rPr>
          <w:rFonts w:eastAsiaTheme="minorEastAsia" w:cs="Arial"/>
          <w:color w:val="000000" w:themeColor="text1"/>
          <w:kern w:val="24"/>
          <w:szCs w:val="22"/>
        </w:rPr>
        <w:t>Garantizar la protección integral de los niños, niñas y adolescentes en coordinación con las instancias del Sistema Nacional de Bienestar Familiar</w:t>
      </w:r>
    </w:p>
    <w:p w14:paraId="049BFA37" w14:textId="77777777" w:rsidR="009B0FC1" w:rsidRPr="009B0FC1" w:rsidRDefault="009B0FC1" w:rsidP="00CF5606">
      <w:pPr>
        <w:numPr>
          <w:ilvl w:val="0"/>
          <w:numId w:val="4"/>
        </w:numPr>
        <w:tabs>
          <w:tab w:val="left" w:pos="3345"/>
        </w:tabs>
        <w:spacing w:after="200" w:line="276" w:lineRule="auto"/>
        <w:rPr>
          <w:rFonts w:eastAsia="Calibri" w:cs="Arial"/>
          <w:szCs w:val="22"/>
          <w:lang w:val="es-ES" w:eastAsia="en-US"/>
        </w:rPr>
      </w:pPr>
      <w:r w:rsidRPr="009B0FC1">
        <w:rPr>
          <w:rFonts w:eastAsia="Calibri" w:cs="Arial"/>
          <w:szCs w:val="22"/>
          <w:lang w:eastAsia="en-US"/>
        </w:rPr>
        <w:t>Lograr una adecuada y eficiente gestión institucional a través de la articulación entre servidores, áreas y niveles territoriales; el apoyo administrativo a los procesos misionales, la apropiación de una cultura de la evaluación y la optimización del uso de los recursos</w:t>
      </w:r>
    </w:p>
    <w:p w14:paraId="175FBAFC" w14:textId="77777777" w:rsidR="009B0FC1" w:rsidRDefault="009B0FC1" w:rsidP="009B0FC1">
      <w:pPr>
        <w:tabs>
          <w:tab w:val="left" w:pos="3345"/>
        </w:tabs>
        <w:spacing w:after="200" w:line="276" w:lineRule="auto"/>
        <w:rPr>
          <w:rFonts w:eastAsia="Calibri" w:cs="Arial"/>
          <w:b/>
          <w:szCs w:val="22"/>
          <w:lang w:val="es-ES" w:eastAsia="en-US"/>
        </w:rPr>
      </w:pPr>
    </w:p>
    <w:p w14:paraId="0F1499B6" w14:textId="77777777" w:rsidR="00AD214C" w:rsidRDefault="00AD214C" w:rsidP="009B0FC1">
      <w:pPr>
        <w:tabs>
          <w:tab w:val="left" w:pos="3345"/>
        </w:tabs>
        <w:spacing w:after="200" w:line="276" w:lineRule="auto"/>
        <w:rPr>
          <w:rFonts w:eastAsia="Calibri" w:cs="Arial"/>
          <w:b/>
          <w:szCs w:val="22"/>
          <w:lang w:val="es-ES" w:eastAsia="en-US"/>
        </w:rPr>
      </w:pPr>
    </w:p>
    <w:p w14:paraId="465B7923" w14:textId="77777777" w:rsidR="00A40E01" w:rsidRPr="0054724A" w:rsidRDefault="00A40E01" w:rsidP="009B0FC1">
      <w:pPr>
        <w:tabs>
          <w:tab w:val="left" w:pos="3345"/>
        </w:tabs>
        <w:spacing w:after="200" w:line="276" w:lineRule="auto"/>
        <w:rPr>
          <w:rFonts w:eastAsia="Calibri" w:cs="Arial"/>
          <w:b/>
          <w:szCs w:val="22"/>
          <w:lang w:val="es-ES" w:eastAsia="en-US"/>
        </w:rPr>
      </w:pPr>
    </w:p>
    <w:p w14:paraId="4AC76DD6" w14:textId="26F90494" w:rsidR="009B0FC1" w:rsidRDefault="009B0FC1" w:rsidP="009B0FC1">
      <w:pPr>
        <w:tabs>
          <w:tab w:val="left" w:pos="3345"/>
        </w:tabs>
        <w:spacing w:after="200" w:line="276" w:lineRule="auto"/>
        <w:rPr>
          <w:rFonts w:eastAsia="Calibri" w:cs="Arial"/>
          <w:b/>
          <w:szCs w:val="22"/>
          <w:lang w:val="es-ES" w:eastAsia="en-US"/>
        </w:rPr>
      </w:pPr>
      <w:r w:rsidRPr="009B0FC1">
        <w:rPr>
          <w:rFonts w:eastAsia="Calibri" w:cs="Arial"/>
          <w:b/>
          <w:szCs w:val="22"/>
          <w:lang w:val="es-ES" w:eastAsia="en-US"/>
        </w:rPr>
        <w:t xml:space="preserve">Pilares estratégicos </w:t>
      </w:r>
    </w:p>
    <w:p w14:paraId="7CA23642" w14:textId="77777777" w:rsidR="0054724A" w:rsidRPr="0054724A" w:rsidRDefault="0054724A" w:rsidP="00CF5606">
      <w:pPr>
        <w:pStyle w:val="Prrafodelista"/>
        <w:numPr>
          <w:ilvl w:val="0"/>
          <w:numId w:val="5"/>
        </w:numPr>
        <w:jc w:val="left"/>
        <w:rPr>
          <w:rFonts w:cs="Arial"/>
          <w:szCs w:val="22"/>
          <w:lang w:eastAsia="en-US"/>
        </w:rPr>
      </w:pPr>
      <w:r w:rsidRPr="0054724A">
        <w:rPr>
          <w:rFonts w:eastAsiaTheme="minorEastAsia" w:cs="Arial"/>
          <w:color w:val="000000" w:themeColor="text1"/>
          <w:kern w:val="24"/>
          <w:szCs w:val="22"/>
          <w:lang w:eastAsia="en-US"/>
        </w:rPr>
        <w:t>Cultura de la gestión de la calidad en la prestación del servicio del ICBF, basada en la evaluación y supervisión.</w:t>
      </w:r>
    </w:p>
    <w:p w14:paraId="038DEC30" w14:textId="7417F49D" w:rsidR="0054724A" w:rsidRPr="0054724A" w:rsidRDefault="0054724A" w:rsidP="00CF5606">
      <w:pPr>
        <w:pStyle w:val="Prrafodelista"/>
        <w:numPr>
          <w:ilvl w:val="0"/>
          <w:numId w:val="5"/>
        </w:numPr>
        <w:jc w:val="left"/>
        <w:rPr>
          <w:rFonts w:ascii="Arial" w:hAnsi="Arial" w:cs="Arial"/>
          <w:sz w:val="22"/>
          <w:szCs w:val="22"/>
          <w:lang w:eastAsia="en-US"/>
        </w:rPr>
      </w:pPr>
      <w:r w:rsidRPr="0054724A">
        <w:rPr>
          <w:rFonts w:ascii="Arial" w:eastAsiaTheme="minorEastAsia" w:hAnsi="Arial" w:cs="Arial"/>
          <w:color w:val="000000" w:themeColor="text1"/>
          <w:kern w:val="24"/>
          <w:sz w:val="22"/>
          <w:szCs w:val="22"/>
          <w:lang w:val="es-CO"/>
        </w:rPr>
        <w:t>Modelo de gestión del conocimiento en el ICBF que redunde en la cualificación de la atención en todos los niveles.</w:t>
      </w:r>
    </w:p>
    <w:p w14:paraId="5FC4D163" w14:textId="7E9D91FC" w:rsidR="0054724A" w:rsidRPr="005B728A" w:rsidRDefault="00EA1DF2" w:rsidP="00CF5606">
      <w:pPr>
        <w:pStyle w:val="Prrafodelista"/>
        <w:numPr>
          <w:ilvl w:val="0"/>
          <w:numId w:val="5"/>
        </w:numPr>
        <w:jc w:val="left"/>
        <w:rPr>
          <w:rFonts w:ascii="Arial" w:hAnsi="Arial" w:cs="Arial"/>
          <w:sz w:val="22"/>
          <w:szCs w:val="22"/>
          <w:lang w:eastAsia="en-US"/>
        </w:rPr>
      </w:pPr>
      <w:r w:rsidRPr="00EA1DF2">
        <w:rPr>
          <w:rFonts w:ascii="Arial" w:eastAsiaTheme="minorEastAsia" w:hAnsi="Arial" w:cs="Arial"/>
          <w:color w:val="000000" w:themeColor="text1"/>
          <w:kern w:val="24"/>
          <w:sz w:val="22"/>
          <w:szCs w:val="22"/>
          <w:lang w:val="es-CO"/>
        </w:rPr>
        <w:t>Modelo de gestión del conocimiento en el ICBF que redunde en la cualificación de la atención en todos los niveles.</w:t>
      </w:r>
    </w:p>
    <w:p w14:paraId="59E6E8C7" w14:textId="08E1C777" w:rsidR="005B728A" w:rsidRPr="00C955B6" w:rsidRDefault="005B728A" w:rsidP="00CF5606">
      <w:pPr>
        <w:pStyle w:val="Prrafodelista"/>
        <w:numPr>
          <w:ilvl w:val="0"/>
          <w:numId w:val="5"/>
        </w:numPr>
        <w:jc w:val="left"/>
        <w:rPr>
          <w:rFonts w:ascii="Arial" w:hAnsi="Arial" w:cs="Arial"/>
          <w:sz w:val="22"/>
          <w:szCs w:val="22"/>
          <w:lang w:eastAsia="en-US"/>
        </w:rPr>
      </w:pPr>
      <w:r w:rsidRPr="005B728A">
        <w:rPr>
          <w:rFonts w:ascii="Arial" w:eastAsiaTheme="minorEastAsia" w:hAnsi="Arial" w:cs="Arial"/>
          <w:color w:val="000000" w:themeColor="text1"/>
          <w:kern w:val="24"/>
          <w:sz w:val="22"/>
          <w:szCs w:val="22"/>
          <w:lang w:val="es-CO"/>
        </w:rPr>
        <w:t>Principios de transparencia y buen gobierno, que promuevan el control social a través del acceso a la información, la participación ciudadana, el diálogo de saberes, y la rendición pública de cuentas</w:t>
      </w:r>
      <w:r w:rsidR="00C955B6">
        <w:rPr>
          <w:rFonts w:ascii="Arial" w:eastAsiaTheme="minorEastAsia" w:hAnsi="Arial" w:cs="Arial"/>
          <w:color w:val="000000" w:themeColor="text1"/>
          <w:kern w:val="24"/>
          <w:sz w:val="22"/>
          <w:szCs w:val="22"/>
          <w:lang w:val="es-CO"/>
        </w:rPr>
        <w:t>.</w:t>
      </w:r>
    </w:p>
    <w:p w14:paraId="49602BF9" w14:textId="77777777" w:rsidR="00C955B6" w:rsidRPr="00C955B6" w:rsidRDefault="00C955B6" w:rsidP="00CF5606">
      <w:pPr>
        <w:pStyle w:val="Prrafodelista"/>
        <w:numPr>
          <w:ilvl w:val="0"/>
          <w:numId w:val="5"/>
        </w:numPr>
        <w:jc w:val="left"/>
        <w:rPr>
          <w:rFonts w:ascii="Arial" w:hAnsi="Arial" w:cs="Arial"/>
          <w:sz w:val="22"/>
          <w:szCs w:val="22"/>
          <w:lang w:eastAsia="en-US"/>
        </w:rPr>
      </w:pPr>
      <w:r w:rsidRPr="00C955B6">
        <w:rPr>
          <w:rFonts w:ascii="Arial" w:hAnsi="Arial" w:cs="Arial"/>
          <w:sz w:val="22"/>
          <w:szCs w:val="22"/>
          <w:lang w:eastAsia="en-US"/>
        </w:rPr>
        <w:t>Sistemas de información del ICBF integrados y articulados</w:t>
      </w:r>
    </w:p>
    <w:p w14:paraId="066F0B47" w14:textId="77777777" w:rsidR="00C955B6" w:rsidRPr="00C955B6" w:rsidRDefault="00C955B6" w:rsidP="00CF5606">
      <w:pPr>
        <w:pStyle w:val="Prrafodelista"/>
        <w:numPr>
          <w:ilvl w:val="0"/>
          <w:numId w:val="5"/>
        </w:numPr>
        <w:jc w:val="left"/>
        <w:rPr>
          <w:rFonts w:ascii="Arial" w:hAnsi="Arial" w:cs="Arial"/>
          <w:sz w:val="22"/>
          <w:szCs w:val="22"/>
          <w:lang w:eastAsia="en-US"/>
        </w:rPr>
      </w:pPr>
      <w:r w:rsidRPr="00C955B6">
        <w:rPr>
          <w:rFonts w:ascii="Arial" w:hAnsi="Arial" w:cs="Arial"/>
          <w:sz w:val="22"/>
          <w:szCs w:val="22"/>
          <w:lang w:eastAsia="en-US"/>
        </w:rPr>
        <w:t>Sistema Nacional de Bienestar Familiar articulado entre las áreas misionales y las instituciones responsables de garantizar y restablecer los derechos de la infancia y la adolescencia a nivel territorial, nacional e internacional</w:t>
      </w:r>
    </w:p>
    <w:p w14:paraId="7548E763" w14:textId="77777777" w:rsidR="00C955B6" w:rsidRPr="005B728A" w:rsidRDefault="00C955B6" w:rsidP="00C955B6">
      <w:pPr>
        <w:pStyle w:val="Prrafodelista"/>
        <w:ind w:left="720"/>
        <w:jc w:val="left"/>
        <w:rPr>
          <w:rFonts w:ascii="Arial" w:hAnsi="Arial" w:cs="Arial"/>
          <w:sz w:val="22"/>
          <w:szCs w:val="22"/>
          <w:lang w:eastAsia="en-US"/>
        </w:rPr>
      </w:pPr>
    </w:p>
    <w:p w14:paraId="4A9D0A62" w14:textId="77777777" w:rsidR="0054724A" w:rsidRPr="00EA1DF2" w:rsidRDefault="0054724A" w:rsidP="009B0FC1">
      <w:pPr>
        <w:tabs>
          <w:tab w:val="left" w:pos="3345"/>
        </w:tabs>
        <w:spacing w:after="200" w:line="276" w:lineRule="auto"/>
        <w:rPr>
          <w:rFonts w:eastAsia="Calibri" w:cs="Arial"/>
          <w:b/>
          <w:szCs w:val="22"/>
          <w:lang w:val="es-ES" w:eastAsia="en-US"/>
        </w:rPr>
      </w:pPr>
    </w:p>
    <w:p w14:paraId="05A42633" w14:textId="77777777" w:rsidR="0054724A" w:rsidRDefault="0054724A" w:rsidP="009B0FC1">
      <w:pPr>
        <w:tabs>
          <w:tab w:val="left" w:pos="3345"/>
        </w:tabs>
        <w:spacing w:after="200" w:line="276" w:lineRule="auto"/>
        <w:rPr>
          <w:rFonts w:eastAsia="Calibri" w:cs="Arial"/>
          <w:b/>
          <w:szCs w:val="22"/>
          <w:lang w:val="es-ES" w:eastAsia="en-US"/>
        </w:rPr>
      </w:pPr>
    </w:p>
    <w:p w14:paraId="3A317B9B" w14:textId="77777777" w:rsidR="009B0FC1" w:rsidRPr="009B0FC1" w:rsidRDefault="009B0FC1" w:rsidP="009B0FC1">
      <w:pPr>
        <w:tabs>
          <w:tab w:val="left" w:pos="3345"/>
        </w:tabs>
        <w:spacing w:after="200" w:line="276" w:lineRule="auto"/>
        <w:rPr>
          <w:rFonts w:eastAsia="Calibri" w:cs="Arial"/>
          <w:b/>
          <w:szCs w:val="22"/>
          <w:lang w:val="es-ES" w:eastAsia="en-US"/>
        </w:rPr>
      </w:pPr>
    </w:p>
    <w:p w14:paraId="71ADEE02" w14:textId="77777777" w:rsidR="003665CF" w:rsidRDefault="003665CF" w:rsidP="001E6296">
      <w:pPr>
        <w:tabs>
          <w:tab w:val="left" w:pos="3345"/>
        </w:tabs>
        <w:spacing w:after="200" w:line="276" w:lineRule="auto"/>
        <w:rPr>
          <w:rFonts w:eastAsia="Calibri" w:cs="Arial"/>
          <w:szCs w:val="22"/>
          <w:lang w:val="es-ES" w:eastAsia="en-US"/>
        </w:rPr>
      </w:pPr>
    </w:p>
    <w:p w14:paraId="3890AF26" w14:textId="77777777" w:rsidR="003665CF" w:rsidRDefault="003665CF" w:rsidP="001E6296">
      <w:pPr>
        <w:tabs>
          <w:tab w:val="left" w:pos="3345"/>
        </w:tabs>
        <w:spacing w:after="200" w:line="276" w:lineRule="auto"/>
        <w:rPr>
          <w:rFonts w:eastAsia="Calibri" w:cs="Arial"/>
          <w:szCs w:val="22"/>
          <w:lang w:val="es-ES" w:eastAsia="en-US"/>
        </w:rPr>
      </w:pPr>
    </w:p>
    <w:p w14:paraId="219C185A" w14:textId="77777777" w:rsidR="003665CF" w:rsidRDefault="003665CF" w:rsidP="001E6296">
      <w:pPr>
        <w:tabs>
          <w:tab w:val="left" w:pos="3345"/>
        </w:tabs>
        <w:spacing w:after="200" w:line="276" w:lineRule="auto"/>
        <w:rPr>
          <w:rFonts w:eastAsia="Calibri" w:cs="Arial"/>
          <w:szCs w:val="22"/>
          <w:lang w:val="es-ES" w:eastAsia="en-US"/>
        </w:rPr>
      </w:pPr>
    </w:p>
    <w:p w14:paraId="7C5EFC79" w14:textId="77777777" w:rsidR="003665CF" w:rsidRDefault="003665CF" w:rsidP="001E6296">
      <w:pPr>
        <w:tabs>
          <w:tab w:val="left" w:pos="3345"/>
        </w:tabs>
        <w:spacing w:after="200" w:line="276" w:lineRule="auto"/>
        <w:rPr>
          <w:rFonts w:eastAsia="Calibri" w:cs="Arial"/>
          <w:szCs w:val="22"/>
          <w:lang w:val="es-ES" w:eastAsia="en-US"/>
        </w:rPr>
      </w:pPr>
    </w:p>
    <w:p w14:paraId="6308AE9B" w14:textId="77777777" w:rsidR="003665CF" w:rsidRDefault="003665CF" w:rsidP="001E6296">
      <w:pPr>
        <w:tabs>
          <w:tab w:val="left" w:pos="3345"/>
        </w:tabs>
        <w:spacing w:after="200" w:line="276" w:lineRule="auto"/>
        <w:rPr>
          <w:rFonts w:eastAsia="Calibri" w:cs="Arial"/>
          <w:szCs w:val="22"/>
          <w:lang w:val="es-ES" w:eastAsia="en-US"/>
        </w:rPr>
      </w:pPr>
    </w:p>
    <w:p w14:paraId="5F1F6BDD" w14:textId="77777777" w:rsidR="003665CF" w:rsidRDefault="003665CF" w:rsidP="001E6296">
      <w:pPr>
        <w:tabs>
          <w:tab w:val="left" w:pos="3345"/>
        </w:tabs>
        <w:spacing w:after="200" w:line="276" w:lineRule="auto"/>
        <w:rPr>
          <w:rFonts w:eastAsia="Calibri" w:cs="Arial"/>
          <w:szCs w:val="22"/>
          <w:lang w:val="es-ES" w:eastAsia="en-US"/>
        </w:rPr>
      </w:pPr>
    </w:p>
    <w:p w14:paraId="5379EB47" w14:textId="77777777" w:rsidR="003665CF" w:rsidRDefault="003665CF" w:rsidP="001E6296">
      <w:pPr>
        <w:tabs>
          <w:tab w:val="left" w:pos="3345"/>
        </w:tabs>
        <w:spacing w:after="200" w:line="276" w:lineRule="auto"/>
        <w:rPr>
          <w:rFonts w:eastAsia="Calibri" w:cs="Arial"/>
          <w:szCs w:val="22"/>
          <w:lang w:val="es-ES" w:eastAsia="en-US"/>
        </w:rPr>
      </w:pPr>
    </w:p>
    <w:p w14:paraId="0743F583" w14:textId="77777777" w:rsidR="003665CF" w:rsidRDefault="003665CF" w:rsidP="001E6296">
      <w:pPr>
        <w:tabs>
          <w:tab w:val="left" w:pos="3345"/>
        </w:tabs>
        <w:spacing w:after="200" w:line="276" w:lineRule="auto"/>
        <w:rPr>
          <w:rFonts w:eastAsia="Calibri" w:cs="Arial"/>
          <w:szCs w:val="22"/>
          <w:lang w:val="es-ES" w:eastAsia="en-US"/>
        </w:rPr>
      </w:pPr>
    </w:p>
    <w:p w14:paraId="21B1303F" w14:textId="77777777" w:rsidR="008A5F4C" w:rsidRDefault="008A5F4C" w:rsidP="001E6296">
      <w:pPr>
        <w:tabs>
          <w:tab w:val="left" w:pos="3345"/>
        </w:tabs>
        <w:spacing w:after="200" w:line="276" w:lineRule="auto"/>
        <w:rPr>
          <w:rFonts w:eastAsia="Calibri" w:cs="Arial"/>
          <w:szCs w:val="22"/>
          <w:lang w:val="es-ES" w:eastAsia="en-US"/>
        </w:rPr>
      </w:pPr>
    </w:p>
    <w:p w14:paraId="2594A047" w14:textId="77777777" w:rsidR="008A5F4C" w:rsidRDefault="008A5F4C" w:rsidP="001E6296">
      <w:pPr>
        <w:tabs>
          <w:tab w:val="left" w:pos="3345"/>
        </w:tabs>
        <w:spacing w:after="200" w:line="276" w:lineRule="auto"/>
        <w:rPr>
          <w:rFonts w:eastAsia="Calibri" w:cs="Arial"/>
          <w:szCs w:val="22"/>
          <w:lang w:val="es-ES" w:eastAsia="en-US"/>
        </w:rPr>
      </w:pPr>
    </w:p>
    <w:p w14:paraId="552E5996" w14:textId="77777777" w:rsidR="003665CF" w:rsidRDefault="003665CF" w:rsidP="001E6296">
      <w:pPr>
        <w:tabs>
          <w:tab w:val="left" w:pos="3345"/>
        </w:tabs>
        <w:spacing w:after="200" w:line="276" w:lineRule="auto"/>
        <w:rPr>
          <w:rFonts w:eastAsia="Calibri" w:cs="Arial"/>
          <w:szCs w:val="22"/>
          <w:lang w:val="es-ES" w:eastAsia="en-US"/>
        </w:rPr>
      </w:pPr>
    </w:p>
    <w:p w14:paraId="6E2FB5C4" w14:textId="77777777" w:rsidR="003665CF" w:rsidRDefault="003665CF" w:rsidP="001E6296">
      <w:pPr>
        <w:tabs>
          <w:tab w:val="left" w:pos="3345"/>
        </w:tabs>
        <w:spacing w:after="200" w:line="276" w:lineRule="auto"/>
        <w:rPr>
          <w:rFonts w:eastAsia="Calibri" w:cs="Arial"/>
          <w:szCs w:val="22"/>
          <w:lang w:val="es-ES" w:eastAsia="en-US"/>
        </w:rPr>
      </w:pPr>
    </w:p>
    <w:p w14:paraId="375D1E15" w14:textId="77777777" w:rsidR="003665CF" w:rsidRDefault="003665CF" w:rsidP="001E6296">
      <w:pPr>
        <w:tabs>
          <w:tab w:val="left" w:pos="3345"/>
        </w:tabs>
        <w:spacing w:after="200" w:line="276" w:lineRule="auto"/>
        <w:rPr>
          <w:rFonts w:eastAsia="Calibri" w:cs="Arial"/>
          <w:szCs w:val="22"/>
          <w:lang w:val="es-ES" w:eastAsia="en-US"/>
        </w:rPr>
      </w:pPr>
    </w:p>
    <w:p w14:paraId="0A57EB77" w14:textId="77777777" w:rsidR="003665CF" w:rsidRDefault="003665CF" w:rsidP="001E6296">
      <w:pPr>
        <w:tabs>
          <w:tab w:val="left" w:pos="3345"/>
        </w:tabs>
        <w:spacing w:after="200" w:line="276" w:lineRule="auto"/>
        <w:rPr>
          <w:rFonts w:eastAsia="Calibri" w:cs="Arial"/>
          <w:szCs w:val="22"/>
          <w:lang w:val="es-ES" w:eastAsia="en-US"/>
        </w:rPr>
      </w:pPr>
    </w:p>
    <w:p w14:paraId="5BCA6758" w14:textId="77777777" w:rsidR="003665CF" w:rsidRDefault="003665CF" w:rsidP="001E6296">
      <w:pPr>
        <w:tabs>
          <w:tab w:val="left" w:pos="3345"/>
        </w:tabs>
        <w:spacing w:after="200" w:line="276" w:lineRule="auto"/>
        <w:rPr>
          <w:rFonts w:eastAsia="Calibri" w:cs="Arial"/>
          <w:szCs w:val="22"/>
          <w:lang w:val="es-ES" w:eastAsia="en-US"/>
        </w:rPr>
      </w:pPr>
    </w:p>
    <w:p w14:paraId="7EEB8729" w14:textId="42261337" w:rsidR="003665CF" w:rsidRPr="00B35624" w:rsidRDefault="007F6530" w:rsidP="00B35624">
      <w:pPr>
        <w:pStyle w:val="Prrafodelista"/>
        <w:spacing w:before="240"/>
        <w:ind w:left="720"/>
        <w:rPr>
          <w:b/>
          <w:u w:val="single"/>
        </w:rPr>
      </w:pPr>
      <w:r w:rsidRPr="00B35624">
        <w:rPr>
          <w:b/>
          <w:u w:val="single"/>
        </w:rPr>
        <w:t xml:space="preserve">-Presentación de los programas y servicio del CZ </w:t>
      </w:r>
      <w:proofErr w:type="spellStart"/>
      <w:r w:rsidRPr="00B35624">
        <w:rPr>
          <w:b/>
          <w:u w:val="single"/>
        </w:rPr>
        <w:t>Mojana</w:t>
      </w:r>
      <w:proofErr w:type="spellEnd"/>
    </w:p>
    <w:p w14:paraId="2CAD3B30" w14:textId="77777777" w:rsidR="003665CF" w:rsidRDefault="003665CF" w:rsidP="001E6296">
      <w:pPr>
        <w:tabs>
          <w:tab w:val="left" w:pos="3345"/>
        </w:tabs>
        <w:spacing w:after="200" w:line="276" w:lineRule="auto"/>
        <w:rPr>
          <w:rFonts w:eastAsia="Calibri" w:cs="Arial"/>
          <w:szCs w:val="22"/>
          <w:lang w:val="es-ES" w:eastAsia="en-US"/>
        </w:rPr>
      </w:pPr>
    </w:p>
    <w:p w14:paraId="71D5353D" w14:textId="72562E0C" w:rsidR="003050E5" w:rsidRPr="00F81038" w:rsidRDefault="00115573" w:rsidP="001E6296">
      <w:pPr>
        <w:tabs>
          <w:tab w:val="left" w:pos="3345"/>
        </w:tabs>
        <w:spacing w:after="200" w:line="276" w:lineRule="auto"/>
        <w:rPr>
          <w:rFonts w:eastAsia="Calibri" w:cs="Arial"/>
          <w:szCs w:val="22"/>
          <w:lang w:val="es-ES" w:eastAsia="en-US"/>
        </w:rPr>
      </w:pPr>
      <w:r w:rsidRPr="00F81038">
        <w:rPr>
          <w:rFonts w:eastAsia="Calibri" w:cs="Arial"/>
          <w:szCs w:val="22"/>
          <w:lang w:val="es-ES" w:eastAsia="en-US"/>
        </w:rPr>
        <w:t>Una vez terminada su presentación el coo</w:t>
      </w:r>
      <w:r w:rsidR="002700A1">
        <w:rPr>
          <w:rFonts w:eastAsia="Calibri" w:cs="Arial"/>
          <w:szCs w:val="22"/>
          <w:lang w:val="es-ES" w:eastAsia="en-US"/>
        </w:rPr>
        <w:t xml:space="preserve">rdinador realizo la </w:t>
      </w:r>
      <w:r w:rsidR="004E4D4E">
        <w:rPr>
          <w:rFonts w:eastAsia="Calibri" w:cs="Arial"/>
          <w:szCs w:val="22"/>
          <w:lang w:val="es-ES" w:eastAsia="en-US"/>
        </w:rPr>
        <w:t>presentación</w:t>
      </w:r>
      <w:r w:rsidR="002700A1">
        <w:rPr>
          <w:rFonts w:eastAsia="Calibri" w:cs="Arial"/>
          <w:szCs w:val="22"/>
          <w:lang w:val="es-ES" w:eastAsia="en-US"/>
        </w:rPr>
        <w:t xml:space="preserve"> del direccionamiento </w:t>
      </w:r>
      <w:r w:rsidR="004E4D4E">
        <w:rPr>
          <w:rFonts w:eastAsia="Calibri" w:cs="Arial"/>
          <w:szCs w:val="22"/>
          <w:lang w:val="es-ES" w:eastAsia="en-US"/>
        </w:rPr>
        <w:t>estratégico</w:t>
      </w:r>
      <w:r w:rsidR="002700A1">
        <w:rPr>
          <w:rFonts w:eastAsia="Calibri" w:cs="Arial"/>
          <w:szCs w:val="22"/>
          <w:lang w:val="es-ES" w:eastAsia="en-US"/>
        </w:rPr>
        <w:t xml:space="preserve"> del ICBF y los marcos </w:t>
      </w:r>
      <w:r w:rsidR="004E4D4E">
        <w:rPr>
          <w:rFonts w:eastAsia="Calibri" w:cs="Arial"/>
          <w:szCs w:val="22"/>
          <w:lang w:val="es-ES" w:eastAsia="en-US"/>
        </w:rPr>
        <w:t>conceptuales</w:t>
      </w:r>
      <w:r w:rsidR="002700A1">
        <w:rPr>
          <w:rFonts w:eastAsia="Calibri" w:cs="Arial"/>
          <w:szCs w:val="22"/>
          <w:lang w:val="es-ES" w:eastAsia="en-US"/>
        </w:rPr>
        <w:t xml:space="preserve"> </w:t>
      </w:r>
      <w:r w:rsidR="00D41606">
        <w:rPr>
          <w:rFonts w:eastAsia="Calibri" w:cs="Arial"/>
          <w:szCs w:val="22"/>
          <w:lang w:val="es-ES" w:eastAsia="en-US"/>
        </w:rPr>
        <w:t xml:space="preserve">y normativos a los diferentes actores que asistieron a la mesa pública </w:t>
      </w:r>
      <w:r w:rsidR="002B2AFF" w:rsidRPr="00F81038">
        <w:rPr>
          <w:rFonts w:eastAsia="Calibri" w:cs="Arial"/>
          <w:szCs w:val="22"/>
          <w:lang w:val="es-ES" w:eastAsia="en-US"/>
        </w:rPr>
        <w:t xml:space="preserve"> </w:t>
      </w:r>
    </w:p>
    <w:p w14:paraId="1B6863B7" w14:textId="47385603" w:rsidR="00417A13" w:rsidRPr="00F81038" w:rsidRDefault="00D05844" w:rsidP="001E6296">
      <w:pPr>
        <w:tabs>
          <w:tab w:val="left" w:pos="3345"/>
        </w:tabs>
        <w:spacing w:after="200" w:line="276" w:lineRule="auto"/>
        <w:rPr>
          <w:rFonts w:eastAsia="Calibri" w:cs="Arial"/>
          <w:szCs w:val="22"/>
          <w:lang w:val="es-ES" w:eastAsia="en-US"/>
        </w:rPr>
      </w:pPr>
      <w:r>
        <w:rPr>
          <w:rFonts w:eastAsia="Calibri" w:cs="Arial"/>
          <w:szCs w:val="22"/>
          <w:lang w:val="es-ES" w:eastAsia="en-US"/>
        </w:rPr>
        <w:t xml:space="preserve">Para la presentación de programas y servicios se </w:t>
      </w:r>
      <w:r w:rsidR="006D69A7" w:rsidRPr="00F81038">
        <w:rPr>
          <w:rFonts w:cs="Arial"/>
          <w:szCs w:val="22"/>
        </w:rPr>
        <w:t xml:space="preserve"> presento el </w:t>
      </w:r>
      <w:r w:rsidR="001A1D6A" w:rsidRPr="00F81038">
        <w:rPr>
          <w:rFonts w:cs="Arial"/>
          <w:szCs w:val="22"/>
        </w:rPr>
        <w:t>objetivo</w:t>
      </w:r>
      <w:r w:rsidR="006D69A7" w:rsidRPr="00F81038">
        <w:rPr>
          <w:rFonts w:cs="Arial"/>
          <w:szCs w:val="22"/>
        </w:rPr>
        <w:t>, alc</w:t>
      </w:r>
      <w:r w:rsidR="001A1D6A" w:rsidRPr="00F81038">
        <w:rPr>
          <w:rFonts w:cs="Arial"/>
          <w:szCs w:val="22"/>
        </w:rPr>
        <w:t xml:space="preserve">ances y los tipos de peticiones </w:t>
      </w:r>
      <w:r w:rsidR="001A1D6A" w:rsidRPr="00F81038">
        <w:rPr>
          <w:rFonts w:eastAsia="Calibri" w:cs="Arial"/>
          <w:szCs w:val="22"/>
          <w:lang w:val="es-ES" w:eastAsia="en-US"/>
        </w:rPr>
        <w:t xml:space="preserve">del área de Servicios y </w:t>
      </w:r>
      <w:r w:rsidR="00893F0A">
        <w:rPr>
          <w:rFonts w:eastAsia="Calibri" w:cs="Arial"/>
          <w:szCs w:val="22"/>
          <w:lang w:val="es-ES" w:eastAsia="en-US"/>
        </w:rPr>
        <w:t xml:space="preserve">atención la presentación estuvo a cargo </w:t>
      </w:r>
      <w:r>
        <w:rPr>
          <w:rFonts w:eastAsia="Calibri" w:cs="Arial"/>
          <w:szCs w:val="22"/>
          <w:lang w:val="es-ES" w:eastAsia="en-US"/>
        </w:rPr>
        <w:t xml:space="preserve"> de la contratista Tatiana Padilla </w:t>
      </w:r>
      <w:proofErr w:type="spellStart"/>
      <w:r>
        <w:rPr>
          <w:rFonts w:eastAsia="Calibri" w:cs="Arial"/>
          <w:szCs w:val="22"/>
          <w:lang w:val="es-ES" w:eastAsia="en-US"/>
        </w:rPr>
        <w:t>Alvis</w:t>
      </w:r>
      <w:proofErr w:type="spellEnd"/>
    </w:p>
    <w:p w14:paraId="0EC63561" w14:textId="06E8DD16" w:rsidR="00417A13" w:rsidRPr="00586DB1" w:rsidRDefault="007710F6" w:rsidP="00CF5606">
      <w:pPr>
        <w:pStyle w:val="Prrafodelista"/>
        <w:numPr>
          <w:ilvl w:val="0"/>
          <w:numId w:val="11"/>
        </w:numPr>
        <w:tabs>
          <w:tab w:val="left" w:pos="3345"/>
        </w:tabs>
        <w:spacing w:after="200" w:line="276" w:lineRule="auto"/>
        <w:rPr>
          <w:rFonts w:eastAsia="Calibri" w:cs="Arial"/>
          <w:b/>
          <w:szCs w:val="22"/>
          <w:lang w:eastAsia="en-US"/>
        </w:rPr>
      </w:pPr>
      <w:r w:rsidRPr="00586DB1">
        <w:rPr>
          <w:rFonts w:eastAsia="Calibri" w:cs="Arial"/>
          <w:b/>
          <w:szCs w:val="22"/>
          <w:lang w:eastAsia="en-US"/>
        </w:rPr>
        <w:t xml:space="preserve">Servicios y atención </w:t>
      </w:r>
    </w:p>
    <w:p w14:paraId="3E984F67" w14:textId="77777777" w:rsidR="007710F6" w:rsidRPr="007710F6" w:rsidRDefault="007710F6" w:rsidP="00CF5606">
      <w:pPr>
        <w:numPr>
          <w:ilvl w:val="0"/>
          <w:numId w:val="8"/>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Información y orientación</w:t>
      </w:r>
    </w:p>
    <w:p w14:paraId="742B0A57" w14:textId="77777777" w:rsidR="007710F6" w:rsidRPr="007710F6" w:rsidRDefault="007710F6" w:rsidP="00CF5606">
      <w:pPr>
        <w:numPr>
          <w:ilvl w:val="0"/>
          <w:numId w:val="8"/>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Quejas</w:t>
      </w:r>
    </w:p>
    <w:p w14:paraId="3238A956" w14:textId="77777777" w:rsidR="007710F6" w:rsidRPr="007710F6" w:rsidRDefault="007710F6" w:rsidP="00CF5606">
      <w:pPr>
        <w:numPr>
          <w:ilvl w:val="0"/>
          <w:numId w:val="8"/>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Reclamos</w:t>
      </w:r>
    </w:p>
    <w:p w14:paraId="42C51A4A" w14:textId="77777777" w:rsidR="007710F6" w:rsidRPr="007710F6" w:rsidRDefault="007710F6" w:rsidP="00CF5606">
      <w:pPr>
        <w:numPr>
          <w:ilvl w:val="0"/>
          <w:numId w:val="8"/>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Sugerencias</w:t>
      </w:r>
    </w:p>
    <w:p w14:paraId="1E8E5EC1" w14:textId="77777777" w:rsidR="007710F6" w:rsidRPr="007710F6" w:rsidRDefault="007710F6" w:rsidP="00CF5606">
      <w:pPr>
        <w:numPr>
          <w:ilvl w:val="0"/>
          <w:numId w:val="8"/>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Derecho de petición</w:t>
      </w:r>
    </w:p>
    <w:p w14:paraId="56D5CBBB" w14:textId="77777777" w:rsidR="007710F6" w:rsidRPr="007710F6" w:rsidRDefault="007710F6" w:rsidP="00CF5606">
      <w:pPr>
        <w:numPr>
          <w:ilvl w:val="0"/>
          <w:numId w:val="8"/>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Tramite de adopción</w:t>
      </w:r>
    </w:p>
    <w:p w14:paraId="62F5B8EC" w14:textId="77777777" w:rsidR="007710F6" w:rsidRPr="007710F6" w:rsidRDefault="007710F6" w:rsidP="007710F6">
      <w:pPr>
        <w:rPr>
          <w:rFonts w:ascii="Times New Roman" w:hAnsi="Times New Roman"/>
          <w:szCs w:val="22"/>
          <w:lang w:val="en-US" w:eastAsia="en-US"/>
        </w:rPr>
      </w:pPr>
      <w:r w:rsidRPr="007710F6">
        <w:rPr>
          <w:rFonts w:eastAsia="Calibri" w:cs="Arial"/>
          <w:color w:val="000000"/>
          <w:kern w:val="24"/>
          <w:szCs w:val="22"/>
          <w:lang w:eastAsia="en-US"/>
        </w:rPr>
        <w:t> </w:t>
      </w:r>
    </w:p>
    <w:p w14:paraId="07C41678" w14:textId="77777777" w:rsidR="007710F6" w:rsidRPr="007710F6" w:rsidRDefault="007710F6" w:rsidP="00CF5606">
      <w:pPr>
        <w:numPr>
          <w:ilvl w:val="0"/>
          <w:numId w:val="9"/>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Información y orientación con tramite</w:t>
      </w:r>
    </w:p>
    <w:p w14:paraId="089EC02E" w14:textId="77777777" w:rsidR="007710F6" w:rsidRPr="007710F6" w:rsidRDefault="007710F6" w:rsidP="00CF5606">
      <w:pPr>
        <w:numPr>
          <w:ilvl w:val="0"/>
          <w:numId w:val="9"/>
        </w:numPr>
        <w:ind w:left="1267"/>
        <w:contextualSpacing/>
        <w:rPr>
          <w:rFonts w:ascii="Times New Roman" w:hAnsi="Times New Roman"/>
          <w:szCs w:val="22"/>
          <w:lang w:val="es-ES" w:eastAsia="en-US"/>
        </w:rPr>
      </w:pPr>
      <w:r w:rsidRPr="007710F6">
        <w:rPr>
          <w:rFonts w:eastAsia="Calibri" w:cs="Arial"/>
          <w:color w:val="000000"/>
          <w:kern w:val="24"/>
          <w:szCs w:val="22"/>
          <w:lang w:eastAsia="en-US"/>
        </w:rPr>
        <w:t>Atención por ciclos de vida y nutrición</w:t>
      </w:r>
    </w:p>
    <w:p w14:paraId="4D3F5C3B" w14:textId="77777777" w:rsidR="007710F6" w:rsidRPr="007710F6" w:rsidRDefault="007710F6" w:rsidP="00CF5606">
      <w:pPr>
        <w:numPr>
          <w:ilvl w:val="0"/>
          <w:numId w:val="9"/>
        </w:numPr>
        <w:ind w:left="1267"/>
        <w:contextualSpacing/>
        <w:rPr>
          <w:rFonts w:ascii="Times New Roman" w:hAnsi="Times New Roman"/>
          <w:szCs w:val="22"/>
          <w:lang w:val="es-ES" w:eastAsia="en-US"/>
        </w:rPr>
      </w:pPr>
      <w:r w:rsidRPr="007710F6">
        <w:rPr>
          <w:rFonts w:eastAsia="Calibri" w:cs="Arial"/>
          <w:color w:val="000000"/>
          <w:kern w:val="24"/>
          <w:szCs w:val="22"/>
          <w:lang w:eastAsia="en-US"/>
        </w:rPr>
        <w:t>Denuncias por violencia intrafamiliar(</w:t>
      </w:r>
      <w:proofErr w:type="spellStart"/>
      <w:r w:rsidRPr="007710F6">
        <w:rPr>
          <w:rFonts w:eastAsia="Calibri" w:cs="Arial"/>
          <w:color w:val="000000"/>
          <w:kern w:val="24"/>
          <w:szCs w:val="22"/>
          <w:lang w:eastAsia="en-US"/>
        </w:rPr>
        <w:t>vif</w:t>
      </w:r>
      <w:proofErr w:type="spellEnd"/>
      <w:r w:rsidRPr="007710F6">
        <w:rPr>
          <w:rFonts w:eastAsia="Calibri" w:cs="Arial"/>
          <w:color w:val="000000"/>
          <w:kern w:val="24"/>
          <w:szCs w:val="22"/>
          <w:lang w:eastAsia="en-US"/>
        </w:rPr>
        <w:t>)</w:t>
      </w:r>
    </w:p>
    <w:p w14:paraId="12C23421" w14:textId="77777777" w:rsidR="007710F6" w:rsidRPr="007710F6" w:rsidRDefault="007710F6" w:rsidP="007710F6">
      <w:pPr>
        <w:rPr>
          <w:rFonts w:ascii="Times New Roman" w:hAnsi="Times New Roman"/>
          <w:szCs w:val="22"/>
          <w:lang w:val="es-ES" w:eastAsia="en-US"/>
        </w:rPr>
      </w:pPr>
      <w:r w:rsidRPr="007710F6">
        <w:rPr>
          <w:rFonts w:eastAsia="Calibri" w:cs="Arial"/>
          <w:color w:val="000000"/>
          <w:kern w:val="24"/>
          <w:szCs w:val="22"/>
          <w:lang w:eastAsia="en-US"/>
        </w:rPr>
        <w:t> </w:t>
      </w:r>
    </w:p>
    <w:p w14:paraId="3F5690A8" w14:textId="77777777" w:rsidR="007710F6" w:rsidRPr="007710F6" w:rsidRDefault="007710F6" w:rsidP="00CF5606">
      <w:pPr>
        <w:numPr>
          <w:ilvl w:val="0"/>
          <w:numId w:val="10"/>
        </w:numPr>
        <w:ind w:left="1267"/>
        <w:contextualSpacing/>
        <w:rPr>
          <w:rFonts w:ascii="Times New Roman" w:hAnsi="Times New Roman"/>
          <w:szCs w:val="22"/>
          <w:lang w:val="es-ES" w:eastAsia="en-US"/>
        </w:rPr>
      </w:pPr>
      <w:r w:rsidRPr="007710F6">
        <w:rPr>
          <w:rFonts w:eastAsia="Calibri" w:cs="Arial"/>
          <w:color w:val="000000"/>
          <w:kern w:val="24"/>
          <w:szCs w:val="22"/>
          <w:lang w:eastAsia="en-US"/>
        </w:rPr>
        <w:t>Proceso en conflicto con la ley (3741)</w:t>
      </w:r>
    </w:p>
    <w:p w14:paraId="76F85F7C" w14:textId="77777777" w:rsidR="007710F6" w:rsidRPr="007710F6" w:rsidRDefault="007710F6" w:rsidP="00CF5606">
      <w:pPr>
        <w:numPr>
          <w:ilvl w:val="0"/>
          <w:numId w:val="10"/>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Tramite de atención extraprocesal</w:t>
      </w:r>
    </w:p>
    <w:p w14:paraId="31740BD0" w14:textId="77777777" w:rsidR="007710F6" w:rsidRPr="007710F6" w:rsidRDefault="007710F6" w:rsidP="00CF5606">
      <w:pPr>
        <w:numPr>
          <w:ilvl w:val="0"/>
          <w:numId w:val="10"/>
        </w:numPr>
        <w:ind w:left="1267"/>
        <w:contextualSpacing/>
        <w:rPr>
          <w:rFonts w:ascii="Times New Roman" w:hAnsi="Times New Roman"/>
          <w:szCs w:val="22"/>
          <w:lang w:val="en-US" w:eastAsia="en-US"/>
        </w:rPr>
      </w:pPr>
      <w:r w:rsidRPr="007710F6">
        <w:rPr>
          <w:rFonts w:eastAsia="Calibri" w:cs="Arial"/>
          <w:color w:val="000000"/>
          <w:kern w:val="24"/>
          <w:szCs w:val="22"/>
          <w:lang w:eastAsia="en-US"/>
        </w:rPr>
        <w:t>Denuncia PRD</w:t>
      </w:r>
    </w:p>
    <w:p w14:paraId="4BF5F677" w14:textId="77777777" w:rsidR="007710F6" w:rsidRPr="00AC52B7" w:rsidRDefault="007710F6" w:rsidP="00CF5606">
      <w:pPr>
        <w:numPr>
          <w:ilvl w:val="0"/>
          <w:numId w:val="10"/>
        </w:numPr>
        <w:ind w:left="1267"/>
        <w:contextualSpacing/>
        <w:rPr>
          <w:rFonts w:ascii="Times New Roman" w:hAnsi="Times New Roman"/>
          <w:szCs w:val="22"/>
          <w:lang w:val="es-ES" w:eastAsia="en-US"/>
        </w:rPr>
      </w:pPr>
      <w:r w:rsidRPr="007710F6">
        <w:rPr>
          <w:rFonts w:eastAsia="Calibri" w:cs="Arial"/>
          <w:color w:val="000000"/>
          <w:kern w:val="24"/>
          <w:szCs w:val="22"/>
          <w:lang w:eastAsia="en-US"/>
        </w:rPr>
        <w:t>Solicitud de restablecimiento de derechos.</w:t>
      </w:r>
    </w:p>
    <w:p w14:paraId="68275DE1" w14:textId="55D7C541" w:rsidR="007710F6" w:rsidRPr="007710F6" w:rsidRDefault="00AC52B7" w:rsidP="00CF5606">
      <w:pPr>
        <w:numPr>
          <w:ilvl w:val="0"/>
          <w:numId w:val="10"/>
        </w:numPr>
        <w:ind w:left="1267"/>
        <w:contextualSpacing/>
        <w:rPr>
          <w:rFonts w:ascii="Times New Roman" w:hAnsi="Times New Roman"/>
          <w:szCs w:val="22"/>
          <w:lang w:val="es-ES" w:eastAsia="en-US"/>
        </w:rPr>
      </w:pPr>
      <w:r>
        <w:rPr>
          <w:rFonts w:eastAsia="Calibri" w:cs="Arial"/>
          <w:color w:val="000000"/>
          <w:kern w:val="24"/>
          <w:szCs w:val="22"/>
          <w:lang w:eastAsia="en-US"/>
        </w:rPr>
        <w:t xml:space="preserve">Asistencia y asesoría a la familia </w:t>
      </w:r>
    </w:p>
    <w:p w14:paraId="7BC663D8" w14:textId="77777777" w:rsidR="00A03017" w:rsidRPr="007710F6" w:rsidRDefault="00A03017" w:rsidP="00EF65AB">
      <w:pPr>
        <w:pStyle w:val="NormalWeb"/>
        <w:spacing w:before="0" w:beforeAutospacing="0" w:after="0" w:afterAutospacing="0"/>
        <w:textAlignment w:val="top"/>
        <w:rPr>
          <w:rFonts w:ascii="Arial" w:eastAsia="Calibri" w:hAnsi="Arial" w:cs="Arial"/>
          <w:sz w:val="22"/>
          <w:szCs w:val="22"/>
          <w:lang w:val="es-ES" w:eastAsia="en-US"/>
        </w:rPr>
      </w:pPr>
    </w:p>
    <w:p w14:paraId="04F148B6" w14:textId="77777777" w:rsidR="00A03017" w:rsidRDefault="00A03017" w:rsidP="00EF65AB">
      <w:pPr>
        <w:pStyle w:val="NormalWeb"/>
        <w:spacing w:before="0" w:beforeAutospacing="0" w:after="0" w:afterAutospacing="0"/>
        <w:textAlignment w:val="top"/>
        <w:rPr>
          <w:rFonts w:ascii="Arial" w:eastAsia="Calibri" w:hAnsi="Arial" w:cs="Arial"/>
          <w:sz w:val="22"/>
          <w:szCs w:val="22"/>
          <w:lang w:val="es-ES" w:eastAsia="en-US"/>
        </w:rPr>
      </w:pPr>
    </w:p>
    <w:p w14:paraId="6136BA94"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0BA0B3AF"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2F19F3FA"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11B18887"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62CF5A30"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47C3D7A7"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3F34F0F1"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6D0C2E22"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0752AD5D"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09D1888E"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467052CD"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5E256A8C"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259A0FB1"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2258B41F"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4002D34B" w14:textId="77777777" w:rsidR="0078465A" w:rsidRPr="007710F6"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377F2FAE" w14:textId="36B0B7EC" w:rsidR="00A03017" w:rsidRPr="00586DB1" w:rsidRDefault="00586DB1" w:rsidP="00CF5606">
      <w:pPr>
        <w:pStyle w:val="NormalWeb"/>
        <w:numPr>
          <w:ilvl w:val="0"/>
          <w:numId w:val="11"/>
        </w:numPr>
        <w:spacing w:before="0" w:beforeAutospacing="0" w:after="0" w:afterAutospacing="0"/>
        <w:textAlignment w:val="top"/>
        <w:rPr>
          <w:rFonts w:ascii="Arial" w:eastAsia="Calibri" w:hAnsi="Arial" w:cs="Arial"/>
          <w:b/>
          <w:sz w:val="22"/>
          <w:szCs w:val="22"/>
          <w:lang w:val="es-ES" w:eastAsia="en-US"/>
        </w:rPr>
      </w:pPr>
      <w:r w:rsidRPr="00586DB1">
        <w:rPr>
          <w:rFonts w:ascii="Arial" w:eastAsia="Calibri" w:hAnsi="Arial" w:cs="Arial"/>
          <w:b/>
          <w:sz w:val="22"/>
          <w:szCs w:val="22"/>
          <w:lang w:val="es-ES" w:eastAsia="en-US"/>
        </w:rPr>
        <w:t xml:space="preserve">Atención a la primera Infancia </w:t>
      </w:r>
    </w:p>
    <w:p w14:paraId="2554FD94" w14:textId="77777777" w:rsidR="00A03017" w:rsidRDefault="00A03017" w:rsidP="00EF65AB">
      <w:pPr>
        <w:pStyle w:val="NormalWeb"/>
        <w:spacing w:before="0" w:beforeAutospacing="0" w:after="0" w:afterAutospacing="0"/>
        <w:textAlignment w:val="top"/>
        <w:rPr>
          <w:rFonts w:ascii="Arial" w:eastAsia="Calibri" w:hAnsi="Arial" w:cs="Arial"/>
          <w:sz w:val="22"/>
          <w:szCs w:val="22"/>
          <w:lang w:val="es-ES" w:eastAsia="en-US"/>
        </w:rPr>
      </w:pPr>
    </w:p>
    <w:p w14:paraId="59C0CCFF" w14:textId="77777777" w:rsidR="00FC2A7C" w:rsidRDefault="00FC2A7C" w:rsidP="00EF65AB">
      <w:pPr>
        <w:pStyle w:val="NormalWeb"/>
        <w:spacing w:before="0" w:beforeAutospacing="0" w:after="0" w:afterAutospacing="0"/>
        <w:textAlignment w:val="top"/>
        <w:rPr>
          <w:rFonts w:ascii="Arial" w:eastAsia="Calibri" w:hAnsi="Arial" w:cs="Arial"/>
          <w:sz w:val="22"/>
          <w:szCs w:val="22"/>
          <w:lang w:val="es-ES" w:eastAsia="en-US"/>
        </w:rPr>
      </w:pPr>
    </w:p>
    <w:p w14:paraId="54853E4F" w14:textId="75BDAA10" w:rsidR="00CB4587" w:rsidRDefault="006E7CA2" w:rsidP="00EF65AB">
      <w:pPr>
        <w:pStyle w:val="NormalWeb"/>
        <w:spacing w:before="0" w:beforeAutospacing="0" w:after="0" w:afterAutospacing="0"/>
        <w:textAlignment w:val="top"/>
        <w:rPr>
          <w:rFonts w:ascii="Arial" w:eastAsia="Calibri" w:hAnsi="Arial" w:cs="Arial"/>
          <w:sz w:val="22"/>
          <w:szCs w:val="22"/>
          <w:lang w:val="es-ES" w:eastAsia="en-US"/>
        </w:rPr>
      </w:pPr>
      <w:r w:rsidRPr="00EF65AB">
        <w:rPr>
          <w:rFonts w:ascii="Arial" w:eastAsia="Calibri" w:hAnsi="Arial" w:cs="Arial"/>
          <w:sz w:val="22"/>
          <w:szCs w:val="22"/>
          <w:lang w:val="es-ES" w:eastAsia="en-US"/>
        </w:rPr>
        <w:t>El Enlace del</w:t>
      </w:r>
      <w:r w:rsidR="001E6296" w:rsidRPr="00EF65AB">
        <w:rPr>
          <w:rFonts w:ascii="Arial" w:eastAsia="Calibri" w:hAnsi="Arial" w:cs="Arial"/>
          <w:sz w:val="22"/>
          <w:szCs w:val="22"/>
          <w:lang w:val="es-ES" w:eastAsia="en-US"/>
        </w:rPr>
        <w:t xml:space="preserve"> Centro Zonal </w:t>
      </w:r>
      <w:r w:rsidR="00783687" w:rsidRPr="00EF65AB">
        <w:rPr>
          <w:rFonts w:ascii="Arial" w:eastAsia="Calibri" w:hAnsi="Arial" w:cs="Arial"/>
          <w:sz w:val="22"/>
          <w:szCs w:val="22"/>
          <w:lang w:val="es-ES" w:eastAsia="en-US"/>
        </w:rPr>
        <w:t xml:space="preserve">La </w:t>
      </w:r>
      <w:proofErr w:type="spellStart"/>
      <w:r w:rsidR="00C125FE" w:rsidRPr="00EF65AB">
        <w:rPr>
          <w:rFonts w:ascii="Arial" w:eastAsia="Calibri" w:hAnsi="Arial" w:cs="Arial"/>
          <w:sz w:val="22"/>
          <w:szCs w:val="22"/>
          <w:lang w:val="es-ES" w:eastAsia="en-US"/>
        </w:rPr>
        <w:t>Mojana</w:t>
      </w:r>
      <w:proofErr w:type="spellEnd"/>
      <w:r w:rsidR="00C125FE" w:rsidRPr="00EF65AB">
        <w:rPr>
          <w:rFonts w:ascii="Arial" w:eastAsia="Calibri" w:hAnsi="Arial" w:cs="Arial"/>
          <w:sz w:val="22"/>
          <w:szCs w:val="22"/>
          <w:lang w:val="es-ES" w:eastAsia="en-US"/>
        </w:rPr>
        <w:t>,</w:t>
      </w:r>
      <w:r w:rsidR="001E6296" w:rsidRPr="00EF65AB">
        <w:rPr>
          <w:rFonts w:ascii="Arial" w:eastAsia="Calibri" w:hAnsi="Arial" w:cs="Arial"/>
          <w:sz w:val="22"/>
          <w:szCs w:val="22"/>
          <w:lang w:val="es-ES" w:eastAsia="en-US"/>
        </w:rPr>
        <w:t xml:space="preserve"> </w:t>
      </w:r>
      <w:r w:rsidR="004358EB">
        <w:rPr>
          <w:rFonts w:ascii="Arial" w:eastAsia="Calibri" w:hAnsi="Arial" w:cs="Arial"/>
          <w:sz w:val="22"/>
          <w:szCs w:val="22"/>
          <w:lang w:val="es-ES" w:eastAsia="en-US"/>
        </w:rPr>
        <w:t xml:space="preserve">para la atención a la primera infancia Lina Lara </w:t>
      </w:r>
      <w:proofErr w:type="spellStart"/>
      <w:r w:rsidR="004358EB">
        <w:rPr>
          <w:rFonts w:ascii="Arial" w:eastAsia="Calibri" w:hAnsi="Arial" w:cs="Arial"/>
          <w:sz w:val="22"/>
          <w:szCs w:val="22"/>
          <w:lang w:val="es-ES" w:eastAsia="en-US"/>
        </w:rPr>
        <w:t>Sanchez</w:t>
      </w:r>
      <w:proofErr w:type="spellEnd"/>
      <w:r w:rsidR="00CB4587" w:rsidRPr="00EF65AB">
        <w:rPr>
          <w:rFonts w:ascii="Arial" w:eastAsia="Calibri" w:hAnsi="Arial" w:cs="Arial"/>
          <w:sz w:val="22"/>
          <w:szCs w:val="22"/>
          <w:lang w:val="es-ES" w:eastAsia="en-US"/>
        </w:rPr>
        <w:t xml:space="preserve">, </w:t>
      </w:r>
      <w:r w:rsidR="001E6296" w:rsidRPr="00EF65AB">
        <w:rPr>
          <w:rFonts w:ascii="Arial" w:eastAsia="Calibri" w:hAnsi="Arial" w:cs="Arial"/>
          <w:sz w:val="22"/>
          <w:szCs w:val="22"/>
          <w:lang w:val="es-ES" w:eastAsia="en-US"/>
        </w:rPr>
        <w:t xml:space="preserve">realizó la Presentación </w:t>
      </w:r>
      <w:r w:rsidR="00EF65AB" w:rsidRPr="00EF65AB">
        <w:rPr>
          <w:rFonts w:ascii="Arial" w:eastAsia="Calibri" w:hAnsi="Arial" w:cs="Arial"/>
          <w:sz w:val="22"/>
          <w:szCs w:val="22"/>
          <w:lang w:val="es-ES" w:eastAsia="en-US"/>
        </w:rPr>
        <w:t xml:space="preserve">de los objetivos  </w:t>
      </w:r>
      <w:r w:rsidR="00EF65AB">
        <w:rPr>
          <w:rFonts w:ascii="Arial" w:eastAsia="Calibri" w:hAnsi="Arial" w:cs="Arial"/>
          <w:sz w:val="22"/>
          <w:szCs w:val="22"/>
          <w:lang w:val="es-ES" w:eastAsia="en-US"/>
        </w:rPr>
        <w:t xml:space="preserve">de las </w:t>
      </w:r>
      <w:r w:rsidR="00C125FE" w:rsidRPr="00EF65AB">
        <w:rPr>
          <w:rFonts w:ascii="Arial" w:eastAsia="Calibri" w:hAnsi="Arial" w:cs="Arial"/>
          <w:sz w:val="22"/>
          <w:szCs w:val="22"/>
          <w:lang w:val="es-ES" w:eastAsia="en-US"/>
        </w:rPr>
        <w:t>diferentes modalidades</w:t>
      </w:r>
      <w:r w:rsidR="00C96CD7" w:rsidRPr="00EF65AB">
        <w:rPr>
          <w:rFonts w:ascii="Arial" w:eastAsia="Calibri" w:hAnsi="Arial" w:cs="Arial"/>
          <w:sz w:val="22"/>
          <w:szCs w:val="22"/>
          <w:lang w:val="es-ES" w:eastAsia="en-US"/>
        </w:rPr>
        <w:t xml:space="preserve"> </w:t>
      </w:r>
      <w:r w:rsidR="00A534F0" w:rsidRPr="00EF65AB">
        <w:rPr>
          <w:rFonts w:ascii="Arial" w:eastAsia="Calibri" w:hAnsi="Arial" w:cs="Arial"/>
          <w:sz w:val="22"/>
          <w:szCs w:val="22"/>
          <w:lang w:val="es-ES" w:eastAsia="en-US"/>
        </w:rPr>
        <w:t>en la gestión integral para la primera Infancia</w:t>
      </w:r>
      <w:r w:rsidR="00A534F0">
        <w:rPr>
          <w:rFonts w:ascii="Arial" w:eastAsia="Calibri" w:hAnsi="Arial" w:cs="Arial"/>
          <w:sz w:val="22"/>
          <w:szCs w:val="22"/>
          <w:lang w:val="es-ES" w:eastAsia="en-US"/>
        </w:rPr>
        <w:t xml:space="preserve"> </w:t>
      </w:r>
      <w:r w:rsidR="00EF65AB">
        <w:rPr>
          <w:rFonts w:ascii="Arial" w:eastAsia="Calibri" w:hAnsi="Arial" w:cs="Arial"/>
          <w:sz w:val="22"/>
          <w:szCs w:val="22"/>
          <w:lang w:val="es-ES" w:eastAsia="en-US"/>
        </w:rPr>
        <w:t xml:space="preserve">como son  </w:t>
      </w:r>
      <w:r w:rsidR="00EF65AB" w:rsidRPr="00EF65AB">
        <w:rPr>
          <w:rFonts w:ascii="Arial" w:eastAsia="Calibri" w:hAnsi="Arial" w:cs="Arial"/>
          <w:sz w:val="22"/>
          <w:szCs w:val="22"/>
          <w:lang w:val="es-ES" w:eastAsia="en-US"/>
        </w:rPr>
        <w:t xml:space="preserve"> </w:t>
      </w:r>
      <w:r w:rsidR="00C125FE" w:rsidRPr="00EF65AB">
        <w:rPr>
          <w:rFonts w:ascii="Arial" w:eastAsia="Calibri" w:hAnsi="Arial" w:cs="Arial"/>
          <w:sz w:val="22"/>
          <w:szCs w:val="22"/>
          <w:lang w:val="es-ES" w:eastAsia="en-US"/>
        </w:rPr>
        <w:t xml:space="preserve">, </w:t>
      </w:r>
      <w:r w:rsidR="00EF65AB" w:rsidRPr="00EF65AB">
        <w:rPr>
          <w:rFonts w:ascii="Arial" w:hAnsi="Arial" w:cs="Arial"/>
          <w:bCs/>
          <w:color w:val="000000"/>
          <w:kern w:val="24"/>
          <w:sz w:val="22"/>
          <w:szCs w:val="22"/>
        </w:rPr>
        <w:t>HCB  AGRUPADOS -INSTITUCIONAL TRADICIONAL,</w:t>
      </w:r>
      <w:r w:rsidR="00EF65AB" w:rsidRPr="001B6AF3">
        <w:rPr>
          <w:rFonts w:ascii="Arial" w:hAnsi="Arial" w:cs="Arial"/>
          <w:bCs/>
          <w:color w:val="000000"/>
          <w:kern w:val="24"/>
          <w:sz w:val="22"/>
          <w:szCs w:val="22"/>
        </w:rPr>
        <w:t xml:space="preserve"> </w:t>
      </w:r>
      <w:r w:rsidR="00EF65AB" w:rsidRPr="00EF65AB">
        <w:rPr>
          <w:rFonts w:ascii="Arial" w:hAnsi="Arial" w:cs="Arial"/>
          <w:bCs/>
          <w:color w:val="000000"/>
          <w:kern w:val="24"/>
          <w:sz w:val="22"/>
          <w:szCs w:val="22"/>
        </w:rPr>
        <w:t>DESARROLLO INFANTIL EN MEDIO FAMILIAR, HCB FAMI-FAMILIAR TRADICIONAL, HCB TRADICIONAL- COMUNITARIO (T</w:t>
      </w:r>
      <w:r w:rsidR="00C81BAB" w:rsidRPr="00EF65AB">
        <w:rPr>
          <w:rFonts w:ascii="Arial" w:hAnsi="Arial" w:cs="Arial"/>
          <w:bCs/>
          <w:color w:val="000000"/>
          <w:kern w:val="24"/>
          <w:sz w:val="22"/>
          <w:szCs w:val="22"/>
        </w:rPr>
        <w:t>)</w:t>
      </w:r>
      <w:r w:rsidR="00C81BAB">
        <w:rPr>
          <w:rFonts w:ascii="Arial" w:hAnsi="Arial" w:cs="Arial"/>
          <w:bCs/>
          <w:color w:val="000000"/>
          <w:kern w:val="24"/>
          <w:sz w:val="22"/>
          <w:szCs w:val="22"/>
        </w:rPr>
        <w:t xml:space="preserve">, </w:t>
      </w:r>
      <w:r w:rsidR="00C125FE" w:rsidRPr="00EF65AB">
        <w:rPr>
          <w:rFonts w:ascii="Arial" w:eastAsia="Calibri" w:hAnsi="Arial" w:cs="Arial"/>
          <w:sz w:val="22"/>
          <w:szCs w:val="22"/>
          <w:lang w:val="es-ES" w:eastAsia="en-US"/>
        </w:rPr>
        <w:t xml:space="preserve">las entidades Administradoras del servicio  </w:t>
      </w:r>
      <w:r w:rsidR="00C81BAB">
        <w:rPr>
          <w:rFonts w:ascii="Arial" w:eastAsia="Calibri" w:hAnsi="Arial" w:cs="Arial"/>
          <w:sz w:val="22"/>
          <w:szCs w:val="22"/>
          <w:lang w:val="es-ES" w:eastAsia="en-US"/>
        </w:rPr>
        <w:t>y</w:t>
      </w:r>
      <w:r w:rsidR="00EF65AB" w:rsidRPr="00EF65AB">
        <w:rPr>
          <w:rFonts w:ascii="Arial" w:eastAsia="Calibri" w:hAnsi="Arial" w:cs="Arial"/>
          <w:sz w:val="22"/>
          <w:szCs w:val="22"/>
          <w:lang w:val="es-ES" w:eastAsia="en-US"/>
        </w:rPr>
        <w:t xml:space="preserve"> posteriormente se mostró </w:t>
      </w:r>
      <w:r w:rsidR="00861614">
        <w:rPr>
          <w:rFonts w:ascii="Arial" w:eastAsia="Calibri" w:hAnsi="Arial" w:cs="Arial"/>
          <w:sz w:val="22"/>
          <w:szCs w:val="22"/>
          <w:lang w:val="es-ES" w:eastAsia="en-US"/>
        </w:rPr>
        <w:t xml:space="preserve">la programación </w:t>
      </w:r>
      <w:r w:rsidR="00226BDB">
        <w:rPr>
          <w:rFonts w:ascii="Arial" w:eastAsia="Calibri" w:hAnsi="Arial" w:cs="Arial"/>
          <w:sz w:val="22"/>
          <w:szCs w:val="22"/>
          <w:lang w:val="es-ES" w:eastAsia="en-US"/>
        </w:rPr>
        <w:t xml:space="preserve">para el </w:t>
      </w:r>
      <w:r w:rsidR="00EF65AB" w:rsidRPr="00EF65AB">
        <w:rPr>
          <w:rFonts w:ascii="Arial" w:eastAsia="Calibri" w:hAnsi="Arial" w:cs="Arial"/>
          <w:sz w:val="22"/>
          <w:szCs w:val="22"/>
          <w:lang w:val="es-ES" w:eastAsia="en-US"/>
        </w:rPr>
        <w:t xml:space="preserve"> </w:t>
      </w:r>
      <w:r w:rsidR="0078465A">
        <w:rPr>
          <w:rFonts w:ascii="Arial" w:eastAsia="Calibri" w:hAnsi="Arial" w:cs="Arial"/>
          <w:sz w:val="22"/>
          <w:szCs w:val="22"/>
          <w:lang w:val="es-ES" w:eastAsia="en-US"/>
        </w:rPr>
        <w:t>municipio de Majagual  Sucre</w:t>
      </w:r>
      <w:r w:rsidR="00226BDB">
        <w:rPr>
          <w:rFonts w:ascii="Arial" w:eastAsia="Calibri" w:hAnsi="Arial" w:cs="Arial"/>
          <w:sz w:val="22"/>
          <w:szCs w:val="22"/>
          <w:lang w:val="es-ES" w:eastAsia="en-US"/>
        </w:rPr>
        <w:t>.</w:t>
      </w:r>
    </w:p>
    <w:p w14:paraId="0C47F253"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p w14:paraId="3F281EC9"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tbl>
      <w:tblPr>
        <w:tblW w:w="7255" w:type="dxa"/>
        <w:tblInd w:w="25" w:type="dxa"/>
        <w:tblCellMar>
          <w:left w:w="0" w:type="dxa"/>
          <w:right w:w="0" w:type="dxa"/>
        </w:tblCellMar>
        <w:tblLook w:val="0420" w:firstRow="1" w:lastRow="0" w:firstColumn="0" w:lastColumn="0" w:noHBand="0" w:noVBand="1"/>
      </w:tblPr>
      <w:tblGrid>
        <w:gridCol w:w="1000"/>
        <w:gridCol w:w="1345"/>
        <w:gridCol w:w="1165"/>
        <w:gridCol w:w="895"/>
        <w:gridCol w:w="1165"/>
        <w:gridCol w:w="1685"/>
      </w:tblGrid>
      <w:tr w:rsidR="0078465A" w:rsidRPr="0078465A" w14:paraId="1E3EC798" w14:textId="77777777" w:rsidTr="00382142">
        <w:trPr>
          <w:trHeight w:val="789"/>
        </w:trPr>
        <w:tc>
          <w:tcPr>
            <w:tcW w:w="1000" w:type="dxa"/>
            <w:vMerge w:val="restart"/>
            <w:tcBorders>
              <w:top w:val="single" w:sz="8" w:space="0" w:color="FFFFFF"/>
              <w:left w:val="single" w:sz="8" w:space="0" w:color="FFFFFF"/>
              <w:bottom w:val="single" w:sz="24" w:space="0" w:color="FFFFFF"/>
              <w:right w:val="single" w:sz="8" w:space="0" w:color="FFFFFF"/>
            </w:tcBorders>
            <w:shd w:val="clear" w:color="auto" w:fill="70AD47"/>
            <w:tcMar>
              <w:top w:w="15" w:type="dxa"/>
              <w:left w:w="15" w:type="dxa"/>
              <w:bottom w:w="0" w:type="dxa"/>
              <w:right w:w="15" w:type="dxa"/>
            </w:tcMar>
            <w:vAlign w:val="center"/>
            <w:hideMark/>
          </w:tcPr>
          <w:p w14:paraId="3B791319" w14:textId="77777777" w:rsidR="0078465A" w:rsidRPr="0078465A" w:rsidRDefault="0078465A" w:rsidP="00382142">
            <w:pPr>
              <w:jc w:val="center"/>
              <w:textAlignment w:val="center"/>
              <w:rPr>
                <w:rFonts w:cs="Arial"/>
                <w:sz w:val="18"/>
                <w:szCs w:val="18"/>
                <w:lang w:val="es-ES" w:eastAsia="en-US"/>
              </w:rPr>
            </w:pPr>
            <w:r w:rsidRPr="0078465A">
              <w:rPr>
                <w:rFonts w:ascii="Calibri" w:hAnsi="Calibri" w:cs="Arial"/>
                <w:b/>
                <w:bCs/>
                <w:color w:val="000000" w:themeColor="text1"/>
                <w:kern w:val="24"/>
                <w:sz w:val="18"/>
                <w:szCs w:val="18"/>
                <w:lang w:eastAsia="en-US"/>
              </w:rPr>
              <w:t xml:space="preserve">ASISTENCIA A LA PRIMERA INFANCIA </w:t>
            </w:r>
          </w:p>
        </w:tc>
        <w:tc>
          <w:tcPr>
            <w:tcW w:w="1345" w:type="dxa"/>
            <w:tcBorders>
              <w:top w:val="single" w:sz="8" w:space="0" w:color="FFFFFF"/>
              <w:left w:val="single" w:sz="8" w:space="0" w:color="FFFFFF"/>
              <w:bottom w:val="single" w:sz="24" w:space="0" w:color="FFFFFF"/>
              <w:right w:val="single" w:sz="8" w:space="0" w:color="FFFFFF"/>
            </w:tcBorders>
            <w:shd w:val="clear" w:color="auto" w:fill="A9D18E"/>
            <w:tcMar>
              <w:top w:w="15" w:type="dxa"/>
              <w:left w:w="15" w:type="dxa"/>
              <w:bottom w:w="0" w:type="dxa"/>
              <w:right w:w="15" w:type="dxa"/>
            </w:tcMar>
            <w:vAlign w:val="center"/>
            <w:hideMark/>
          </w:tcPr>
          <w:p w14:paraId="2EDE6B04" w14:textId="77777777" w:rsidR="0078465A" w:rsidRPr="0078465A" w:rsidRDefault="0078465A" w:rsidP="00382142">
            <w:pPr>
              <w:jc w:val="center"/>
              <w:textAlignment w:val="center"/>
              <w:rPr>
                <w:rFonts w:cs="Arial"/>
                <w:sz w:val="18"/>
                <w:szCs w:val="18"/>
                <w:lang w:val="en-US" w:eastAsia="en-US"/>
              </w:rPr>
            </w:pPr>
            <w:r w:rsidRPr="0078465A">
              <w:rPr>
                <w:rFonts w:ascii="Calibri" w:hAnsi="Calibri" w:cs="Arial"/>
                <w:b/>
                <w:bCs/>
                <w:color w:val="000000" w:themeColor="text1"/>
                <w:kern w:val="24"/>
                <w:sz w:val="18"/>
                <w:szCs w:val="18"/>
                <w:lang w:eastAsia="en-US"/>
              </w:rPr>
              <w:t>MODALIDAD</w:t>
            </w:r>
          </w:p>
        </w:tc>
        <w:tc>
          <w:tcPr>
            <w:tcW w:w="1165" w:type="dxa"/>
            <w:tcBorders>
              <w:top w:val="single" w:sz="8" w:space="0" w:color="FFFFFF"/>
              <w:left w:val="single" w:sz="8" w:space="0" w:color="FFFFFF"/>
              <w:bottom w:val="single" w:sz="24" w:space="0" w:color="FFFFFF"/>
              <w:right w:val="single" w:sz="8" w:space="0" w:color="FFFFFF"/>
            </w:tcBorders>
            <w:shd w:val="clear" w:color="auto" w:fill="A9D18E"/>
            <w:tcMar>
              <w:top w:w="15" w:type="dxa"/>
              <w:left w:w="15" w:type="dxa"/>
              <w:bottom w:w="0" w:type="dxa"/>
              <w:right w:w="15" w:type="dxa"/>
            </w:tcMar>
            <w:vAlign w:val="center"/>
            <w:hideMark/>
          </w:tcPr>
          <w:p w14:paraId="25BC567D" w14:textId="77777777" w:rsidR="0078465A" w:rsidRPr="0078465A" w:rsidRDefault="0078465A" w:rsidP="00382142">
            <w:pPr>
              <w:jc w:val="center"/>
              <w:textAlignment w:val="center"/>
              <w:rPr>
                <w:rFonts w:cs="Arial"/>
                <w:sz w:val="18"/>
                <w:szCs w:val="18"/>
                <w:lang w:val="en-US" w:eastAsia="en-US"/>
              </w:rPr>
            </w:pPr>
            <w:r w:rsidRPr="0078465A">
              <w:rPr>
                <w:rFonts w:ascii="Calibri" w:hAnsi="Calibri" w:cs="Arial"/>
                <w:b/>
                <w:bCs/>
                <w:color w:val="000000" w:themeColor="text1"/>
                <w:kern w:val="24"/>
                <w:sz w:val="18"/>
                <w:szCs w:val="18"/>
                <w:lang w:eastAsia="en-US"/>
              </w:rPr>
              <w:t xml:space="preserve"> UNIDADES </w:t>
            </w:r>
          </w:p>
        </w:tc>
        <w:tc>
          <w:tcPr>
            <w:tcW w:w="895" w:type="dxa"/>
            <w:tcBorders>
              <w:top w:val="single" w:sz="8" w:space="0" w:color="FFFFFF"/>
              <w:left w:val="single" w:sz="8" w:space="0" w:color="FFFFFF"/>
              <w:bottom w:val="single" w:sz="24" w:space="0" w:color="FFFFFF"/>
              <w:right w:val="single" w:sz="8" w:space="0" w:color="FFFFFF"/>
            </w:tcBorders>
            <w:shd w:val="clear" w:color="auto" w:fill="A9D18E"/>
            <w:tcMar>
              <w:top w:w="15" w:type="dxa"/>
              <w:left w:w="15" w:type="dxa"/>
              <w:bottom w:w="0" w:type="dxa"/>
              <w:right w:w="15" w:type="dxa"/>
            </w:tcMar>
            <w:vAlign w:val="center"/>
            <w:hideMark/>
          </w:tcPr>
          <w:p w14:paraId="454ED1AD" w14:textId="77777777" w:rsidR="0078465A" w:rsidRPr="0078465A" w:rsidRDefault="0078465A" w:rsidP="00382142">
            <w:pPr>
              <w:jc w:val="center"/>
              <w:textAlignment w:val="center"/>
              <w:rPr>
                <w:rFonts w:cs="Arial"/>
                <w:sz w:val="18"/>
                <w:szCs w:val="18"/>
                <w:lang w:val="en-US" w:eastAsia="en-US"/>
              </w:rPr>
            </w:pPr>
            <w:r w:rsidRPr="0078465A">
              <w:rPr>
                <w:rFonts w:ascii="Calibri" w:hAnsi="Calibri" w:cs="Arial"/>
                <w:b/>
                <w:bCs/>
                <w:color w:val="000000" w:themeColor="text1"/>
                <w:kern w:val="24"/>
                <w:sz w:val="18"/>
                <w:szCs w:val="18"/>
                <w:lang w:eastAsia="en-US"/>
              </w:rPr>
              <w:t xml:space="preserve"> CUPOS</w:t>
            </w:r>
          </w:p>
        </w:tc>
        <w:tc>
          <w:tcPr>
            <w:tcW w:w="1165" w:type="dxa"/>
            <w:tcBorders>
              <w:top w:val="single" w:sz="8" w:space="0" w:color="FFFFFF"/>
              <w:left w:val="single" w:sz="8" w:space="0" w:color="FFFFFF"/>
              <w:bottom w:val="single" w:sz="24" w:space="0" w:color="FFFFFF"/>
              <w:right w:val="single" w:sz="8" w:space="0" w:color="FFFFFF"/>
            </w:tcBorders>
            <w:shd w:val="clear" w:color="auto" w:fill="A9D18E"/>
            <w:tcMar>
              <w:top w:w="15" w:type="dxa"/>
              <w:left w:w="15" w:type="dxa"/>
              <w:bottom w:w="0" w:type="dxa"/>
              <w:right w:w="15" w:type="dxa"/>
            </w:tcMar>
            <w:vAlign w:val="center"/>
            <w:hideMark/>
          </w:tcPr>
          <w:p w14:paraId="7BCEB2A2" w14:textId="77777777" w:rsidR="0078465A" w:rsidRPr="0078465A" w:rsidRDefault="0078465A" w:rsidP="00382142">
            <w:pPr>
              <w:jc w:val="center"/>
              <w:textAlignment w:val="center"/>
              <w:rPr>
                <w:rFonts w:cs="Arial"/>
                <w:sz w:val="18"/>
                <w:szCs w:val="18"/>
                <w:lang w:val="en-US" w:eastAsia="en-US"/>
              </w:rPr>
            </w:pPr>
            <w:r w:rsidRPr="0078465A">
              <w:rPr>
                <w:rFonts w:asciiTheme="minorHAnsi" w:hAnsi="Calibri" w:cs="Arial"/>
                <w:b/>
                <w:bCs/>
                <w:color w:val="000000" w:themeColor="text1"/>
                <w:kern w:val="24"/>
                <w:sz w:val="18"/>
                <w:szCs w:val="18"/>
                <w:lang w:eastAsia="en-US"/>
              </w:rPr>
              <w:t>USUARIOS</w:t>
            </w:r>
          </w:p>
        </w:tc>
        <w:tc>
          <w:tcPr>
            <w:tcW w:w="1685" w:type="dxa"/>
            <w:tcBorders>
              <w:top w:val="single" w:sz="8" w:space="0" w:color="FFFFFF"/>
              <w:left w:val="single" w:sz="8" w:space="0" w:color="FFFFFF"/>
              <w:bottom w:val="single" w:sz="24" w:space="0" w:color="FFFFFF"/>
              <w:right w:val="single" w:sz="8" w:space="0" w:color="FFFFFF"/>
            </w:tcBorders>
            <w:shd w:val="clear" w:color="auto" w:fill="A9D18E"/>
            <w:tcMar>
              <w:top w:w="15" w:type="dxa"/>
              <w:left w:w="15" w:type="dxa"/>
              <w:bottom w:w="0" w:type="dxa"/>
              <w:right w:w="15" w:type="dxa"/>
            </w:tcMar>
            <w:vAlign w:val="center"/>
            <w:hideMark/>
          </w:tcPr>
          <w:p w14:paraId="43A7FA6C" w14:textId="77777777" w:rsidR="0078465A" w:rsidRPr="0078465A" w:rsidRDefault="0078465A" w:rsidP="00382142">
            <w:pPr>
              <w:jc w:val="center"/>
              <w:textAlignment w:val="center"/>
              <w:rPr>
                <w:rFonts w:cs="Arial"/>
                <w:sz w:val="18"/>
                <w:szCs w:val="18"/>
                <w:lang w:val="en-US" w:eastAsia="en-US"/>
              </w:rPr>
            </w:pPr>
            <w:r w:rsidRPr="0078465A">
              <w:rPr>
                <w:rFonts w:ascii="Calibri" w:hAnsi="Calibri" w:cs="Arial"/>
                <w:b/>
                <w:bCs/>
                <w:color w:val="000000" w:themeColor="text1"/>
                <w:kern w:val="24"/>
                <w:sz w:val="18"/>
                <w:szCs w:val="18"/>
                <w:lang w:eastAsia="en-US"/>
              </w:rPr>
              <w:t> PRESUPUESTO</w:t>
            </w:r>
          </w:p>
        </w:tc>
      </w:tr>
      <w:tr w:rsidR="0078465A" w:rsidRPr="0078465A" w14:paraId="134762F6" w14:textId="77777777" w:rsidTr="00382142">
        <w:trPr>
          <w:trHeight w:val="726"/>
        </w:trPr>
        <w:tc>
          <w:tcPr>
            <w:tcW w:w="1000" w:type="dxa"/>
            <w:vMerge/>
            <w:tcBorders>
              <w:top w:val="single" w:sz="8" w:space="0" w:color="FFFFFF"/>
              <w:left w:val="single" w:sz="8" w:space="0" w:color="FFFFFF"/>
              <w:bottom w:val="single" w:sz="24" w:space="0" w:color="FFFFFF"/>
              <w:right w:val="single" w:sz="8" w:space="0" w:color="FFFFFF"/>
            </w:tcBorders>
            <w:vAlign w:val="center"/>
            <w:hideMark/>
          </w:tcPr>
          <w:p w14:paraId="697BDB32" w14:textId="77777777" w:rsidR="0078465A" w:rsidRPr="0078465A" w:rsidRDefault="0078465A" w:rsidP="00382142">
            <w:pPr>
              <w:jc w:val="left"/>
              <w:rPr>
                <w:rFonts w:cs="Arial"/>
                <w:sz w:val="18"/>
                <w:szCs w:val="18"/>
                <w:lang w:val="en-US" w:eastAsia="en-US"/>
              </w:rPr>
            </w:pPr>
          </w:p>
        </w:tc>
        <w:tc>
          <w:tcPr>
            <w:tcW w:w="1345" w:type="dxa"/>
            <w:tcBorders>
              <w:top w:val="single" w:sz="24" w:space="0" w:color="FFFFFF"/>
              <w:left w:val="single" w:sz="24" w:space="0" w:color="FFFFFF"/>
              <w:bottom w:val="single" w:sz="8" w:space="0" w:color="FFFFFF"/>
              <w:right w:val="single" w:sz="8" w:space="0" w:color="FFFFFF"/>
            </w:tcBorders>
            <w:shd w:val="clear" w:color="auto" w:fill="C5E0B4"/>
            <w:tcMar>
              <w:top w:w="15" w:type="dxa"/>
              <w:left w:w="15" w:type="dxa"/>
              <w:bottom w:w="0" w:type="dxa"/>
              <w:right w:w="15" w:type="dxa"/>
            </w:tcMar>
            <w:vAlign w:val="center"/>
            <w:hideMark/>
          </w:tcPr>
          <w:p w14:paraId="4F950A38" w14:textId="77777777" w:rsidR="0078465A" w:rsidRPr="0078465A" w:rsidRDefault="0078465A" w:rsidP="00382142">
            <w:pPr>
              <w:jc w:val="center"/>
              <w:textAlignment w:val="center"/>
              <w:rPr>
                <w:rFonts w:cs="Arial"/>
                <w:sz w:val="18"/>
                <w:szCs w:val="18"/>
                <w:lang w:val="en-US" w:eastAsia="en-US"/>
              </w:rPr>
            </w:pPr>
            <w:r w:rsidRPr="0078465A">
              <w:rPr>
                <w:rFonts w:asciiTheme="minorHAnsi" w:hAnsi="Calibri" w:cs="Arial"/>
                <w:b/>
                <w:bCs/>
                <w:color w:val="000000"/>
                <w:kern w:val="24"/>
                <w:sz w:val="18"/>
                <w:szCs w:val="18"/>
                <w:lang w:eastAsia="en-US"/>
              </w:rPr>
              <w:t>DESARROLLO INFANTIL INSTITUCIONAL</w:t>
            </w:r>
          </w:p>
        </w:tc>
        <w:tc>
          <w:tcPr>
            <w:tcW w:w="1165"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23B5E641" w14:textId="77777777" w:rsidR="0078465A" w:rsidRPr="0078465A" w:rsidRDefault="0078465A" w:rsidP="00382142">
            <w:pPr>
              <w:jc w:val="right"/>
              <w:textAlignment w:val="top"/>
              <w:rPr>
                <w:rFonts w:cs="Arial"/>
                <w:sz w:val="18"/>
                <w:szCs w:val="18"/>
                <w:lang w:val="en-US" w:eastAsia="en-US"/>
              </w:rPr>
            </w:pPr>
            <w:r>
              <w:rPr>
                <w:rFonts w:cs="Arial"/>
                <w:sz w:val="18"/>
                <w:szCs w:val="18"/>
                <w:lang w:val="en-US" w:eastAsia="en-US"/>
              </w:rPr>
              <w:t>2</w:t>
            </w:r>
          </w:p>
        </w:tc>
        <w:tc>
          <w:tcPr>
            <w:tcW w:w="895"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144F1246"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282</w:t>
            </w:r>
          </w:p>
        </w:tc>
        <w:tc>
          <w:tcPr>
            <w:tcW w:w="1165"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387CC5EC"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282</w:t>
            </w:r>
          </w:p>
        </w:tc>
        <w:tc>
          <w:tcPr>
            <w:tcW w:w="1685"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25C1B4F2"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 xml:space="preserve">$       786,214,315   </w:t>
            </w:r>
          </w:p>
        </w:tc>
      </w:tr>
      <w:tr w:rsidR="0078465A" w:rsidRPr="0078465A" w14:paraId="472DC1D8" w14:textId="77777777" w:rsidTr="00382142">
        <w:trPr>
          <w:trHeight w:val="1020"/>
        </w:trPr>
        <w:tc>
          <w:tcPr>
            <w:tcW w:w="1000" w:type="dxa"/>
            <w:vMerge/>
            <w:tcBorders>
              <w:top w:val="single" w:sz="8" w:space="0" w:color="FFFFFF"/>
              <w:left w:val="single" w:sz="8" w:space="0" w:color="FFFFFF"/>
              <w:bottom w:val="single" w:sz="24" w:space="0" w:color="FFFFFF"/>
              <w:right w:val="single" w:sz="8" w:space="0" w:color="FFFFFF"/>
            </w:tcBorders>
            <w:vAlign w:val="center"/>
            <w:hideMark/>
          </w:tcPr>
          <w:p w14:paraId="34AC2FF0" w14:textId="77777777" w:rsidR="0078465A" w:rsidRPr="0078465A" w:rsidRDefault="0078465A" w:rsidP="00382142">
            <w:pPr>
              <w:jc w:val="left"/>
              <w:rPr>
                <w:rFonts w:cs="Arial"/>
                <w:sz w:val="18"/>
                <w:szCs w:val="18"/>
                <w:lang w:val="en-US" w:eastAsia="en-US"/>
              </w:rPr>
            </w:pPr>
          </w:p>
        </w:tc>
        <w:tc>
          <w:tcPr>
            <w:tcW w:w="1345" w:type="dxa"/>
            <w:tcBorders>
              <w:top w:val="single" w:sz="8" w:space="0" w:color="FFFFFF"/>
              <w:left w:val="single" w:sz="24"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4CB7E959" w14:textId="77777777" w:rsidR="0078465A" w:rsidRPr="0078465A" w:rsidRDefault="0078465A" w:rsidP="00382142">
            <w:pPr>
              <w:jc w:val="center"/>
              <w:textAlignment w:val="center"/>
              <w:rPr>
                <w:rFonts w:cs="Arial"/>
                <w:sz w:val="18"/>
                <w:szCs w:val="18"/>
                <w:lang w:val="es-ES" w:eastAsia="en-US"/>
              </w:rPr>
            </w:pPr>
            <w:r w:rsidRPr="0078465A">
              <w:rPr>
                <w:rFonts w:asciiTheme="minorHAnsi" w:hAnsi="Calibri" w:cs="Arial"/>
                <w:b/>
                <w:bCs/>
                <w:color w:val="000000"/>
                <w:kern w:val="24"/>
                <w:sz w:val="18"/>
                <w:szCs w:val="18"/>
                <w:lang w:eastAsia="en-US"/>
              </w:rPr>
              <w:t xml:space="preserve">DESARROLLO INFANTIL EN MEDIO FAMILIAR </w:t>
            </w:r>
          </w:p>
        </w:tc>
        <w:tc>
          <w:tcPr>
            <w:tcW w:w="116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467FC908"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9</w:t>
            </w:r>
          </w:p>
        </w:tc>
        <w:tc>
          <w:tcPr>
            <w:tcW w:w="89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2F501F9C"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900</w:t>
            </w:r>
          </w:p>
        </w:tc>
        <w:tc>
          <w:tcPr>
            <w:tcW w:w="116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2FD96622"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900</w:t>
            </w:r>
          </w:p>
        </w:tc>
        <w:tc>
          <w:tcPr>
            <w:tcW w:w="168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4230049D"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 xml:space="preserve"> $     1,877,573,447 </w:t>
            </w:r>
          </w:p>
        </w:tc>
      </w:tr>
      <w:tr w:rsidR="0078465A" w:rsidRPr="0078465A" w14:paraId="2BD63150" w14:textId="77777777" w:rsidTr="00382142">
        <w:trPr>
          <w:trHeight w:val="879"/>
        </w:trPr>
        <w:tc>
          <w:tcPr>
            <w:tcW w:w="1000" w:type="dxa"/>
            <w:vMerge/>
            <w:tcBorders>
              <w:top w:val="single" w:sz="8" w:space="0" w:color="FFFFFF"/>
              <w:left w:val="single" w:sz="8" w:space="0" w:color="FFFFFF"/>
              <w:bottom w:val="single" w:sz="24" w:space="0" w:color="FFFFFF"/>
              <w:right w:val="single" w:sz="8" w:space="0" w:color="FFFFFF"/>
            </w:tcBorders>
            <w:vAlign w:val="center"/>
            <w:hideMark/>
          </w:tcPr>
          <w:p w14:paraId="417247E5" w14:textId="77777777" w:rsidR="0078465A" w:rsidRPr="0078465A" w:rsidRDefault="0078465A" w:rsidP="00382142">
            <w:pPr>
              <w:jc w:val="left"/>
              <w:rPr>
                <w:rFonts w:cs="Arial"/>
                <w:sz w:val="18"/>
                <w:szCs w:val="18"/>
                <w:lang w:val="en-US" w:eastAsia="en-US"/>
              </w:rPr>
            </w:pPr>
          </w:p>
        </w:tc>
        <w:tc>
          <w:tcPr>
            <w:tcW w:w="1345" w:type="dxa"/>
            <w:tcBorders>
              <w:top w:val="single" w:sz="8" w:space="0" w:color="FFFFFF"/>
              <w:left w:val="single" w:sz="24"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583D0085" w14:textId="77777777" w:rsidR="0078465A" w:rsidRPr="0078465A" w:rsidRDefault="0078465A" w:rsidP="00382142">
            <w:pPr>
              <w:jc w:val="center"/>
              <w:textAlignment w:val="center"/>
              <w:rPr>
                <w:rFonts w:cs="Arial"/>
                <w:sz w:val="18"/>
                <w:szCs w:val="18"/>
                <w:lang w:val="en-US" w:eastAsia="en-US"/>
              </w:rPr>
            </w:pPr>
            <w:r w:rsidRPr="0078465A">
              <w:rPr>
                <w:rFonts w:ascii="Calibri" w:hAnsi="Calibri" w:cs="Arial"/>
                <w:b/>
                <w:bCs/>
                <w:color w:val="000000" w:themeColor="dark1"/>
                <w:kern w:val="24"/>
                <w:sz w:val="18"/>
                <w:szCs w:val="18"/>
                <w:lang w:eastAsia="en-US"/>
              </w:rPr>
              <w:t>HCB FAMI-FAMILIAR TRADICIONAL</w:t>
            </w:r>
          </w:p>
        </w:tc>
        <w:tc>
          <w:tcPr>
            <w:tcW w:w="116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3749D079"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2</w:t>
            </w:r>
          </w:p>
        </w:tc>
        <w:tc>
          <w:tcPr>
            <w:tcW w:w="89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25CF89DA"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24</w:t>
            </w:r>
          </w:p>
        </w:tc>
        <w:tc>
          <w:tcPr>
            <w:tcW w:w="116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25E82625"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48</w:t>
            </w:r>
          </w:p>
        </w:tc>
        <w:tc>
          <w:tcPr>
            <w:tcW w:w="168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560C2AE3"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 xml:space="preserve"> $       21,453,674 </w:t>
            </w:r>
          </w:p>
        </w:tc>
      </w:tr>
      <w:tr w:rsidR="0078465A" w:rsidRPr="0078465A" w14:paraId="3A621B38" w14:textId="77777777" w:rsidTr="00382142">
        <w:trPr>
          <w:trHeight w:val="966"/>
        </w:trPr>
        <w:tc>
          <w:tcPr>
            <w:tcW w:w="1000" w:type="dxa"/>
            <w:vMerge/>
            <w:tcBorders>
              <w:top w:val="single" w:sz="8" w:space="0" w:color="FFFFFF"/>
              <w:left w:val="single" w:sz="8" w:space="0" w:color="FFFFFF"/>
              <w:bottom w:val="single" w:sz="24" w:space="0" w:color="FFFFFF"/>
              <w:right w:val="single" w:sz="8" w:space="0" w:color="FFFFFF"/>
            </w:tcBorders>
            <w:vAlign w:val="center"/>
            <w:hideMark/>
          </w:tcPr>
          <w:p w14:paraId="532EA4A6" w14:textId="77777777" w:rsidR="0078465A" w:rsidRPr="0078465A" w:rsidRDefault="0078465A" w:rsidP="00382142">
            <w:pPr>
              <w:jc w:val="left"/>
              <w:rPr>
                <w:rFonts w:cs="Arial"/>
                <w:sz w:val="18"/>
                <w:szCs w:val="18"/>
                <w:lang w:val="en-US" w:eastAsia="en-US"/>
              </w:rPr>
            </w:pPr>
          </w:p>
        </w:tc>
        <w:tc>
          <w:tcPr>
            <w:tcW w:w="1345" w:type="dxa"/>
            <w:tcBorders>
              <w:top w:val="single" w:sz="8" w:space="0" w:color="FFFFFF"/>
              <w:left w:val="single" w:sz="24"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3F6F654C" w14:textId="77777777" w:rsidR="0078465A" w:rsidRPr="0078465A" w:rsidRDefault="0078465A" w:rsidP="00382142">
            <w:pPr>
              <w:jc w:val="center"/>
              <w:textAlignment w:val="top"/>
              <w:rPr>
                <w:rFonts w:cs="Arial"/>
                <w:sz w:val="18"/>
                <w:szCs w:val="18"/>
                <w:lang w:val="en-US" w:eastAsia="en-US"/>
              </w:rPr>
            </w:pPr>
            <w:r w:rsidRPr="0078465A">
              <w:rPr>
                <w:rFonts w:ascii="Calibri" w:hAnsi="Calibri" w:cs="Arial"/>
                <w:b/>
                <w:bCs/>
                <w:color w:val="000000" w:themeColor="dark1"/>
                <w:kern w:val="24"/>
                <w:sz w:val="18"/>
                <w:szCs w:val="18"/>
                <w:lang w:eastAsia="en-US"/>
              </w:rPr>
              <w:t>HCB TRADICIONAL- COMUNITARIO (T)</w:t>
            </w:r>
          </w:p>
        </w:tc>
        <w:tc>
          <w:tcPr>
            <w:tcW w:w="116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2F8DEB27"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67</w:t>
            </w:r>
          </w:p>
        </w:tc>
        <w:tc>
          <w:tcPr>
            <w:tcW w:w="89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72830923"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938</w:t>
            </w:r>
          </w:p>
        </w:tc>
        <w:tc>
          <w:tcPr>
            <w:tcW w:w="116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280278FB"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938</w:t>
            </w:r>
          </w:p>
        </w:tc>
        <w:tc>
          <w:tcPr>
            <w:tcW w:w="168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01E7F301" w14:textId="77777777" w:rsidR="0078465A" w:rsidRPr="0078465A" w:rsidRDefault="0078465A" w:rsidP="00382142">
            <w:pPr>
              <w:jc w:val="right"/>
              <w:textAlignment w:val="top"/>
              <w:rPr>
                <w:rFonts w:cs="Arial"/>
                <w:sz w:val="18"/>
                <w:szCs w:val="18"/>
                <w:lang w:val="en-US" w:eastAsia="en-US"/>
              </w:rPr>
            </w:pPr>
            <w:r w:rsidRPr="0078465A">
              <w:rPr>
                <w:rFonts w:asciiTheme="minorHAnsi" w:hAnsi="Calibri" w:cs="Arial"/>
                <w:color w:val="000000"/>
                <w:kern w:val="24"/>
                <w:sz w:val="18"/>
                <w:szCs w:val="18"/>
                <w:lang w:eastAsia="en-US"/>
              </w:rPr>
              <w:t xml:space="preserve"> $1,318,945,786</w:t>
            </w:r>
          </w:p>
        </w:tc>
      </w:tr>
      <w:tr w:rsidR="0078465A" w:rsidRPr="0078465A" w14:paraId="1BA9CB17" w14:textId="77777777" w:rsidTr="00382142">
        <w:trPr>
          <w:trHeight w:val="832"/>
        </w:trPr>
        <w:tc>
          <w:tcPr>
            <w:tcW w:w="1000" w:type="dxa"/>
            <w:vMerge/>
            <w:tcBorders>
              <w:top w:val="single" w:sz="8" w:space="0" w:color="FFFFFF"/>
              <w:left w:val="single" w:sz="8" w:space="0" w:color="FFFFFF"/>
              <w:bottom w:val="single" w:sz="24" w:space="0" w:color="FFFFFF"/>
              <w:right w:val="single" w:sz="8" w:space="0" w:color="FFFFFF"/>
            </w:tcBorders>
            <w:vAlign w:val="center"/>
            <w:hideMark/>
          </w:tcPr>
          <w:p w14:paraId="60BB137A" w14:textId="77777777" w:rsidR="0078465A" w:rsidRPr="0078465A" w:rsidRDefault="0078465A" w:rsidP="00382142">
            <w:pPr>
              <w:jc w:val="left"/>
              <w:rPr>
                <w:rFonts w:cs="Arial"/>
                <w:sz w:val="18"/>
                <w:szCs w:val="18"/>
                <w:lang w:val="en-US" w:eastAsia="en-US"/>
              </w:rPr>
            </w:pPr>
          </w:p>
        </w:tc>
        <w:tc>
          <w:tcPr>
            <w:tcW w:w="1345" w:type="dxa"/>
            <w:tcBorders>
              <w:top w:val="single" w:sz="8" w:space="0" w:color="FFFFFF"/>
              <w:left w:val="single" w:sz="24"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03E721E4" w14:textId="77777777" w:rsidR="0078465A" w:rsidRPr="0078465A" w:rsidRDefault="0078465A" w:rsidP="00382142">
            <w:pPr>
              <w:jc w:val="center"/>
              <w:textAlignment w:val="center"/>
              <w:rPr>
                <w:rFonts w:cs="Arial"/>
                <w:sz w:val="18"/>
                <w:szCs w:val="18"/>
                <w:lang w:val="en-US" w:eastAsia="en-US"/>
              </w:rPr>
            </w:pPr>
            <w:r w:rsidRPr="0078465A">
              <w:rPr>
                <w:rFonts w:asciiTheme="minorHAnsi" w:hAnsi="Calibri" w:cs="Arial"/>
                <w:b/>
                <w:bCs/>
                <w:color w:val="000000" w:themeColor="text1"/>
                <w:kern w:val="24"/>
                <w:sz w:val="18"/>
                <w:szCs w:val="18"/>
                <w:lang w:eastAsia="en-US"/>
              </w:rPr>
              <w:t>TOTAL</w:t>
            </w:r>
          </w:p>
        </w:tc>
        <w:tc>
          <w:tcPr>
            <w:tcW w:w="116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550BD0E3" w14:textId="77777777" w:rsidR="0078465A" w:rsidRPr="0078465A" w:rsidRDefault="0078465A" w:rsidP="00382142">
            <w:pPr>
              <w:jc w:val="right"/>
              <w:textAlignment w:val="center"/>
              <w:rPr>
                <w:rFonts w:cs="Arial"/>
                <w:sz w:val="18"/>
                <w:szCs w:val="18"/>
                <w:lang w:val="en-US" w:eastAsia="en-US"/>
              </w:rPr>
            </w:pPr>
            <w:r w:rsidRPr="0078465A">
              <w:rPr>
                <w:rFonts w:asciiTheme="minorHAnsi" w:hAnsi="Calibri" w:cs="Arial"/>
                <w:b/>
                <w:bCs/>
                <w:color w:val="000000" w:themeColor="text1"/>
                <w:kern w:val="24"/>
                <w:sz w:val="18"/>
                <w:szCs w:val="18"/>
                <w:lang w:eastAsia="en-US"/>
              </w:rPr>
              <w:t>80</w:t>
            </w:r>
          </w:p>
        </w:tc>
        <w:tc>
          <w:tcPr>
            <w:tcW w:w="89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415982FC" w14:textId="77777777" w:rsidR="0078465A" w:rsidRPr="0078465A" w:rsidRDefault="0078465A" w:rsidP="00382142">
            <w:pPr>
              <w:jc w:val="right"/>
              <w:textAlignment w:val="center"/>
              <w:rPr>
                <w:rFonts w:cs="Arial"/>
                <w:sz w:val="18"/>
                <w:szCs w:val="18"/>
                <w:lang w:val="en-US" w:eastAsia="en-US"/>
              </w:rPr>
            </w:pPr>
            <w:r w:rsidRPr="0078465A">
              <w:rPr>
                <w:rFonts w:asciiTheme="minorHAnsi" w:hAnsi="Calibri" w:cs="Arial"/>
                <w:b/>
                <w:bCs/>
                <w:color w:val="000000" w:themeColor="text1"/>
                <w:kern w:val="24"/>
                <w:sz w:val="18"/>
                <w:szCs w:val="18"/>
                <w:lang w:eastAsia="en-US"/>
              </w:rPr>
              <w:t>2168</w:t>
            </w:r>
          </w:p>
        </w:tc>
        <w:tc>
          <w:tcPr>
            <w:tcW w:w="116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2202D451" w14:textId="77777777" w:rsidR="0078465A" w:rsidRPr="0078465A" w:rsidRDefault="0078465A" w:rsidP="00382142">
            <w:pPr>
              <w:jc w:val="right"/>
              <w:textAlignment w:val="center"/>
              <w:rPr>
                <w:rFonts w:cs="Arial"/>
                <w:sz w:val="18"/>
                <w:szCs w:val="18"/>
                <w:lang w:val="en-US" w:eastAsia="en-US"/>
              </w:rPr>
            </w:pPr>
            <w:r w:rsidRPr="0078465A">
              <w:rPr>
                <w:rFonts w:asciiTheme="minorHAnsi" w:hAnsi="Calibri" w:cs="Arial"/>
                <w:b/>
                <w:bCs/>
                <w:color w:val="000000" w:themeColor="text1"/>
                <w:kern w:val="24"/>
                <w:sz w:val="18"/>
                <w:szCs w:val="18"/>
                <w:lang w:eastAsia="en-US"/>
              </w:rPr>
              <w:t>2192</w:t>
            </w:r>
          </w:p>
        </w:tc>
        <w:tc>
          <w:tcPr>
            <w:tcW w:w="168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6197E7F0" w14:textId="77777777" w:rsidR="0078465A" w:rsidRPr="0078465A" w:rsidRDefault="0078465A" w:rsidP="00382142">
            <w:pPr>
              <w:jc w:val="right"/>
              <w:textAlignment w:val="center"/>
              <w:rPr>
                <w:rFonts w:cs="Arial"/>
                <w:sz w:val="18"/>
                <w:szCs w:val="18"/>
                <w:lang w:val="en-US" w:eastAsia="en-US"/>
              </w:rPr>
            </w:pPr>
            <w:r w:rsidRPr="0078465A">
              <w:rPr>
                <w:rFonts w:asciiTheme="minorHAnsi" w:hAnsi="Calibri" w:cs="Arial"/>
                <w:b/>
                <w:bCs/>
                <w:color w:val="000000" w:themeColor="text1"/>
                <w:kern w:val="24"/>
                <w:sz w:val="18"/>
                <w:szCs w:val="18"/>
                <w:lang w:eastAsia="en-US"/>
              </w:rPr>
              <w:t>$4,004,187,222</w:t>
            </w:r>
          </w:p>
        </w:tc>
      </w:tr>
    </w:tbl>
    <w:p w14:paraId="1792062F" w14:textId="77777777" w:rsidR="0078465A" w:rsidRDefault="0078465A" w:rsidP="00EF65AB">
      <w:pPr>
        <w:pStyle w:val="NormalWeb"/>
        <w:spacing w:before="0" w:beforeAutospacing="0" w:after="0" w:afterAutospacing="0"/>
        <w:textAlignment w:val="top"/>
        <w:rPr>
          <w:rFonts w:ascii="Arial" w:eastAsia="Calibri" w:hAnsi="Arial" w:cs="Arial"/>
          <w:sz w:val="22"/>
          <w:szCs w:val="22"/>
          <w:lang w:val="es-ES" w:eastAsia="en-US"/>
        </w:rPr>
      </w:pPr>
    </w:p>
    <w:tbl>
      <w:tblPr>
        <w:tblW w:w="8270" w:type="dxa"/>
        <w:tblCellMar>
          <w:left w:w="0" w:type="dxa"/>
          <w:right w:w="0" w:type="dxa"/>
        </w:tblCellMar>
        <w:tblLook w:val="04A0" w:firstRow="1" w:lastRow="0" w:firstColumn="1" w:lastColumn="0" w:noHBand="0" w:noVBand="1"/>
      </w:tblPr>
      <w:tblGrid>
        <w:gridCol w:w="2240"/>
        <w:gridCol w:w="1890"/>
        <w:gridCol w:w="1800"/>
        <w:gridCol w:w="1710"/>
        <w:gridCol w:w="630"/>
      </w:tblGrid>
      <w:tr w:rsidR="00697082" w:rsidRPr="00434A60" w14:paraId="5FEBFDAB" w14:textId="77777777" w:rsidTr="00382142">
        <w:trPr>
          <w:trHeight w:val="1233"/>
        </w:trPr>
        <w:tc>
          <w:tcPr>
            <w:tcW w:w="2240" w:type="dxa"/>
            <w:tcBorders>
              <w:top w:val="single" w:sz="8" w:space="0" w:color="FFFFFF"/>
              <w:left w:val="single" w:sz="8" w:space="0" w:color="FFFFFF"/>
              <w:bottom w:val="single" w:sz="24" w:space="0" w:color="FFFFFF"/>
              <w:right w:val="single" w:sz="8" w:space="0" w:color="FFFFFF"/>
            </w:tcBorders>
            <w:shd w:val="clear" w:color="auto" w:fill="70AD47"/>
            <w:tcMar>
              <w:top w:w="15" w:type="dxa"/>
              <w:left w:w="108" w:type="dxa"/>
              <w:bottom w:w="0" w:type="dxa"/>
              <w:right w:w="108" w:type="dxa"/>
            </w:tcMar>
            <w:hideMark/>
          </w:tcPr>
          <w:p w14:paraId="2F924D6E"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text1"/>
                <w:kern w:val="24"/>
                <w:sz w:val="18"/>
                <w:szCs w:val="18"/>
                <w:lang w:eastAsia="en-US"/>
              </w:rPr>
              <w:t>ENTIDADES ADMINISTRADORAS DE SERVICIOS</w:t>
            </w:r>
          </w:p>
        </w:tc>
        <w:tc>
          <w:tcPr>
            <w:tcW w:w="1890" w:type="dxa"/>
            <w:tcBorders>
              <w:top w:val="single" w:sz="8" w:space="0" w:color="FFFFFF"/>
              <w:left w:val="single" w:sz="8" w:space="0" w:color="FFFFFF"/>
              <w:bottom w:val="single" w:sz="24" w:space="0" w:color="FFFFFF"/>
              <w:right w:val="single" w:sz="8" w:space="0" w:color="FFFFFF"/>
            </w:tcBorders>
            <w:shd w:val="clear" w:color="auto" w:fill="70AD47"/>
            <w:tcMar>
              <w:top w:w="15" w:type="dxa"/>
              <w:left w:w="108" w:type="dxa"/>
              <w:bottom w:w="0" w:type="dxa"/>
              <w:right w:w="108" w:type="dxa"/>
            </w:tcMar>
            <w:hideMark/>
          </w:tcPr>
          <w:p w14:paraId="1AB13DDE" w14:textId="77777777" w:rsidR="00697082" w:rsidRPr="00434A60" w:rsidRDefault="00697082" w:rsidP="00382142">
            <w:pPr>
              <w:spacing w:line="256" w:lineRule="auto"/>
              <w:jc w:val="center"/>
              <w:rPr>
                <w:rFonts w:cs="Arial"/>
                <w:sz w:val="18"/>
                <w:szCs w:val="18"/>
                <w:lang w:val="en-US" w:eastAsia="en-US"/>
              </w:rPr>
            </w:pPr>
            <w:r w:rsidRPr="00697082">
              <w:rPr>
                <w:rFonts w:ascii="Calibri" w:hAnsi="Calibri" w:cs="Arial"/>
                <w:b/>
                <w:bCs/>
                <w:color w:val="000000" w:themeColor="text1"/>
                <w:kern w:val="24"/>
                <w:sz w:val="18"/>
                <w:szCs w:val="18"/>
                <w:lang w:eastAsia="en-US"/>
              </w:rPr>
              <w:t>TRADICIONALES</w:t>
            </w:r>
          </w:p>
        </w:tc>
        <w:tc>
          <w:tcPr>
            <w:tcW w:w="1800" w:type="dxa"/>
            <w:tcBorders>
              <w:top w:val="single" w:sz="8" w:space="0" w:color="FFFFFF"/>
              <w:left w:val="single" w:sz="8" w:space="0" w:color="FFFFFF"/>
              <w:bottom w:val="single" w:sz="24" w:space="0" w:color="FFFFFF"/>
              <w:right w:val="single" w:sz="8" w:space="0" w:color="FFFFFF"/>
            </w:tcBorders>
            <w:shd w:val="clear" w:color="auto" w:fill="70AD47"/>
            <w:tcMar>
              <w:top w:w="15" w:type="dxa"/>
              <w:left w:w="108" w:type="dxa"/>
              <w:bottom w:w="0" w:type="dxa"/>
              <w:right w:w="108" w:type="dxa"/>
            </w:tcMar>
            <w:hideMark/>
          </w:tcPr>
          <w:p w14:paraId="1C9F3D60" w14:textId="77777777" w:rsidR="00697082" w:rsidRPr="00434A60" w:rsidRDefault="00697082" w:rsidP="00382142">
            <w:pPr>
              <w:spacing w:line="256" w:lineRule="auto"/>
              <w:jc w:val="center"/>
              <w:rPr>
                <w:rFonts w:cs="Arial"/>
                <w:sz w:val="18"/>
                <w:szCs w:val="18"/>
                <w:lang w:val="en-US" w:eastAsia="en-US"/>
              </w:rPr>
            </w:pPr>
            <w:r w:rsidRPr="00697082">
              <w:rPr>
                <w:rFonts w:asciiTheme="minorHAnsi" w:hAnsi="Calibri" w:cs="Arial"/>
                <w:b/>
                <w:bCs/>
                <w:color w:val="000000" w:themeColor="text1"/>
                <w:kern w:val="24"/>
                <w:sz w:val="18"/>
                <w:szCs w:val="18"/>
                <w:lang w:eastAsia="en-US"/>
              </w:rPr>
              <w:t xml:space="preserve">EN MEDIO FAMILIAR </w:t>
            </w:r>
          </w:p>
        </w:tc>
        <w:tc>
          <w:tcPr>
            <w:tcW w:w="1710" w:type="dxa"/>
            <w:tcBorders>
              <w:top w:val="single" w:sz="8" w:space="0" w:color="FFFFFF"/>
              <w:left w:val="single" w:sz="8" w:space="0" w:color="FFFFFF"/>
              <w:bottom w:val="single" w:sz="24" w:space="0" w:color="FFFFFF"/>
              <w:right w:val="single" w:sz="8" w:space="0" w:color="FFFFFF"/>
            </w:tcBorders>
            <w:shd w:val="clear" w:color="auto" w:fill="70AD47"/>
            <w:tcMar>
              <w:top w:w="15" w:type="dxa"/>
              <w:left w:w="108" w:type="dxa"/>
              <w:bottom w:w="0" w:type="dxa"/>
              <w:right w:w="108" w:type="dxa"/>
            </w:tcMar>
            <w:hideMark/>
          </w:tcPr>
          <w:p w14:paraId="2402498B" w14:textId="77777777" w:rsidR="00697082" w:rsidRPr="00434A60" w:rsidRDefault="00697082" w:rsidP="00382142">
            <w:pPr>
              <w:spacing w:line="256" w:lineRule="auto"/>
              <w:jc w:val="center"/>
              <w:rPr>
                <w:rFonts w:cs="Arial"/>
                <w:sz w:val="18"/>
                <w:szCs w:val="18"/>
                <w:lang w:val="en-US" w:eastAsia="en-US"/>
              </w:rPr>
            </w:pPr>
            <w:r w:rsidRPr="00697082">
              <w:rPr>
                <w:rFonts w:ascii="Calibri" w:hAnsi="Calibri" w:cs="Arial"/>
                <w:b/>
                <w:bCs/>
                <w:color w:val="000000" w:themeColor="text1"/>
                <w:kern w:val="24"/>
                <w:sz w:val="18"/>
                <w:szCs w:val="18"/>
                <w:lang w:eastAsia="en-US"/>
              </w:rPr>
              <w:t xml:space="preserve">INSTITUCIONAL </w:t>
            </w:r>
          </w:p>
        </w:tc>
        <w:tc>
          <w:tcPr>
            <w:tcW w:w="630" w:type="dxa"/>
            <w:tcBorders>
              <w:top w:val="single" w:sz="8" w:space="0" w:color="FFFFFF"/>
              <w:left w:val="single" w:sz="8" w:space="0" w:color="FFFFFF"/>
              <w:bottom w:val="single" w:sz="24" w:space="0" w:color="FFFFFF"/>
              <w:right w:val="single" w:sz="8" w:space="0" w:color="FFFFFF"/>
            </w:tcBorders>
            <w:shd w:val="clear" w:color="auto" w:fill="70AD47"/>
            <w:tcMar>
              <w:top w:w="15" w:type="dxa"/>
              <w:left w:w="108" w:type="dxa"/>
              <w:bottom w:w="0" w:type="dxa"/>
              <w:right w:w="108" w:type="dxa"/>
            </w:tcMar>
            <w:hideMark/>
          </w:tcPr>
          <w:p w14:paraId="06CC1FC8" w14:textId="77777777" w:rsidR="00697082" w:rsidRPr="00434A60" w:rsidRDefault="00697082" w:rsidP="00382142">
            <w:pPr>
              <w:jc w:val="left"/>
              <w:rPr>
                <w:rFonts w:cs="Arial"/>
                <w:sz w:val="18"/>
                <w:szCs w:val="18"/>
                <w:lang w:val="en-US" w:eastAsia="en-US"/>
              </w:rPr>
            </w:pPr>
            <w:r w:rsidRPr="00697082">
              <w:rPr>
                <w:rFonts w:ascii="Calibri" w:hAnsi="Calibri" w:cs="Arial"/>
                <w:b/>
                <w:bCs/>
                <w:color w:val="000000" w:themeColor="text1"/>
                <w:kern w:val="24"/>
                <w:sz w:val="18"/>
                <w:szCs w:val="18"/>
                <w:lang w:eastAsia="en-US"/>
              </w:rPr>
              <w:t>FAMI</w:t>
            </w:r>
          </w:p>
        </w:tc>
      </w:tr>
      <w:tr w:rsidR="00697082" w:rsidRPr="00434A60" w14:paraId="481F5AA0" w14:textId="77777777" w:rsidTr="00382142">
        <w:trPr>
          <w:trHeight w:val="12"/>
        </w:trPr>
        <w:tc>
          <w:tcPr>
            <w:tcW w:w="2240" w:type="dxa"/>
            <w:tcBorders>
              <w:top w:val="single" w:sz="24" w:space="0" w:color="FFFFFF"/>
              <w:left w:val="single" w:sz="8" w:space="0" w:color="FFFFFF"/>
              <w:bottom w:val="single" w:sz="8" w:space="0" w:color="FFFFFF"/>
              <w:right w:val="single" w:sz="8" w:space="0" w:color="FFFFFF"/>
            </w:tcBorders>
            <w:shd w:val="clear" w:color="auto" w:fill="70AD47"/>
            <w:tcMar>
              <w:top w:w="15" w:type="dxa"/>
              <w:left w:w="108" w:type="dxa"/>
              <w:bottom w:w="0" w:type="dxa"/>
              <w:right w:w="108" w:type="dxa"/>
            </w:tcMar>
            <w:hideMark/>
          </w:tcPr>
          <w:p w14:paraId="7B6F63EE" w14:textId="77777777" w:rsidR="00697082" w:rsidRPr="00434A60" w:rsidRDefault="00697082" w:rsidP="00382142">
            <w:pPr>
              <w:spacing w:line="256" w:lineRule="auto"/>
              <w:jc w:val="center"/>
              <w:rPr>
                <w:rFonts w:cs="Arial"/>
                <w:sz w:val="18"/>
                <w:szCs w:val="18"/>
                <w:lang w:val="en-US" w:eastAsia="en-US"/>
              </w:rPr>
            </w:pPr>
            <w:r w:rsidRPr="00697082">
              <w:rPr>
                <w:rFonts w:eastAsia="Calibri" w:cs="Arial"/>
                <w:b/>
                <w:bCs/>
                <w:color w:val="000000" w:themeColor="text1"/>
                <w:kern w:val="24"/>
                <w:sz w:val="18"/>
                <w:szCs w:val="18"/>
                <w:lang w:eastAsia="en-US"/>
              </w:rPr>
              <w:t xml:space="preserve">Progreso </w:t>
            </w:r>
            <w:proofErr w:type="spellStart"/>
            <w:r w:rsidRPr="00697082">
              <w:rPr>
                <w:rFonts w:eastAsia="Calibri" w:cs="Arial"/>
                <w:b/>
                <w:bCs/>
                <w:color w:val="000000" w:themeColor="text1"/>
                <w:kern w:val="24"/>
                <w:sz w:val="18"/>
                <w:szCs w:val="18"/>
                <w:lang w:eastAsia="en-US"/>
              </w:rPr>
              <w:t>Mojanero</w:t>
            </w:r>
            <w:proofErr w:type="spellEnd"/>
          </w:p>
        </w:tc>
        <w:tc>
          <w:tcPr>
            <w:tcW w:w="1890"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7B59A75B" w14:textId="77777777" w:rsidR="00697082" w:rsidRPr="00434A60" w:rsidRDefault="00697082" w:rsidP="00382142">
            <w:pPr>
              <w:spacing w:line="256" w:lineRule="auto"/>
              <w:jc w:val="center"/>
              <w:rPr>
                <w:rFonts w:cs="Arial"/>
                <w:sz w:val="18"/>
                <w:szCs w:val="18"/>
                <w:lang w:val="en-US" w:eastAsia="en-US"/>
              </w:rPr>
            </w:pPr>
            <w:r w:rsidRPr="00697082">
              <w:rPr>
                <w:rFonts w:ascii="Calibri" w:hAnsi="Calibri" w:cs="Arial"/>
                <w:b/>
                <w:bCs/>
                <w:color w:val="000000" w:themeColor="dark1"/>
                <w:kern w:val="24"/>
                <w:sz w:val="18"/>
                <w:szCs w:val="18"/>
                <w:lang w:eastAsia="en-US"/>
              </w:rPr>
              <w:t> 39</w:t>
            </w:r>
          </w:p>
        </w:tc>
        <w:tc>
          <w:tcPr>
            <w:tcW w:w="1800"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39763EAD" w14:textId="77777777" w:rsidR="00697082" w:rsidRPr="00434A60" w:rsidRDefault="00697082" w:rsidP="00382142">
            <w:pPr>
              <w:jc w:val="left"/>
              <w:rPr>
                <w:rFonts w:cs="Arial"/>
                <w:sz w:val="18"/>
                <w:szCs w:val="18"/>
                <w:lang w:val="en-US" w:eastAsia="en-US"/>
              </w:rPr>
            </w:pPr>
          </w:p>
        </w:tc>
        <w:tc>
          <w:tcPr>
            <w:tcW w:w="1710"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084F4CFD" w14:textId="77777777" w:rsidR="00697082" w:rsidRPr="00434A60" w:rsidRDefault="00697082" w:rsidP="00382142">
            <w:pPr>
              <w:jc w:val="left"/>
              <w:rPr>
                <w:rFonts w:ascii="Times New Roman" w:hAnsi="Times New Roman"/>
                <w:sz w:val="18"/>
                <w:szCs w:val="18"/>
                <w:lang w:val="en-US" w:eastAsia="en-US"/>
              </w:rPr>
            </w:pPr>
          </w:p>
        </w:tc>
        <w:tc>
          <w:tcPr>
            <w:tcW w:w="630" w:type="dxa"/>
            <w:tcBorders>
              <w:top w:val="single" w:sz="24"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65494D17" w14:textId="77777777" w:rsidR="00697082" w:rsidRPr="00434A60" w:rsidRDefault="00697082" w:rsidP="00382142">
            <w:pPr>
              <w:jc w:val="left"/>
              <w:rPr>
                <w:rFonts w:ascii="Times New Roman" w:hAnsi="Times New Roman"/>
                <w:sz w:val="18"/>
                <w:szCs w:val="18"/>
                <w:lang w:val="en-US" w:eastAsia="en-US"/>
              </w:rPr>
            </w:pPr>
          </w:p>
        </w:tc>
      </w:tr>
      <w:tr w:rsidR="00697082" w:rsidRPr="00434A60" w14:paraId="6E8E6694" w14:textId="77777777" w:rsidTr="00382142">
        <w:trPr>
          <w:trHeight w:val="52"/>
        </w:trPr>
        <w:tc>
          <w:tcPr>
            <w:tcW w:w="224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08" w:type="dxa"/>
              <w:bottom w:w="0" w:type="dxa"/>
              <w:right w:w="108" w:type="dxa"/>
            </w:tcMar>
            <w:hideMark/>
          </w:tcPr>
          <w:p w14:paraId="75E47BD9" w14:textId="77777777" w:rsidR="00697082" w:rsidRPr="00434A60" w:rsidRDefault="00697082" w:rsidP="00382142">
            <w:pPr>
              <w:spacing w:line="256" w:lineRule="auto"/>
              <w:jc w:val="center"/>
              <w:rPr>
                <w:rFonts w:cs="Arial"/>
                <w:sz w:val="18"/>
                <w:szCs w:val="18"/>
                <w:lang w:val="en-US" w:eastAsia="en-US"/>
              </w:rPr>
            </w:pPr>
            <w:proofErr w:type="spellStart"/>
            <w:r w:rsidRPr="00697082">
              <w:rPr>
                <w:rFonts w:eastAsia="Calibri" w:cs="Arial"/>
                <w:b/>
                <w:bCs/>
                <w:color w:val="000000" w:themeColor="text1"/>
                <w:kern w:val="24"/>
                <w:sz w:val="18"/>
                <w:szCs w:val="18"/>
                <w:lang w:eastAsia="en-US"/>
              </w:rPr>
              <w:t>Asoc</w:t>
            </w:r>
            <w:proofErr w:type="spellEnd"/>
            <w:r w:rsidRPr="00697082">
              <w:rPr>
                <w:rFonts w:eastAsia="Calibri" w:cs="Arial"/>
                <w:b/>
                <w:bCs/>
                <w:color w:val="000000" w:themeColor="text1"/>
                <w:kern w:val="24"/>
                <w:sz w:val="18"/>
                <w:szCs w:val="18"/>
                <w:lang w:eastAsia="en-US"/>
              </w:rPr>
              <w:t xml:space="preserve">. Damas y </w:t>
            </w:r>
            <w:proofErr w:type="spellStart"/>
            <w:r w:rsidRPr="00697082">
              <w:rPr>
                <w:rFonts w:eastAsia="Calibri" w:cs="Arial"/>
                <w:b/>
                <w:bCs/>
                <w:color w:val="000000" w:themeColor="text1"/>
                <w:kern w:val="24"/>
                <w:sz w:val="18"/>
                <w:szCs w:val="18"/>
                <w:lang w:eastAsia="en-US"/>
              </w:rPr>
              <w:t>Guayabalito</w:t>
            </w:r>
            <w:proofErr w:type="spellEnd"/>
          </w:p>
        </w:tc>
        <w:tc>
          <w:tcPr>
            <w:tcW w:w="18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597017DC"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28</w:t>
            </w:r>
          </w:p>
        </w:tc>
        <w:tc>
          <w:tcPr>
            <w:tcW w:w="180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3C503FA5" w14:textId="77777777" w:rsidR="00697082" w:rsidRPr="00434A60" w:rsidRDefault="00697082" w:rsidP="00382142">
            <w:pPr>
              <w:jc w:val="left"/>
              <w:rPr>
                <w:rFonts w:cs="Arial"/>
                <w:sz w:val="18"/>
                <w:szCs w:val="18"/>
                <w:lang w:val="en-US" w:eastAsia="en-US"/>
              </w:rPr>
            </w:pPr>
          </w:p>
        </w:tc>
        <w:tc>
          <w:tcPr>
            <w:tcW w:w="171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6DA665EB" w14:textId="77777777" w:rsidR="00697082" w:rsidRPr="00434A60" w:rsidRDefault="00697082" w:rsidP="00382142">
            <w:pPr>
              <w:jc w:val="left"/>
              <w:rPr>
                <w:rFonts w:ascii="Times New Roman" w:hAnsi="Times New Roman"/>
                <w:sz w:val="18"/>
                <w:szCs w:val="18"/>
                <w:lang w:val="en-US" w:eastAsia="en-US"/>
              </w:rPr>
            </w:pPr>
          </w:p>
        </w:tc>
        <w:tc>
          <w:tcPr>
            <w:tcW w:w="63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23A0E56E"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2</w:t>
            </w:r>
          </w:p>
        </w:tc>
      </w:tr>
      <w:tr w:rsidR="00697082" w:rsidRPr="00434A60" w14:paraId="6CEAFFD9" w14:textId="77777777" w:rsidTr="00382142">
        <w:trPr>
          <w:trHeight w:val="52"/>
        </w:trPr>
        <w:tc>
          <w:tcPr>
            <w:tcW w:w="224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08" w:type="dxa"/>
              <w:bottom w:w="0" w:type="dxa"/>
              <w:right w:w="108" w:type="dxa"/>
            </w:tcMar>
            <w:hideMark/>
          </w:tcPr>
          <w:p w14:paraId="68022FC1" w14:textId="77777777" w:rsidR="00697082" w:rsidRPr="00434A60" w:rsidRDefault="00697082" w:rsidP="00382142">
            <w:pPr>
              <w:spacing w:line="256" w:lineRule="auto"/>
              <w:jc w:val="center"/>
              <w:rPr>
                <w:rFonts w:cs="Arial"/>
                <w:sz w:val="18"/>
                <w:szCs w:val="18"/>
                <w:lang w:val="en-US" w:eastAsia="en-US"/>
              </w:rPr>
            </w:pPr>
            <w:r w:rsidRPr="00697082">
              <w:rPr>
                <w:rFonts w:eastAsia="Calibri" w:cs="Arial"/>
                <w:b/>
                <w:bCs/>
                <w:color w:val="000000" w:themeColor="text1"/>
                <w:kern w:val="24"/>
                <w:sz w:val="18"/>
                <w:szCs w:val="18"/>
                <w:lang w:eastAsia="en-US"/>
              </w:rPr>
              <w:t>Organización Tiempos de Paz</w:t>
            </w:r>
          </w:p>
        </w:tc>
        <w:tc>
          <w:tcPr>
            <w:tcW w:w="189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36EEDFD9" w14:textId="77777777" w:rsidR="00697082" w:rsidRPr="00434A60" w:rsidRDefault="00697082" w:rsidP="00382142">
            <w:pPr>
              <w:jc w:val="left"/>
              <w:rPr>
                <w:rFonts w:cs="Arial"/>
                <w:sz w:val="18"/>
                <w:szCs w:val="18"/>
                <w:lang w:val="en-US" w:eastAsia="en-US"/>
              </w:rPr>
            </w:pPr>
          </w:p>
        </w:tc>
        <w:tc>
          <w:tcPr>
            <w:tcW w:w="180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050E4E6B"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9</w:t>
            </w:r>
          </w:p>
        </w:tc>
        <w:tc>
          <w:tcPr>
            <w:tcW w:w="171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10E31665" w14:textId="77777777" w:rsidR="00697082" w:rsidRPr="00434A60" w:rsidRDefault="00697082" w:rsidP="00382142">
            <w:pPr>
              <w:jc w:val="left"/>
              <w:rPr>
                <w:rFonts w:cs="Arial"/>
                <w:sz w:val="18"/>
                <w:szCs w:val="18"/>
                <w:lang w:val="en-US" w:eastAsia="en-US"/>
              </w:rPr>
            </w:pPr>
          </w:p>
        </w:tc>
        <w:tc>
          <w:tcPr>
            <w:tcW w:w="63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08" w:type="dxa"/>
              <w:bottom w:w="0" w:type="dxa"/>
              <w:right w:w="108" w:type="dxa"/>
            </w:tcMar>
            <w:hideMark/>
          </w:tcPr>
          <w:p w14:paraId="72DEEB04" w14:textId="77777777" w:rsidR="00697082" w:rsidRPr="00434A60" w:rsidRDefault="00697082" w:rsidP="00382142">
            <w:pPr>
              <w:jc w:val="left"/>
              <w:rPr>
                <w:rFonts w:ascii="Times New Roman" w:hAnsi="Times New Roman"/>
                <w:sz w:val="18"/>
                <w:szCs w:val="18"/>
                <w:lang w:val="en-US" w:eastAsia="en-US"/>
              </w:rPr>
            </w:pPr>
          </w:p>
        </w:tc>
      </w:tr>
      <w:tr w:rsidR="00697082" w:rsidRPr="00434A60" w14:paraId="1B71CD8A" w14:textId="77777777" w:rsidTr="00382142">
        <w:trPr>
          <w:trHeight w:val="496"/>
        </w:trPr>
        <w:tc>
          <w:tcPr>
            <w:tcW w:w="224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08" w:type="dxa"/>
              <w:bottom w:w="0" w:type="dxa"/>
              <w:right w:w="108" w:type="dxa"/>
            </w:tcMar>
            <w:hideMark/>
          </w:tcPr>
          <w:p w14:paraId="0E660A5E" w14:textId="77777777" w:rsidR="00697082" w:rsidRPr="00434A60" w:rsidRDefault="00697082" w:rsidP="00382142">
            <w:pPr>
              <w:spacing w:line="256" w:lineRule="auto"/>
              <w:jc w:val="center"/>
              <w:rPr>
                <w:rFonts w:cs="Arial"/>
                <w:sz w:val="18"/>
                <w:szCs w:val="18"/>
                <w:lang w:val="en-US" w:eastAsia="en-US"/>
              </w:rPr>
            </w:pPr>
            <w:r w:rsidRPr="00697082">
              <w:rPr>
                <w:rFonts w:eastAsia="Calibri" w:cs="Arial"/>
                <w:b/>
                <w:bCs/>
                <w:color w:val="000000" w:themeColor="text1"/>
                <w:kern w:val="24"/>
                <w:sz w:val="18"/>
                <w:szCs w:val="18"/>
                <w:lang w:eastAsia="en-US"/>
              </w:rPr>
              <w:t xml:space="preserve">Corporación Universal </w:t>
            </w:r>
          </w:p>
        </w:tc>
        <w:tc>
          <w:tcPr>
            <w:tcW w:w="18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7BA8663A" w14:textId="77777777" w:rsidR="00697082" w:rsidRPr="00434A60" w:rsidRDefault="00697082" w:rsidP="00382142">
            <w:pPr>
              <w:jc w:val="left"/>
              <w:rPr>
                <w:rFonts w:cs="Arial"/>
                <w:sz w:val="18"/>
                <w:szCs w:val="18"/>
                <w:lang w:val="en-US" w:eastAsia="en-US"/>
              </w:rPr>
            </w:pPr>
          </w:p>
        </w:tc>
        <w:tc>
          <w:tcPr>
            <w:tcW w:w="180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0666B41D" w14:textId="77777777" w:rsidR="00697082" w:rsidRPr="00434A60" w:rsidRDefault="00697082" w:rsidP="00382142">
            <w:pPr>
              <w:jc w:val="left"/>
              <w:rPr>
                <w:rFonts w:ascii="Times New Roman" w:hAnsi="Times New Roman"/>
                <w:sz w:val="18"/>
                <w:szCs w:val="18"/>
                <w:lang w:val="en-US" w:eastAsia="en-US"/>
              </w:rPr>
            </w:pPr>
          </w:p>
        </w:tc>
        <w:tc>
          <w:tcPr>
            <w:tcW w:w="171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2D186586"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1</w:t>
            </w:r>
          </w:p>
        </w:tc>
        <w:tc>
          <w:tcPr>
            <w:tcW w:w="63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1BFB86DF" w14:textId="77777777" w:rsidR="00697082" w:rsidRPr="00434A60" w:rsidRDefault="00697082" w:rsidP="00382142">
            <w:pPr>
              <w:jc w:val="left"/>
              <w:rPr>
                <w:rFonts w:cs="Arial"/>
                <w:sz w:val="18"/>
                <w:szCs w:val="18"/>
                <w:lang w:val="en-US" w:eastAsia="en-US"/>
              </w:rPr>
            </w:pPr>
          </w:p>
        </w:tc>
      </w:tr>
      <w:tr w:rsidR="00697082" w:rsidRPr="00434A60" w14:paraId="55BBCCB5" w14:textId="77777777" w:rsidTr="00382142">
        <w:trPr>
          <w:trHeight w:val="52"/>
        </w:trPr>
        <w:tc>
          <w:tcPr>
            <w:tcW w:w="224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08" w:type="dxa"/>
              <w:bottom w:w="0" w:type="dxa"/>
              <w:right w:w="108" w:type="dxa"/>
            </w:tcMar>
            <w:hideMark/>
          </w:tcPr>
          <w:p w14:paraId="77E6E745" w14:textId="77777777" w:rsidR="00697082" w:rsidRPr="00434A60" w:rsidRDefault="00697082" w:rsidP="00382142">
            <w:pPr>
              <w:spacing w:line="256" w:lineRule="auto"/>
              <w:jc w:val="center"/>
              <w:rPr>
                <w:rFonts w:cs="Arial"/>
                <w:sz w:val="18"/>
                <w:szCs w:val="18"/>
                <w:lang w:val="en-US" w:eastAsia="en-US"/>
              </w:rPr>
            </w:pPr>
            <w:r w:rsidRPr="00697082">
              <w:rPr>
                <w:rFonts w:eastAsia="Calibri" w:cs="Arial"/>
                <w:b/>
                <w:bCs/>
                <w:color w:val="000000" w:themeColor="text1"/>
                <w:kern w:val="24"/>
                <w:sz w:val="18"/>
                <w:szCs w:val="18"/>
                <w:lang w:eastAsia="en-US"/>
              </w:rPr>
              <w:t>TOTAL</w:t>
            </w:r>
          </w:p>
        </w:tc>
        <w:tc>
          <w:tcPr>
            <w:tcW w:w="18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70432E7C"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67</w:t>
            </w:r>
          </w:p>
        </w:tc>
        <w:tc>
          <w:tcPr>
            <w:tcW w:w="180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5C5B44F4"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9</w:t>
            </w:r>
          </w:p>
        </w:tc>
        <w:tc>
          <w:tcPr>
            <w:tcW w:w="171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347132DC"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1</w:t>
            </w:r>
          </w:p>
        </w:tc>
        <w:tc>
          <w:tcPr>
            <w:tcW w:w="63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08" w:type="dxa"/>
              <w:bottom w:w="0" w:type="dxa"/>
              <w:right w:w="108" w:type="dxa"/>
            </w:tcMar>
            <w:hideMark/>
          </w:tcPr>
          <w:p w14:paraId="75B9032D" w14:textId="77777777" w:rsidR="00697082" w:rsidRPr="00434A60" w:rsidRDefault="00697082" w:rsidP="00382142">
            <w:pPr>
              <w:spacing w:line="256" w:lineRule="auto"/>
              <w:jc w:val="center"/>
              <w:rPr>
                <w:rFonts w:cs="Arial"/>
                <w:sz w:val="18"/>
                <w:szCs w:val="18"/>
                <w:lang w:val="en-US" w:eastAsia="en-US"/>
              </w:rPr>
            </w:pPr>
            <w:r w:rsidRPr="00697082">
              <w:rPr>
                <w:rFonts w:ascii="Calibri" w:eastAsia="Calibri" w:hAnsi="Calibri"/>
                <w:b/>
                <w:bCs/>
                <w:color w:val="000000" w:themeColor="dark1"/>
                <w:kern w:val="24"/>
                <w:sz w:val="18"/>
                <w:szCs w:val="18"/>
                <w:lang w:eastAsia="en-US"/>
              </w:rPr>
              <w:t>2</w:t>
            </w:r>
          </w:p>
        </w:tc>
      </w:tr>
    </w:tbl>
    <w:p w14:paraId="5EAFA09F" w14:textId="77777777" w:rsidR="00C125FE" w:rsidRDefault="00C125FE" w:rsidP="001E6296">
      <w:pPr>
        <w:tabs>
          <w:tab w:val="left" w:pos="3345"/>
        </w:tabs>
        <w:spacing w:after="200" w:line="276" w:lineRule="auto"/>
        <w:rPr>
          <w:rFonts w:eastAsia="Calibri" w:cs="Arial"/>
          <w:szCs w:val="22"/>
          <w:lang w:eastAsia="en-US"/>
        </w:rPr>
      </w:pPr>
    </w:p>
    <w:p w14:paraId="12B1E13C" w14:textId="466D6992" w:rsidR="00861614" w:rsidRPr="00AF6E87" w:rsidRDefault="00FE56E1" w:rsidP="00CF5606">
      <w:pPr>
        <w:pStyle w:val="Prrafodelista"/>
        <w:numPr>
          <w:ilvl w:val="0"/>
          <w:numId w:val="11"/>
        </w:numPr>
        <w:tabs>
          <w:tab w:val="left" w:pos="3345"/>
        </w:tabs>
        <w:spacing w:after="200" w:line="276" w:lineRule="auto"/>
        <w:rPr>
          <w:rFonts w:ascii="Arial" w:eastAsia="Calibri" w:hAnsi="Arial" w:cs="Arial"/>
          <w:b/>
          <w:szCs w:val="22"/>
          <w:lang w:eastAsia="en-US"/>
        </w:rPr>
      </w:pPr>
      <w:r w:rsidRPr="00AF6E87">
        <w:rPr>
          <w:rFonts w:ascii="Arial" w:eastAsia="Calibri" w:hAnsi="Arial" w:cs="Arial"/>
          <w:b/>
          <w:szCs w:val="22"/>
          <w:lang w:eastAsia="en-US"/>
        </w:rPr>
        <w:t xml:space="preserve">Atención a la niñez y la adolescencia </w:t>
      </w:r>
    </w:p>
    <w:p w14:paraId="4D1A7CBC" w14:textId="28457D21" w:rsidR="00B726BB" w:rsidRDefault="00C81BAB" w:rsidP="00B726BB">
      <w:pPr>
        <w:pStyle w:val="NormalWeb"/>
        <w:spacing w:before="0" w:beforeAutospacing="0" w:after="0" w:afterAutospacing="0"/>
        <w:textAlignment w:val="top"/>
        <w:rPr>
          <w:rFonts w:ascii="Arial" w:hAnsi="Arial" w:cs="Arial"/>
          <w:color w:val="000000"/>
          <w:kern w:val="24"/>
          <w:sz w:val="22"/>
          <w:szCs w:val="22"/>
        </w:rPr>
      </w:pPr>
      <w:r w:rsidRPr="00B726BB">
        <w:rPr>
          <w:rFonts w:ascii="Arial" w:eastAsia="Calibri" w:hAnsi="Arial" w:cs="Arial"/>
          <w:sz w:val="22"/>
          <w:szCs w:val="22"/>
          <w:lang w:eastAsia="en-US"/>
        </w:rPr>
        <w:t xml:space="preserve">Luego realizo la presentación </w:t>
      </w:r>
      <w:r w:rsidR="0096645C" w:rsidRPr="00B726BB">
        <w:rPr>
          <w:rFonts w:ascii="Arial" w:eastAsia="Calibri" w:hAnsi="Arial" w:cs="Arial"/>
          <w:sz w:val="22"/>
          <w:szCs w:val="22"/>
          <w:lang w:val="es-ES" w:eastAsia="en-US"/>
        </w:rPr>
        <w:t xml:space="preserve">de los objetivos </w:t>
      </w:r>
      <w:r w:rsidR="00B726BB">
        <w:rPr>
          <w:rFonts w:ascii="Arial" w:eastAsia="Calibri" w:hAnsi="Arial" w:cs="Arial"/>
          <w:sz w:val="22"/>
          <w:szCs w:val="22"/>
          <w:lang w:val="es-ES" w:eastAsia="en-US"/>
        </w:rPr>
        <w:t xml:space="preserve">y la propuesta metodológica </w:t>
      </w:r>
      <w:r w:rsidR="0096645C" w:rsidRPr="00B726BB">
        <w:rPr>
          <w:rFonts w:ascii="Arial" w:eastAsia="Calibri" w:hAnsi="Arial" w:cs="Arial"/>
          <w:sz w:val="22"/>
          <w:szCs w:val="22"/>
          <w:lang w:val="es-ES" w:eastAsia="en-US"/>
        </w:rPr>
        <w:t xml:space="preserve"> de las diferentes modalidades en la gestión integral para promoción y prevención para la protección integral a la niñez y la adolescencia  </w:t>
      </w:r>
      <w:r w:rsidR="00B726BB" w:rsidRPr="00B726BB">
        <w:rPr>
          <w:rFonts w:ascii="Arial" w:eastAsia="Calibri" w:hAnsi="Arial" w:cs="Arial"/>
          <w:sz w:val="22"/>
          <w:szCs w:val="22"/>
          <w:lang w:val="es-ES" w:eastAsia="en-US"/>
        </w:rPr>
        <w:t xml:space="preserve">en el municipio </w:t>
      </w:r>
      <w:r w:rsidR="00621303">
        <w:rPr>
          <w:rFonts w:ascii="Arial" w:eastAsia="Calibri" w:hAnsi="Arial" w:cs="Arial"/>
          <w:sz w:val="22"/>
          <w:szCs w:val="22"/>
          <w:lang w:val="es-ES" w:eastAsia="en-US"/>
        </w:rPr>
        <w:t xml:space="preserve">a cargo de la servidora pública Lina Lara Sánchez </w:t>
      </w:r>
      <w:r w:rsidR="00B726BB" w:rsidRPr="00B726BB">
        <w:rPr>
          <w:rFonts w:ascii="Arial" w:eastAsia="Calibri" w:hAnsi="Arial" w:cs="Arial"/>
          <w:sz w:val="22"/>
          <w:szCs w:val="22"/>
          <w:lang w:val="es-ES" w:eastAsia="en-US"/>
        </w:rPr>
        <w:t xml:space="preserve">como son GENERACIONES CON BIENESTAR </w:t>
      </w:r>
      <w:r w:rsidR="00B726BB">
        <w:rPr>
          <w:rFonts w:ascii="Arial" w:eastAsia="Calibri" w:hAnsi="Arial" w:cs="Arial"/>
          <w:sz w:val="22"/>
          <w:szCs w:val="22"/>
          <w:lang w:val="es-ES" w:eastAsia="en-US"/>
        </w:rPr>
        <w:t xml:space="preserve">y </w:t>
      </w:r>
      <w:r w:rsidR="00B726BB" w:rsidRPr="00B726BB">
        <w:rPr>
          <w:rFonts w:ascii="Arial" w:hAnsi="Arial" w:cs="Arial"/>
          <w:color w:val="000000"/>
          <w:kern w:val="24"/>
          <w:sz w:val="22"/>
          <w:szCs w:val="22"/>
        </w:rPr>
        <w:t>SERVICIOS DE POLITICA SOCIAL - PREVENCION DE GENERACIONES CON BIE</w:t>
      </w:r>
      <w:r w:rsidR="004A6548">
        <w:rPr>
          <w:rFonts w:ascii="Arial" w:hAnsi="Arial" w:cs="Arial"/>
          <w:color w:val="000000"/>
          <w:kern w:val="24"/>
          <w:sz w:val="22"/>
          <w:szCs w:val="22"/>
        </w:rPr>
        <w:t>NESTAR PARA LA ATENCION Y REPARA</w:t>
      </w:r>
      <w:r w:rsidR="00B726BB" w:rsidRPr="00B726BB">
        <w:rPr>
          <w:rFonts w:ascii="Arial" w:hAnsi="Arial" w:cs="Arial"/>
          <w:color w:val="000000"/>
          <w:kern w:val="24"/>
          <w:sz w:val="22"/>
          <w:szCs w:val="22"/>
        </w:rPr>
        <w:t>CION INTEGRAL A LAS VICTIMAS</w:t>
      </w:r>
      <w:r w:rsidR="00B726BB">
        <w:rPr>
          <w:rFonts w:ascii="Arial" w:hAnsi="Arial" w:cs="Arial"/>
          <w:color w:val="000000"/>
          <w:kern w:val="24"/>
          <w:sz w:val="22"/>
          <w:szCs w:val="22"/>
        </w:rPr>
        <w:t>, posteriormente de mostro la programación</w:t>
      </w:r>
      <w:r w:rsidR="004A6548">
        <w:rPr>
          <w:rFonts w:ascii="Arial" w:hAnsi="Arial" w:cs="Arial"/>
          <w:color w:val="000000"/>
          <w:kern w:val="24"/>
          <w:sz w:val="22"/>
          <w:szCs w:val="22"/>
        </w:rPr>
        <w:t xml:space="preserve"> de metas sociales y financieras</w:t>
      </w:r>
      <w:r w:rsidR="00B726BB">
        <w:rPr>
          <w:rFonts w:ascii="Arial" w:hAnsi="Arial" w:cs="Arial"/>
          <w:color w:val="000000"/>
          <w:kern w:val="24"/>
          <w:sz w:val="22"/>
          <w:szCs w:val="22"/>
        </w:rPr>
        <w:t xml:space="preserve"> para el municipio </w:t>
      </w:r>
      <w:r w:rsidR="000F0512">
        <w:rPr>
          <w:rFonts w:ascii="Arial" w:hAnsi="Arial" w:cs="Arial"/>
          <w:color w:val="000000"/>
          <w:kern w:val="24"/>
          <w:sz w:val="22"/>
          <w:szCs w:val="22"/>
        </w:rPr>
        <w:t xml:space="preserve"> Majagual </w:t>
      </w:r>
      <w:r w:rsidR="00B726BB">
        <w:rPr>
          <w:rFonts w:ascii="Arial" w:hAnsi="Arial" w:cs="Arial"/>
          <w:color w:val="000000"/>
          <w:kern w:val="24"/>
          <w:sz w:val="22"/>
          <w:szCs w:val="22"/>
        </w:rPr>
        <w:t>de Sucre</w:t>
      </w:r>
      <w:r w:rsidR="004A6548">
        <w:rPr>
          <w:rFonts w:ascii="Arial" w:hAnsi="Arial" w:cs="Arial"/>
          <w:color w:val="000000"/>
          <w:kern w:val="24"/>
          <w:sz w:val="22"/>
          <w:szCs w:val="22"/>
        </w:rPr>
        <w:t>.</w:t>
      </w:r>
      <w:r w:rsidR="00B726BB">
        <w:rPr>
          <w:rFonts w:ascii="Arial" w:hAnsi="Arial" w:cs="Arial"/>
          <w:color w:val="000000"/>
          <w:kern w:val="24"/>
          <w:sz w:val="22"/>
          <w:szCs w:val="22"/>
        </w:rPr>
        <w:t xml:space="preserve"> </w:t>
      </w:r>
    </w:p>
    <w:p w14:paraId="008457E0" w14:textId="77777777" w:rsidR="000F0512" w:rsidRPr="00B726BB" w:rsidRDefault="000F0512" w:rsidP="00B726BB">
      <w:pPr>
        <w:pStyle w:val="NormalWeb"/>
        <w:spacing w:before="0" w:beforeAutospacing="0" w:after="0" w:afterAutospacing="0"/>
        <w:textAlignment w:val="top"/>
        <w:rPr>
          <w:rFonts w:ascii="Arial" w:hAnsi="Arial" w:cs="Arial"/>
          <w:sz w:val="22"/>
          <w:szCs w:val="22"/>
        </w:rPr>
      </w:pPr>
    </w:p>
    <w:tbl>
      <w:tblPr>
        <w:tblW w:w="6865" w:type="dxa"/>
        <w:tblCellMar>
          <w:left w:w="0" w:type="dxa"/>
          <w:right w:w="0" w:type="dxa"/>
        </w:tblCellMar>
        <w:tblLook w:val="0600" w:firstRow="0" w:lastRow="0" w:firstColumn="0" w:lastColumn="0" w:noHBand="1" w:noVBand="1"/>
      </w:tblPr>
      <w:tblGrid>
        <w:gridCol w:w="2690"/>
        <w:gridCol w:w="1440"/>
        <w:gridCol w:w="630"/>
        <w:gridCol w:w="990"/>
        <w:gridCol w:w="1115"/>
      </w:tblGrid>
      <w:tr w:rsidR="000F0512" w:rsidRPr="00434A60" w14:paraId="69BDD467" w14:textId="77777777" w:rsidTr="00382142">
        <w:trPr>
          <w:trHeight w:val="1286"/>
        </w:trPr>
        <w:tc>
          <w:tcPr>
            <w:tcW w:w="26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3D1E205C" w14:textId="77777777" w:rsidR="000F0512" w:rsidRPr="00434A60" w:rsidRDefault="000F0512" w:rsidP="00382142">
            <w:pPr>
              <w:jc w:val="center"/>
              <w:textAlignment w:val="center"/>
              <w:rPr>
                <w:rFonts w:cs="Arial"/>
                <w:sz w:val="18"/>
                <w:szCs w:val="18"/>
                <w:lang w:val="en-US" w:eastAsia="en-US"/>
              </w:rPr>
            </w:pPr>
            <w:r w:rsidRPr="000F0512">
              <w:rPr>
                <w:rFonts w:ascii="Calibri" w:hAnsi="Calibri" w:cs="Arial"/>
                <w:b/>
                <w:bCs/>
                <w:color w:val="000000" w:themeColor="text1"/>
                <w:kern w:val="24"/>
                <w:sz w:val="18"/>
                <w:szCs w:val="18"/>
                <w:lang w:eastAsia="en-US"/>
              </w:rPr>
              <w:t>MODALIDAD</w:t>
            </w:r>
          </w:p>
        </w:tc>
        <w:tc>
          <w:tcPr>
            <w:tcW w:w="144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47CC4AFA" w14:textId="77777777" w:rsidR="000F0512" w:rsidRPr="00434A60" w:rsidRDefault="000F0512" w:rsidP="00382142">
            <w:pPr>
              <w:jc w:val="center"/>
              <w:textAlignment w:val="center"/>
              <w:rPr>
                <w:rFonts w:cs="Arial"/>
                <w:sz w:val="18"/>
                <w:szCs w:val="18"/>
                <w:lang w:val="en-US" w:eastAsia="en-US"/>
              </w:rPr>
            </w:pPr>
            <w:r w:rsidRPr="000F0512">
              <w:rPr>
                <w:rFonts w:ascii="Calibri" w:hAnsi="Calibri" w:cs="Arial"/>
                <w:b/>
                <w:bCs/>
                <w:color w:val="000000" w:themeColor="text1"/>
                <w:kern w:val="24"/>
                <w:sz w:val="18"/>
                <w:szCs w:val="18"/>
                <w:lang w:eastAsia="en-US"/>
              </w:rPr>
              <w:t xml:space="preserve"> UNIDADES </w:t>
            </w:r>
          </w:p>
        </w:tc>
        <w:tc>
          <w:tcPr>
            <w:tcW w:w="63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036545B2" w14:textId="77777777" w:rsidR="000F0512" w:rsidRPr="00434A60" w:rsidRDefault="000F0512" w:rsidP="00382142">
            <w:pPr>
              <w:jc w:val="center"/>
              <w:textAlignment w:val="center"/>
              <w:rPr>
                <w:rFonts w:cs="Arial"/>
                <w:sz w:val="18"/>
                <w:szCs w:val="18"/>
                <w:lang w:val="en-US" w:eastAsia="en-US"/>
              </w:rPr>
            </w:pPr>
            <w:r w:rsidRPr="000F0512">
              <w:rPr>
                <w:rFonts w:ascii="Calibri" w:hAnsi="Calibri" w:cs="Arial"/>
                <w:b/>
                <w:bCs/>
                <w:color w:val="000000" w:themeColor="text1"/>
                <w:kern w:val="24"/>
                <w:sz w:val="18"/>
                <w:szCs w:val="18"/>
                <w:lang w:eastAsia="en-US"/>
              </w:rPr>
              <w:t xml:space="preserve"> CUPOS </w:t>
            </w:r>
          </w:p>
        </w:tc>
        <w:tc>
          <w:tcPr>
            <w:tcW w:w="9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5F2F6E37" w14:textId="77777777" w:rsidR="000F0512" w:rsidRPr="00434A60" w:rsidRDefault="000F0512" w:rsidP="00382142">
            <w:pPr>
              <w:jc w:val="left"/>
              <w:rPr>
                <w:rFonts w:cs="Arial"/>
                <w:sz w:val="18"/>
                <w:szCs w:val="18"/>
                <w:lang w:val="en-US" w:eastAsia="en-US"/>
              </w:rPr>
            </w:pPr>
            <w:r w:rsidRPr="000F0512">
              <w:rPr>
                <w:rFonts w:ascii="Calibri" w:hAnsi="Calibri" w:cs="Arial"/>
                <w:b/>
                <w:bCs/>
                <w:color w:val="000000" w:themeColor="text1"/>
                <w:kern w:val="24"/>
                <w:sz w:val="18"/>
                <w:szCs w:val="18"/>
                <w:lang w:eastAsia="en-US"/>
              </w:rPr>
              <w:t>USUARIOS</w:t>
            </w:r>
          </w:p>
        </w:tc>
        <w:tc>
          <w:tcPr>
            <w:tcW w:w="111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39A428CB" w14:textId="77777777" w:rsidR="000F0512" w:rsidRPr="00434A60" w:rsidRDefault="000F0512" w:rsidP="00382142">
            <w:pPr>
              <w:jc w:val="left"/>
              <w:rPr>
                <w:rFonts w:cs="Arial"/>
                <w:sz w:val="18"/>
                <w:szCs w:val="18"/>
                <w:lang w:val="en-US" w:eastAsia="en-US"/>
              </w:rPr>
            </w:pPr>
            <w:r w:rsidRPr="000F0512">
              <w:rPr>
                <w:rFonts w:ascii="Calibri" w:hAnsi="Calibri" w:cs="Arial"/>
                <w:b/>
                <w:bCs/>
                <w:color w:val="000000" w:themeColor="text1"/>
                <w:kern w:val="24"/>
                <w:sz w:val="18"/>
                <w:szCs w:val="18"/>
                <w:lang w:eastAsia="en-US"/>
              </w:rPr>
              <w:t>PRESUPUESTO</w:t>
            </w:r>
          </w:p>
        </w:tc>
      </w:tr>
      <w:tr w:rsidR="000F0512" w:rsidRPr="00434A60" w14:paraId="4F6C162A" w14:textId="77777777" w:rsidTr="00382142">
        <w:trPr>
          <w:trHeight w:val="52"/>
        </w:trPr>
        <w:tc>
          <w:tcPr>
            <w:tcW w:w="26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328A5966" w14:textId="77777777" w:rsidR="000F0512" w:rsidRPr="00434A60" w:rsidRDefault="000F0512" w:rsidP="00382142">
            <w:pPr>
              <w:jc w:val="left"/>
              <w:textAlignment w:val="top"/>
              <w:rPr>
                <w:rFonts w:cs="Arial"/>
                <w:sz w:val="18"/>
                <w:szCs w:val="18"/>
                <w:lang w:val="en-US" w:eastAsia="en-US"/>
              </w:rPr>
            </w:pPr>
            <w:r w:rsidRPr="000F0512">
              <w:rPr>
                <w:rFonts w:cs="Arial"/>
                <w:color w:val="000000" w:themeColor="text1"/>
                <w:kern w:val="24"/>
                <w:sz w:val="18"/>
                <w:szCs w:val="18"/>
                <w:lang w:eastAsia="en-US"/>
              </w:rPr>
              <w:t>GENERACIONES CON BIENESTAR</w:t>
            </w:r>
          </w:p>
        </w:tc>
        <w:tc>
          <w:tcPr>
            <w:tcW w:w="144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009459B4"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1</w:t>
            </w:r>
          </w:p>
        </w:tc>
        <w:tc>
          <w:tcPr>
            <w:tcW w:w="63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5641F1FB"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170</w:t>
            </w:r>
          </w:p>
        </w:tc>
        <w:tc>
          <w:tcPr>
            <w:tcW w:w="99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3AED0EBD"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170</w:t>
            </w:r>
          </w:p>
        </w:tc>
        <w:tc>
          <w:tcPr>
            <w:tcW w:w="111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hideMark/>
          </w:tcPr>
          <w:p w14:paraId="335B44D3"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 xml:space="preserve"> $46,234,050</w:t>
            </w:r>
          </w:p>
        </w:tc>
      </w:tr>
      <w:tr w:rsidR="000F0512" w:rsidRPr="00434A60" w14:paraId="78ED5BCA" w14:textId="77777777" w:rsidTr="00382142">
        <w:trPr>
          <w:trHeight w:val="262"/>
        </w:trPr>
        <w:tc>
          <w:tcPr>
            <w:tcW w:w="26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009B15FD" w14:textId="77777777" w:rsidR="000F0512" w:rsidRPr="00434A60" w:rsidRDefault="000F0512" w:rsidP="00382142">
            <w:pPr>
              <w:jc w:val="left"/>
              <w:textAlignment w:val="top"/>
              <w:rPr>
                <w:rFonts w:cs="Arial"/>
                <w:sz w:val="18"/>
                <w:szCs w:val="18"/>
                <w:lang w:val="es-ES" w:eastAsia="en-US"/>
              </w:rPr>
            </w:pPr>
            <w:r w:rsidRPr="000F0512">
              <w:rPr>
                <w:rFonts w:cs="Arial"/>
                <w:color w:val="000000" w:themeColor="text1"/>
                <w:kern w:val="24"/>
                <w:sz w:val="18"/>
                <w:szCs w:val="18"/>
                <w:lang w:eastAsia="en-US"/>
              </w:rPr>
              <w:t>SERVICIOS DE POLITICA SOCIAL - PREVENCION DE GENERACIONES CON BIENESTAR PARA LA ATENCION Y REPARICION INTEGRAL A LAS VICTIMAS</w:t>
            </w:r>
          </w:p>
        </w:tc>
        <w:tc>
          <w:tcPr>
            <w:tcW w:w="144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58A73E62"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1</w:t>
            </w:r>
          </w:p>
        </w:tc>
        <w:tc>
          <w:tcPr>
            <w:tcW w:w="63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23112DA4"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30</w:t>
            </w:r>
          </w:p>
        </w:tc>
        <w:tc>
          <w:tcPr>
            <w:tcW w:w="9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6510AB11"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30</w:t>
            </w:r>
          </w:p>
        </w:tc>
        <w:tc>
          <w:tcPr>
            <w:tcW w:w="1115"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4B7F97BF" w14:textId="77777777" w:rsidR="000F0512" w:rsidRPr="00434A60" w:rsidRDefault="000F0512" w:rsidP="00382142">
            <w:pPr>
              <w:jc w:val="right"/>
              <w:textAlignment w:val="top"/>
              <w:rPr>
                <w:rFonts w:cs="Arial"/>
                <w:sz w:val="18"/>
                <w:szCs w:val="18"/>
                <w:lang w:val="en-US" w:eastAsia="en-US"/>
              </w:rPr>
            </w:pPr>
            <w:r w:rsidRPr="00434A60">
              <w:rPr>
                <w:rFonts w:cs="Arial"/>
                <w:color w:val="000000"/>
                <w:kern w:val="24"/>
                <w:sz w:val="18"/>
                <w:szCs w:val="18"/>
                <w:lang w:eastAsia="en-US"/>
              </w:rPr>
              <w:t xml:space="preserve"> $8,158,950</w:t>
            </w:r>
          </w:p>
        </w:tc>
      </w:tr>
      <w:tr w:rsidR="000F0512" w:rsidRPr="00434A60" w14:paraId="3BEEDCCF" w14:textId="77777777" w:rsidTr="00382142">
        <w:trPr>
          <w:trHeight w:val="879"/>
        </w:trPr>
        <w:tc>
          <w:tcPr>
            <w:tcW w:w="269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44E759AE" w14:textId="77777777" w:rsidR="000F0512" w:rsidRPr="00434A60" w:rsidRDefault="000F0512" w:rsidP="00382142">
            <w:pPr>
              <w:jc w:val="left"/>
              <w:textAlignment w:val="center"/>
              <w:rPr>
                <w:rFonts w:cs="Arial"/>
                <w:sz w:val="18"/>
                <w:szCs w:val="18"/>
                <w:lang w:val="en-US" w:eastAsia="en-US"/>
              </w:rPr>
            </w:pPr>
            <w:r w:rsidRPr="000F0512">
              <w:rPr>
                <w:rFonts w:cs="Arial"/>
                <w:b/>
                <w:bCs/>
                <w:color w:val="000000" w:themeColor="text1"/>
                <w:kern w:val="24"/>
                <w:sz w:val="18"/>
                <w:szCs w:val="18"/>
                <w:lang w:eastAsia="en-US"/>
              </w:rPr>
              <w:t>TOTAL NIÑEZ Y ADOLESCENCIA</w:t>
            </w:r>
          </w:p>
        </w:tc>
        <w:tc>
          <w:tcPr>
            <w:tcW w:w="144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7A684771" w14:textId="77777777" w:rsidR="000F0512" w:rsidRPr="00434A60" w:rsidRDefault="000F0512" w:rsidP="00382142">
            <w:pPr>
              <w:jc w:val="right"/>
              <w:textAlignment w:val="center"/>
              <w:rPr>
                <w:rFonts w:cs="Arial"/>
                <w:sz w:val="18"/>
                <w:szCs w:val="18"/>
                <w:lang w:val="en-US" w:eastAsia="en-US"/>
              </w:rPr>
            </w:pPr>
            <w:r w:rsidRPr="00434A60">
              <w:rPr>
                <w:rFonts w:cs="Arial"/>
                <w:b/>
                <w:bCs/>
                <w:color w:val="000000"/>
                <w:kern w:val="24"/>
                <w:sz w:val="18"/>
                <w:szCs w:val="18"/>
                <w:lang w:eastAsia="en-US"/>
              </w:rPr>
              <w:t>8</w:t>
            </w:r>
          </w:p>
        </w:tc>
        <w:tc>
          <w:tcPr>
            <w:tcW w:w="63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0D89B516" w14:textId="77777777" w:rsidR="000F0512" w:rsidRPr="00434A60" w:rsidRDefault="000F0512" w:rsidP="00382142">
            <w:pPr>
              <w:jc w:val="right"/>
              <w:textAlignment w:val="center"/>
              <w:rPr>
                <w:rFonts w:cs="Arial"/>
                <w:sz w:val="18"/>
                <w:szCs w:val="18"/>
                <w:lang w:val="en-US" w:eastAsia="en-US"/>
              </w:rPr>
            </w:pPr>
            <w:r w:rsidRPr="00434A60">
              <w:rPr>
                <w:rFonts w:cs="Arial"/>
                <w:b/>
                <w:bCs/>
                <w:color w:val="000000"/>
                <w:kern w:val="24"/>
                <w:sz w:val="18"/>
                <w:szCs w:val="18"/>
                <w:lang w:eastAsia="en-US"/>
              </w:rPr>
              <w:t>200</w:t>
            </w:r>
          </w:p>
        </w:tc>
        <w:tc>
          <w:tcPr>
            <w:tcW w:w="99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76F4CA5B" w14:textId="77777777" w:rsidR="000F0512" w:rsidRPr="00434A60" w:rsidRDefault="000F0512" w:rsidP="00382142">
            <w:pPr>
              <w:jc w:val="right"/>
              <w:textAlignment w:val="center"/>
              <w:rPr>
                <w:rFonts w:cs="Arial"/>
                <w:sz w:val="18"/>
                <w:szCs w:val="18"/>
                <w:lang w:val="en-US" w:eastAsia="en-US"/>
              </w:rPr>
            </w:pPr>
            <w:r w:rsidRPr="00434A60">
              <w:rPr>
                <w:rFonts w:cs="Arial"/>
                <w:b/>
                <w:bCs/>
                <w:color w:val="000000"/>
                <w:kern w:val="24"/>
                <w:sz w:val="18"/>
                <w:szCs w:val="18"/>
                <w:lang w:eastAsia="en-US"/>
              </w:rPr>
              <w:t>200</w:t>
            </w:r>
          </w:p>
        </w:tc>
        <w:tc>
          <w:tcPr>
            <w:tcW w:w="1115"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2803FC32" w14:textId="77777777" w:rsidR="000F0512" w:rsidRPr="00434A60" w:rsidRDefault="000F0512" w:rsidP="00382142">
            <w:pPr>
              <w:jc w:val="right"/>
              <w:textAlignment w:val="center"/>
              <w:rPr>
                <w:rFonts w:cs="Arial"/>
                <w:sz w:val="18"/>
                <w:szCs w:val="18"/>
                <w:lang w:val="en-US" w:eastAsia="en-US"/>
              </w:rPr>
            </w:pPr>
            <w:r w:rsidRPr="00434A60">
              <w:rPr>
                <w:rFonts w:cs="Arial"/>
                <w:b/>
                <w:bCs/>
                <w:color w:val="000000"/>
                <w:kern w:val="24"/>
                <w:sz w:val="18"/>
                <w:szCs w:val="18"/>
                <w:lang w:eastAsia="en-US"/>
              </w:rPr>
              <w:t xml:space="preserve"> $54,393,000 </w:t>
            </w:r>
          </w:p>
        </w:tc>
      </w:tr>
    </w:tbl>
    <w:p w14:paraId="50A0418C" w14:textId="77777777" w:rsidR="00861614" w:rsidRDefault="00861614" w:rsidP="001E6296">
      <w:pPr>
        <w:tabs>
          <w:tab w:val="left" w:pos="3345"/>
        </w:tabs>
        <w:spacing w:after="200" w:line="276" w:lineRule="auto"/>
        <w:rPr>
          <w:rFonts w:eastAsia="Calibri" w:cs="Arial"/>
          <w:szCs w:val="22"/>
          <w:lang w:eastAsia="en-US"/>
        </w:rPr>
      </w:pPr>
    </w:p>
    <w:p w14:paraId="2A1480CC" w14:textId="77777777" w:rsidR="008B2802" w:rsidRDefault="008B2802" w:rsidP="001E6296">
      <w:pPr>
        <w:tabs>
          <w:tab w:val="left" w:pos="3345"/>
        </w:tabs>
        <w:spacing w:after="200" w:line="276" w:lineRule="auto"/>
        <w:rPr>
          <w:rFonts w:eastAsia="Calibri" w:cs="Arial"/>
          <w:szCs w:val="22"/>
          <w:lang w:eastAsia="en-US"/>
        </w:rPr>
      </w:pPr>
    </w:p>
    <w:p w14:paraId="6F9DE042" w14:textId="77777777" w:rsidR="008B2802" w:rsidRDefault="008B2802" w:rsidP="001E6296">
      <w:pPr>
        <w:tabs>
          <w:tab w:val="left" w:pos="3345"/>
        </w:tabs>
        <w:spacing w:after="200" w:line="276" w:lineRule="auto"/>
        <w:rPr>
          <w:rFonts w:eastAsia="Calibri" w:cs="Arial"/>
          <w:szCs w:val="22"/>
          <w:lang w:eastAsia="en-US"/>
        </w:rPr>
      </w:pPr>
    </w:p>
    <w:p w14:paraId="16B12F20" w14:textId="77777777" w:rsidR="008B2802" w:rsidRDefault="008B2802" w:rsidP="001E6296">
      <w:pPr>
        <w:tabs>
          <w:tab w:val="left" w:pos="3345"/>
        </w:tabs>
        <w:spacing w:after="200" w:line="276" w:lineRule="auto"/>
        <w:rPr>
          <w:rFonts w:eastAsia="Calibri" w:cs="Arial"/>
          <w:szCs w:val="22"/>
          <w:lang w:eastAsia="en-US"/>
        </w:rPr>
      </w:pPr>
    </w:p>
    <w:p w14:paraId="2669AEE0" w14:textId="77777777" w:rsidR="008B2802" w:rsidRDefault="008B2802" w:rsidP="001E6296">
      <w:pPr>
        <w:tabs>
          <w:tab w:val="left" w:pos="3345"/>
        </w:tabs>
        <w:spacing w:after="200" w:line="276" w:lineRule="auto"/>
        <w:rPr>
          <w:rFonts w:eastAsia="Calibri" w:cs="Arial"/>
          <w:szCs w:val="22"/>
          <w:lang w:eastAsia="en-US"/>
        </w:rPr>
      </w:pPr>
    </w:p>
    <w:p w14:paraId="3F668F75" w14:textId="77777777" w:rsidR="008B2802" w:rsidRDefault="008B2802" w:rsidP="001E6296">
      <w:pPr>
        <w:tabs>
          <w:tab w:val="left" w:pos="3345"/>
        </w:tabs>
        <w:spacing w:after="200" w:line="276" w:lineRule="auto"/>
        <w:rPr>
          <w:rFonts w:eastAsia="Calibri" w:cs="Arial"/>
          <w:szCs w:val="22"/>
          <w:lang w:eastAsia="en-US"/>
        </w:rPr>
      </w:pPr>
    </w:p>
    <w:p w14:paraId="5C9A4B4D" w14:textId="77777777" w:rsidR="008B2802" w:rsidRDefault="008B2802" w:rsidP="001E6296">
      <w:pPr>
        <w:tabs>
          <w:tab w:val="left" w:pos="3345"/>
        </w:tabs>
        <w:spacing w:after="200" w:line="276" w:lineRule="auto"/>
        <w:rPr>
          <w:rFonts w:eastAsia="Calibri" w:cs="Arial"/>
          <w:szCs w:val="22"/>
          <w:lang w:eastAsia="en-US"/>
        </w:rPr>
      </w:pPr>
    </w:p>
    <w:p w14:paraId="2647B3F9" w14:textId="77777777" w:rsidR="008B2802" w:rsidRDefault="008B2802" w:rsidP="001E6296">
      <w:pPr>
        <w:tabs>
          <w:tab w:val="left" w:pos="3345"/>
        </w:tabs>
        <w:spacing w:after="200" w:line="276" w:lineRule="auto"/>
        <w:rPr>
          <w:rFonts w:eastAsia="Calibri" w:cs="Arial"/>
          <w:szCs w:val="22"/>
          <w:lang w:eastAsia="en-US"/>
        </w:rPr>
      </w:pPr>
    </w:p>
    <w:p w14:paraId="27D0199F" w14:textId="77777777" w:rsidR="008B2802" w:rsidRDefault="008B2802" w:rsidP="001E6296">
      <w:pPr>
        <w:tabs>
          <w:tab w:val="left" w:pos="3345"/>
        </w:tabs>
        <w:spacing w:after="200" w:line="276" w:lineRule="auto"/>
        <w:rPr>
          <w:rFonts w:eastAsia="Calibri" w:cs="Arial"/>
          <w:szCs w:val="22"/>
          <w:lang w:eastAsia="en-US"/>
        </w:rPr>
      </w:pPr>
    </w:p>
    <w:p w14:paraId="7573AB25" w14:textId="77777777" w:rsidR="008B2802" w:rsidRDefault="008B2802" w:rsidP="001E6296">
      <w:pPr>
        <w:tabs>
          <w:tab w:val="left" w:pos="3345"/>
        </w:tabs>
        <w:spacing w:after="200" w:line="276" w:lineRule="auto"/>
        <w:rPr>
          <w:rFonts w:eastAsia="Calibri" w:cs="Arial"/>
          <w:szCs w:val="22"/>
          <w:lang w:eastAsia="en-US"/>
        </w:rPr>
      </w:pPr>
    </w:p>
    <w:p w14:paraId="7179A818" w14:textId="77777777" w:rsidR="008B2802" w:rsidRDefault="008B2802" w:rsidP="001E6296">
      <w:pPr>
        <w:tabs>
          <w:tab w:val="left" w:pos="3345"/>
        </w:tabs>
        <w:spacing w:after="200" w:line="276" w:lineRule="auto"/>
        <w:rPr>
          <w:rFonts w:eastAsia="Calibri" w:cs="Arial"/>
          <w:szCs w:val="22"/>
          <w:lang w:eastAsia="en-US"/>
        </w:rPr>
      </w:pPr>
    </w:p>
    <w:p w14:paraId="261B2917" w14:textId="77777777" w:rsidR="008B2802" w:rsidRDefault="008B2802" w:rsidP="001E6296">
      <w:pPr>
        <w:tabs>
          <w:tab w:val="left" w:pos="3345"/>
        </w:tabs>
        <w:spacing w:after="200" w:line="276" w:lineRule="auto"/>
        <w:rPr>
          <w:rFonts w:eastAsia="Calibri" w:cs="Arial"/>
          <w:szCs w:val="22"/>
          <w:lang w:eastAsia="en-US"/>
        </w:rPr>
      </w:pPr>
    </w:p>
    <w:p w14:paraId="4AB4DDBD" w14:textId="58DF98C5" w:rsidR="00E8766B" w:rsidRPr="003E3951" w:rsidRDefault="000015A6" w:rsidP="00CF5606">
      <w:pPr>
        <w:pStyle w:val="Prrafodelista"/>
        <w:numPr>
          <w:ilvl w:val="0"/>
          <w:numId w:val="11"/>
        </w:numPr>
        <w:tabs>
          <w:tab w:val="left" w:pos="3345"/>
        </w:tabs>
        <w:spacing w:after="200" w:line="276" w:lineRule="auto"/>
        <w:rPr>
          <w:rFonts w:ascii="Arial" w:eastAsia="Calibri" w:hAnsi="Arial" w:cs="Arial"/>
          <w:b/>
          <w:sz w:val="22"/>
          <w:szCs w:val="22"/>
          <w:lang w:eastAsia="en-US"/>
        </w:rPr>
      </w:pPr>
      <w:r w:rsidRPr="000015A6">
        <w:rPr>
          <w:rFonts w:ascii="Arial" w:eastAsia="Calibri" w:hAnsi="Arial" w:cs="Arial"/>
          <w:b/>
          <w:sz w:val="22"/>
          <w:szCs w:val="22"/>
          <w:lang w:eastAsia="en-US"/>
        </w:rPr>
        <w:t>Atención para la gestión a la protecció</w:t>
      </w:r>
      <w:r w:rsidR="003E3951">
        <w:rPr>
          <w:rFonts w:ascii="Arial" w:eastAsia="Calibri" w:hAnsi="Arial" w:cs="Arial"/>
          <w:b/>
          <w:sz w:val="22"/>
          <w:szCs w:val="22"/>
          <w:lang w:eastAsia="en-US"/>
        </w:rPr>
        <w:t>n</w:t>
      </w:r>
    </w:p>
    <w:p w14:paraId="17AB7CEB" w14:textId="6CF6A8A7" w:rsidR="00A546B8" w:rsidRDefault="00CD1BA1" w:rsidP="001E6296">
      <w:pPr>
        <w:tabs>
          <w:tab w:val="left" w:pos="3345"/>
        </w:tabs>
        <w:spacing w:after="200" w:line="276" w:lineRule="auto"/>
        <w:rPr>
          <w:rFonts w:eastAsia="Calibri" w:cs="Arial"/>
          <w:szCs w:val="22"/>
          <w:lang w:val="es-ES" w:eastAsia="en-US"/>
        </w:rPr>
      </w:pPr>
      <w:r>
        <w:rPr>
          <w:rFonts w:eastAsia="Calibri" w:cs="Arial"/>
          <w:sz w:val="24"/>
          <w:szCs w:val="24"/>
          <w:lang w:eastAsia="en-US"/>
        </w:rPr>
        <w:t>El defensor</w:t>
      </w:r>
      <w:r w:rsidR="003E3951">
        <w:rPr>
          <w:rFonts w:eastAsia="Calibri" w:cs="Arial"/>
          <w:sz w:val="24"/>
          <w:szCs w:val="24"/>
          <w:lang w:eastAsia="en-US"/>
        </w:rPr>
        <w:t>a</w:t>
      </w:r>
      <w:r>
        <w:rPr>
          <w:rFonts w:eastAsia="Calibri" w:cs="Arial"/>
          <w:sz w:val="24"/>
          <w:szCs w:val="24"/>
          <w:lang w:eastAsia="en-US"/>
        </w:rPr>
        <w:t xml:space="preserve"> de Familia </w:t>
      </w:r>
      <w:r w:rsidR="003E3951">
        <w:rPr>
          <w:rFonts w:cs="Arial"/>
          <w:szCs w:val="22"/>
        </w:rPr>
        <w:t xml:space="preserve">Eileen Meza Mercado </w:t>
      </w:r>
      <w:r w:rsidR="004A6548">
        <w:rPr>
          <w:rFonts w:cs="Arial"/>
          <w:szCs w:val="22"/>
        </w:rPr>
        <w:t xml:space="preserve"> hizo</w:t>
      </w:r>
      <w:r>
        <w:rPr>
          <w:rFonts w:cs="Arial"/>
          <w:szCs w:val="22"/>
        </w:rPr>
        <w:t xml:space="preserve"> </w:t>
      </w:r>
      <w:r w:rsidRPr="00EF65AB">
        <w:rPr>
          <w:rFonts w:eastAsia="Calibri" w:cs="Arial"/>
          <w:szCs w:val="22"/>
          <w:lang w:val="es-ES" w:eastAsia="en-US"/>
        </w:rPr>
        <w:t xml:space="preserve">la Presentación de los objetivos  </w:t>
      </w:r>
      <w:r>
        <w:rPr>
          <w:rFonts w:eastAsia="Calibri" w:cs="Arial"/>
          <w:szCs w:val="22"/>
          <w:lang w:val="es-ES" w:eastAsia="en-US"/>
        </w:rPr>
        <w:t xml:space="preserve">de las </w:t>
      </w:r>
      <w:r w:rsidRPr="00EF65AB">
        <w:rPr>
          <w:rFonts w:eastAsia="Calibri" w:cs="Arial"/>
          <w:szCs w:val="22"/>
          <w:lang w:val="es-ES" w:eastAsia="en-US"/>
        </w:rPr>
        <w:t>diferentes modalidades</w:t>
      </w:r>
      <w:r>
        <w:rPr>
          <w:rFonts w:eastAsia="Calibri" w:cs="Arial"/>
          <w:szCs w:val="22"/>
          <w:lang w:val="es-ES" w:eastAsia="en-US"/>
        </w:rPr>
        <w:t xml:space="preserve"> en la gestión de la protección y el restablecimiento de derechos para Niños, Niñas y adolescentes </w:t>
      </w:r>
      <w:r w:rsidR="00E8766B">
        <w:rPr>
          <w:rFonts w:eastAsia="Calibri" w:cs="Arial"/>
          <w:szCs w:val="22"/>
          <w:lang w:val="es-ES" w:eastAsia="en-US"/>
        </w:rPr>
        <w:t xml:space="preserve">y la entidad administradora del servicio </w:t>
      </w:r>
      <w:r w:rsidR="00A75B04">
        <w:rPr>
          <w:rFonts w:eastAsia="Calibri" w:cs="Arial"/>
          <w:szCs w:val="22"/>
          <w:lang w:val="es-ES" w:eastAsia="en-US"/>
        </w:rPr>
        <w:t xml:space="preserve">en el municipio de Sucre las cuales son </w:t>
      </w:r>
      <w:r w:rsidR="00A75B04" w:rsidRPr="001E6296">
        <w:rPr>
          <w:rFonts w:eastAsia="Calibri" w:cs="Arial"/>
          <w:sz w:val="24"/>
          <w:szCs w:val="24"/>
          <w:lang w:val="es-ES" w:eastAsia="en-US"/>
        </w:rPr>
        <w:t xml:space="preserve">Hogares Gestores con </w:t>
      </w:r>
      <w:r w:rsidR="00A75B04" w:rsidRPr="00A75B04">
        <w:rPr>
          <w:rFonts w:eastAsia="Calibri" w:cs="Arial"/>
          <w:szCs w:val="22"/>
          <w:lang w:val="es-ES" w:eastAsia="en-US"/>
        </w:rPr>
        <w:t>Discapacidad, Hogares Sustitutos con Discapacidad o Enfermedad Especial, Hogares Gestores para NNA Huérfanos por el conflicto, Hogar sustituto por condiciones de amenaza o vulnerabilidad, niños atendidos en hogares sustitutos</w:t>
      </w:r>
      <w:r w:rsidR="00A7159F">
        <w:rPr>
          <w:rFonts w:eastAsia="Calibri" w:cs="Arial"/>
          <w:szCs w:val="22"/>
          <w:lang w:val="es-ES" w:eastAsia="en-US"/>
        </w:rPr>
        <w:t>, posteriormente se mostró la pr</w:t>
      </w:r>
      <w:r w:rsidR="003E3951">
        <w:rPr>
          <w:rFonts w:eastAsia="Calibri" w:cs="Arial"/>
          <w:szCs w:val="22"/>
          <w:lang w:val="es-ES" w:eastAsia="en-US"/>
        </w:rPr>
        <w:t xml:space="preserve">ogramación para el municipio de Majagual </w:t>
      </w:r>
      <w:r w:rsidR="00A7159F">
        <w:rPr>
          <w:rFonts w:eastAsia="Calibri" w:cs="Arial"/>
          <w:szCs w:val="22"/>
          <w:lang w:val="es-ES" w:eastAsia="en-US"/>
        </w:rPr>
        <w:t xml:space="preserve">Sucre. </w:t>
      </w:r>
    </w:p>
    <w:p w14:paraId="4DB0F76B" w14:textId="77777777" w:rsidR="003E3951" w:rsidRDefault="003E3951" w:rsidP="001E6296">
      <w:pPr>
        <w:tabs>
          <w:tab w:val="left" w:pos="3345"/>
        </w:tabs>
        <w:spacing w:after="200" w:line="276" w:lineRule="auto"/>
        <w:rPr>
          <w:rFonts w:eastAsia="Calibri" w:cs="Arial"/>
          <w:szCs w:val="22"/>
          <w:lang w:val="es-ES" w:eastAsia="en-US"/>
        </w:rPr>
      </w:pPr>
    </w:p>
    <w:tbl>
      <w:tblPr>
        <w:tblW w:w="8180" w:type="dxa"/>
        <w:tblCellMar>
          <w:left w:w="0" w:type="dxa"/>
          <w:right w:w="0" w:type="dxa"/>
        </w:tblCellMar>
        <w:tblLook w:val="0600" w:firstRow="0" w:lastRow="0" w:firstColumn="0" w:lastColumn="0" w:noHBand="1" w:noVBand="1"/>
      </w:tblPr>
      <w:tblGrid>
        <w:gridCol w:w="2960"/>
        <w:gridCol w:w="1350"/>
        <w:gridCol w:w="1350"/>
        <w:gridCol w:w="816"/>
        <w:gridCol w:w="1704"/>
      </w:tblGrid>
      <w:tr w:rsidR="008B2802" w:rsidRPr="00BD34E4" w14:paraId="254758EC" w14:textId="77777777" w:rsidTr="00382142">
        <w:trPr>
          <w:trHeight w:val="1167"/>
        </w:trPr>
        <w:tc>
          <w:tcPr>
            <w:tcW w:w="296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32521731" w14:textId="77777777" w:rsidR="008B2802" w:rsidRPr="00BD34E4" w:rsidRDefault="008B2802" w:rsidP="00382142">
            <w:pPr>
              <w:jc w:val="center"/>
              <w:textAlignment w:val="center"/>
              <w:rPr>
                <w:rFonts w:cs="Arial"/>
                <w:sz w:val="18"/>
                <w:szCs w:val="18"/>
                <w:lang w:val="en-US" w:eastAsia="en-US"/>
              </w:rPr>
            </w:pPr>
            <w:r w:rsidRPr="008B2802">
              <w:rPr>
                <w:rFonts w:asciiTheme="minorHAnsi" w:hAnsi="Calibri" w:cs="Arial"/>
                <w:b/>
                <w:bCs/>
                <w:color w:val="000000" w:themeColor="text1"/>
                <w:kern w:val="24"/>
                <w:sz w:val="18"/>
                <w:szCs w:val="18"/>
                <w:lang w:eastAsia="en-US"/>
              </w:rPr>
              <w:t>MODALIDAD</w:t>
            </w:r>
          </w:p>
        </w:tc>
        <w:tc>
          <w:tcPr>
            <w:tcW w:w="135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125080BB" w14:textId="77777777" w:rsidR="008B2802" w:rsidRPr="00BD34E4" w:rsidRDefault="008B2802" w:rsidP="00382142">
            <w:pPr>
              <w:jc w:val="center"/>
              <w:textAlignment w:val="center"/>
              <w:rPr>
                <w:rFonts w:cs="Arial"/>
                <w:sz w:val="18"/>
                <w:szCs w:val="18"/>
                <w:lang w:val="en-US" w:eastAsia="en-US"/>
              </w:rPr>
            </w:pPr>
            <w:r w:rsidRPr="008B2802">
              <w:rPr>
                <w:rFonts w:asciiTheme="minorHAnsi" w:hAnsi="Calibri" w:cs="Arial"/>
                <w:b/>
                <w:bCs/>
                <w:color w:val="000000" w:themeColor="text1"/>
                <w:kern w:val="24"/>
                <w:sz w:val="18"/>
                <w:szCs w:val="18"/>
                <w:lang w:eastAsia="en-US"/>
              </w:rPr>
              <w:t xml:space="preserve"> UNIDADES </w:t>
            </w:r>
          </w:p>
        </w:tc>
        <w:tc>
          <w:tcPr>
            <w:tcW w:w="135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356735D0" w14:textId="77777777" w:rsidR="008B2802" w:rsidRPr="00BD34E4" w:rsidRDefault="008B2802" w:rsidP="00382142">
            <w:pPr>
              <w:jc w:val="center"/>
              <w:textAlignment w:val="center"/>
              <w:rPr>
                <w:rFonts w:cs="Arial"/>
                <w:sz w:val="18"/>
                <w:szCs w:val="18"/>
                <w:lang w:val="en-US" w:eastAsia="en-US"/>
              </w:rPr>
            </w:pPr>
            <w:r w:rsidRPr="008B2802">
              <w:rPr>
                <w:rFonts w:asciiTheme="minorHAnsi" w:hAnsi="Calibri" w:cs="Arial"/>
                <w:b/>
                <w:bCs/>
                <w:color w:val="000000" w:themeColor="text1"/>
                <w:kern w:val="24"/>
                <w:sz w:val="18"/>
                <w:szCs w:val="18"/>
                <w:lang w:eastAsia="en-US"/>
              </w:rPr>
              <w:t xml:space="preserve"> CUPOS </w:t>
            </w:r>
          </w:p>
        </w:tc>
        <w:tc>
          <w:tcPr>
            <w:tcW w:w="816"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53884906" w14:textId="77777777" w:rsidR="008B2802" w:rsidRPr="00BD34E4" w:rsidRDefault="008B2802" w:rsidP="00382142">
            <w:pPr>
              <w:jc w:val="center"/>
              <w:rPr>
                <w:rFonts w:cs="Arial"/>
                <w:sz w:val="18"/>
                <w:szCs w:val="18"/>
                <w:lang w:val="en-US" w:eastAsia="en-US"/>
              </w:rPr>
            </w:pPr>
            <w:r w:rsidRPr="008B2802">
              <w:rPr>
                <w:rFonts w:asciiTheme="minorHAnsi" w:hAnsi="Calibri" w:cs="Arial"/>
                <w:b/>
                <w:bCs/>
                <w:color w:val="000000" w:themeColor="text1"/>
                <w:kern w:val="24"/>
                <w:sz w:val="18"/>
                <w:szCs w:val="18"/>
                <w:lang w:eastAsia="en-US"/>
              </w:rPr>
              <w:t>USUARIOS</w:t>
            </w:r>
          </w:p>
        </w:tc>
        <w:tc>
          <w:tcPr>
            <w:tcW w:w="1704"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2E664A91" w14:textId="77777777" w:rsidR="008B2802" w:rsidRPr="00BD34E4" w:rsidRDefault="008B2802" w:rsidP="00382142">
            <w:pPr>
              <w:jc w:val="center"/>
              <w:rPr>
                <w:rFonts w:cs="Arial"/>
                <w:sz w:val="18"/>
                <w:szCs w:val="18"/>
                <w:lang w:val="en-US" w:eastAsia="en-US"/>
              </w:rPr>
            </w:pPr>
            <w:r w:rsidRPr="008B2802">
              <w:rPr>
                <w:rFonts w:asciiTheme="minorHAnsi" w:hAnsi="Calibri" w:cs="Arial"/>
                <w:b/>
                <w:bCs/>
                <w:color w:val="000000" w:themeColor="text1"/>
                <w:kern w:val="24"/>
                <w:sz w:val="18"/>
                <w:szCs w:val="18"/>
                <w:lang w:eastAsia="en-US"/>
              </w:rPr>
              <w:t>PRESUPUESTO</w:t>
            </w:r>
          </w:p>
        </w:tc>
      </w:tr>
      <w:tr w:rsidR="008B2802" w:rsidRPr="00BD34E4" w14:paraId="39A85E20" w14:textId="77777777" w:rsidTr="00382142">
        <w:trPr>
          <w:trHeight w:val="559"/>
        </w:trPr>
        <w:tc>
          <w:tcPr>
            <w:tcW w:w="296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hideMark/>
          </w:tcPr>
          <w:p w14:paraId="3D2B0AB6" w14:textId="77777777" w:rsidR="008B2802" w:rsidRPr="00BD34E4" w:rsidRDefault="008B2802" w:rsidP="00382142">
            <w:pPr>
              <w:jc w:val="left"/>
              <w:textAlignment w:val="top"/>
              <w:rPr>
                <w:rFonts w:cs="Arial"/>
                <w:sz w:val="18"/>
                <w:szCs w:val="18"/>
                <w:lang w:val="en-US" w:eastAsia="en-US"/>
              </w:rPr>
            </w:pPr>
            <w:r w:rsidRPr="008B2802">
              <w:rPr>
                <w:rFonts w:asciiTheme="minorHAnsi" w:hAnsi="Calibri" w:cs="Arial"/>
                <w:b/>
                <w:bCs/>
                <w:color w:val="000000" w:themeColor="text1"/>
                <w:kern w:val="24"/>
                <w:sz w:val="18"/>
                <w:szCs w:val="18"/>
                <w:lang w:eastAsia="en-US"/>
              </w:rPr>
              <w:t>HOGAR GESTOR – DISCAPACIDAD</w:t>
            </w:r>
          </w:p>
        </w:tc>
        <w:tc>
          <w:tcPr>
            <w:tcW w:w="135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3746ABB4"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20</w:t>
            </w:r>
          </w:p>
        </w:tc>
        <w:tc>
          <w:tcPr>
            <w:tcW w:w="135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2D35EC16"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20</w:t>
            </w:r>
          </w:p>
        </w:tc>
        <w:tc>
          <w:tcPr>
            <w:tcW w:w="816"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08AEDDB7"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20</w:t>
            </w:r>
          </w:p>
        </w:tc>
        <w:tc>
          <w:tcPr>
            <w:tcW w:w="1704"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377C612A"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$42,718,800</w:t>
            </w:r>
          </w:p>
        </w:tc>
      </w:tr>
      <w:tr w:rsidR="008B2802" w:rsidRPr="00BD34E4" w14:paraId="04AA2481" w14:textId="77777777" w:rsidTr="00382142">
        <w:trPr>
          <w:trHeight w:val="784"/>
        </w:trPr>
        <w:tc>
          <w:tcPr>
            <w:tcW w:w="296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hideMark/>
          </w:tcPr>
          <w:p w14:paraId="0B2FD19D" w14:textId="77777777" w:rsidR="008B2802" w:rsidRPr="00BD34E4" w:rsidRDefault="008B2802" w:rsidP="00382142">
            <w:pPr>
              <w:jc w:val="left"/>
              <w:textAlignment w:val="top"/>
              <w:rPr>
                <w:rFonts w:cs="Arial"/>
                <w:sz w:val="18"/>
                <w:szCs w:val="18"/>
                <w:lang w:val="es-ES" w:eastAsia="en-US"/>
              </w:rPr>
            </w:pPr>
            <w:r w:rsidRPr="008B2802">
              <w:rPr>
                <w:rFonts w:asciiTheme="minorHAnsi" w:hAnsi="Calibri" w:cs="Arial"/>
                <w:b/>
                <w:bCs/>
                <w:color w:val="000000" w:themeColor="text1"/>
                <w:kern w:val="24"/>
                <w:sz w:val="18"/>
                <w:szCs w:val="18"/>
                <w:lang w:eastAsia="en-US"/>
              </w:rPr>
              <w:t>HOGAR GESTOR - DESPLAZAMIENTO FORZADO CON DISCAPACIDAD - AUTO 006 DE 2009</w:t>
            </w:r>
          </w:p>
        </w:tc>
        <w:tc>
          <w:tcPr>
            <w:tcW w:w="135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44891B4C"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4</w:t>
            </w:r>
          </w:p>
        </w:tc>
        <w:tc>
          <w:tcPr>
            <w:tcW w:w="135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5AE91357"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4</w:t>
            </w:r>
          </w:p>
        </w:tc>
        <w:tc>
          <w:tcPr>
            <w:tcW w:w="816"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3A97DD8D"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4</w:t>
            </w:r>
          </w:p>
        </w:tc>
        <w:tc>
          <w:tcPr>
            <w:tcW w:w="1704"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6F1B481B" w14:textId="77777777" w:rsidR="008B2802" w:rsidRPr="00BD34E4" w:rsidRDefault="008B2802"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$8,543,760</w:t>
            </w:r>
          </w:p>
        </w:tc>
      </w:tr>
      <w:tr w:rsidR="008B2802" w:rsidRPr="00BD34E4" w14:paraId="4E7C2C91" w14:textId="77777777" w:rsidTr="00382142">
        <w:trPr>
          <w:trHeight w:val="783"/>
        </w:trPr>
        <w:tc>
          <w:tcPr>
            <w:tcW w:w="296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0E472389" w14:textId="77777777" w:rsidR="008B2802" w:rsidRPr="00BD34E4" w:rsidRDefault="008B2802" w:rsidP="00382142">
            <w:pPr>
              <w:jc w:val="left"/>
              <w:textAlignment w:val="center"/>
              <w:rPr>
                <w:rFonts w:cs="Arial"/>
                <w:sz w:val="18"/>
                <w:szCs w:val="18"/>
                <w:lang w:val="en-US" w:eastAsia="en-US"/>
              </w:rPr>
            </w:pPr>
            <w:r w:rsidRPr="008B2802">
              <w:rPr>
                <w:rFonts w:asciiTheme="minorHAnsi" w:hAnsi="Calibri" w:cs="Arial"/>
                <w:b/>
                <w:bCs/>
                <w:color w:val="000000" w:themeColor="text1"/>
                <w:kern w:val="24"/>
                <w:sz w:val="18"/>
                <w:szCs w:val="18"/>
                <w:lang w:eastAsia="en-US"/>
              </w:rPr>
              <w:t>TOTAL PROTECCION</w:t>
            </w:r>
          </w:p>
        </w:tc>
        <w:tc>
          <w:tcPr>
            <w:tcW w:w="135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5A2AFADC" w14:textId="77777777" w:rsidR="008B2802" w:rsidRPr="00BD34E4" w:rsidRDefault="008B2802"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24</w:t>
            </w:r>
          </w:p>
        </w:tc>
        <w:tc>
          <w:tcPr>
            <w:tcW w:w="1350"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3DE6BDB0" w14:textId="77777777" w:rsidR="008B2802" w:rsidRPr="00BD34E4" w:rsidRDefault="008B2802"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24</w:t>
            </w:r>
          </w:p>
        </w:tc>
        <w:tc>
          <w:tcPr>
            <w:tcW w:w="816"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5807D4C4" w14:textId="77777777" w:rsidR="008B2802" w:rsidRPr="00BD34E4" w:rsidRDefault="008B2802"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24</w:t>
            </w:r>
          </w:p>
        </w:tc>
        <w:tc>
          <w:tcPr>
            <w:tcW w:w="1704" w:type="dxa"/>
            <w:tcBorders>
              <w:top w:val="single" w:sz="8" w:space="0" w:color="FFFFFF"/>
              <w:left w:val="single" w:sz="8" w:space="0" w:color="FFFFFF"/>
              <w:bottom w:val="single" w:sz="8" w:space="0" w:color="FFFFFF"/>
              <w:right w:val="single" w:sz="8" w:space="0" w:color="FFFFFF"/>
            </w:tcBorders>
            <w:shd w:val="clear" w:color="auto" w:fill="E2F0D9"/>
            <w:tcMar>
              <w:top w:w="15" w:type="dxa"/>
              <w:left w:w="15" w:type="dxa"/>
              <w:bottom w:w="0" w:type="dxa"/>
              <w:right w:w="15" w:type="dxa"/>
            </w:tcMar>
            <w:vAlign w:val="center"/>
            <w:hideMark/>
          </w:tcPr>
          <w:p w14:paraId="3F7A3626" w14:textId="77777777" w:rsidR="008B2802" w:rsidRPr="00BD34E4" w:rsidRDefault="008B2802"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 xml:space="preserve">                             $51,262,560 </w:t>
            </w:r>
          </w:p>
        </w:tc>
      </w:tr>
    </w:tbl>
    <w:p w14:paraId="19109B51" w14:textId="77777777" w:rsidR="003E3951" w:rsidRDefault="003E3951" w:rsidP="001E6296">
      <w:pPr>
        <w:tabs>
          <w:tab w:val="left" w:pos="3345"/>
        </w:tabs>
        <w:spacing w:after="200" w:line="276" w:lineRule="auto"/>
        <w:rPr>
          <w:rFonts w:eastAsia="Calibri" w:cs="Arial"/>
          <w:szCs w:val="22"/>
          <w:lang w:val="es-ES" w:eastAsia="en-US"/>
        </w:rPr>
      </w:pPr>
    </w:p>
    <w:p w14:paraId="3F5A3A29" w14:textId="77777777" w:rsidR="005033CE" w:rsidRDefault="005033CE" w:rsidP="001E6296">
      <w:pPr>
        <w:tabs>
          <w:tab w:val="left" w:pos="3345"/>
        </w:tabs>
        <w:spacing w:after="200" w:line="276" w:lineRule="auto"/>
        <w:rPr>
          <w:rFonts w:eastAsia="Calibri" w:cs="Arial"/>
          <w:szCs w:val="22"/>
          <w:lang w:val="es-ES" w:eastAsia="en-US"/>
        </w:rPr>
      </w:pPr>
    </w:p>
    <w:p w14:paraId="0375FBE8" w14:textId="77777777" w:rsidR="005033CE" w:rsidRDefault="005033CE" w:rsidP="001E6296">
      <w:pPr>
        <w:tabs>
          <w:tab w:val="left" w:pos="3345"/>
        </w:tabs>
        <w:spacing w:after="200" w:line="276" w:lineRule="auto"/>
        <w:rPr>
          <w:rFonts w:eastAsia="Calibri" w:cs="Arial"/>
          <w:szCs w:val="22"/>
          <w:lang w:val="es-ES" w:eastAsia="en-US"/>
        </w:rPr>
      </w:pPr>
    </w:p>
    <w:p w14:paraId="604DB1EB" w14:textId="77777777" w:rsidR="005033CE" w:rsidRDefault="005033CE" w:rsidP="001E6296">
      <w:pPr>
        <w:tabs>
          <w:tab w:val="left" w:pos="3345"/>
        </w:tabs>
        <w:spacing w:after="200" w:line="276" w:lineRule="auto"/>
        <w:rPr>
          <w:rFonts w:eastAsia="Calibri" w:cs="Arial"/>
          <w:szCs w:val="22"/>
          <w:lang w:val="es-ES" w:eastAsia="en-US"/>
        </w:rPr>
      </w:pPr>
    </w:p>
    <w:p w14:paraId="1FAF7EE2" w14:textId="77777777" w:rsidR="005033CE" w:rsidRDefault="005033CE" w:rsidP="001E6296">
      <w:pPr>
        <w:tabs>
          <w:tab w:val="left" w:pos="3345"/>
        </w:tabs>
        <w:spacing w:after="200" w:line="276" w:lineRule="auto"/>
        <w:rPr>
          <w:rFonts w:eastAsia="Calibri" w:cs="Arial"/>
          <w:szCs w:val="22"/>
          <w:lang w:val="es-ES" w:eastAsia="en-US"/>
        </w:rPr>
      </w:pPr>
    </w:p>
    <w:p w14:paraId="2AA356E8" w14:textId="77777777" w:rsidR="005033CE" w:rsidRDefault="005033CE" w:rsidP="001E6296">
      <w:pPr>
        <w:tabs>
          <w:tab w:val="left" w:pos="3345"/>
        </w:tabs>
        <w:spacing w:after="200" w:line="276" w:lineRule="auto"/>
        <w:rPr>
          <w:rFonts w:eastAsia="Calibri" w:cs="Arial"/>
          <w:szCs w:val="22"/>
          <w:lang w:val="es-ES" w:eastAsia="en-US"/>
        </w:rPr>
      </w:pPr>
    </w:p>
    <w:p w14:paraId="5749BB9A" w14:textId="77777777" w:rsidR="005033CE" w:rsidRDefault="005033CE" w:rsidP="001E6296">
      <w:pPr>
        <w:tabs>
          <w:tab w:val="left" w:pos="3345"/>
        </w:tabs>
        <w:spacing w:after="200" w:line="276" w:lineRule="auto"/>
        <w:rPr>
          <w:rFonts w:eastAsia="Calibri" w:cs="Arial"/>
          <w:szCs w:val="22"/>
          <w:lang w:val="es-ES" w:eastAsia="en-US"/>
        </w:rPr>
      </w:pPr>
    </w:p>
    <w:p w14:paraId="42AEDB10" w14:textId="77777777" w:rsidR="005033CE" w:rsidRDefault="005033CE" w:rsidP="001E6296">
      <w:pPr>
        <w:tabs>
          <w:tab w:val="left" w:pos="3345"/>
        </w:tabs>
        <w:spacing w:after="200" w:line="276" w:lineRule="auto"/>
        <w:rPr>
          <w:rFonts w:eastAsia="Calibri" w:cs="Arial"/>
          <w:szCs w:val="22"/>
          <w:lang w:val="es-ES" w:eastAsia="en-US"/>
        </w:rPr>
      </w:pPr>
    </w:p>
    <w:p w14:paraId="4916BFAA" w14:textId="77777777" w:rsidR="005033CE" w:rsidRDefault="005033CE" w:rsidP="001E6296">
      <w:pPr>
        <w:tabs>
          <w:tab w:val="left" w:pos="3345"/>
        </w:tabs>
        <w:spacing w:after="200" w:line="276" w:lineRule="auto"/>
        <w:rPr>
          <w:rFonts w:eastAsia="Calibri" w:cs="Arial"/>
          <w:szCs w:val="22"/>
          <w:lang w:val="es-ES" w:eastAsia="en-US"/>
        </w:rPr>
      </w:pPr>
    </w:p>
    <w:p w14:paraId="08C3C835" w14:textId="77777777" w:rsidR="005033CE" w:rsidRDefault="005033CE" w:rsidP="001E6296">
      <w:pPr>
        <w:tabs>
          <w:tab w:val="left" w:pos="3345"/>
        </w:tabs>
        <w:spacing w:after="200" w:line="276" w:lineRule="auto"/>
        <w:rPr>
          <w:rFonts w:eastAsia="Calibri" w:cs="Arial"/>
          <w:szCs w:val="22"/>
          <w:lang w:val="es-ES" w:eastAsia="en-US"/>
        </w:rPr>
      </w:pPr>
    </w:p>
    <w:p w14:paraId="2C3B1BE3" w14:textId="77777777" w:rsidR="005033CE" w:rsidRDefault="005033CE" w:rsidP="001E6296">
      <w:pPr>
        <w:tabs>
          <w:tab w:val="left" w:pos="3345"/>
        </w:tabs>
        <w:spacing w:after="200" w:line="276" w:lineRule="auto"/>
        <w:rPr>
          <w:rFonts w:eastAsia="Calibri" w:cs="Arial"/>
          <w:szCs w:val="22"/>
          <w:lang w:val="es-ES" w:eastAsia="en-US"/>
        </w:rPr>
      </w:pPr>
    </w:p>
    <w:p w14:paraId="61949680" w14:textId="21FD9194" w:rsidR="008B2802" w:rsidRPr="00125918" w:rsidRDefault="008B2802" w:rsidP="00CF5606">
      <w:pPr>
        <w:pStyle w:val="Prrafodelista"/>
        <w:numPr>
          <w:ilvl w:val="0"/>
          <w:numId w:val="11"/>
        </w:numPr>
        <w:tabs>
          <w:tab w:val="left" w:pos="3345"/>
        </w:tabs>
        <w:spacing w:after="200" w:line="276" w:lineRule="auto"/>
        <w:rPr>
          <w:rFonts w:ascii="Arial" w:eastAsia="Calibri" w:hAnsi="Arial" w:cs="Arial"/>
          <w:b/>
          <w:sz w:val="18"/>
          <w:szCs w:val="18"/>
          <w:lang w:eastAsia="en-US"/>
        </w:rPr>
      </w:pPr>
      <w:r w:rsidRPr="008B2802">
        <w:rPr>
          <w:rFonts w:ascii="Arial" w:eastAsia="Calibri" w:hAnsi="Arial" w:cs="Arial"/>
          <w:b/>
          <w:sz w:val="18"/>
          <w:szCs w:val="18"/>
          <w:lang w:eastAsia="en-US"/>
        </w:rPr>
        <w:lastRenderedPageBreak/>
        <w:t xml:space="preserve">Gestión para la nutrición </w:t>
      </w:r>
    </w:p>
    <w:p w14:paraId="06268735" w14:textId="4A93C82E" w:rsidR="00C65EF3" w:rsidRPr="003839C9" w:rsidRDefault="008B2802" w:rsidP="00C65EF3">
      <w:pPr>
        <w:pStyle w:val="NormalWeb"/>
        <w:spacing w:before="0" w:beforeAutospacing="0" w:after="0" w:afterAutospacing="0"/>
        <w:textAlignment w:val="top"/>
        <w:rPr>
          <w:rFonts w:ascii="Arial" w:hAnsi="Arial" w:cs="Arial"/>
          <w:sz w:val="22"/>
          <w:szCs w:val="22"/>
        </w:rPr>
      </w:pPr>
      <w:r>
        <w:rPr>
          <w:rFonts w:ascii="Arial" w:eastAsia="Calibri" w:hAnsi="Arial" w:cs="Arial"/>
          <w:sz w:val="22"/>
          <w:szCs w:val="22"/>
          <w:lang w:eastAsia="en-US"/>
        </w:rPr>
        <w:t xml:space="preserve">Para la realización de esta mesa se </w:t>
      </w:r>
      <w:r w:rsidR="00125918">
        <w:rPr>
          <w:rFonts w:ascii="Arial" w:eastAsia="Calibri" w:hAnsi="Arial" w:cs="Arial"/>
          <w:sz w:val="22"/>
          <w:szCs w:val="22"/>
          <w:lang w:eastAsia="en-US"/>
        </w:rPr>
        <w:t>contó</w:t>
      </w:r>
      <w:r>
        <w:rPr>
          <w:rFonts w:ascii="Arial" w:eastAsia="Calibri" w:hAnsi="Arial" w:cs="Arial"/>
          <w:sz w:val="22"/>
          <w:szCs w:val="22"/>
          <w:lang w:eastAsia="en-US"/>
        </w:rPr>
        <w:t xml:space="preserve"> con la participación de la </w:t>
      </w:r>
      <w:r w:rsidR="00CA67D4">
        <w:rPr>
          <w:rFonts w:ascii="Arial" w:eastAsia="Calibri" w:hAnsi="Arial" w:cs="Arial"/>
          <w:sz w:val="22"/>
          <w:szCs w:val="22"/>
          <w:lang w:eastAsia="en-US"/>
        </w:rPr>
        <w:t>nutricionista</w:t>
      </w:r>
      <w:r>
        <w:rPr>
          <w:rFonts w:ascii="Arial" w:eastAsia="Calibri" w:hAnsi="Arial" w:cs="Arial"/>
          <w:sz w:val="22"/>
          <w:szCs w:val="22"/>
          <w:lang w:eastAsia="en-US"/>
        </w:rPr>
        <w:t xml:space="preserve"> de protección </w:t>
      </w:r>
      <w:r w:rsidR="00125918">
        <w:rPr>
          <w:rFonts w:ascii="Arial" w:eastAsia="Calibri" w:hAnsi="Arial" w:cs="Arial"/>
          <w:sz w:val="22"/>
          <w:szCs w:val="22"/>
          <w:lang w:eastAsia="en-US"/>
        </w:rPr>
        <w:t>quien a</w:t>
      </w:r>
      <w:r w:rsidR="00CA67D4">
        <w:rPr>
          <w:rFonts w:ascii="Arial" w:eastAsia="Calibri" w:hAnsi="Arial" w:cs="Arial"/>
          <w:sz w:val="22"/>
          <w:szCs w:val="22"/>
          <w:lang w:eastAsia="en-US"/>
        </w:rPr>
        <w:t xml:space="preserve"> </w:t>
      </w:r>
      <w:r w:rsidR="00125918">
        <w:rPr>
          <w:rFonts w:ascii="Arial" w:eastAsia="Calibri" w:hAnsi="Arial" w:cs="Arial"/>
          <w:sz w:val="22"/>
          <w:szCs w:val="22"/>
          <w:lang w:eastAsia="en-US"/>
        </w:rPr>
        <w:t>su vez elabora las planillas de la distribución de la bienes</w:t>
      </w:r>
      <w:r w:rsidR="00CA67D4">
        <w:rPr>
          <w:rFonts w:ascii="Arial" w:eastAsia="Calibri" w:hAnsi="Arial" w:cs="Arial"/>
          <w:sz w:val="22"/>
          <w:szCs w:val="22"/>
          <w:lang w:eastAsia="en-US"/>
        </w:rPr>
        <w:t>tarina en los municipi</w:t>
      </w:r>
      <w:r w:rsidR="0051558D">
        <w:rPr>
          <w:rFonts w:ascii="Arial" w:eastAsia="Calibri" w:hAnsi="Arial" w:cs="Arial"/>
          <w:sz w:val="22"/>
          <w:szCs w:val="22"/>
          <w:lang w:eastAsia="en-US"/>
        </w:rPr>
        <w:t xml:space="preserve">o de Majagual, Guaranda y Sucre, </w:t>
      </w:r>
      <w:r w:rsidR="00C65EF3" w:rsidRPr="003839C9">
        <w:rPr>
          <w:rFonts w:ascii="Arial" w:hAnsi="Arial" w:cs="Arial"/>
          <w:sz w:val="22"/>
          <w:szCs w:val="22"/>
        </w:rPr>
        <w:t xml:space="preserve">realizo </w:t>
      </w:r>
      <w:r w:rsidR="00C65EF3" w:rsidRPr="003839C9">
        <w:rPr>
          <w:rFonts w:ascii="Arial" w:eastAsia="Calibri" w:hAnsi="Arial" w:cs="Arial"/>
          <w:sz w:val="22"/>
          <w:szCs w:val="22"/>
          <w:lang w:val="es-ES" w:eastAsia="en-US"/>
        </w:rPr>
        <w:t xml:space="preserve">la Presentación de los objetivos  de las diferentes modalidades en la gestión para la nutrición para Niños, Niñas para el municipio de Sucre los cuales son: </w:t>
      </w:r>
      <w:r w:rsidR="00C65EF3" w:rsidRPr="003839C9">
        <w:rPr>
          <w:rFonts w:ascii="Arial" w:hAnsi="Arial" w:cs="Arial"/>
          <w:color w:val="000000"/>
          <w:kern w:val="24"/>
          <w:sz w:val="22"/>
          <w:szCs w:val="22"/>
        </w:rPr>
        <w:t>SERVICIOS DE  RECUPERACIÓN NUTRICIONAL CON ÉNFASIS EN LOS PRIMEROS 1.000 DÍAS - RACIÓN PARA PREPARAR TIPO 1, SERVICIOS DE  RECUPERACIÓN NUTRICIONAL CON ÉNFASIS EN LOS PRIMEROS 1.000 DÍAS - RACIÓN PARA PREPARAR PARA MUJER GESTANTE Y MADRE EN PERIODO DE LACTANCIA, SERVICIOS DE  RECUPERACIÓN NUTRICIONAL CON ÉNFASIS EN LOS PRIMEROS 1.000 DÍAS - RACIÓN PARA PREPARAR TIPO 2</w:t>
      </w:r>
      <w:r w:rsidR="00C65EF3">
        <w:rPr>
          <w:rFonts w:ascii="Arial" w:hAnsi="Arial" w:cs="Arial"/>
          <w:color w:val="000000"/>
          <w:kern w:val="24"/>
          <w:sz w:val="22"/>
          <w:szCs w:val="22"/>
        </w:rPr>
        <w:t xml:space="preserve">, </w:t>
      </w:r>
      <w:r w:rsidR="00A576CE">
        <w:rPr>
          <w:rFonts w:ascii="Arial" w:hAnsi="Arial" w:cs="Arial"/>
          <w:color w:val="000000"/>
          <w:kern w:val="24"/>
          <w:sz w:val="22"/>
          <w:szCs w:val="22"/>
        </w:rPr>
        <w:t xml:space="preserve">de igual forma se mostró la distribución de la bienestarina a las diferentes modalidades del ICBF, </w:t>
      </w:r>
      <w:r w:rsidR="00C65EF3">
        <w:rPr>
          <w:rFonts w:ascii="Arial" w:hAnsi="Arial" w:cs="Arial"/>
          <w:color w:val="000000"/>
          <w:kern w:val="24"/>
          <w:sz w:val="22"/>
          <w:szCs w:val="22"/>
        </w:rPr>
        <w:t xml:space="preserve">posteriormente so mostro la programación para el municipio de </w:t>
      </w:r>
      <w:r w:rsidR="0051558D">
        <w:rPr>
          <w:rFonts w:ascii="Arial" w:hAnsi="Arial" w:cs="Arial"/>
          <w:color w:val="000000"/>
          <w:kern w:val="24"/>
          <w:sz w:val="22"/>
          <w:szCs w:val="22"/>
        </w:rPr>
        <w:t xml:space="preserve">Majagual </w:t>
      </w:r>
      <w:r w:rsidR="00C65EF3">
        <w:rPr>
          <w:rFonts w:ascii="Arial" w:hAnsi="Arial" w:cs="Arial"/>
          <w:color w:val="000000"/>
          <w:kern w:val="24"/>
          <w:sz w:val="22"/>
          <w:szCs w:val="22"/>
        </w:rPr>
        <w:t xml:space="preserve">Sucre. </w:t>
      </w:r>
    </w:p>
    <w:p w14:paraId="3603AEEF" w14:textId="77777777" w:rsidR="00C65EF3" w:rsidRDefault="00C65EF3" w:rsidP="001E6296">
      <w:pPr>
        <w:tabs>
          <w:tab w:val="left" w:pos="3345"/>
        </w:tabs>
        <w:spacing w:after="200" w:line="276" w:lineRule="auto"/>
        <w:rPr>
          <w:rFonts w:eastAsia="Calibri" w:cs="Arial"/>
          <w:sz w:val="24"/>
          <w:szCs w:val="24"/>
          <w:lang w:eastAsia="en-US"/>
        </w:rPr>
      </w:pPr>
    </w:p>
    <w:tbl>
      <w:tblPr>
        <w:tblW w:w="7550" w:type="dxa"/>
        <w:tblCellMar>
          <w:left w:w="0" w:type="dxa"/>
          <w:right w:w="0" w:type="dxa"/>
        </w:tblCellMar>
        <w:tblLook w:val="0600" w:firstRow="0" w:lastRow="0" w:firstColumn="0" w:lastColumn="0" w:noHBand="1" w:noVBand="1"/>
      </w:tblPr>
      <w:tblGrid>
        <w:gridCol w:w="2150"/>
        <w:gridCol w:w="1620"/>
        <w:gridCol w:w="1170"/>
        <w:gridCol w:w="1440"/>
        <w:gridCol w:w="1170"/>
      </w:tblGrid>
      <w:tr w:rsidR="005033CE" w:rsidRPr="00BD34E4" w14:paraId="26BF7DFF" w14:textId="77777777" w:rsidTr="00382142">
        <w:trPr>
          <w:trHeight w:val="1167"/>
        </w:trPr>
        <w:tc>
          <w:tcPr>
            <w:tcW w:w="215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5A1265C0" w14:textId="77777777" w:rsidR="005033CE" w:rsidRPr="00BD34E4" w:rsidRDefault="005033CE" w:rsidP="00382142">
            <w:pPr>
              <w:jc w:val="center"/>
              <w:textAlignment w:val="center"/>
              <w:rPr>
                <w:rFonts w:cs="Arial"/>
                <w:sz w:val="18"/>
                <w:szCs w:val="18"/>
                <w:lang w:val="en-US" w:eastAsia="en-US"/>
              </w:rPr>
            </w:pPr>
            <w:r w:rsidRPr="005033CE">
              <w:rPr>
                <w:rFonts w:asciiTheme="minorHAnsi" w:hAnsi="Calibri" w:cs="Arial"/>
                <w:b/>
                <w:bCs/>
                <w:color w:val="000000" w:themeColor="text1"/>
                <w:kern w:val="24"/>
                <w:sz w:val="18"/>
                <w:szCs w:val="18"/>
                <w:lang w:eastAsia="en-US"/>
              </w:rPr>
              <w:t>MODALIDAD</w:t>
            </w:r>
          </w:p>
        </w:tc>
        <w:tc>
          <w:tcPr>
            <w:tcW w:w="162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0ED659BC" w14:textId="77777777" w:rsidR="005033CE" w:rsidRPr="00BD34E4" w:rsidRDefault="005033CE" w:rsidP="00382142">
            <w:pPr>
              <w:jc w:val="center"/>
              <w:textAlignment w:val="center"/>
              <w:rPr>
                <w:rFonts w:cs="Arial"/>
                <w:sz w:val="18"/>
                <w:szCs w:val="18"/>
                <w:lang w:val="en-US" w:eastAsia="en-US"/>
              </w:rPr>
            </w:pPr>
            <w:r w:rsidRPr="005033CE">
              <w:rPr>
                <w:rFonts w:asciiTheme="minorHAnsi" w:hAnsi="Calibri" w:cs="Arial"/>
                <w:b/>
                <w:bCs/>
                <w:color w:val="000000" w:themeColor="text1"/>
                <w:kern w:val="24"/>
                <w:sz w:val="18"/>
                <w:szCs w:val="18"/>
                <w:lang w:eastAsia="en-US"/>
              </w:rPr>
              <w:t xml:space="preserve"> UNIDADES </w:t>
            </w:r>
          </w:p>
        </w:tc>
        <w:tc>
          <w:tcPr>
            <w:tcW w:w="117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503D32C0" w14:textId="77777777" w:rsidR="005033CE" w:rsidRPr="00BD34E4" w:rsidRDefault="005033CE" w:rsidP="00382142">
            <w:pPr>
              <w:jc w:val="center"/>
              <w:textAlignment w:val="center"/>
              <w:rPr>
                <w:rFonts w:cs="Arial"/>
                <w:sz w:val="18"/>
                <w:szCs w:val="18"/>
                <w:lang w:val="en-US" w:eastAsia="en-US"/>
              </w:rPr>
            </w:pPr>
            <w:r w:rsidRPr="005033CE">
              <w:rPr>
                <w:rFonts w:asciiTheme="minorHAnsi" w:hAnsi="Calibri" w:cs="Arial"/>
                <w:b/>
                <w:bCs/>
                <w:color w:val="000000" w:themeColor="text1"/>
                <w:kern w:val="24"/>
                <w:sz w:val="18"/>
                <w:szCs w:val="18"/>
                <w:lang w:eastAsia="en-US"/>
              </w:rPr>
              <w:t xml:space="preserve"> CUPOS </w:t>
            </w:r>
          </w:p>
        </w:tc>
        <w:tc>
          <w:tcPr>
            <w:tcW w:w="144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56D0C518" w14:textId="77777777" w:rsidR="005033CE" w:rsidRPr="00BD34E4" w:rsidRDefault="005033CE" w:rsidP="00382142">
            <w:pPr>
              <w:jc w:val="center"/>
              <w:rPr>
                <w:rFonts w:cs="Arial"/>
                <w:sz w:val="18"/>
                <w:szCs w:val="18"/>
                <w:lang w:val="en-US" w:eastAsia="en-US"/>
              </w:rPr>
            </w:pPr>
            <w:r w:rsidRPr="005033CE">
              <w:rPr>
                <w:rFonts w:asciiTheme="minorHAnsi" w:hAnsi="Calibri" w:cs="Arial"/>
                <w:b/>
                <w:bCs/>
                <w:color w:val="000000" w:themeColor="text1"/>
                <w:kern w:val="24"/>
                <w:sz w:val="18"/>
                <w:szCs w:val="18"/>
                <w:lang w:eastAsia="en-US"/>
              </w:rPr>
              <w:t>USUARIOS</w:t>
            </w:r>
          </w:p>
        </w:tc>
        <w:tc>
          <w:tcPr>
            <w:tcW w:w="117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2225FF4A" w14:textId="77777777" w:rsidR="005033CE" w:rsidRPr="00BD34E4" w:rsidRDefault="005033CE" w:rsidP="00382142">
            <w:pPr>
              <w:jc w:val="center"/>
              <w:rPr>
                <w:rFonts w:cs="Arial"/>
                <w:sz w:val="18"/>
                <w:szCs w:val="18"/>
                <w:lang w:val="en-US" w:eastAsia="en-US"/>
              </w:rPr>
            </w:pPr>
            <w:r w:rsidRPr="005033CE">
              <w:rPr>
                <w:rFonts w:asciiTheme="minorHAnsi" w:hAnsi="Calibri" w:cs="Arial"/>
                <w:b/>
                <w:bCs/>
                <w:color w:val="000000" w:themeColor="text1"/>
                <w:kern w:val="24"/>
                <w:sz w:val="18"/>
                <w:szCs w:val="18"/>
                <w:lang w:eastAsia="en-US"/>
              </w:rPr>
              <w:t>PRESUPUESTO</w:t>
            </w:r>
          </w:p>
        </w:tc>
      </w:tr>
      <w:tr w:rsidR="005033CE" w:rsidRPr="00BD34E4" w14:paraId="5A2CF864" w14:textId="77777777" w:rsidTr="00382142">
        <w:trPr>
          <w:trHeight w:val="1459"/>
        </w:trPr>
        <w:tc>
          <w:tcPr>
            <w:tcW w:w="215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1B515763" w14:textId="77777777" w:rsidR="005033CE" w:rsidRPr="00BD34E4" w:rsidRDefault="005033CE" w:rsidP="00382142">
            <w:pPr>
              <w:jc w:val="left"/>
              <w:textAlignment w:val="top"/>
              <w:rPr>
                <w:rFonts w:cs="Arial"/>
                <w:sz w:val="18"/>
                <w:szCs w:val="18"/>
                <w:lang w:val="es-ES" w:eastAsia="en-US"/>
              </w:rPr>
            </w:pPr>
            <w:r w:rsidRPr="005033CE">
              <w:rPr>
                <w:rFonts w:asciiTheme="minorHAnsi" w:hAnsi="Calibri" w:cs="Arial"/>
                <w:color w:val="000000" w:themeColor="text1"/>
                <w:kern w:val="24"/>
                <w:sz w:val="18"/>
                <w:szCs w:val="18"/>
                <w:lang w:eastAsia="en-US"/>
              </w:rPr>
              <w:t>SERVICIOS DE  RECUPERACIÓN NUTRICIONAL CON ÉNFASIS EN LOS PRIMEROS 1.000 DÍAS - RACIÓN PARA PREPARAR TIPO 1</w:t>
            </w:r>
          </w:p>
        </w:tc>
        <w:tc>
          <w:tcPr>
            <w:tcW w:w="162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1A9229D7"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745BCB69"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5</w:t>
            </w:r>
          </w:p>
        </w:tc>
        <w:tc>
          <w:tcPr>
            <w:tcW w:w="144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00975EBA"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5</w:t>
            </w:r>
          </w:p>
        </w:tc>
        <w:tc>
          <w:tcPr>
            <w:tcW w:w="117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4A19C87B"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$8,794,498</w:t>
            </w:r>
          </w:p>
        </w:tc>
      </w:tr>
      <w:tr w:rsidR="005033CE" w:rsidRPr="00BD34E4" w14:paraId="7BE5121A" w14:textId="77777777" w:rsidTr="00382142">
        <w:trPr>
          <w:trHeight w:val="775"/>
        </w:trPr>
        <w:tc>
          <w:tcPr>
            <w:tcW w:w="215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0A41F43D" w14:textId="77777777" w:rsidR="005033CE" w:rsidRPr="00BD34E4" w:rsidRDefault="005033CE" w:rsidP="00382142">
            <w:pPr>
              <w:jc w:val="left"/>
              <w:textAlignment w:val="top"/>
              <w:rPr>
                <w:rFonts w:cs="Arial"/>
                <w:sz w:val="18"/>
                <w:szCs w:val="18"/>
                <w:lang w:val="es-ES" w:eastAsia="en-US"/>
              </w:rPr>
            </w:pPr>
            <w:r w:rsidRPr="005033CE">
              <w:rPr>
                <w:rFonts w:asciiTheme="minorHAnsi" w:hAnsi="Calibri" w:cs="Arial"/>
                <w:color w:val="000000" w:themeColor="text1"/>
                <w:kern w:val="24"/>
                <w:sz w:val="18"/>
                <w:szCs w:val="18"/>
                <w:lang w:eastAsia="en-US"/>
              </w:rPr>
              <w:t>SERVICIOS DE  RECUPERACIÓN NUTRICIONAL CON ÉNFASIS EN LOS PRIMEROS 1.000 DÍAS - RACIÓN PARA PREPARAR PARA MUJER GESTANTE Y MADRE EN PERIODO DE LACTANCIA</w:t>
            </w:r>
          </w:p>
        </w:tc>
        <w:tc>
          <w:tcPr>
            <w:tcW w:w="162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hideMark/>
          </w:tcPr>
          <w:p w14:paraId="1F438ED2"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hideMark/>
          </w:tcPr>
          <w:p w14:paraId="7DCACCC7"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20</w:t>
            </w:r>
          </w:p>
        </w:tc>
        <w:tc>
          <w:tcPr>
            <w:tcW w:w="144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hideMark/>
          </w:tcPr>
          <w:p w14:paraId="681EDADD"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20</w:t>
            </w:r>
          </w:p>
        </w:tc>
        <w:tc>
          <w:tcPr>
            <w:tcW w:w="117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hideMark/>
          </w:tcPr>
          <w:p w14:paraId="02BF31C5"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$33,619,593</w:t>
            </w:r>
          </w:p>
        </w:tc>
      </w:tr>
      <w:tr w:rsidR="005033CE" w:rsidRPr="00BD34E4" w14:paraId="1CBFAE79" w14:textId="77777777" w:rsidTr="00382142">
        <w:trPr>
          <w:trHeight w:val="1414"/>
        </w:trPr>
        <w:tc>
          <w:tcPr>
            <w:tcW w:w="215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hideMark/>
          </w:tcPr>
          <w:p w14:paraId="1DF470DA" w14:textId="77777777" w:rsidR="005033CE" w:rsidRPr="00BD34E4" w:rsidRDefault="005033CE" w:rsidP="00382142">
            <w:pPr>
              <w:jc w:val="left"/>
              <w:textAlignment w:val="top"/>
              <w:rPr>
                <w:rFonts w:cs="Arial"/>
                <w:sz w:val="18"/>
                <w:szCs w:val="18"/>
                <w:lang w:val="es-ES" w:eastAsia="en-US"/>
              </w:rPr>
            </w:pPr>
            <w:r w:rsidRPr="005033CE">
              <w:rPr>
                <w:rFonts w:asciiTheme="minorHAnsi" w:hAnsi="Calibri" w:cs="Arial"/>
                <w:color w:val="000000" w:themeColor="text1"/>
                <w:kern w:val="24"/>
                <w:sz w:val="18"/>
                <w:szCs w:val="18"/>
                <w:lang w:eastAsia="en-US"/>
              </w:rPr>
              <w:t>SERVICIOS DE  RECUPERACIÓN NUTRICIONAL CON ÉNFASIS EN LOS PRIMEROS 1.000 DÍAS - RACIÓN PARA PREPARAR TIPO 2</w:t>
            </w:r>
          </w:p>
        </w:tc>
        <w:tc>
          <w:tcPr>
            <w:tcW w:w="162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459A19E9"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43E0DAC2"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34</w:t>
            </w:r>
          </w:p>
        </w:tc>
        <w:tc>
          <w:tcPr>
            <w:tcW w:w="144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24351986"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34</w:t>
            </w:r>
          </w:p>
        </w:tc>
        <w:tc>
          <w:tcPr>
            <w:tcW w:w="1170" w:type="dxa"/>
            <w:tcBorders>
              <w:top w:val="single" w:sz="8" w:space="0" w:color="FFFFFF"/>
              <w:left w:val="single" w:sz="8" w:space="0" w:color="FFFFFF"/>
              <w:bottom w:val="single" w:sz="8" w:space="0" w:color="FFFFFF"/>
              <w:right w:val="single" w:sz="8" w:space="0" w:color="FFFFFF"/>
            </w:tcBorders>
            <w:shd w:val="clear" w:color="auto" w:fill="C5E0B4"/>
            <w:tcMar>
              <w:top w:w="15" w:type="dxa"/>
              <w:left w:w="15" w:type="dxa"/>
              <w:bottom w:w="0" w:type="dxa"/>
              <w:right w:w="15" w:type="dxa"/>
            </w:tcMar>
            <w:hideMark/>
          </w:tcPr>
          <w:p w14:paraId="2420E360" w14:textId="77777777" w:rsidR="005033CE" w:rsidRPr="00BD34E4" w:rsidRDefault="005033CE" w:rsidP="00382142">
            <w:pPr>
              <w:jc w:val="right"/>
              <w:textAlignment w:val="top"/>
              <w:rPr>
                <w:rFonts w:cs="Arial"/>
                <w:sz w:val="18"/>
                <w:szCs w:val="18"/>
                <w:lang w:val="en-US" w:eastAsia="en-US"/>
              </w:rPr>
            </w:pPr>
            <w:r w:rsidRPr="00BD34E4">
              <w:rPr>
                <w:rFonts w:asciiTheme="minorHAnsi" w:hAnsi="Calibri" w:cs="Arial"/>
                <w:color w:val="000000"/>
                <w:kern w:val="24"/>
                <w:sz w:val="18"/>
                <w:szCs w:val="18"/>
                <w:lang w:eastAsia="en-US"/>
              </w:rPr>
              <w:t>$26,765,808</w:t>
            </w:r>
          </w:p>
        </w:tc>
      </w:tr>
      <w:tr w:rsidR="005033CE" w:rsidRPr="00BD34E4" w14:paraId="1D554D57" w14:textId="77777777" w:rsidTr="00382142">
        <w:trPr>
          <w:trHeight w:val="783"/>
        </w:trPr>
        <w:tc>
          <w:tcPr>
            <w:tcW w:w="2150" w:type="dxa"/>
            <w:tcBorders>
              <w:top w:val="single" w:sz="8" w:space="0" w:color="FFFFFF"/>
              <w:left w:val="single" w:sz="8" w:space="0" w:color="FFFFFF"/>
              <w:bottom w:val="single" w:sz="8" w:space="0" w:color="FFFFFF"/>
              <w:right w:val="single" w:sz="8" w:space="0" w:color="FFFFFF"/>
            </w:tcBorders>
            <w:shd w:val="clear" w:color="auto" w:fill="A9D18E"/>
            <w:tcMar>
              <w:top w:w="15" w:type="dxa"/>
              <w:left w:w="15" w:type="dxa"/>
              <w:bottom w:w="0" w:type="dxa"/>
              <w:right w:w="15" w:type="dxa"/>
            </w:tcMar>
            <w:vAlign w:val="center"/>
            <w:hideMark/>
          </w:tcPr>
          <w:p w14:paraId="00950E36" w14:textId="77777777" w:rsidR="005033CE" w:rsidRPr="00BD34E4" w:rsidRDefault="005033CE" w:rsidP="00382142">
            <w:pPr>
              <w:jc w:val="left"/>
              <w:textAlignment w:val="center"/>
              <w:rPr>
                <w:rFonts w:cs="Arial"/>
                <w:sz w:val="18"/>
                <w:szCs w:val="18"/>
                <w:lang w:val="en-US" w:eastAsia="en-US"/>
              </w:rPr>
            </w:pPr>
            <w:r w:rsidRPr="005033CE">
              <w:rPr>
                <w:rFonts w:asciiTheme="minorHAnsi" w:hAnsi="Calibri" w:cs="Arial"/>
                <w:b/>
                <w:bCs/>
                <w:color w:val="000000" w:themeColor="text1"/>
                <w:kern w:val="24"/>
                <w:sz w:val="18"/>
                <w:szCs w:val="18"/>
                <w:lang w:eastAsia="en-US"/>
              </w:rPr>
              <w:t xml:space="preserve">TOTAL NUTRICION </w:t>
            </w:r>
          </w:p>
        </w:tc>
        <w:tc>
          <w:tcPr>
            <w:tcW w:w="162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714ECE35" w14:textId="77777777" w:rsidR="005033CE" w:rsidRPr="00BD34E4" w:rsidRDefault="005033CE"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3</w:t>
            </w:r>
          </w:p>
        </w:tc>
        <w:tc>
          <w:tcPr>
            <w:tcW w:w="117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7749C7FB" w14:textId="77777777" w:rsidR="005033CE" w:rsidRPr="00BD34E4" w:rsidRDefault="005033CE"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53</w:t>
            </w:r>
          </w:p>
        </w:tc>
        <w:tc>
          <w:tcPr>
            <w:tcW w:w="144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6489CFCF" w14:textId="77777777" w:rsidR="005033CE" w:rsidRPr="00BD34E4" w:rsidRDefault="005033CE"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53</w:t>
            </w:r>
          </w:p>
        </w:tc>
        <w:tc>
          <w:tcPr>
            <w:tcW w:w="1170" w:type="dxa"/>
            <w:tcBorders>
              <w:top w:val="single" w:sz="8" w:space="0" w:color="FFFFFF"/>
              <w:left w:val="single" w:sz="8" w:space="0" w:color="FFFFFF"/>
              <w:bottom w:val="single" w:sz="8" w:space="0" w:color="FFFFFF"/>
              <w:right w:val="single" w:sz="8" w:space="0" w:color="FFFFFF"/>
            </w:tcBorders>
            <w:shd w:val="clear" w:color="auto" w:fill="70AD47"/>
            <w:tcMar>
              <w:top w:w="15" w:type="dxa"/>
              <w:left w:w="15" w:type="dxa"/>
              <w:bottom w:w="0" w:type="dxa"/>
              <w:right w:w="15" w:type="dxa"/>
            </w:tcMar>
            <w:vAlign w:val="center"/>
            <w:hideMark/>
          </w:tcPr>
          <w:p w14:paraId="15F61A22" w14:textId="77777777" w:rsidR="005033CE" w:rsidRPr="00BD34E4" w:rsidRDefault="005033CE" w:rsidP="00382142">
            <w:pPr>
              <w:jc w:val="right"/>
              <w:textAlignment w:val="center"/>
              <w:rPr>
                <w:rFonts w:cs="Arial"/>
                <w:sz w:val="18"/>
                <w:szCs w:val="18"/>
                <w:lang w:val="en-US" w:eastAsia="en-US"/>
              </w:rPr>
            </w:pPr>
            <w:r w:rsidRPr="00BD34E4">
              <w:rPr>
                <w:rFonts w:asciiTheme="minorHAnsi" w:hAnsi="Calibri" w:cs="Arial"/>
                <w:b/>
                <w:bCs/>
                <w:color w:val="000000"/>
                <w:kern w:val="24"/>
                <w:sz w:val="18"/>
                <w:szCs w:val="18"/>
                <w:lang w:eastAsia="en-US"/>
              </w:rPr>
              <w:t xml:space="preserve">                             $69,179,899</w:t>
            </w:r>
          </w:p>
        </w:tc>
      </w:tr>
    </w:tbl>
    <w:p w14:paraId="1784DA97" w14:textId="77777777" w:rsidR="00F81038" w:rsidRDefault="00F81038" w:rsidP="001E6296">
      <w:pPr>
        <w:tabs>
          <w:tab w:val="left" w:pos="3345"/>
        </w:tabs>
        <w:spacing w:after="200" w:line="276" w:lineRule="auto"/>
        <w:rPr>
          <w:rFonts w:eastAsia="Calibri" w:cs="Arial"/>
          <w:sz w:val="24"/>
          <w:szCs w:val="24"/>
          <w:lang w:eastAsia="en-US"/>
        </w:rPr>
      </w:pPr>
    </w:p>
    <w:p w14:paraId="5EC281C2" w14:textId="77777777" w:rsidR="00F81038" w:rsidRDefault="00F81038" w:rsidP="001E6296">
      <w:pPr>
        <w:tabs>
          <w:tab w:val="left" w:pos="3345"/>
        </w:tabs>
        <w:spacing w:after="200" w:line="276" w:lineRule="auto"/>
        <w:rPr>
          <w:rFonts w:eastAsia="Calibri" w:cs="Arial"/>
          <w:sz w:val="24"/>
          <w:szCs w:val="24"/>
          <w:lang w:eastAsia="en-US"/>
        </w:rPr>
      </w:pPr>
    </w:p>
    <w:p w14:paraId="66F8E470" w14:textId="2EBBFADD" w:rsidR="00F81038" w:rsidRDefault="00F81038" w:rsidP="001E6296">
      <w:pPr>
        <w:tabs>
          <w:tab w:val="left" w:pos="3345"/>
        </w:tabs>
        <w:spacing w:after="200" w:line="276" w:lineRule="auto"/>
        <w:rPr>
          <w:rFonts w:eastAsia="Calibri" w:cs="Arial"/>
          <w:sz w:val="24"/>
          <w:szCs w:val="24"/>
          <w:lang w:eastAsia="en-US"/>
        </w:rPr>
      </w:pPr>
    </w:p>
    <w:p w14:paraId="75608B47" w14:textId="77777777" w:rsidR="00C65EF3" w:rsidRPr="00F81038" w:rsidRDefault="00C65EF3" w:rsidP="001E6296">
      <w:pPr>
        <w:tabs>
          <w:tab w:val="left" w:pos="3345"/>
        </w:tabs>
        <w:spacing w:after="200" w:line="276" w:lineRule="auto"/>
        <w:rPr>
          <w:rFonts w:eastAsia="Calibri" w:cs="Arial"/>
          <w:szCs w:val="22"/>
          <w:lang w:eastAsia="en-US"/>
        </w:rPr>
      </w:pPr>
    </w:p>
    <w:p w14:paraId="13CC26E5" w14:textId="2C67587A" w:rsidR="00C65EF3" w:rsidRPr="00F81038" w:rsidRDefault="0001159B" w:rsidP="001E6296">
      <w:pPr>
        <w:tabs>
          <w:tab w:val="left" w:pos="3345"/>
        </w:tabs>
        <w:spacing w:after="200" w:line="276" w:lineRule="auto"/>
        <w:rPr>
          <w:rFonts w:eastAsia="Calibri" w:cs="Arial"/>
          <w:szCs w:val="22"/>
          <w:lang w:eastAsia="en-US"/>
        </w:rPr>
      </w:pPr>
      <w:r w:rsidRPr="00F81038">
        <w:rPr>
          <w:rFonts w:eastAsia="Calibri" w:cs="Arial"/>
          <w:szCs w:val="22"/>
          <w:lang w:eastAsia="en-US"/>
        </w:rPr>
        <w:t xml:space="preserve">Se realizó un resumen del total </w:t>
      </w:r>
      <w:r w:rsidR="007F7CA4" w:rsidRPr="00F81038">
        <w:rPr>
          <w:rFonts w:eastAsia="Calibri" w:cs="Arial"/>
          <w:szCs w:val="22"/>
          <w:lang w:eastAsia="en-US"/>
        </w:rPr>
        <w:t>de la</w:t>
      </w:r>
      <w:r w:rsidRPr="00F81038">
        <w:rPr>
          <w:rFonts w:eastAsia="Calibri" w:cs="Arial"/>
          <w:szCs w:val="22"/>
          <w:lang w:eastAsia="en-US"/>
        </w:rPr>
        <w:t xml:space="preserve"> invers</w:t>
      </w:r>
      <w:r w:rsidR="004A6548">
        <w:rPr>
          <w:rFonts w:eastAsia="Calibri" w:cs="Arial"/>
          <w:szCs w:val="22"/>
          <w:lang w:eastAsia="en-US"/>
        </w:rPr>
        <w:t xml:space="preserve">ión para el municipio de </w:t>
      </w:r>
      <w:r w:rsidR="008904C6">
        <w:rPr>
          <w:rFonts w:eastAsia="Calibri" w:cs="Arial"/>
          <w:szCs w:val="22"/>
          <w:lang w:eastAsia="en-US"/>
        </w:rPr>
        <w:t xml:space="preserve">Majagual </w:t>
      </w:r>
      <w:r w:rsidR="004A6548">
        <w:rPr>
          <w:rFonts w:eastAsia="Calibri" w:cs="Arial"/>
          <w:szCs w:val="22"/>
          <w:lang w:eastAsia="en-US"/>
        </w:rPr>
        <w:t>Sucre, para que</w:t>
      </w:r>
      <w:r w:rsidRPr="00F81038">
        <w:rPr>
          <w:rFonts w:eastAsia="Calibri" w:cs="Arial"/>
          <w:szCs w:val="22"/>
          <w:lang w:eastAsia="en-US"/>
        </w:rPr>
        <w:t xml:space="preserve"> la </w:t>
      </w:r>
      <w:r w:rsidR="007F7CA4" w:rsidRPr="00F81038">
        <w:rPr>
          <w:rFonts w:eastAsia="Calibri" w:cs="Arial"/>
          <w:szCs w:val="22"/>
          <w:lang w:eastAsia="en-US"/>
        </w:rPr>
        <w:t>comunidad</w:t>
      </w:r>
      <w:r w:rsidRPr="00F81038">
        <w:rPr>
          <w:rFonts w:eastAsia="Calibri" w:cs="Arial"/>
          <w:szCs w:val="22"/>
          <w:lang w:eastAsia="en-US"/>
        </w:rPr>
        <w:t xml:space="preserve"> </w:t>
      </w:r>
      <w:r w:rsidR="007F7CA4" w:rsidRPr="00F81038">
        <w:rPr>
          <w:rFonts w:eastAsia="Calibri" w:cs="Arial"/>
          <w:szCs w:val="22"/>
          <w:lang w:eastAsia="en-US"/>
        </w:rPr>
        <w:t xml:space="preserve">conociera toda la inversión por parte del ICBF al municipio. </w:t>
      </w:r>
    </w:p>
    <w:p w14:paraId="1483AC47" w14:textId="77777777" w:rsidR="00C15EC3" w:rsidRPr="00F81038" w:rsidRDefault="00C15EC3" w:rsidP="001E6296">
      <w:pPr>
        <w:rPr>
          <w:rFonts w:eastAsia="Calibri" w:cs="Arial"/>
          <w:b/>
          <w:szCs w:val="22"/>
          <w:lang w:val="es-ES" w:eastAsia="en-US"/>
        </w:rPr>
      </w:pPr>
    </w:p>
    <w:p w14:paraId="1A74D705" w14:textId="77777777" w:rsidR="001E6296" w:rsidRPr="00F81038" w:rsidRDefault="000E140D" w:rsidP="001E6296">
      <w:pPr>
        <w:rPr>
          <w:rFonts w:eastAsia="Calibri" w:cs="Arial"/>
          <w:b/>
          <w:szCs w:val="22"/>
          <w:lang w:val="es-ES" w:eastAsia="en-US"/>
        </w:rPr>
      </w:pPr>
      <w:r>
        <w:rPr>
          <w:rFonts w:eastAsia="Calibri" w:cs="Arial"/>
          <w:b/>
          <w:szCs w:val="22"/>
          <w:lang w:val="es-ES" w:eastAsia="en-US"/>
        </w:rPr>
        <w:t>INTERVENCION DE LA COMUNIDAD</w:t>
      </w:r>
    </w:p>
    <w:p w14:paraId="0F698946" w14:textId="77777777" w:rsidR="00525412" w:rsidRDefault="00525412" w:rsidP="001E6296">
      <w:pPr>
        <w:rPr>
          <w:rFonts w:eastAsia="Calibri" w:cs="Arial"/>
          <w:b/>
          <w:szCs w:val="22"/>
          <w:lang w:val="es-ES" w:eastAsia="en-US"/>
        </w:rPr>
      </w:pPr>
    </w:p>
    <w:p w14:paraId="5EC40D95" w14:textId="77777777" w:rsidR="006964C7" w:rsidRPr="00F81038" w:rsidRDefault="006964C7" w:rsidP="006964C7">
      <w:pPr>
        <w:rPr>
          <w:rFonts w:eastAsia="Calibri" w:cs="Arial"/>
          <w:szCs w:val="22"/>
          <w:lang w:val="es-ES" w:eastAsia="en-US"/>
        </w:rPr>
      </w:pPr>
      <w:r w:rsidRPr="00F81038">
        <w:rPr>
          <w:rFonts w:eastAsia="Calibri" w:cs="Arial"/>
          <w:szCs w:val="22"/>
          <w:lang w:val="es-ES" w:eastAsia="en-US"/>
        </w:rPr>
        <w:t>Después de haber socializados todas las ofertas y servicio, se dio  el espacio donde asistentes expresaron sus inquietudes y comentarios, la metodología utilizada fue la siguiente:</w:t>
      </w:r>
    </w:p>
    <w:p w14:paraId="2249EE17" w14:textId="77777777" w:rsidR="006964C7" w:rsidRPr="00F81038" w:rsidRDefault="006964C7" w:rsidP="006964C7">
      <w:pPr>
        <w:rPr>
          <w:rFonts w:eastAsia="Calibri" w:cs="Arial"/>
          <w:szCs w:val="22"/>
          <w:lang w:val="es-ES" w:eastAsia="en-US"/>
        </w:rPr>
      </w:pPr>
    </w:p>
    <w:p w14:paraId="093F9D7C" w14:textId="77777777" w:rsidR="006964C7" w:rsidRDefault="006964C7" w:rsidP="006964C7">
      <w:pPr>
        <w:rPr>
          <w:rFonts w:ascii="Calibri" w:eastAsia="Calibri" w:hAnsi="Calibri"/>
          <w:szCs w:val="22"/>
          <w:lang w:val="es-ES" w:eastAsia="en-US"/>
        </w:rPr>
      </w:pPr>
      <w:r w:rsidRPr="00F81038">
        <w:rPr>
          <w:rFonts w:eastAsia="Calibri" w:cs="Arial"/>
          <w:szCs w:val="22"/>
          <w:lang w:val="es-ES" w:eastAsia="en-US"/>
        </w:rPr>
        <w:t>Por medio de pedir la palabra los participantes o diligenciar el formato presentado por el Instituto para expresar sus inquietudes y sugerencias</w:t>
      </w:r>
      <w:r w:rsidRPr="00F81038">
        <w:rPr>
          <w:rFonts w:ascii="Calibri" w:eastAsia="Calibri" w:hAnsi="Calibri"/>
          <w:szCs w:val="22"/>
          <w:lang w:val="es-ES" w:eastAsia="en-US"/>
        </w:rPr>
        <w:t>.</w:t>
      </w:r>
    </w:p>
    <w:p w14:paraId="564DA23C" w14:textId="77777777" w:rsidR="00082658" w:rsidRDefault="00082658" w:rsidP="006964C7">
      <w:pPr>
        <w:rPr>
          <w:rFonts w:ascii="Calibri" w:eastAsia="Calibri" w:hAnsi="Calibri"/>
          <w:szCs w:val="22"/>
          <w:lang w:val="es-ES" w:eastAsia="en-US"/>
        </w:rPr>
      </w:pPr>
    </w:p>
    <w:p w14:paraId="3097293A" w14:textId="6C857104" w:rsidR="00082658" w:rsidRPr="00DF7084" w:rsidRDefault="00082658" w:rsidP="006964C7">
      <w:pPr>
        <w:rPr>
          <w:rFonts w:eastAsia="Calibri" w:cs="Arial"/>
          <w:szCs w:val="22"/>
          <w:lang w:val="es-ES" w:eastAsia="en-US"/>
        </w:rPr>
      </w:pPr>
      <w:r w:rsidRPr="00DF7084">
        <w:rPr>
          <w:rFonts w:eastAsia="Calibri" w:cs="Arial"/>
          <w:szCs w:val="22"/>
          <w:lang w:val="es-ES" w:eastAsia="en-US"/>
        </w:rPr>
        <w:t>Las inquietudes fueron las siguientes:</w:t>
      </w:r>
    </w:p>
    <w:p w14:paraId="7B55B454" w14:textId="77777777" w:rsidR="00082658" w:rsidRPr="00DF7084" w:rsidRDefault="00082658" w:rsidP="006964C7">
      <w:pPr>
        <w:rPr>
          <w:rFonts w:eastAsia="Calibri" w:cs="Arial"/>
          <w:szCs w:val="22"/>
          <w:lang w:val="es-ES" w:eastAsia="en-US"/>
        </w:rPr>
      </w:pPr>
    </w:p>
    <w:p w14:paraId="21F4073C" w14:textId="77777777" w:rsidR="00082658" w:rsidRPr="00DF7084" w:rsidRDefault="00082658" w:rsidP="006964C7">
      <w:pPr>
        <w:rPr>
          <w:rFonts w:eastAsia="Calibri" w:cs="Arial"/>
          <w:szCs w:val="22"/>
          <w:lang w:val="es-ES" w:eastAsia="en-US"/>
        </w:rPr>
      </w:pPr>
    </w:p>
    <w:p w14:paraId="29C64112" w14:textId="0D37B9DD" w:rsidR="00082658" w:rsidRPr="00DD05C5" w:rsidRDefault="000C05EB" w:rsidP="00CF5606">
      <w:pPr>
        <w:pStyle w:val="Prrafodelista"/>
        <w:numPr>
          <w:ilvl w:val="0"/>
          <w:numId w:val="12"/>
        </w:numPr>
        <w:rPr>
          <w:rFonts w:ascii="Arial" w:eastAsia="Calibri" w:hAnsi="Arial" w:cs="Arial"/>
          <w:i/>
          <w:sz w:val="22"/>
          <w:szCs w:val="22"/>
          <w:lang w:eastAsia="en-US"/>
        </w:rPr>
      </w:pPr>
      <w:r w:rsidRPr="00DD05C5">
        <w:rPr>
          <w:rFonts w:ascii="Arial" w:eastAsia="Calibri" w:hAnsi="Arial" w:cs="Arial"/>
          <w:i/>
          <w:sz w:val="22"/>
          <w:szCs w:val="22"/>
          <w:lang w:eastAsia="en-US"/>
        </w:rPr>
        <w:t>Que hogares aplican para Hogar sustitutos</w:t>
      </w:r>
      <w:proofErr w:type="gramStart"/>
      <w:r w:rsidRPr="00DD05C5">
        <w:rPr>
          <w:rFonts w:ascii="Arial" w:eastAsia="Calibri" w:hAnsi="Arial" w:cs="Arial"/>
          <w:i/>
          <w:sz w:val="22"/>
          <w:szCs w:val="22"/>
          <w:lang w:eastAsia="en-US"/>
        </w:rPr>
        <w:t>?</w:t>
      </w:r>
      <w:proofErr w:type="gramEnd"/>
    </w:p>
    <w:p w14:paraId="00991E9A" w14:textId="77777777" w:rsidR="000C05EB" w:rsidRPr="00DF7084" w:rsidRDefault="000C05EB" w:rsidP="000C05EB">
      <w:pPr>
        <w:ind w:left="360"/>
        <w:rPr>
          <w:rFonts w:eastAsia="Calibri" w:cs="Arial"/>
          <w:szCs w:val="22"/>
          <w:lang w:eastAsia="en-US"/>
        </w:rPr>
      </w:pPr>
    </w:p>
    <w:p w14:paraId="4E16679B" w14:textId="7A8F4211" w:rsidR="00D03C5D" w:rsidRPr="00DF7084" w:rsidRDefault="000C05EB" w:rsidP="006964C7">
      <w:pPr>
        <w:rPr>
          <w:rFonts w:eastAsia="Calibri" w:cs="Arial"/>
          <w:szCs w:val="22"/>
          <w:lang w:eastAsia="en-US"/>
        </w:rPr>
      </w:pPr>
      <w:r w:rsidRPr="00DF7084">
        <w:rPr>
          <w:rFonts w:eastAsia="Calibri" w:cs="Arial"/>
          <w:szCs w:val="22"/>
          <w:lang w:eastAsia="en-US"/>
        </w:rPr>
        <w:t>R/</w:t>
      </w:r>
      <w:proofErr w:type="spellStart"/>
      <w:r w:rsidR="00D03C5D" w:rsidRPr="00DF7084">
        <w:rPr>
          <w:rFonts w:eastAsia="Calibri" w:cs="Arial"/>
          <w:szCs w:val="22"/>
          <w:lang w:eastAsia="en-US"/>
        </w:rPr>
        <w:t>ta</w:t>
      </w:r>
      <w:proofErr w:type="spellEnd"/>
      <w:r w:rsidR="00D03C5D" w:rsidRPr="00DF7084">
        <w:rPr>
          <w:rFonts w:eastAsia="Calibri" w:cs="Arial"/>
          <w:szCs w:val="22"/>
          <w:lang w:eastAsia="en-US"/>
        </w:rPr>
        <w:t>:</w:t>
      </w:r>
      <w:r w:rsidRPr="00DF7084">
        <w:rPr>
          <w:rFonts w:eastAsia="Calibri" w:cs="Arial"/>
          <w:szCs w:val="22"/>
          <w:lang w:eastAsia="en-US"/>
        </w:rPr>
        <w:t xml:space="preserve"> Todos aquellos Hogares que estén dispuestos  a ser garantes de derechos</w:t>
      </w:r>
      <w:r w:rsidR="00D03C5D" w:rsidRPr="00DF7084">
        <w:rPr>
          <w:rFonts w:eastAsia="Calibri" w:cs="Arial"/>
          <w:szCs w:val="22"/>
          <w:lang w:eastAsia="en-US"/>
        </w:rPr>
        <w:t xml:space="preserve">, brindar cuidados, amor y </w:t>
      </w:r>
      <w:r w:rsidR="00131AEE" w:rsidRPr="00DF7084">
        <w:rPr>
          <w:rFonts w:eastAsia="Calibri" w:cs="Arial"/>
          <w:szCs w:val="22"/>
          <w:lang w:eastAsia="en-US"/>
        </w:rPr>
        <w:t>atención</w:t>
      </w:r>
      <w:r w:rsidRPr="00DF7084">
        <w:rPr>
          <w:rFonts w:eastAsia="Calibri" w:cs="Arial"/>
          <w:szCs w:val="22"/>
          <w:lang w:eastAsia="en-US"/>
        </w:rPr>
        <w:t xml:space="preserve"> </w:t>
      </w:r>
      <w:r w:rsidR="00D03C5D" w:rsidRPr="00DF7084">
        <w:rPr>
          <w:rFonts w:eastAsia="Calibri" w:cs="Arial"/>
          <w:szCs w:val="22"/>
          <w:lang w:eastAsia="en-US"/>
        </w:rPr>
        <w:t xml:space="preserve">para los NNA </w:t>
      </w:r>
      <w:r w:rsidRPr="00DF7084">
        <w:rPr>
          <w:rFonts w:eastAsia="Calibri" w:cs="Arial"/>
          <w:szCs w:val="22"/>
          <w:lang w:eastAsia="en-US"/>
        </w:rPr>
        <w:t xml:space="preserve">y </w:t>
      </w:r>
      <w:r w:rsidR="00131AEE" w:rsidRPr="00DF7084">
        <w:rPr>
          <w:rFonts w:eastAsia="Calibri" w:cs="Arial"/>
          <w:szCs w:val="22"/>
          <w:lang w:eastAsia="en-US"/>
        </w:rPr>
        <w:t xml:space="preserve">que sus casa </w:t>
      </w:r>
      <w:r w:rsidRPr="00DF7084">
        <w:rPr>
          <w:rFonts w:eastAsia="Calibri" w:cs="Arial"/>
          <w:szCs w:val="22"/>
          <w:lang w:eastAsia="en-US"/>
        </w:rPr>
        <w:t>cuenta con una infraestructura adecuada de acuerdo a los lineamientos establecidos por ICBF</w:t>
      </w:r>
      <w:r w:rsidR="00D03C5D" w:rsidRPr="00DF7084">
        <w:rPr>
          <w:rFonts w:eastAsia="Calibri" w:cs="Arial"/>
          <w:szCs w:val="22"/>
          <w:lang w:eastAsia="en-US"/>
        </w:rPr>
        <w:t xml:space="preserve">. </w:t>
      </w:r>
    </w:p>
    <w:p w14:paraId="64CE06D6" w14:textId="39E63EF3" w:rsidR="00082658" w:rsidRPr="00DF7084" w:rsidRDefault="00A40E01" w:rsidP="006964C7">
      <w:pPr>
        <w:rPr>
          <w:rFonts w:eastAsia="Calibri" w:cs="Arial"/>
          <w:szCs w:val="22"/>
          <w:lang w:val="es-ES" w:eastAsia="en-US"/>
        </w:rPr>
      </w:pPr>
      <w:r w:rsidRPr="00DF7084">
        <w:rPr>
          <w:rFonts w:eastAsia="Calibri" w:cs="Arial"/>
          <w:szCs w:val="22"/>
          <w:lang w:val="es-ES" w:eastAsia="en-US"/>
        </w:rPr>
        <w:t xml:space="preserve">Esta pregunta también fue la oportunidad para sensibilizar frente a la necesidad de </w:t>
      </w:r>
      <w:r w:rsidR="009423DE" w:rsidRPr="00DF7084">
        <w:rPr>
          <w:rFonts w:eastAsia="Calibri" w:cs="Arial"/>
          <w:szCs w:val="22"/>
          <w:lang w:val="es-ES" w:eastAsia="en-US"/>
        </w:rPr>
        <w:t xml:space="preserve"> </w:t>
      </w:r>
      <w:r w:rsidRPr="00DF7084">
        <w:rPr>
          <w:rFonts w:eastAsia="Calibri" w:cs="Arial"/>
          <w:szCs w:val="22"/>
          <w:lang w:val="es-ES" w:eastAsia="en-US"/>
        </w:rPr>
        <w:t>abrir hogares sustitutos en el municipio de Guaranda debido a que</w:t>
      </w:r>
      <w:r w:rsidR="00C95206" w:rsidRPr="00DF7084">
        <w:rPr>
          <w:rFonts w:eastAsia="Calibri" w:cs="Arial"/>
          <w:szCs w:val="22"/>
          <w:lang w:val="es-ES" w:eastAsia="en-US"/>
        </w:rPr>
        <w:t xml:space="preserve"> los NNA que requieran Hogares S</w:t>
      </w:r>
      <w:r w:rsidRPr="00DF7084">
        <w:rPr>
          <w:rFonts w:eastAsia="Calibri" w:cs="Arial"/>
          <w:szCs w:val="22"/>
          <w:lang w:val="es-ES" w:eastAsia="en-US"/>
        </w:rPr>
        <w:t xml:space="preserve">ustitutos </w:t>
      </w:r>
      <w:r w:rsidR="00C95206" w:rsidRPr="00DF7084">
        <w:rPr>
          <w:rFonts w:eastAsia="Calibri" w:cs="Arial"/>
          <w:szCs w:val="22"/>
          <w:lang w:val="es-ES" w:eastAsia="en-US"/>
        </w:rPr>
        <w:t>no se trasladen al municipio de Sucre.</w:t>
      </w:r>
    </w:p>
    <w:p w14:paraId="5109D5CE" w14:textId="77777777" w:rsidR="00C95206" w:rsidRPr="00DF7084" w:rsidRDefault="00C95206" w:rsidP="006964C7">
      <w:pPr>
        <w:rPr>
          <w:rFonts w:eastAsia="Calibri" w:cs="Arial"/>
          <w:szCs w:val="22"/>
          <w:lang w:val="es-ES" w:eastAsia="en-US"/>
        </w:rPr>
      </w:pPr>
    </w:p>
    <w:p w14:paraId="015C1E66" w14:textId="398A5BA9" w:rsidR="00C95206" w:rsidRPr="00DD05C5" w:rsidRDefault="00C95206" w:rsidP="00CF5606">
      <w:pPr>
        <w:pStyle w:val="Prrafodelista"/>
        <w:numPr>
          <w:ilvl w:val="0"/>
          <w:numId w:val="12"/>
        </w:numPr>
        <w:rPr>
          <w:rFonts w:ascii="Arial" w:eastAsia="Calibri" w:hAnsi="Arial" w:cs="Arial"/>
          <w:i/>
          <w:sz w:val="22"/>
          <w:szCs w:val="22"/>
          <w:lang w:eastAsia="en-US"/>
        </w:rPr>
      </w:pPr>
      <w:r w:rsidRPr="00DD05C5">
        <w:rPr>
          <w:rFonts w:ascii="Arial" w:eastAsia="Calibri" w:hAnsi="Arial" w:cs="Arial"/>
          <w:i/>
          <w:sz w:val="22"/>
          <w:szCs w:val="22"/>
          <w:lang w:eastAsia="en-US"/>
        </w:rPr>
        <w:t>Qué posibilidad hay para ampliar la cobertura de los niños y niñas en el programa de RNA?</w:t>
      </w:r>
    </w:p>
    <w:p w14:paraId="326A7800" w14:textId="77777777" w:rsidR="00C95206" w:rsidRPr="00DF7084" w:rsidRDefault="00C95206" w:rsidP="00C95206">
      <w:pPr>
        <w:rPr>
          <w:rFonts w:eastAsia="Calibri" w:cs="Arial"/>
          <w:szCs w:val="22"/>
          <w:lang w:eastAsia="en-US"/>
        </w:rPr>
      </w:pPr>
    </w:p>
    <w:p w14:paraId="4EE925F2" w14:textId="088F98E4" w:rsidR="00082658" w:rsidRDefault="000B2F46" w:rsidP="006964C7">
      <w:pPr>
        <w:rPr>
          <w:rFonts w:eastAsia="Calibri" w:cs="Arial"/>
          <w:szCs w:val="22"/>
          <w:lang w:eastAsia="en-US"/>
        </w:rPr>
      </w:pPr>
      <w:r w:rsidRPr="00DF7084">
        <w:rPr>
          <w:rFonts w:eastAsia="Calibri" w:cs="Arial"/>
          <w:szCs w:val="22"/>
          <w:lang w:eastAsia="en-US"/>
        </w:rPr>
        <w:t>R/</w:t>
      </w:r>
      <w:proofErr w:type="spellStart"/>
      <w:r w:rsidRPr="00DF7084">
        <w:rPr>
          <w:rFonts w:eastAsia="Calibri" w:cs="Arial"/>
          <w:szCs w:val="22"/>
          <w:lang w:eastAsia="en-US"/>
        </w:rPr>
        <w:t>ta</w:t>
      </w:r>
      <w:proofErr w:type="spellEnd"/>
      <w:r w:rsidRPr="00DF7084">
        <w:rPr>
          <w:rFonts w:eastAsia="Calibri" w:cs="Arial"/>
          <w:szCs w:val="22"/>
          <w:lang w:eastAsia="en-US"/>
        </w:rPr>
        <w:t xml:space="preserve">: </w:t>
      </w:r>
      <w:r w:rsidR="00382142" w:rsidRPr="00DF7084">
        <w:rPr>
          <w:rFonts w:eastAsia="Calibri" w:cs="Arial"/>
          <w:szCs w:val="22"/>
          <w:lang w:eastAsia="en-US"/>
        </w:rPr>
        <w:t xml:space="preserve">La programación se realizad desde la sede nacional </w:t>
      </w:r>
    </w:p>
    <w:p w14:paraId="2FF2863F" w14:textId="77777777" w:rsidR="00DF7084" w:rsidRPr="00DF7084" w:rsidRDefault="00DF7084" w:rsidP="006964C7">
      <w:pPr>
        <w:rPr>
          <w:rFonts w:eastAsia="Calibri" w:cs="Arial"/>
          <w:szCs w:val="22"/>
          <w:lang w:eastAsia="en-US"/>
        </w:rPr>
      </w:pPr>
    </w:p>
    <w:p w14:paraId="48788EB8" w14:textId="77777777" w:rsidR="00DF7084" w:rsidRPr="00DF7084" w:rsidRDefault="00DF7084" w:rsidP="006964C7">
      <w:pPr>
        <w:rPr>
          <w:rFonts w:eastAsia="Calibri" w:cs="Arial"/>
          <w:szCs w:val="22"/>
          <w:lang w:eastAsia="en-US"/>
        </w:rPr>
      </w:pPr>
    </w:p>
    <w:p w14:paraId="54081411" w14:textId="78B5AFE7" w:rsidR="00DF7084" w:rsidRPr="00DD05C5" w:rsidRDefault="00DF7084" w:rsidP="00CF5606">
      <w:pPr>
        <w:pStyle w:val="Prrafodelista"/>
        <w:numPr>
          <w:ilvl w:val="0"/>
          <w:numId w:val="12"/>
        </w:numPr>
        <w:rPr>
          <w:rFonts w:ascii="Arial" w:eastAsia="Calibri" w:hAnsi="Arial" w:cs="Arial"/>
          <w:i/>
          <w:sz w:val="22"/>
          <w:szCs w:val="22"/>
          <w:lang w:eastAsia="en-US"/>
        </w:rPr>
      </w:pPr>
      <w:r w:rsidRPr="00DD05C5">
        <w:rPr>
          <w:rFonts w:ascii="Arial" w:eastAsia="Calibri" w:hAnsi="Arial" w:cs="Arial"/>
          <w:i/>
          <w:sz w:val="22"/>
          <w:szCs w:val="22"/>
          <w:lang w:eastAsia="en-US"/>
        </w:rPr>
        <w:t xml:space="preserve">Que acciones se adelantan para los adolescentes </w:t>
      </w:r>
      <w:r w:rsidR="00C905DB" w:rsidRPr="00DD05C5">
        <w:rPr>
          <w:rFonts w:ascii="Arial" w:eastAsia="Calibri" w:hAnsi="Arial" w:cs="Arial"/>
          <w:i/>
          <w:sz w:val="22"/>
          <w:szCs w:val="22"/>
          <w:lang w:eastAsia="en-US"/>
        </w:rPr>
        <w:t>que salen embarazadas</w:t>
      </w:r>
      <w:proofErr w:type="gramStart"/>
      <w:r w:rsidR="00C905DB" w:rsidRPr="00DD05C5">
        <w:rPr>
          <w:rFonts w:ascii="Arial" w:eastAsia="Calibri" w:hAnsi="Arial" w:cs="Arial"/>
          <w:i/>
          <w:sz w:val="22"/>
          <w:szCs w:val="22"/>
          <w:lang w:eastAsia="en-US"/>
        </w:rPr>
        <w:t>?</w:t>
      </w:r>
      <w:proofErr w:type="gramEnd"/>
    </w:p>
    <w:p w14:paraId="2B806BD6" w14:textId="77777777" w:rsidR="00C905DB" w:rsidRDefault="00C905DB" w:rsidP="00C905DB">
      <w:pPr>
        <w:rPr>
          <w:rFonts w:eastAsia="Calibri" w:cs="Arial"/>
          <w:szCs w:val="22"/>
          <w:lang w:eastAsia="en-US"/>
        </w:rPr>
      </w:pPr>
    </w:p>
    <w:p w14:paraId="0B92F0C1" w14:textId="2686CB17" w:rsidR="009B008F" w:rsidRDefault="00C905DB" w:rsidP="00C905DB">
      <w:pPr>
        <w:rPr>
          <w:rFonts w:eastAsia="Calibri" w:cs="Arial"/>
          <w:szCs w:val="22"/>
          <w:lang w:eastAsia="en-US"/>
        </w:rPr>
      </w:pPr>
      <w:r w:rsidRPr="00DF7084">
        <w:rPr>
          <w:rFonts w:eastAsia="Calibri" w:cs="Arial"/>
          <w:szCs w:val="22"/>
          <w:lang w:eastAsia="en-US"/>
        </w:rPr>
        <w:t>R/</w:t>
      </w:r>
      <w:proofErr w:type="spellStart"/>
      <w:r w:rsidRPr="00DF7084">
        <w:rPr>
          <w:rFonts w:eastAsia="Calibri" w:cs="Arial"/>
          <w:szCs w:val="22"/>
          <w:lang w:eastAsia="en-US"/>
        </w:rPr>
        <w:t>ta</w:t>
      </w:r>
      <w:proofErr w:type="spellEnd"/>
      <w:r>
        <w:rPr>
          <w:rFonts w:eastAsia="Calibri" w:cs="Arial"/>
          <w:szCs w:val="22"/>
          <w:lang w:eastAsia="en-US"/>
        </w:rPr>
        <w:t xml:space="preserve">: </w:t>
      </w:r>
      <w:r w:rsidR="009B008F">
        <w:rPr>
          <w:rFonts w:eastAsia="Calibri" w:cs="Arial"/>
          <w:szCs w:val="22"/>
          <w:lang w:eastAsia="en-US"/>
        </w:rPr>
        <w:t>E</w:t>
      </w:r>
      <w:r w:rsidR="0000087D">
        <w:rPr>
          <w:rFonts w:eastAsia="Calibri" w:cs="Arial"/>
          <w:szCs w:val="22"/>
          <w:lang w:eastAsia="en-US"/>
        </w:rPr>
        <w:t xml:space="preserve">l embarazo en adolescentes se ha convertido un fenómeno  que cada día  va en aumento </w:t>
      </w:r>
      <w:r w:rsidR="00432B61">
        <w:rPr>
          <w:rFonts w:eastAsia="Calibri" w:cs="Arial"/>
          <w:szCs w:val="22"/>
          <w:lang w:eastAsia="en-US"/>
        </w:rPr>
        <w:t xml:space="preserve">por esta razón se está planteando que el tema de la prevención </w:t>
      </w:r>
      <w:r w:rsidR="00DD05C5">
        <w:rPr>
          <w:rFonts w:eastAsia="Calibri" w:cs="Arial"/>
          <w:szCs w:val="22"/>
          <w:lang w:eastAsia="en-US"/>
        </w:rPr>
        <w:t>en embarazo en adolescentes  se convierta en una política pública al igual que se adelantan estrategias de prevención</w:t>
      </w:r>
      <w:r w:rsidR="009B008F">
        <w:rPr>
          <w:rFonts w:eastAsia="Calibri" w:cs="Arial"/>
          <w:szCs w:val="22"/>
          <w:lang w:eastAsia="en-US"/>
        </w:rPr>
        <w:t>.</w:t>
      </w:r>
      <w:r w:rsidR="007836F9">
        <w:rPr>
          <w:rFonts w:eastAsia="Calibri" w:cs="Arial"/>
          <w:szCs w:val="22"/>
          <w:lang w:eastAsia="en-US"/>
        </w:rPr>
        <w:t xml:space="preserve"> Desde el CZ </w:t>
      </w:r>
      <w:proofErr w:type="spellStart"/>
      <w:r w:rsidR="007836F9">
        <w:rPr>
          <w:rFonts w:eastAsia="Calibri" w:cs="Arial"/>
          <w:szCs w:val="22"/>
          <w:lang w:eastAsia="en-US"/>
        </w:rPr>
        <w:t>Mojana</w:t>
      </w:r>
      <w:proofErr w:type="spellEnd"/>
      <w:r w:rsidR="007836F9">
        <w:rPr>
          <w:rFonts w:eastAsia="Calibri" w:cs="Arial"/>
          <w:szCs w:val="22"/>
          <w:lang w:eastAsia="en-US"/>
        </w:rPr>
        <w:t xml:space="preserve"> se cuenta con atención a la niñez y adolescencia que abarca actividades que va encaminadas a la prevención de embarazos en adolescente.</w:t>
      </w:r>
    </w:p>
    <w:p w14:paraId="4AE8C8D1" w14:textId="77777777" w:rsidR="009B008F" w:rsidRDefault="009B008F" w:rsidP="00C905DB">
      <w:pPr>
        <w:rPr>
          <w:rFonts w:eastAsia="Calibri" w:cs="Arial"/>
          <w:szCs w:val="22"/>
          <w:lang w:eastAsia="en-US"/>
        </w:rPr>
      </w:pPr>
    </w:p>
    <w:p w14:paraId="0D48A8C1" w14:textId="2033A4EE" w:rsidR="00C905DB" w:rsidRDefault="009B008F" w:rsidP="00C905DB">
      <w:pPr>
        <w:rPr>
          <w:rFonts w:eastAsia="Calibri" w:cs="Arial"/>
          <w:szCs w:val="22"/>
          <w:lang w:eastAsia="en-US"/>
        </w:rPr>
      </w:pPr>
      <w:r>
        <w:rPr>
          <w:rFonts w:eastAsia="Calibri" w:cs="Arial"/>
          <w:szCs w:val="22"/>
          <w:lang w:eastAsia="en-US"/>
        </w:rPr>
        <w:t xml:space="preserve">La </w:t>
      </w:r>
      <w:r w:rsidR="007836F9">
        <w:rPr>
          <w:rFonts w:eastAsia="Calibri" w:cs="Arial"/>
          <w:szCs w:val="22"/>
          <w:lang w:eastAsia="en-US"/>
        </w:rPr>
        <w:t>referente del CONPES</w:t>
      </w:r>
      <w:r>
        <w:rPr>
          <w:rFonts w:eastAsia="Calibri" w:cs="Arial"/>
          <w:szCs w:val="22"/>
          <w:lang w:eastAsia="en-US"/>
        </w:rPr>
        <w:t xml:space="preserve"> 147  del municipio de majagual sucre </w:t>
      </w:r>
      <w:r w:rsidR="00DD05C5">
        <w:rPr>
          <w:rFonts w:eastAsia="Calibri" w:cs="Arial"/>
          <w:szCs w:val="22"/>
          <w:lang w:eastAsia="en-US"/>
        </w:rPr>
        <w:t xml:space="preserve">  </w:t>
      </w:r>
      <w:r>
        <w:rPr>
          <w:rFonts w:eastAsia="Calibri" w:cs="Arial"/>
          <w:szCs w:val="22"/>
          <w:lang w:eastAsia="en-US"/>
        </w:rPr>
        <w:t xml:space="preserve">hizo alusión a las diferentes actividades realizadas desde la </w:t>
      </w:r>
      <w:r w:rsidR="007836F9">
        <w:rPr>
          <w:rFonts w:eastAsia="Calibri" w:cs="Arial"/>
          <w:szCs w:val="22"/>
          <w:lang w:eastAsia="en-US"/>
        </w:rPr>
        <w:t>alcaldía</w:t>
      </w:r>
      <w:r>
        <w:rPr>
          <w:rFonts w:eastAsia="Calibri" w:cs="Arial"/>
          <w:szCs w:val="22"/>
          <w:lang w:eastAsia="en-US"/>
        </w:rPr>
        <w:t xml:space="preserve"> para la prevención </w:t>
      </w:r>
      <w:r w:rsidR="007836F9">
        <w:rPr>
          <w:rFonts w:eastAsia="Calibri" w:cs="Arial"/>
          <w:szCs w:val="22"/>
          <w:lang w:eastAsia="en-US"/>
        </w:rPr>
        <w:t xml:space="preserve">en embarazo en adolescentes. </w:t>
      </w:r>
    </w:p>
    <w:p w14:paraId="377EAB30" w14:textId="77777777" w:rsidR="00C905DB" w:rsidRDefault="00C905DB" w:rsidP="00C905DB">
      <w:pPr>
        <w:rPr>
          <w:rFonts w:eastAsia="Calibri" w:cs="Arial"/>
          <w:szCs w:val="22"/>
          <w:lang w:eastAsia="en-US"/>
        </w:rPr>
      </w:pPr>
    </w:p>
    <w:p w14:paraId="6FA9F3E1" w14:textId="77777777" w:rsidR="005C16FF" w:rsidRDefault="005C16FF" w:rsidP="00C905DB">
      <w:pPr>
        <w:rPr>
          <w:rFonts w:eastAsia="Calibri" w:cs="Arial"/>
          <w:szCs w:val="22"/>
          <w:lang w:eastAsia="en-US"/>
        </w:rPr>
      </w:pPr>
    </w:p>
    <w:p w14:paraId="65FDF26D" w14:textId="77777777" w:rsidR="005C16FF" w:rsidRDefault="005C16FF" w:rsidP="00C905DB">
      <w:pPr>
        <w:rPr>
          <w:rFonts w:eastAsia="Calibri" w:cs="Arial"/>
          <w:szCs w:val="22"/>
          <w:lang w:eastAsia="en-US"/>
        </w:rPr>
      </w:pPr>
    </w:p>
    <w:p w14:paraId="5A4A2AD2" w14:textId="77777777" w:rsidR="005C16FF" w:rsidRDefault="005C16FF" w:rsidP="00C905DB">
      <w:pPr>
        <w:rPr>
          <w:rFonts w:eastAsia="Calibri" w:cs="Arial"/>
          <w:szCs w:val="22"/>
          <w:lang w:eastAsia="en-US"/>
        </w:rPr>
      </w:pPr>
    </w:p>
    <w:p w14:paraId="6A59915A" w14:textId="77777777" w:rsidR="005C16FF" w:rsidRDefault="005C16FF" w:rsidP="00C905DB">
      <w:pPr>
        <w:rPr>
          <w:rFonts w:eastAsia="Calibri" w:cs="Arial"/>
          <w:szCs w:val="22"/>
          <w:lang w:eastAsia="en-US"/>
        </w:rPr>
      </w:pPr>
    </w:p>
    <w:p w14:paraId="092A2C73" w14:textId="77777777" w:rsidR="005C16FF" w:rsidRPr="00C905DB" w:rsidRDefault="005C16FF" w:rsidP="00C905DB">
      <w:pPr>
        <w:rPr>
          <w:rFonts w:eastAsia="Calibri" w:cs="Arial"/>
          <w:szCs w:val="22"/>
          <w:lang w:eastAsia="en-US"/>
        </w:rPr>
      </w:pPr>
    </w:p>
    <w:p w14:paraId="61618576" w14:textId="77777777" w:rsidR="00082658" w:rsidRPr="009B008F" w:rsidRDefault="00082658" w:rsidP="006964C7">
      <w:pPr>
        <w:rPr>
          <w:rFonts w:eastAsia="Calibri" w:cs="Arial"/>
          <w:szCs w:val="22"/>
          <w:lang w:eastAsia="en-US"/>
        </w:rPr>
      </w:pPr>
    </w:p>
    <w:p w14:paraId="7549E3D2" w14:textId="76A4157F" w:rsidR="00082658" w:rsidRPr="00BC05A9" w:rsidRDefault="007836F9" w:rsidP="00CF5606">
      <w:pPr>
        <w:pStyle w:val="Prrafodelista"/>
        <w:numPr>
          <w:ilvl w:val="0"/>
          <w:numId w:val="12"/>
        </w:numPr>
        <w:rPr>
          <w:rFonts w:ascii="Arial" w:eastAsia="Calibri" w:hAnsi="Arial" w:cs="Arial"/>
          <w:i/>
          <w:sz w:val="22"/>
          <w:szCs w:val="22"/>
          <w:lang w:eastAsia="en-US"/>
        </w:rPr>
      </w:pPr>
      <w:r w:rsidRPr="00BC05A9">
        <w:rPr>
          <w:rFonts w:ascii="Arial" w:eastAsia="Calibri" w:hAnsi="Arial" w:cs="Arial"/>
          <w:i/>
          <w:sz w:val="22"/>
          <w:szCs w:val="22"/>
          <w:lang w:eastAsia="en-US"/>
        </w:rPr>
        <w:lastRenderedPageBreak/>
        <w:t xml:space="preserve">Porque la duración </w:t>
      </w:r>
      <w:r w:rsidR="00CC4689">
        <w:rPr>
          <w:rFonts w:ascii="Arial" w:eastAsia="Calibri" w:hAnsi="Arial" w:cs="Arial"/>
          <w:i/>
          <w:sz w:val="22"/>
          <w:szCs w:val="22"/>
          <w:lang w:eastAsia="en-US"/>
        </w:rPr>
        <w:t>en el</w:t>
      </w:r>
      <w:r w:rsidR="00BC05A9">
        <w:rPr>
          <w:rFonts w:ascii="Arial" w:eastAsia="Calibri" w:hAnsi="Arial" w:cs="Arial"/>
          <w:i/>
          <w:sz w:val="22"/>
          <w:szCs w:val="22"/>
          <w:lang w:eastAsia="en-US"/>
        </w:rPr>
        <w:t xml:space="preserve"> </w:t>
      </w:r>
      <w:r w:rsidRPr="00BC05A9">
        <w:rPr>
          <w:rFonts w:ascii="Arial" w:eastAsia="Calibri" w:hAnsi="Arial" w:cs="Arial"/>
          <w:i/>
          <w:sz w:val="22"/>
          <w:szCs w:val="22"/>
          <w:lang w:eastAsia="en-US"/>
        </w:rPr>
        <w:t xml:space="preserve"> </w:t>
      </w:r>
      <w:r w:rsidR="00BC05A9">
        <w:rPr>
          <w:rFonts w:ascii="Arial" w:eastAsia="Calibri" w:hAnsi="Arial" w:cs="Arial"/>
          <w:i/>
          <w:sz w:val="22"/>
          <w:szCs w:val="22"/>
          <w:lang w:eastAsia="en-US"/>
        </w:rPr>
        <w:t>h</w:t>
      </w:r>
      <w:r w:rsidRPr="00BC05A9">
        <w:rPr>
          <w:rFonts w:ascii="Arial" w:eastAsia="Calibri" w:hAnsi="Arial" w:cs="Arial"/>
          <w:i/>
          <w:sz w:val="22"/>
          <w:szCs w:val="22"/>
          <w:lang w:eastAsia="en-US"/>
        </w:rPr>
        <w:t>ogar gestor tiene una duración de dos años, es posible que dure más la medida</w:t>
      </w:r>
      <w:proofErr w:type="gramStart"/>
      <w:r w:rsidRPr="00BC05A9">
        <w:rPr>
          <w:rFonts w:ascii="Arial" w:eastAsia="Calibri" w:hAnsi="Arial" w:cs="Arial"/>
          <w:i/>
          <w:sz w:val="22"/>
          <w:szCs w:val="22"/>
          <w:lang w:eastAsia="en-US"/>
        </w:rPr>
        <w:t>?</w:t>
      </w:r>
      <w:proofErr w:type="gramEnd"/>
    </w:p>
    <w:p w14:paraId="66CF7D47" w14:textId="77777777" w:rsidR="00BC05A9" w:rsidRPr="00BC05A9" w:rsidRDefault="00BC05A9" w:rsidP="00BC05A9">
      <w:pPr>
        <w:ind w:left="360"/>
        <w:rPr>
          <w:rFonts w:eastAsia="Calibri" w:cs="Arial"/>
          <w:szCs w:val="22"/>
          <w:lang w:eastAsia="en-US"/>
        </w:rPr>
      </w:pPr>
    </w:p>
    <w:p w14:paraId="2EB5D4F8" w14:textId="5069EC0B" w:rsidR="00082658" w:rsidRPr="00DF7084" w:rsidRDefault="007836F9" w:rsidP="006964C7">
      <w:pPr>
        <w:rPr>
          <w:rFonts w:eastAsia="Calibri" w:cs="Arial"/>
          <w:szCs w:val="22"/>
          <w:lang w:val="es-ES" w:eastAsia="en-US"/>
        </w:rPr>
      </w:pPr>
      <w:r>
        <w:rPr>
          <w:rFonts w:eastAsia="Calibri" w:cs="Arial"/>
          <w:szCs w:val="22"/>
          <w:lang w:val="es-ES" w:eastAsia="en-US"/>
        </w:rPr>
        <w:t>R/</w:t>
      </w:r>
      <w:proofErr w:type="spellStart"/>
      <w:r>
        <w:rPr>
          <w:rFonts w:eastAsia="Calibri" w:cs="Arial"/>
          <w:szCs w:val="22"/>
          <w:lang w:val="es-ES" w:eastAsia="en-US"/>
        </w:rPr>
        <w:t>ta</w:t>
      </w:r>
      <w:proofErr w:type="spellEnd"/>
      <w:r>
        <w:rPr>
          <w:rFonts w:eastAsia="Calibri" w:cs="Arial"/>
          <w:szCs w:val="22"/>
          <w:lang w:val="es-ES" w:eastAsia="en-US"/>
        </w:rPr>
        <w:t xml:space="preserve">: </w:t>
      </w:r>
      <w:r w:rsidR="006F33B8">
        <w:rPr>
          <w:rFonts w:eastAsia="Calibri" w:cs="Arial"/>
          <w:szCs w:val="22"/>
          <w:lang w:val="es-ES" w:eastAsia="en-US"/>
        </w:rPr>
        <w:t xml:space="preserve">son los tiempos que están establecidos en los lineamientos de hogares gestores del ICBF </w:t>
      </w:r>
      <w:r w:rsidR="00CC4689">
        <w:rPr>
          <w:rFonts w:eastAsia="Calibri" w:cs="Arial"/>
          <w:szCs w:val="22"/>
          <w:lang w:val="es-ES" w:eastAsia="en-US"/>
        </w:rPr>
        <w:t xml:space="preserve">y para </w:t>
      </w:r>
      <w:proofErr w:type="spellStart"/>
      <w:r w:rsidR="00CC4689">
        <w:rPr>
          <w:rFonts w:eastAsia="Calibri" w:cs="Arial"/>
          <w:szCs w:val="22"/>
          <w:lang w:val="es-ES" w:eastAsia="en-US"/>
        </w:rPr>
        <w:t>asi</w:t>
      </w:r>
      <w:proofErr w:type="spellEnd"/>
      <w:r w:rsidR="00CC4689">
        <w:rPr>
          <w:rFonts w:eastAsia="Calibri" w:cs="Arial"/>
          <w:szCs w:val="22"/>
          <w:lang w:val="es-ES" w:eastAsia="en-US"/>
        </w:rPr>
        <w:t xml:space="preserve"> dar la oportunidad a otros NNA que se </w:t>
      </w:r>
      <w:r w:rsidR="00EC317E">
        <w:rPr>
          <w:rFonts w:eastAsia="Calibri" w:cs="Arial"/>
          <w:szCs w:val="22"/>
          <w:lang w:val="es-ES" w:eastAsia="en-US"/>
        </w:rPr>
        <w:t>beneficien</w:t>
      </w:r>
      <w:r w:rsidR="00CC4689">
        <w:rPr>
          <w:rFonts w:eastAsia="Calibri" w:cs="Arial"/>
          <w:szCs w:val="22"/>
          <w:lang w:val="es-ES" w:eastAsia="en-US"/>
        </w:rPr>
        <w:t xml:space="preserve"> de esta </w:t>
      </w:r>
      <w:r w:rsidR="00EC317E">
        <w:rPr>
          <w:rFonts w:eastAsia="Calibri" w:cs="Arial"/>
          <w:szCs w:val="22"/>
          <w:lang w:val="es-ES" w:eastAsia="en-US"/>
        </w:rPr>
        <w:t>medida</w:t>
      </w:r>
      <w:r w:rsidR="008248EC">
        <w:rPr>
          <w:rFonts w:eastAsia="Calibri" w:cs="Arial"/>
          <w:szCs w:val="22"/>
          <w:lang w:val="es-ES" w:eastAsia="en-US"/>
        </w:rPr>
        <w:t xml:space="preserve">, si el defensor de familia considera que se deben dar otro tiempo  más en el hogar gestor se realizan las actuaciones correspondientes. </w:t>
      </w:r>
      <w:r w:rsidR="00CC4689">
        <w:rPr>
          <w:rFonts w:eastAsia="Calibri" w:cs="Arial"/>
          <w:szCs w:val="22"/>
          <w:lang w:val="es-ES" w:eastAsia="en-US"/>
        </w:rPr>
        <w:t xml:space="preserve"> </w:t>
      </w:r>
    </w:p>
    <w:p w14:paraId="10B7F44E" w14:textId="77777777" w:rsidR="00082658" w:rsidRPr="00DF7084" w:rsidRDefault="00082658" w:rsidP="006964C7">
      <w:pPr>
        <w:rPr>
          <w:rFonts w:eastAsia="Calibri" w:cs="Arial"/>
          <w:szCs w:val="22"/>
          <w:lang w:val="es-ES" w:eastAsia="en-US"/>
        </w:rPr>
      </w:pPr>
    </w:p>
    <w:p w14:paraId="7C240F60" w14:textId="77777777" w:rsidR="00082658" w:rsidRDefault="00082658" w:rsidP="006964C7">
      <w:pPr>
        <w:rPr>
          <w:rFonts w:ascii="Calibri" w:eastAsia="Calibri" w:hAnsi="Calibri"/>
          <w:szCs w:val="22"/>
          <w:lang w:val="es-ES" w:eastAsia="en-US"/>
        </w:rPr>
      </w:pPr>
    </w:p>
    <w:p w14:paraId="0E6EDB2D" w14:textId="14FFE07A" w:rsidR="00082658" w:rsidRPr="00E64D9A" w:rsidRDefault="00775A4A" w:rsidP="006964C7">
      <w:pPr>
        <w:rPr>
          <w:rFonts w:eastAsia="Calibri" w:cs="Arial"/>
          <w:szCs w:val="22"/>
          <w:lang w:val="es-ES" w:eastAsia="en-US"/>
        </w:rPr>
      </w:pPr>
      <w:r>
        <w:rPr>
          <w:rFonts w:eastAsia="Calibri" w:cs="Arial"/>
          <w:szCs w:val="22"/>
          <w:lang w:val="es-ES" w:eastAsia="en-US"/>
        </w:rPr>
        <w:t xml:space="preserve">Una vez respondidas las preguntas, las personas que se asistieron a la mesa </w:t>
      </w:r>
      <w:r w:rsidR="00B54578">
        <w:rPr>
          <w:rFonts w:eastAsia="Calibri" w:cs="Arial"/>
          <w:szCs w:val="22"/>
          <w:lang w:val="es-ES" w:eastAsia="en-US"/>
        </w:rPr>
        <w:t>pública</w:t>
      </w:r>
      <w:r>
        <w:rPr>
          <w:rFonts w:eastAsia="Calibri" w:cs="Arial"/>
          <w:szCs w:val="22"/>
          <w:lang w:val="es-ES" w:eastAsia="en-US"/>
        </w:rPr>
        <w:t xml:space="preserve"> y rendición de cuentas, se habló del tema de adolescentes</w:t>
      </w:r>
      <w:r w:rsidR="007079F6">
        <w:rPr>
          <w:rFonts w:eastAsia="Calibri" w:cs="Arial"/>
          <w:szCs w:val="22"/>
          <w:lang w:val="es-ES" w:eastAsia="en-US"/>
        </w:rPr>
        <w:t xml:space="preserve"> embarazadas, con relación a esto se </w:t>
      </w:r>
      <w:r w:rsidR="006313E3">
        <w:rPr>
          <w:rFonts w:eastAsia="Calibri" w:cs="Arial"/>
          <w:szCs w:val="22"/>
          <w:lang w:val="es-ES" w:eastAsia="en-US"/>
        </w:rPr>
        <w:t>propuso</w:t>
      </w:r>
      <w:r w:rsidR="007079F6">
        <w:rPr>
          <w:rFonts w:eastAsia="Calibri" w:cs="Arial"/>
          <w:szCs w:val="22"/>
          <w:lang w:val="es-ES" w:eastAsia="en-US"/>
        </w:rPr>
        <w:t xml:space="preserve"> hablar de esto en la próxima mesa de infancia y adolescencia </w:t>
      </w:r>
    </w:p>
    <w:p w14:paraId="4DDB0638" w14:textId="77777777" w:rsidR="00082658" w:rsidRDefault="00082658" w:rsidP="006964C7">
      <w:pPr>
        <w:rPr>
          <w:rFonts w:ascii="Calibri" w:eastAsia="Calibri" w:hAnsi="Calibri"/>
          <w:szCs w:val="22"/>
          <w:lang w:val="es-ES" w:eastAsia="en-US"/>
        </w:rPr>
      </w:pPr>
    </w:p>
    <w:p w14:paraId="668A6703" w14:textId="77777777" w:rsidR="00082658" w:rsidRDefault="00082658" w:rsidP="006964C7">
      <w:pPr>
        <w:rPr>
          <w:rFonts w:ascii="Calibri" w:eastAsia="Calibri" w:hAnsi="Calibri"/>
          <w:szCs w:val="22"/>
          <w:lang w:val="es-ES" w:eastAsia="en-US"/>
        </w:rPr>
      </w:pPr>
    </w:p>
    <w:p w14:paraId="669EC1AB" w14:textId="77777777" w:rsidR="00082658" w:rsidRDefault="00082658" w:rsidP="006964C7">
      <w:pPr>
        <w:rPr>
          <w:rFonts w:ascii="Calibri" w:eastAsia="Calibri" w:hAnsi="Calibri"/>
          <w:szCs w:val="22"/>
          <w:lang w:val="es-ES" w:eastAsia="en-US"/>
        </w:rPr>
      </w:pPr>
    </w:p>
    <w:p w14:paraId="7378A651" w14:textId="77777777" w:rsidR="00082658" w:rsidRDefault="00082658" w:rsidP="006964C7">
      <w:pPr>
        <w:rPr>
          <w:rFonts w:ascii="Calibri" w:eastAsia="Calibri" w:hAnsi="Calibri"/>
          <w:szCs w:val="22"/>
          <w:lang w:val="es-ES" w:eastAsia="en-US"/>
        </w:rPr>
      </w:pPr>
    </w:p>
    <w:p w14:paraId="76917286" w14:textId="77777777" w:rsidR="00082658" w:rsidRDefault="00082658" w:rsidP="006964C7">
      <w:pPr>
        <w:rPr>
          <w:rFonts w:ascii="Calibri" w:eastAsia="Calibri" w:hAnsi="Calibri"/>
          <w:szCs w:val="22"/>
          <w:lang w:val="es-ES" w:eastAsia="en-US"/>
        </w:rPr>
      </w:pPr>
    </w:p>
    <w:p w14:paraId="44E37DAF" w14:textId="77777777" w:rsidR="00082658" w:rsidRDefault="00082658" w:rsidP="006964C7">
      <w:pPr>
        <w:rPr>
          <w:rFonts w:ascii="Calibri" w:eastAsia="Calibri" w:hAnsi="Calibri"/>
          <w:szCs w:val="22"/>
          <w:lang w:val="es-ES" w:eastAsia="en-US"/>
        </w:rPr>
      </w:pPr>
    </w:p>
    <w:p w14:paraId="665977EA" w14:textId="77777777" w:rsidR="00082658" w:rsidRDefault="00082658" w:rsidP="006964C7">
      <w:pPr>
        <w:rPr>
          <w:rFonts w:ascii="Calibri" w:eastAsia="Calibri" w:hAnsi="Calibri"/>
          <w:szCs w:val="22"/>
          <w:lang w:val="es-ES" w:eastAsia="en-US"/>
        </w:rPr>
      </w:pPr>
    </w:p>
    <w:p w14:paraId="115A47F1" w14:textId="77777777" w:rsidR="00082658" w:rsidRDefault="00082658" w:rsidP="006964C7">
      <w:pPr>
        <w:rPr>
          <w:rFonts w:ascii="Calibri" w:eastAsia="Calibri" w:hAnsi="Calibri"/>
          <w:szCs w:val="22"/>
          <w:lang w:val="es-ES" w:eastAsia="en-US"/>
        </w:rPr>
      </w:pPr>
    </w:p>
    <w:p w14:paraId="4F86ACA9" w14:textId="77777777" w:rsidR="00082658" w:rsidRDefault="00082658" w:rsidP="006964C7">
      <w:pPr>
        <w:rPr>
          <w:rFonts w:ascii="Calibri" w:eastAsia="Calibri" w:hAnsi="Calibri"/>
          <w:szCs w:val="22"/>
          <w:lang w:val="es-ES" w:eastAsia="en-US"/>
        </w:rPr>
      </w:pPr>
    </w:p>
    <w:p w14:paraId="7C9AAD80" w14:textId="77777777" w:rsidR="00082658" w:rsidRDefault="00082658" w:rsidP="006964C7">
      <w:pPr>
        <w:rPr>
          <w:rFonts w:ascii="Calibri" w:eastAsia="Calibri" w:hAnsi="Calibri"/>
          <w:szCs w:val="22"/>
          <w:lang w:val="es-ES" w:eastAsia="en-US"/>
        </w:rPr>
      </w:pPr>
    </w:p>
    <w:p w14:paraId="54FF0D19" w14:textId="77777777" w:rsidR="00082658" w:rsidRDefault="00082658" w:rsidP="006964C7">
      <w:pPr>
        <w:rPr>
          <w:rFonts w:ascii="Calibri" w:eastAsia="Calibri" w:hAnsi="Calibri"/>
          <w:szCs w:val="22"/>
          <w:lang w:val="es-ES" w:eastAsia="en-US"/>
        </w:rPr>
      </w:pPr>
    </w:p>
    <w:p w14:paraId="57A64CD3" w14:textId="77777777" w:rsidR="00082658" w:rsidRDefault="00082658" w:rsidP="006964C7">
      <w:pPr>
        <w:rPr>
          <w:rFonts w:ascii="Calibri" w:eastAsia="Calibri" w:hAnsi="Calibri"/>
          <w:szCs w:val="22"/>
          <w:lang w:val="es-ES" w:eastAsia="en-US"/>
        </w:rPr>
      </w:pPr>
    </w:p>
    <w:p w14:paraId="21DE2534" w14:textId="77777777" w:rsidR="00082658" w:rsidRDefault="00082658" w:rsidP="006964C7">
      <w:pPr>
        <w:rPr>
          <w:rFonts w:ascii="Calibri" w:eastAsia="Calibri" w:hAnsi="Calibri"/>
          <w:szCs w:val="22"/>
          <w:lang w:val="es-ES" w:eastAsia="en-US"/>
        </w:rPr>
      </w:pPr>
    </w:p>
    <w:p w14:paraId="6245FA9B" w14:textId="77777777" w:rsidR="00082658" w:rsidRDefault="00082658" w:rsidP="006964C7">
      <w:pPr>
        <w:rPr>
          <w:rFonts w:ascii="Calibri" w:eastAsia="Calibri" w:hAnsi="Calibri"/>
          <w:szCs w:val="22"/>
          <w:lang w:val="es-ES" w:eastAsia="en-US"/>
        </w:rPr>
      </w:pPr>
    </w:p>
    <w:p w14:paraId="31ABE76C" w14:textId="77777777" w:rsidR="00082658" w:rsidRDefault="00082658" w:rsidP="006964C7">
      <w:pPr>
        <w:rPr>
          <w:rFonts w:ascii="Calibri" w:eastAsia="Calibri" w:hAnsi="Calibri"/>
          <w:szCs w:val="22"/>
          <w:lang w:val="es-ES" w:eastAsia="en-US"/>
        </w:rPr>
      </w:pPr>
    </w:p>
    <w:p w14:paraId="2AD9EF48" w14:textId="77777777" w:rsidR="00082658" w:rsidRDefault="00082658" w:rsidP="006964C7">
      <w:pPr>
        <w:rPr>
          <w:rFonts w:ascii="Calibri" w:eastAsia="Calibri" w:hAnsi="Calibri"/>
          <w:szCs w:val="22"/>
          <w:lang w:val="es-ES" w:eastAsia="en-US"/>
        </w:rPr>
      </w:pPr>
    </w:p>
    <w:p w14:paraId="05BD56DB" w14:textId="77777777" w:rsidR="00082658" w:rsidRDefault="00082658" w:rsidP="006964C7">
      <w:pPr>
        <w:rPr>
          <w:rFonts w:ascii="Calibri" w:eastAsia="Calibri" w:hAnsi="Calibri"/>
          <w:szCs w:val="22"/>
          <w:lang w:val="es-ES" w:eastAsia="en-US"/>
        </w:rPr>
      </w:pPr>
    </w:p>
    <w:p w14:paraId="4BB9BDCA" w14:textId="77777777" w:rsidR="00082658" w:rsidRDefault="00082658" w:rsidP="006964C7">
      <w:pPr>
        <w:rPr>
          <w:rFonts w:ascii="Calibri" w:eastAsia="Calibri" w:hAnsi="Calibri"/>
          <w:szCs w:val="22"/>
          <w:lang w:val="es-ES" w:eastAsia="en-US"/>
        </w:rPr>
      </w:pPr>
    </w:p>
    <w:p w14:paraId="2FB2CAFF" w14:textId="77777777" w:rsidR="00082658" w:rsidRDefault="00082658" w:rsidP="006964C7">
      <w:pPr>
        <w:rPr>
          <w:rFonts w:ascii="Calibri" w:eastAsia="Calibri" w:hAnsi="Calibri"/>
          <w:szCs w:val="22"/>
          <w:lang w:val="es-ES" w:eastAsia="en-US"/>
        </w:rPr>
      </w:pPr>
    </w:p>
    <w:p w14:paraId="79225F97" w14:textId="77777777" w:rsidR="00082658" w:rsidRDefault="00082658" w:rsidP="006964C7">
      <w:pPr>
        <w:rPr>
          <w:rFonts w:ascii="Calibri" w:eastAsia="Calibri" w:hAnsi="Calibri"/>
          <w:szCs w:val="22"/>
          <w:lang w:val="es-ES" w:eastAsia="en-US"/>
        </w:rPr>
      </w:pPr>
    </w:p>
    <w:p w14:paraId="749311D5" w14:textId="77777777" w:rsidR="00CF5606" w:rsidRDefault="00CF5606" w:rsidP="006964C7">
      <w:pPr>
        <w:rPr>
          <w:rFonts w:ascii="Calibri" w:eastAsia="Calibri" w:hAnsi="Calibri"/>
          <w:szCs w:val="22"/>
          <w:lang w:val="es-ES" w:eastAsia="en-US"/>
        </w:rPr>
      </w:pPr>
    </w:p>
    <w:p w14:paraId="492002ED" w14:textId="77777777" w:rsidR="00CF5606" w:rsidRDefault="00CF5606" w:rsidP="006964C7">
      <w:pPr>
        <w:rPr>
          <w:rFonts w:ascii="Calibri" w:eastAsia="Calibri" w:hAnsi="Calibri"/>
          <w:szCs w:val="22"/>
          <w:lang w:val="es-ES" w:eastAsia="en-US"/>
        </w:rPr>
      </w:pPr>
    </w:p>
    <w:p w14:paraId="6C1D2353" w14:textId="77777777" w:rsidR="00CF5606" w:rsidRDefault="00CF5606" w:rsidP="006964C7">
      <w:pPr>
        <w:rPr>
          <w:rFonts w:ascii="Calibri" w:eastAsia="Calibri" w:hAnsi="Calibri"/>
          <w:szCs w:val="22"/>
          <w:lang w:val="es-ES" w:eastAsia="en-US"/>
        </w:rPr>
      </w:pPr>
    </w:p>
    <w:p w14:paraId="34E11034" w14:textId="77777777" w:rsidR="00CF5606" w:rsidRDefault="00CF5606" w:rsidP="006964C7">
      <w:pPr>
        <w:rPr>
          <w:rFonts w:ascii="Calibri" w:eastAsia="Calibri" w:hAnsi="Calibri"/>
          <w:szCs w:val="22"/>
          <w:lang w:val="es-ES" w:eastAsia="en-US"/>
        </w:rPr>
      </w:pPr>
    </w:p>
    <w:p w14:paraId="393767D8" w14:textId="77777777" w:rsidR="00CF5606" w:rsidRDefault="00CF5606" w:rsidP="006964C7">
      <w:pPr>
        <w:rPr>
          <w:rFonts w:ascii="Calibri" w:eastAsia="Calibri" w:hAnsi="Calibri"/>
          <w:szCs w:val="22"/>
          <w:lang w:val="es-ES" w:eastAsia="en-US"/>
        </w:rPr>
      </w:pPr>
    </w:p>
    <w:p w14:paraId="1D9791DA" w14:textId="77777777" w:rsidR="00CF5606" w:rsidRDefault="00CF5606" w:rsidP="006964C7">
      <w:pPr>
        <w:rPr>
          <w:rFonts w:ascii="Calibri" w:eastAsia="Calibri" w:hAnsi="Calibri"/>
          <w:szCs w:val="22"/>
          <w:lang w:val="es-ES" w:eastAsia="en-US"/>
        </w:rPr>
      </w:pPr>
    </w:p>
    <w:p w14:paraId="5AC31D81" w14:textId="77777777" w:rsidR="00CF5606" w:rsidRDefault="00CF5606" w:rsidP="006964C7">
      <w:pPr>
        <w:rPr>
          <w:rFonts w:ascii="Calibri" w:eastAsia="Calibri" w:hAnsi="Calibri"/>
          <w:szCs w:val="22"/>
          <w:lang w:val="es-ES" w:eastAsia="en-US"/>
        </w:rPr>
      </w:pPr>
    </w:p>
    <w:p w14:paraId="0A4FB861" w14:textId="77777777" w:rsidR="00CF5606" w:rsidRDefault="00CF5606" w:rsidP="006964C7">
      <w:pPr>
        <w:rPr>
          <w:rFonts w:ascii="Calibri" w:eastAsia="Calibri" w:hAnsi="Calibri"/>
          <w:szCs w:val="22"/>
          <w:lang w:val="es-ES" w:eastAsia="en-US"/>
        </w:rPr>
      </w:pPr>
    </w:p>
    <w:p w14:paraId="2F6124E6" w14:textId="77777777" w:rsidR="00CF5606" w:rsidRDefault="00CF5606" w:rsidP="006964C7">
      <w:pPr>
        <w:rPr>
          <w:rFonts w:ascii="Calibri" w:eastAsia="Calibri" w:hAnsi="Calibri"/>
          <w:szCs w:val="22"/>
          <w:lang w:val="es-ES" w:eastAsia="en-US"/>
        </w:rPr>
      </w:pPr>
    </w:p>
    <w:p w14:paraId="3CD16638" w14:textId="77777777" w:rsidR="00CF5606" w:rsidRDefault="00CF5606" w:rsidP="006964C7">
      <w:pPr>
        <w:rPr>
          <w:rFonts w:ascii="Calibri" w:eastAsia="Calibri" w:hAnsi="Calibri"/>
          <w:szCs w:val="22"/>
          <w:lang w:val="es-ES" w:eastAsia="en-US"/>
        </w:rPr>
      </w:pPr>
    </w:p>
    <w:p w14:paraId="484B43F1" w14:textId="77777777" w:rsidR="00CF5606" w:rsidRDefault="00CF5606" w:rsidP="006964C7">
      <w:pPr>
        <w:rPr>
          <w:rFonts w:ascii="Calibri" w:eastAsia="Calibri" w:hAnsi="Calibri"/>
          <w:szCs w:val="22"/>
          <w:lang w:val="es-ES" w:eastAsia="en-US"/>
        </w:rPr>
      </w:pPr>
    </w:p>
    <w:p w14:paraId="0A7A46FA" w14:textId="77777777" w:rsidR="00CF5606" w:rsidRDefault="00CF5606" w:rsidP="006964C7">
      <w:pPr>
        <w:rPr>
          <w:rFonts w:ascii="Calibri" w:eastAsia="Calibri" w:hAnsi="Calibri"/>
          <w:szCs w:val="22"/>
          <w:lang w:val="es-ES" w:eastAsia="en-US"/>
        </w:rPr>
      </w:pPr>
    </w:p>
    <w:p w14:paraId="100190CE" w14:textId="77777777" w:rsidR="00CF5606" w:rsidRDefault="00CF5606" w:rsidP="006964C7">
      <w:pPr>
        <w:rPr>
          <w:rFonts w:ascii="Calibri" w:eastAsia="Calibri" w:hAnsi="Calibri"/>
          <w:szCs w:val="22"/>
          <w:lang w:val="es-ES" w:eastAsia="en-US"/>
        </w:rPr>
      </w:pPr>
    </w:p>
    <w:p w14:paraId="271CFA37" w14:textId="77777777" w:rsidR="00CF5606" w:rsidRDefault="00CF5606" w:rsidP="006964C7">
      <w:pPr>
        <w:rPr>
          <w:rFonts w:ascii="Calibri" w:eastAsia="Calibri" w:hAnsi="Calibri"/>
          <w:szCs w:val="22"/>
          <w:lang w:val="es-ES" w:eastAsia="en-US"/>
        </w:rPr>
      </w:pPr>
    </w:p>
    <w:p w14:paraId="52FF4F03" w14:textId="77777777" w:rsidR="00CF5606" w:rsidRDefault="00CF5606" w:rsidP="00CF5606">
      <w:pPr>
        <w:pStyle w:val="Prrafodelista"/>
        <w:numPr>
          <w:ilvl w:val="0"/>
          <w:numId w:val="12"/>
        </w:numPr>
        <w:spacing w:before="240"/>
      </w:pPr>
      <w:r>
        <w:lastRenderedPageBreak/>
        <w:t>RESULTADOS DE LA ENCUESTA DE SATISFACCION</w:t>
      </w:r>
    </w:p>
    <w:p w14:paraId="659137A8" w14:textId="77777777" w:rsidR="001238F4" w:rsidRDefault="001238F4" w:rsidP="001E6296">
      <w:pPr>
        <w:spacing w:line="276" w:lineRule="auto"/>
        <w:rPr>
          <w:rFonts w:eastAsia="Calibri" w:cs="Arial"/>
          <w:szCs w:val="22"/>
          <w:lang w:val="es-ES" w:eastAsia="en-US"/>
        </w:rPr>
      </w:pPr>
    </w:p>
    <w:p w14:paraId="0F1112F5" w14:textId="77777777" w:rsidR="00F81038" w:rsidRDefault="005B08ED" w:rsidP="001E6296">
      <w:pPr>
        <w:spacing w:line="276" w:lineRule="auto"/>
        <w:rPr>
          <w:rFonts w:eastAsia="Calibri" w:cs="Arial"/>
          <w:szCs w:val="22"/>
          <w:lang w:val="es-ES" w:eastAsia="en-US"/>
        </w:rPr>
      </w:pPr>
      <w:r>
        <w:rPr>
          <w:rFonts w:eastAsia="Calibri" w:cs="Arial"/>
          <w:szCs w:val="22"/>
          <w:lang w:val="es-ES" w:eastAsia="en-US"/>
        </w:rPr>
        <w:t>Posteriormente</w:t>
      </w:r>
      <w:r w:rsidR="00690537">
        <w:rPr>
          <w:rFonts w:eastAsia="Calibri" w:cs="Arial"/>
          <w:szCs w:val="22"/>
          <w:lang w:val="es-ES" w:eastAsia="en-US"/>
        </w:rPr>
        <w:t xml:space="preserve"> se les entrego </w:t>
      </w:r>
      <w:r w:rsidR="009503BA">
        <w:rPr>
          <w:rFonts w:eastAsia="Calibri" w:cs="Arial"/>
          <w:szCs w:val="22"/>
          <w:lang w:val="es-ES" w:eastAsia="en-US"/>
        </w:rPr>
        <w:t>el instrumento</w:t>
      </w:r>
      <w:r w:rsidR="00690537">
        <w:rPr>
          <w:rFonts w:eastAsia="Calibri" w:cs="Arial"/>
          <w:szCs w:val="22"/>
          <w:lang w:val="es-ES" w:eastAsia="en-US"/>
        </w:rPr>
        <w:t xml:space="preserve"> para conocer la </w:t>
      </w:r>
      <w:r>
        <w:rPr>
          <w:rFonts w:eastAsia="Calibri" w:cs="Arial"/>
          <w:szCs w:val="22"/>
          <w:lang w:val="es-ES" w:eastAsia="en-US"/>
        </w:rPr>
        <w:t>percepción</w:t>
      </w:r>
      <w:r w:rsidR="00690537">
        <w:rPr>
          <w:rFonts w:eastAsia="Calibri" w:cs="Arial"/>
          <w:szCs w:val="22"/>
          <w:lang w:val="es-ES" w:eastAsia="en-US"/>
        </w:rPr>
        <w:t xml:space="preserve"> acerca del evento y los resultados fueron los </w:t>
      </w:r>
      <w:r w:rsidR="00357D57">
        <w:rPr>
          <w:rFonts w:eastAsia="Calibri" w:cs="Arial"/>
          <w:szCs w:val="22"/>
          <w:lang w:val="es-ES" w:eastAsia="en-US"/>
        </w:rPr>
        <w:t>siguientes:</w:t>
      </w:r>
    </w:p>
    <w:p w14:paraId="1D10FC33" w14:textId="77777777" w:rsidR="00357D57" w:rsidRDefault="00357D57" w:rsidP="001E6296">
      <w:pPr>
        <w:spacing w:line="276" w:lineRule="auto"/>
        <w:rPr>
          <w:rFonts w:eastAsia="Calibri" w:cs="Arial"/>
          <w:szCs w:val="22"/>
          <w:lang w:val="es-ES" w:eastAsia="en-US"/>
        </w:rPr>
      </w:pPr>
    </w:p>
    <w:p w14:paraId="2FA7F709" w14:textId="77777777" w:rsidR="006964C7" w:rsidRDefault="00BB728A"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mesa </w:t>
      </w:r>
      <w:r w:rsidR="005B08ED">
        <w:rPr>
          <w:rFonts w:eastAsia="Calibri" w:cs="Arial"/>
          <w:szCs w:val="22"/>
          <w:lang w:val="es-ES" w:eastAsia="en-US"/>
        </w:rPr>
        <w:t>pública</w:t>
      </w:r>
      <w:r>
        <w:rPr>
          <w:rFonts w:eastAsia="Calibri" w:cs="Arial"/>
          <w:szCs w:val="22"/>
          <w:lang w:val="es-ES" w:eastAsia="en-US"/>
        </w:rPr>
        <w:t xml:space="preserve"> realizada por el ICBF Fue</w:t>
      </w:r>
    </w:p>
    <w:p w14:paraId="59BCEB2F" w14:textId="77777777" w:rsidR="00BB728A" w:rsidRDefault="00BB728A" w:rsidP="00BB728A">
      <w:pPr>
        <w:spacing w:line="276" w:lineRule="auto"/>
        <w:ind w:left="360"/>
        <w:rPr>
          <w:rFonts w:eastAsia="Calibri" w:cs="Arial"/>
          <w:szCs w:val="22"/>
          <w:lang w:val="es-ES" w:eastAsia="en-US"/>
        </w:rPr>
      </w:pPr>
    </w:p>
    <w:p w14:paraId="3F975EE3" w14:textId="354842B5" w:rsidR="00BB728A" w:rsidRDefault="00BB728A" w:rsidP="00BB728A">
      <w:pPr>
        <w:spacing w:line="276" w:lineRule="auto"/>
        <w:ind w:left="360"/>
        <w:rPr>
          <w:rFonts w:eastAsia="Calibri" w:cs="Arial"/>
          <w:szCs w:val="22"/>
          <w:lang w:val="es-ES" w:eastAsia="en-US"/>
        </w:rPr>
      </w:pPr>
      <w:r>
        <w:rPr>
          <w:rFonts w:eastAsia="Calibri" w:cs="Arial"/>
          <w:szCs w:val="22"/>
          <w:lang w:val="es-ES" w:eastAsia="en-US"/>
        </w:rPr>
        <w:t xml:space="preserve">Bien </w:t>
      </w:r>
      <w:r w:rsidR="009503BA">
        <w:rPr>
          <w:rFonts w:eastAsia="Calibri" w:cs="Arial"/>
          <w:szCs w:val="22"/>
          <w:lang w:val="es-ES" w:eastAsia="en-US"/>
        </w:rPr>
        <w:t>organizada:</w:t>
      </w:r>
      <w:r w:rsidR="00AC48A6">
        <w:rPr>
          <w:rFonts w:eastAsia="Calibri" w:cs="Arial"/>
          <w:szCs w:val="22"/>
          <w:lang w:val="es-ES" w:eastAsia="en-US"/>
        </w:rPr>
        <w:t xml:space="preserve"> </w:t>
      </w:r>
      <w:r w:rsidR="00356B79">
        <w:rPr>
          <w:rFonts w:eastAsia="Calibri" w:cs="Arial"/>
          <w:szCs w:val="22"/>
          <w:lang w:val="es-ES" w:eastAsia="en-US"/>
        </w:rPr>
        <w:t>8</w:t>
      </w:r>
    </w:p>
    <w:p w14:paraId="2D200B20" w14:textId="15265B7D" w:rsidR="00BB728A" w:rsidRDefault="00BB728A" w:rsidP="00BB728A">
      <w:pPr>
        <w:spacing w:line="276" w:lineRule="auto"/>
        <w:ind w:left="360"/>
        <w:rPr>
          <w:rFonts w:eastAsia="Calibri" w:cs="Arial"/>
          <w:szCs w:val="22"/>
          <w:lang w:val="es-ES" w:eastAsia="en-US"/>
        </w:rPr>
      </w:pPr>
      <w:r>
        <w:rPr>
          <w:rFonts w:eastAsia="Calibri" w:cs="Arial"/>
          <w:szCs w:val="22"/>
          <w:lang w:val="es-ES" w:eastAsia="en-US"/>
        </w:rPr>
        <w:t xml:space="preserve">Regularmente </w:t>
      </w:r>
      <w:r w:rsidR="00787681">
        <w:rPr>
          <w:rFonts w:eastAsia="Calibri" w:cs="Arial"/>
          <w:szCs w:val="22"/>
          <w:lang w:val="es-ES" w:eastAsia="en-US"/>
        </w:rPr>
        <w:t>organizada:</w:t>
      </w:r>
      <w:r w:rsidR="005F1C54">
        <w:rPr>
          <w:rFonts w:eastAsia="Calibri" w:cs="Arial"/>
          <w:szCs w:val="22"/>
          <w:lang w:val="es-ES" w:eastAsia="en-US"/>
        </w:rPr>
        <w:t xml:space="preserve"> </w:t>
      </w:r>
      <w:r w:rsidR="00356B79">
        <w:rPr>
          <w:rFonts w:eastAsia="Calibri" w:cs="Arial"/>
          <w:szCs w:val="22"/>
          <w:lang w:val="es-ES" w:eastAsia="en-US"/>
        </w:rPr>
        <w:t>3</w:t>
      </w:r>
    </w:p>
    <w:p w14:paraId="41578A3D" w14:textId="77777777" w:rsidR="00BB728A" w:rsidRDefault="00BB728A" w:rsidP="00BB728A">
      <w:pPr>
        <w:spacing w:line="276" w:lineRule="auto"/>
        <w:ind w:left="360"/>
        <w:rPr>
          <w:rFonts w:eastAsia="Calibri" w:cs="Arial"/>
          <w:szCs w:val="22"/>
          <w:lang w:val="es-ES" w:eastAsia="en-US"/>
        </w:rPr>
      </w:pPr>
    </w:p>
    <w:p w14:paraId="565F282A" w14:textId="77777777" w:rsidR="009503BA" w:rsidRPr="009503BA" w:rsidRDefault="00D563DB"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w:t>
      </w:r>
      <w:r w:rsidR="009503BA">
        <w:rPr>
          <w:rFonts w:eastAsia="Calibri" w:cs="Arial"/>
          <w:szCs w:val="22"/>
          <w:lang w:val="es-ES" w:eastAsia="en-US"/>
        </w:rPr>
        <w:t>difusión</w:t>
      </w:r>
      <w:r>
        <w:rPr>
          <w:rFonts w:eastAsia="Calibri" w:cs="Arial"/>
          <w:szCs w:val="22"/>
          <w:lang w:val="es-ES" w:eastAsia="en-US"/>
        </w:rPr>
        <w:t xml:space="preserve"> de la mesa publica fue:</w:t>
      </w:r>
    </w:p>
    <w:p w14:paraId="1B94C394" w14:textId="77777777" w:rsidR="00D563DB" w:rsidRDefault="00D563DB" w:rsidP="00D563DB">
      <w:pPr>
        <w:spacing w:line="276" w:lineRule="auto"/>
        <w:ind w:left="360"/>
        <w:rPr>
          <w:rFonts w:eastAsia="Calibri" w:cs="Arial"/>
          <w:szCs w:val="22"/>
          <w:lang w:val="es-ES" w:eastAsia="en-US"/>
        </w:rPr>
      </w:pPr>
    </w:p>
    <w:p w14:paraId="351FC2F5" w14:textId="705F481A" w:rsidR="00D563DB" w:rsidRDefault="009503BA" w:rsidP="00D563DB">
      <w:pPr>
        <w:spacing w:line="276" w:lineRule="auto"/>
        <w:ind w:left="360"/>
        <w:rPr>
          <w:rFonts w:eastAsia="Calibri" w:cs="Arial"/>
          <w:szCs w:val="22"/>
          <w:lang w:val="es-ES" w:eastAsia="en-US"/>
        </w:rPr>
      </w:pPr>
      <w:r>
        <w:rPr>
          <w:rFonts w:eastAsia="Calibri" w:cs="Arial"/>
          <w:szCs w:val="22"/>
          <w:lang w:val="es-ES" w:eastAsia="en-US"/>
        </w:rPr>
        <w:t xml:space="preserve">Buena: </w:t>
      </w:r>
      <w:r w:rsidR="00356B79">
        <w:rPr>
          <w:rFonts w:eastAsia="Calibri" w:cs="Arial"/>
          <w:szCs w:val="22"/>
          <w:lang w:val="es-ES" w:eastAsia="en-US"/>
        </w:rPr>
        <w:t>9</w:t>
      </w:r>
    </w:p>
    <w:p w14:paraId="1E8701B4" w14:textId="250D0CEA" w:rsidR="00D563DB" w:rsidRDefault="00787681" w:rsidP="00D563DB">
      <w:pPr>
        <w:spacing w:line="276" w:lineRule="auto"/>
        <w:ind w:left="360"/>
        <w:rPr>
          <w:rFonts w:eastAsia="Calibri" w:cs="Arial"/>
          <w:szCs w:val="22"/>
          <w:lang w:val="es-ES" w:eastAsia="en-US"/>
        </w:rPr>
      </w:pPr>
      <w:r>
        <w:rPr>
          <w:rFonts w:eastAsia="Calibri" w:cs="Arial"/>
          <w:szCs w:val="22"/>
          <w:lang w:val="es-ES" w:eastAsia="en-US"/>
        </w:rPr>
        <w:t>Adecuada:</w:t>
      </w:r>
      <w:r w:rsidR="00D563DB">
        <w:rPr>
          <w:rFonts w:eastAsia="Calibri" w:cs="Arial"/>
          <w:szCs w:val="22"/>
          <w:lang w:val="es-ES" w:eastAsia="en-US"/>
        </w:rPr>
        <w:t xml:space="preserve"> </w:t>
      </w:r>
      <w:r w:rsidR="00356B79">
        <w:rPr>
          <w:rFonts w:eastAsia="Calibri" w:cs="Arial"/>
          <w:szCs w:val="22"/>
          <w:lang w:val="es-ES" w:eastAsia="en-US"/>
        </w:rPr>
        <w:t>2</w:t>
      </w:r>
    </w:p>
    <w:p w14:paraId="3C5921EB" w14:textId="4B39AE43" w:rsidR="00D563DB" w:rsidRDefault="00D563DB" w:rsidP="00BB728A">
      <w:pPr>
        <w:spacing w:line="276" w:lineRule="auto"/>
        <w:ind w:left="360"/>
        <w:rPr>
          <w:rFonts w:eastAsia="Calibri" w:cs="Arial"/>
          <w:szCs w:val="22"/>
          <w:lang w:val="es-ES" w:eastAsia="en-US"/>
        </w:rPr>
      </w:pPr>
      <w:r>
        <w:rPr>
          <w:rFonts w:eastAsia="Calibri" w:cs="Arial"/>
          <w:szCs w:val="22"/>
          <w:lang w:val="es-ES" w:eastAsia="en-US"/>
        </w:rPr>
        <w:t>No res</w:t>
      </w:r>
      <w:r w:rsidR="009503BA">
        <w:rPr>
          <w:rFonts w:eastAsia="Calibri" w:cs="Arial"/>
          <w:szCs w:val="22"/>
          <w:lang w:val="es-ES" w:eastAsia="en-US"/>
        </w:rPr>
        <w:t>pon</w:t>
      </w:r>
      <w:r w:rsidR="00AC48A6">
        <w:rPr>
          <w:rFonts w:eastAsia="Calibri" w:cs="Arial"/>
          <w:szCs w:val="22"/>
          <w:lang w:val="es-ES" w:eastAsia="en-US"/>
        </w:rPr>
        <w:t xml:space="preserve">de; </w:t>
      </w:r>
    </w:p>
    <w:p w14:paraId="427711CF" w14:textId="77777777" w:rsidR="009503BA" w:rsidRDefault="009503BA" w:rsidP="00BB728A">
      <w:pPr>
        <w:spacing w:line="276" w:lineRule="auto"/>
        <w:ind w:left="360"/>
        <w:rPr>
          <w:rFonts w:eastAsia="Calibri" w:cs="Arial"/>
          <w:szCs w:val="22"/>
          <w:lang w:val="es-ES" w:eastAsia="en-US"/>
        </w:rPr>
      </w:pPr>
    </w:p>
    <w:p w14:paraId="6CF2F914" w14:textId="4DCB4597" w:rsidR="009503BA" w:rsidRDefault="00C417C0"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Como se </w:t>
      </w:r>
      <w:r w:rsidR="00AC48A6">
        <w:rPr>
          <w:rFonts w:eastAsia="Calibri" w:cs="Arial"/>
          <w:szCs w:val="22"/>
          <w:lang w:val="es-ES" w:eastAsia="en-US"/>
        </w:rPr>
        <w:t>enteró</w:t>
      </w:r>
      <w:r>
        <w:rPr>
          <w:rFonts w:eastAsia="Calibri" w:cs="Arial"/>
          <w:szCs w:val="22"/>
          <w:lang w:val="es-ES" w:eastAsia="en-US"/>
        </w:rPr>
        <w:t xml:space="preserve">  de la realización de la mesa publica: </w:t>
      </w:r>
    </w:p>
    <w:p w14:paraId="404A6E06" w14:textId="77777777" w:rsidR="005434F9" w:rsidRDefault="005434F9" w:rsidP="005434F9">
      <w:pPr>
        <w:spacing w:line="276" w:lineRule="auto"/>
        <w:ind w:left="360"/>
        <w:rPr>
          <w:rFonts w:eastAsia="Calibri" w:cs="Arial"/>
          <w:szCs w:val="22"/>
          <w:lang w:val="es-ES" w:eastAsia="en-US"/>
        </w:rPr>
      </w:pPr>
    </w:p>
    <w:p w14:paraId="026BBC77" w14:textId="5C048518" w:rsidR="005434F9" w:rsidRDefault="00935940" w:rsidP="005434F9">
      <w:pPr>
        <w:spacing w:line="276" w:lineRule="auto"/>
        <w:ind w:left="360"/>
        <w:rPr>
          <w:rFonts w:eastAsia="Calibri" w:cs="Arial"/>
          <w:szCs w:val="22"/>
          <w:lang w:val="es-ES" w:eastAsia="en-US"/>
        </w:rPr>
      </w:pPr>
      <w:r>
        <w:rPr>
          <w:rFonts w:eastAsia="Calibri" w:cs="Arial"/>
          <w:szCs w:val="22"/>
          <w:lang w:val="es-ES" w:eastAsia="en-US"/>
        </w:rPr>
        <w:t>Aviso</w:t>
      </w:r>
      <w:r w:rsidR="005434F9">
        <w:rPr>
          <w:rFonts w:eastAsia="Calibri" w:cs="Arial"/>
          <w:szCs w:val="22"/>
          <w:lang w:val="es-ES" w:eastAsia="en-US"/>
        </w:rPr>
        <w:t xml:space="preserve"> </w:t>
      </w:r>
      <w:r>
        <w:rPr>
          <w:rFonts w:eastAsia="Calibri" w:cs="Arial"/>
          <w:szCs w:val="22"/>
          <w:lang w:val="es-ES" w:eastAsia="en-US"/>
        </w:rPr>
        <w:t>público</w:t>
      </w:r>
      <w:r w:rsidR="00AC48A6">
        <w:rPr>
          <w:rFonts w:eastAsia="Calibri" w:cs="Arial"/>
          <w:szCs w:val="22"/>
          <w:lang w:val="es-ES" w:eastAsia="en-US"/>
        </w:rPr>
        <w:t xml:space="preserve">: </w:t>
      </w:r>
    </w:p>
    <w:p w14:paraId="7A29E45D" w14:textId="3472D431" w:rsidR="005434F9" w:rsidRDefault="005434F9" w:rsidP="005434F9">
      <w:pPr>
        <w:spacing w:line="276" w:lineRule="auto"/>
        <w:ind w:left="360"/>
        <w:rPr>
          <w:rFonts w:eastAsia="Calibri" w:cs="Arial"/>
          <w:szCs w:val="22"/>
          <w:lang w:val="es-ES" w:eastAsia="en-US"/>
        </w:rPr>
      </w:pPr>
      <w:r>
        <w:rPr>
          <w:rFonts w:eastAsia="Calibri" w:cs="Arial"/>
          <w:szCs w:val="22"/>
          <w:lang w:val="es-ES" w:eastAsia="en-US"/>
        </w:rPr>
        <w:t>Prensa</w:t>
      </w:r>
      <w:r w:rsidR="00721C74">
        <w:rPr>
          <w:rFonts w:eastAsia="Calibri" w:cs="Arial"/>
          <w:szCs w:val="22"/>
          <w:lang w:val="es-ES" w:eastAsia="en-US"/>
        </w:rPr>
        <w:t xml:space="preserve"> radio: </w:t>
      </w:r>
    </w:p>
    <w:p w14:paraId="342ABA66" w14:textId="4D921828" w:rsidR="005434F9" w:rsidRDefault="005434F9" w:rsidP="005434F9">
      <w:pPr>
        <w:spacing w:line="276" w:lineRule="auto"/>
        <w:ind w:left="360"/>
        <w:rPr>
          <w:rFonts w:eastAsia="Calibri" w:cs="Arial"/>
          <w:szCs w:val="22"/>
          <w:lang w:val="es-ES" w:eastAsia="en-US"/>
        </w:rPr>
      </w:pPr>
      <w:r>
        <w:rPr>
          <w:rFonts w:eastAsia="Calibri" w:cs="Arial"/>
          <w:szCs w:val="22"/>
          <w:lang w:val="es-ES" w:eastAsia="en-US"/>
        </w:rPr>
        <w:t>Comunidad</w:t>
      </w:r>
      <w:r w:rsidR="00721C74">
        <w:rPr>
          <w:rFonts w:eastAsia="Calibri" w:cs="Arial"/>
          <w:szCs w:val="22"/>
          <w:lang w:val="es-ES" w:eastAsia="en-US"/>
        </w:rPr>
        <w:t xml:space="preserve">: </w:t>
      </w:r>
      <w:r w:rsidR="00630264">
        <w:rPr>
          <w:rFonts w:eastAsia="Calibri" w:cs="Arial"/>
          <w:szCs w:val="22"/>
          <w:lang w:val="es-ES" w:eastAsia="en-US"/>
        </w:rPr>
        <w:t>1</w:t>
      </w:r>
    </w:p>
    <w:p w14:paraId="663DBA23" w14:textId="443D5268" w:rsidR="005434F9" w:rsidRDefault="00AC48A6" w:rsidP="005434F9">
      <w:pPr>
        <w:spacing w:line="276" w:lineRule="auto"/>
        <w:ind w:left="360"/>
        <w:rPr>
          <w:rFonts w:eastAsia="Calibri" w:cs="Arial"/>
          <w:szCs w:val="22"/>
          <w:lang w:val="es-ES" w:eastAsia="en-US"/>
        </w:rPr>
      </w:pPr>
      <w:r>
        <w:rPr>
          <w:rFonts w:eastAsia="Calibri" w:cs="Arial"/>
          <w:szCs w:val="22"/>
          <w:lang w:val="es-ES" w:eastAsia="en-US"/>
        </w:rPr>
        <w:t xml:space="preserve">Boletín: </w:t>
      </w:r>
    </w:p>
    <w:p w14:paraId="691ABDCF" w14:textId="4CAD5916" w:rsidR="00721C74" w:rsidRDefault="00721C74" w:rsidP="005434F9">
      <w:pPr>
        <w:spacing w:line="276" w:lineRule="auto"/>
        <w:ind w:left="360"/>
        <w:rPr>
          <w:rFonts w:eastAsia="Calibri" w:cs="Arial"/>
          <w:szCs w:val="22"/>
          <w:lang w:val="es-ES" w:eastAsia="en-US"/>
        </w:rPr>
      </w:pPr>
      <w:r>
        <w:rPr>
          <w:rFonts w:eastAsia="Calibri" w:cs="Arial"/>
          <w:szCs w:val="22"/>
          <w:lang w:val="es-ES" w:eastAsia="en-US"/>
        </w:rPr>
        <w:t xml:space="preserve">Invitación directa: </w:t>
      </w:r>
      <w:r w:rsidR="006D513C">
        <w:rPr>
          <w:rFonts w:eastAsia="Calibri" w:cs="Arial"/>
          <w:szCs w:val="22"/>
          <w:lang w:val="es-ES" w:eastAsia="en-US"/>
        </w:rPr>
        <w:t>1</w:t>
      </w:r>
      <w:r w:rsidR="004374E0">
        <w:rPr>
          <w:rFonts w:eastAsia="Calibri" w:cs="Arial"/>
          <w:szCs w:val="22"/>
          <w:lang w:val="es-ES" w:eastAsia="en-US"/>
        </w:rPr>
        <w:t>0</w:t>
      </w:r>
    </w:p>
    <w:p w14:paraId="41F09A05" w14:textId="3618099F" w:rsidR="00721C74" w:rsidRDefault="00935940" w:rsidP="005434F9">
      <w:pPr>
        <w:spacing w:line="276" w:lineRule="auto"/>
        <w:ind w:left="360"/>
        <w:rPr>
          <w:rFonts w:eastAsia="Calibri" w:cs="Arial"/>
          <w:szCs w:val="22"/>
          <w:lang w:val="es-ES" w:eastAsia="en-US"/>
        </w:rPr>
      </w:pPr>
      <w:r>
        <w:rPr>
          <w:rFonts w:eastAsia="Calibri" w:cs="Arial"/>
          <w:szCs w:val="22"/>
          <w:lang w:val="es-ES" w:eastAsia="en-US"/>
        </w:rPr>
        <w:t>Página</w:t>
      </w:r>
      <w:r w:rsidR="00721C74">
        <w:rPr>
          <w:rFonts w:eastAsia="Calibri" w:cs="Arial"/>
          <w:szCs w:val="22"/>
          <w:lang w:val="es-ES" w:eastAsia="en-US"/>
        </w:rPr>
        <w:t xml:space="preserve"> web: </w:t>
      </w:r>
    </w:p>
    <w:p w14:paraId="46519A44" w14:textId="57CB4E10" w:rsidR="00721C74" w:rsidRDefault="00721C74" w:rsidP="005434F9">
      <w:pPr>
        <w:spacing w:line="276" w:lineRule="auto"/>
        <w:ind w:left="360"/>
        <w:rPr>
          <w:rFonts w:eastAsia="Calibri" w:cs="Arial"/>
          <w:szCs w:val="22"/>
          <w:lang w:val="es-ES" w:eastAsia="en-US"/>
        </w:rPr>
      </w:pPr>
      <w:r>
        <w:rPr>
          <w:rFonts w:eastAsia="Calibri" w:cs="Arial"/>
          <w:szCs w:val="22"/>
          <w:lang w:val="es-ES" w:eastAsia="en-US"/>
        </w:rPr>
        <w:t>Ninguna de las anteriores</w:t>
      </w:r>
      <w:r w:rsidR="00AC48A6">
        <w:rPr>
          <w:rFonts w:eastAsia="Calibri" w:cs="Arial"/>
          <w:szCs w:val="22"/>
          <w:lang w:val="es-ES" w:eastAsia="en-US"/>
        </w:rPr>
        <w:t xml:space="preserve">: </w:t>
      </w:r>
    </w:p>
    <w:p w14:paraId="4398047C" w14:textId="77777777" w:rsidR="00721C74" w:rsidRDefault="00721C74" w:rsidP="005434F9">
      <w:pPr>
        <w:spacing w:line="276" w:lineRule="auto"/>
        <w:ind w:left="360"/>
        <w:rPr>
          <w:rFonts w:eastAsia="Calibri" w:cs="Arial"/>
          <w:szCs w:val="22"/>
          <w:lang w:val="es-ES" w:eastAsia="en-US"/>
        </w:rPr>
      </w:pPr>
    </w:p>
    <w:p w14:paraId="39F0E476" w14:textId="23B9B70F" w:rsidR="005434F9" w:rsidRPr="00B42374" w:rsidRDefault="00721C74" w:rsidP="00CF5606">
      <w:pPr>
        <w:numPr>
          <w:ilvl w:val="0"/>
          <w:numId w:val="2"/>
        </w:numPr>
        <w:spacing w:line="276" w:lineRule="auto"/>
        <w:rPr>
          <w:rFonts w:eastAsia="Calibri" w:cs="Arial"/>
          <w:szCs w:val="22"/>
          <w:lang w:val="es-ES" w:eastAsia="en-US"/>
        </w:rPr>
      </w:pPr>
      <w:r>
        <w:rPr>
          <w:rFonts w:eastAsia="Calibri" w:cs="Arial"/>
          <w:szCs w:val="22"/>
          <w:lang w:val="es-ES" w:eastAsia="en-US"/>
        </w:rPr>
        <w:t>La explicación inici</w:t>
      </w:r>
      <w:r w:rsidR="00732717">
        <w:rPr>
          <w:rFonts w:eastAsia="Calibri" w:cs="Arial"/>
          <w:szCs w:val="22"/>
          <w:lang w:val="es-ES" w:eastAsia="en-US"/>
        </w:rPr>
        <w:t>al  sobre el proceso inicial de</w:t>
      </w:r>
      <w:r w:rsidR="00AC48A6">
        <w:rPr>
          <w:rFonts w:eastAsia="Calibri" w:cs="Arial"/>
          <w:szCs w:val="22"/>
          <w:lang w:val="es-ES" w:eastAsia="en-US"/>
        </w:rPr>
        <w:t xml:space="preserve"> </w:t>
      </w:r>
      <w:r>
        <w:rPr>
          <w:rFonts w:eastAsia="Calibri" w:cs="Arial"/>
          <w:szCs w:val="22"/>
          <w:lang w:val="es-ES" w:eastAsia="en-US"/>
        </w:rPr>
        <w:t xml:space="preserve"> la mesa Publica fue: </w:t>
      </w:r>
    </w:p>
    <w:p w14:paraId="69794D6B" w14:textId="74A1461B" w:rsidR="005434F9" w:rsidRDefault="00357D57" w:rsidP="005434F9">
      <w:pPr>
        <w:spacing w:line="276" w:lineRule="auto"/>
        <w:rPr>
          <w:rFonts w:eastAsia="Calibri" w:cs="Arial"/>
          <w:szCs w:val="22"/>
          <w:lang w:val="es-ES" w:eastAsia="en-US"/>
        </w:rPr>
      </w:pPr>
      <w:r>
        <w:rPr>
          <w:rFonts w:eastAsia="Calibri" w:cs="Arial"/>
          <w:szCs w:val="22"/>
          <w:lang w:val="es-ES" w:eastAsia="en-US"/>
        </w:rPr>
        <w:t xml:space="preserve">     </w:t>
      </w:r>
      <w:r w:rsidR="00721C74">
        <w:rPr>
          <w:rFonts w:eastAsia="Calibri" w:cs="Arial"/>
          <w:szCs w:val="22"/>
          <w:lang w:val="es-ES" w:eastAsia="en-US"/>
        </w:rPr>
        <w:t>Clara</w:t>
      </w:r>
      <w:r w:rsidR="00B42374">
        <w:rPr>
          <w:rFonts w:eastAsia="Calibri" w:cs="Arial"/>
          <w:szCs w:val="22"/>
          <w:lang w:val="es-ES" w:eastAsia="en-US"/>
        </w:rPr>
        <w:t xml:space="preserve">: </w:t>
      </w:r>
      <w:r w:rsidR="00B0635D">
        <w:rPr>
          <w:rFonts w:eastAsia="Calibri" w:cs="Arial"/>
          <w:szCs w:val="22"/>
          <w:lang w:val="es-ES" w:eastAsia="en-US"/>
        </w:rPr>
        <w:t>9</w:t>
      </w:r>
    </w:p>
    <w:p w14:paraId="6D9BF7CE" w14:textId="79D27711" w:rsidR="00721C74" w:rsidRDefault="00357D57" w:rsidP="005434F9">
      <w:pPr>
        <w:spacing w:line="276" w:lineRule="auto"/>
        <w:rPr>
          <w:rFonts w:eastAsia="Calibri" w:cs="Arial"/>
          <w:szCs w:val="22"/>
          <w:lang w:val="es-ES" w:eastAsia="en-US"/>
        </w:rPr>
      </w:pPr>
      <w:r>
        <w:rPr>
          <w:rFonts w:eastAsia="Calibri" w:cs="Arial"/>
          <w:szCs w:val="22"/>
          <w:lang w:val="es-ES" w:eastAsia="en-US"/>
        </w:rPr>
        <w:t xml:space="preserve">     </w:t>
      </w:r>
      <w:r w:rsidR="00721C74">
        <w:rPr>
          <w:rFonts w:eastAsia="Calibri" w:cs="Arial"/>
          <w:szCs w:val="22"/>
          <w:lang w:val="es-ES" w:eastAsia="en-US"/>
        </w:rPr>
        <w:t>Confusa</w:t>
      </w:r>
      <w:r w:rsidR="00AC48A6">
        <w:rPr>
          <w:rFonts w:eastAsia="Calibri" w:cs="Arial"/>
          <w:szCs w:val="22"/>
          <w:lang w:val="es-ES" w:eastAsia="en-US"/>
        </w:rPr>
        <w:t xml:space="preserve">: </w:t>
      </w:r>
      <w:r w:rsidR="00B0635D">
        <w:rPr>
          <w:rFonts w:eastAsia="Calibri" w:cs="Arial"/>
          <w:szCs w:val="22"/>
          <w:lang w:val="es-ES" w:eastAsia="en-US"/>
        </w:rPr>
        <w:t>2</w:t>
      </w:r>
    </w:p>
    <w:p w14:paraId="137E964B" w14:textId="77777777" w:rsidR="005434F9" w:rsidRDefault="005434F9" w:rsidP="005434F9">
      <w:pPr>
        <w:spacing w:line="276" w:lineRule="auto"/>
        <w:rPr>
          <w:rFonts w:eastAsia="Calibri" w:cs="Arial"/>
          <w:szCs w:val="22"/>
          <w:lang w:val="es-ES" w:eastAsia="en-US"/>
        </w:rPr>
      </w:pPr>
    </w:p>
    <w:p w14:paraId="7A5889D8" w14:textId="77777777" w:rsidR="005434F9" w:rsidRDefault="005434F9" w:rsidP="005434F9">
      <w:pPr>
        <w:spacing w:line="276" w:lineRule="auto"/>
        <w:rPr>
          <w:rFonts w:eastAsia="Calibri" w:cs="Arial"/>
          <w:szCs w:val="22"/>
          <w:lang w:val="es-ES" w:eastAsia="en-US"/>
        </w:rPr>
      </w:pPr>
    </w:p>
    <w:p w14:paraId="31AD1210" w14:textId="77777777" w:rsidR="005434F9" w:rsidRDefault="00B42374"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oportunidad de los asistentes inscrito para opinar en la mesa publica fue: </w:t>
      </w:r>
    </w:p>
    <w:p w14:paraId="579ACD8C" w14:textId="77777777" w:rsidR="00D563DB" w:rsidRDefault="00D563DB" w:rsidP="00BB728A">
      <w:pPr>
        <w:spacing w:line="276" w:lineRule="auto"/>
        <w:ind w:left="360"/>
        <w:rPr>
          <w:rFonts w:eastAsia="Calibri" w:cs="Arial"/>
          <w:szCs w:val="22"/>
          <w:lang w:val="es-ES" w:eastAsia="en-US"/>
        </w:rPr>
      </w:pPr>
    </w:p>
    <w:p w14:paraId="68CC569D" w14:textId="00953E5A" w:rsidR="00B42374" w:rsidRDefault="00B42374" w:rsidP="00BB728A">
      <w:pPr>
        <w:spacing w:line="276" w:lineRule="auto"/>
        <w:ind w:left="360"/>
        <w:rPr>
          <w:rFonts w:eastAsia="Calibri" w:cs="Arial"/>
          <w:szCs w:val="22"/>
          <w:lang w:val="es-ES" w:eastAsia="en-US"/>
        </w:rPr>
      </w:pPr>
      <w:r>
        <w:rPr>
          <w:rFonts w:eastAsia="Calibri" w:cs="Arial"/>
          <w:szCs w:val="22"/>
          <w:lang w:val="es-ES" w:eastAsia="en-US"/>
        </w:rPr>
        <w:t>Igual</w:t>
      </w:r>
      <w:r w:rsidR="00B46E54">
        <w:rPr>
          <w:rFonts w:eastAsia="Calibri" w:cs="Arial"/>
          <w:szCs w:val="22"/>
          <w:lang w:val="es-ES" w:eastAsia="en-US"/>
        </w:rPr>
        <w:t xml:space="preserve">: </w:t>
      </w:r>
      <w:r w:rsidR="00A37609">
        <w:rPr>
          <w:rFonts w:eastAsia="Calibri" w:cs="Arial"/>
          <w:szCs w:val="22"/>
          <w:lang w:val="es-ES" w:eastAsia="en-US"/>
        </w:rPr>
        <w:t>11</w:t>
      </w:r>
    </w:p>
    <w:p w14:paraId="0223AE50" w14:textId="77777777" w:rsidR="00B42374" w:rsidRDefault="00B42374" w:rsidP="00BB728A">
      <w:pPr>
        <w:spacing w:line="276" w:lineRule="auto"/>
        <w:ind w:left="360"/>
        <w:rPr>
          <w:rFonts w:eastAsia="Calibri" w:cs="Arial"/>
          <w:szCs w:val="22"/>
          <w:lang w:val="es-ES" w:eastAsia="en-US"/>
        </w:rPr>
      </w:pPr>
      <w:r>
        <w:rPr>
          <w:rFonts w:eastAsia="Calibri" w:cs="Arial"/>
          <w:szCs w:val="22"/>
          <w:lang w:val="es-ES" w:eastAsia="en-US"/>
        </w:rPr>
        <w:t xml:space="preserve">Desigual </w:t>
      </w:r>
    </w:p>
    <w:p w14:paraId="2DE2EE68" w14:textId="3D3D1F02" w:rsidR="00D563DB" w:rsidRDefault="00A0626C" w:rsidP="00BB728A">
      <w:pPr>
        <w:spacing w:line="276" w:lineRule="auto"/>
        <w:ind w:left="360"/>
        <w:rPr>
          <w:rFonts w:eastAsia="Calibri" w:cs="Arial"/>
          <w:szCs w:val="22"/>
          <w:lang w:val="es-ES" w:eastAsia="en-US"/>
        </w:rPr>
      </w:pPr>
      <w:r>
        <w:rPr>
          <w:rFonts w:eastAsia="Calibri" w:cs="Arial"/>
          <w:szCs w:val="22"/>
          <w:lang w:val="es-ES" w:eastAsia="en-US"/>
        </w:rPr>
        <w:t xml:space="preserve">No </w:t>
      </w:r>
      <w:r w:rsidR="0041607F">
        <w:rPr>
          <w:rFonts w:eastAsia="Calibri" w:cs="Arial"/>
          <w:szCs w:val="22"/>
          <w:lang w:val="es-ES" w:eastAsia="en-US"/>
        </w:rPr>
        <w:t>responde:</w:t>
      </w:r>
      <w:r w:rsidR="00B46E54">
        <w:rPr>
          <w:rFonts w:eastAsia="Calibri" w:cs="Arial"/>
          <w:szCs w:val="22"/>
          <w:lang w:val="es-ES" w:eastAsia="en-US"/>
        </w:rPr>
        <w:t xml:space="preserve"> </w:t>
      </w:r>
    </w:p>
    <w:p w14:paraId="75E0E03A" w14:textId="77777777" w:rsidR="00D563DB" w:rsidRDefault="00D563DB" w:rsidP="00BB728A">
      <w:pPr>
        <w:spacing w:line="276" w:lineRule="auto"/>
        <w:ind w:left="360"/>
        <w:rPr>
          <w:rFonts w:eastAsia="Calibri" w:cs="Arial"/>
          <w:szCs w:val="22"/>
          <w:lang w:val="es-ES" w:eastAsia="en-US"/>
        </w:rPr>
      </w:pPr>
    </w:p>
    <w:p w14:paraId="4F06F6BF" w14:textId="77777777" w:rsidR="006964C7" w:rsidRDefault="006964C7" w:rsidP="001E6296">
      <w:pPr>
        <w:spacing w:line="276" w:lineRule="auto"/>
        <w:rPr>
          <w:rFonts w:eastAsia="Calibri" w:cs="Arial"/>
          <w:szCs w:val="22"/>
          <w:lang w:val="es-ES" w:eastAsia="en-US"/>
        </w:rPr>
      </w:pPr>
    </w:p>
    <w:p w14:paraId="5934E9F5" w14:textId="77777777" w:rsidR="006964C7" w:rsidRDefault="00F16238"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Considera que su participación </w:t>
      </w:r>
      <w:r w:rsidR="00564F39">
        <w:rPr>
          <w:rFonts w:eastAsia="Calibri" w:cs="Arial"/>
          <w:szCs w:val="22"/>
          <w:lang w:val="es-ES" w:eastAsia="en-US"/>
        </w:rPr>
        <w:t>en la mesa publica organizada por el centro zonal fue:</w:t>
      </w:r>
    </w:p>
    <w:p w14:paraId="5E003D69" w14:textId="0D373820" w:rsidR="00564F39" w:rsidRDefault="00564F39" w:rsidP="00564F39">
      <w:pPr>
        <w:spacing w:line="276" w:lineRule="auto"/>
        <w:ind w:left="360"/>
        <w:rPr>
          <w:rFonts w:eastAsia="Calibri" w:cs="Arial"/>
          <w:szCs w:val="22"/>
          <w:lang w:val="es-ES" w:eastAsia="en-US"/>
        </w:rPr>
      </w:pPr>
      <w:r>
        <w:rPr>
          <w:rFonts w:eastAsia="Calibri" w:cs="Arial"/>
          <w:szCs w:val="22"/>
          <w:lang w:val="es-ES" w:eastAsia="en-US"/>
        </w:rPr>
        <w:t>Tenida en cuenta:</w:t>
      </w:r>
      <w:r w:rsidR="006D513C">
        <w:rPr>
          <w:rFonts w:eastAsia="Calibri" w:cs="Arial"/>
          <w:szCs w:val="22"/>
          <w:lang w:val="es-ES" w:eastAsia="en-US"/>
        </w:rPr>
        <w:t xml:space="preserve"> 1</w:t>
      </w:r>
      <w:r w:rsidR="00A37609">
        <w:rPr>
          <w:rFonts w:eastAsia="Calibri" w:cs="Arial"/>
          <w:szCs w:val="22"/>
          <w:lang w:val="es-ES" w:eastAsia="en-US"/>
        </w:rPr>
        <w:t>1</w:t>
      </w:r>
    </w:p>
    <w:p w14:paraId="4A40C414" w14:textId="77777777" w:rsidR="008964EE" w:rsidRDefault="008964EE" w:rsidP="00564F39">
      <w:pPr>
        <w:spacing w:line="276" w:lineRule="auto"/>
        <w:ind w:left="360"/>
        <w:rPr>
          <w:rFonts w:eastAsia="Calibri" w:cs="Arial"/>
          <w:szCs w:val="22"/>
          <w:lang w:val="es-ES" w:eastAsia="en-US"/>
        </w:rPr>
      </w:pPr>
    </w:p>
    <w:p w14:paraId="31AF126D" w14:textId="368DA6F2" w:rsidR="00564F39" w:rsidRDefault="00F83CC3" w:rsidP="00564F39">
      <w:pPr>
        <w:spacing w:line="276" w:lineRule="auto"/>
        <w:ind w:left="360"/>
        <w:rPr>
          <w:rFonts w:eastAsia="Calibri" w:cs="Arial"/>
          <w:szCs w:val="22"/>
          <w:lang w:val="es-ES" w:eastAsia="en-US"/>
        </w:rPr>
      </w:pPr>
      <w:r>
        <w:rPr>
          <w:rFonts w:eastAsia="Calibri" w:cs="Arial"/>
          <w:szCs w:val="22"/>
          <w:lang w:val="es-ES" w:eastAsia="en-US"/>
        </w:rPr>
        <w:t>S</w:t>
      </w:r>
      <w:r w:rsidR="00564F39">
        <w:rPr>
          <w:rFonts w:eastAsia="Calibri" w:cs="Arial"/>
          <w:szCs w:val="22"/>
          <w:lang w:val="es-ES" w:eastAsia="en-US"/>
        </w:rPr>
        <w:t>e tuvo en cuenta</w:t>
      </w:r>
      <w:r w:rsidR="00AC48A6">
        <w:rPr>
          <w:rFonts w:eastAsia="Calibri" w:cs="Arial"/>
          <w:szCs w:val="22"/>
          <w:lang w:val="es-ES" w:eastAsia="en-US"/>
        </w:rPr>
        <w:t xml:space="preserve"> </w:t>
      </w:r>
    </w:p>
    <w:p w14:paraId="2462AD4D" w14:textId="77777777" w:rsidR="00564F39" w:rsidRDefault="00564F39" w:rsidP="00564F39">
      <w:pPr>
        <w:spacing w:line="276" w:lineRule="auto"/>
        <w:ind w:left="360"/>
        <w:rPr>
          <w:rFonts w:eastAsia="Calibri" w:cs="Arial"/>
          <w:szCs w:val="22"/>
          <w:lang w:val="es-ES" w:eastAsia="en-US"/>
        </w:rPr>
      </w:pPr>
      <w:r>
        <w:rPr>
          <w:rFonts w:eastAsia="Calibri" w:cs="Arial"/>
          <w:szCs w:val="22"/>
          <w:lang w:val="es-ES" w:eastAsia="en-US"/>
        </w:rPr>
        <w:t xml:space="preserve">Paso desapercibida </w:t>
      </w:r>
    </w:p>
    <w:p w14:paraId="789F244F" w14:textId="734A690E" w:rsidR="008964EE" w:rsidRDefault="008964EE" w:rsidP="00564F39">
      <w:pPr>
        <w:spacing w:line="276" w:lineRule="auto"/>
        <w:ind w:left="360"/>
        <w:rPr>
          <w:rFonts w:eastAsia="Calibri" w:cs="Arial"/>
          <w:szCs w:val="22"/>
          <w:lang w:val="es-ES" w:eastAsia="en-US"/>
        </w:rPr>
      </w:pPr>
      <w:r>
        <w:rPr>
          <w:rFonts w:eastAsia="Calibri" w:cs="Arial"/>
          <w:szCs w:val="22"/>
          <w:lang w:val="es-ES" w:eastAsia="en-US"/>
        </w:rPr>
        <w:lastRenderedPageBreak/>
        <w:t xml:space="preserve">No </w:t>
      </w:r>
      <w:r w:rsidR="008630A7">
        <w:rPr>
          <w:rFonts w:eastAsia="Calibri" w:cs="Arial"/>
          <w:szCs w:val="22"/>
          <w:lang w:val="es-ES" w:eastAsia="en-US"/>
        </w:rPr>
        <w:t>responde:</w:t>
      </w:r>
      <w:r>
        <w:rPr>
          <w:rFonts w:eastAsia="Calibri" w:cs="Arial"/>
          <w:szCs w:val="22"/>
          <w:lang w:val="es-ES" w:eastAsia="en-US"/>
        </w:rPr>
        <w:t xml:space="preserve"> </w:t>
      </w:r>
    </w:p>
    <w:p w14:paraId="0C40D387" w14:textId="77777777" w:rsidR="006964C7" w:rsidRDefault="006964C7" w:rsidP="001E6296">
      <w:pPr>
        <w:spacing w:line="276" w:lineRule="auto"/>
        <w:rPr>
          <w:rFonts w:eastAsia="Calibri" w:cs="Arial"/>
          <w:szCs w:val="22"/>
          <w:lang w:val="es-ES" w:eastAsia="en-US"/>
        </w:rPr>
      </w:pPr>
    </w:p>
    <w:p w14:paraId="2DFF9A04" w14:textId="77777777" w:rsidR="006964C7" w:rsidRDefault="008964EE"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Cree que la mesa </w:t>
      </w:r>
      <w:r w:rsidR="00BA73D2">
        <w:rPr>
          <w:rFonts w:eastAsia="Calibri" w:cs="Arial"/>
          <w:szCs w:val="22"/>
          <w:lang w:val="es-ES" w:eastAsia="en-US"/>
        </w:rPr>
        <w:t>pública</w:t>
      </w:r>
      <w:r>
        <w:rPr>
          <w:rFonts w:eastAsia="Calibri" w:cs="Arial"/>
          <w:szCs w:val="22"/>
          <w:lang w:val="es-ES" w:eastAsia="en-US"/>
        </w:rPr>
        <w:t xml:space="preserve"> le dio </w:t>
      </w:r>
      <w:r w:rsidR="00BA73D2">
        <w:rPr>
          <w:rFonts w:eastAsia="Calibri" w:cs="Arial"/>
          <w:szCs w:val="22"/>
          <w:lang w:val="es-ES" w:eastAsia="en-US"/>
        </w:rPr>
        <w:t>más</w:t>
      </w:r>
      <w:r>
        <w:rPr>
          <w:rFonts w:eastAsia="Calibri" w:cs="Arial"/>
          <w:szCs w:val="22"/>
          <w:lang w:val="es-ES" w:eastAsia="en-US"/>
        </w:rPr>
        <w:t xml:space="preserve"> claridad sobre el funcionamiento del programa o servicio que brinda el ICBF </w:t>
      </w:r>
      <w:r w:rsidR="00922840">
        <w:rPr>
          <w:rFonts w:eastAsia="Calibri" w:cs="Arial"/>
          <w:szCs w:val="22"/>
          <w:lang w:val="es-ES" w:eastAsia="en-US"/>
        </w:rPr>
        <w:t>en favor de la niñez y la familia.</w:t>
      </w:r>
    </w:p>
    <w:p w14:paraId="41C4593B" w14:textId="155F0C6C" w:rsidR="00922840" w:rsidRDefault="0041607F" w:rsidP="00922840">
      <w:pPr>
        <w:spacing w:line="276" w:lineRule="auto"/>
        <w:ind w:left="360"/>
        <w:rPr>
          <w:rFonts w:eastAsia="Calibri" w:cs="Arial"/>
          <w:szCs w:val="22"/>
          <w:lang w:val="es-ES" w:eastAsia="en-US"/>
        </w:rPr>
      </w:pPr>
      <w:r>
        <w:rPr>
          <w:rFonts w:eastAsia="Calibri" w:cs="Arial"/>
          <w:szCs w:val="22"/>
          <w:lang w:val="es-ES" w:eastAsia="en-US"/>
        </w:rPr>
        <w:t>Si:</w:t>
      </w:r>
      <w:r w:rsidR="00922840">
        <w:rPr>
          <w:rFonts w:eastAsia="Calibri" w:cs="Arial"/>
          <w:szCs w:val="22"/>
          <w:lang w:val="es-ES" w:eastAsia="en-US"/>
        </w:rPr>
        <w:t xml:space="preserve"> </w:t>
      </w:r>
      <w:r w:rsidR="006D513C">
        <w:rPr>
          <w:rFonts w:eastAsia="Calibri" w:cs="Arial"/>
          <w:szCs w:val="22"/>
          <w:lang w:val="es-ES" w:eastAsia="en-US"/>
        </w:rPr>
        <w:t>1</w:t>
      </w:r>
      <w:r w:rsidR="00A37609">
        <w:rPr>
          <w:rFonts w:eastAsia="Calibri" w:cs="Arial"/>
          <w:szCs w:val="22"/>
          <w:lang w:val="es-ES" w:eastAsia="en-US"/>
        </w:rPr>
        <w:t>1</w:t>
      </w:r>
    </w:p>
    <w:p w14:paraId="249FF4BE" w14:textId="77777777" w:rsidR="00922840" w:rsidRDefault="00922840" w:rsidP="00922840">
      <w:pPr>
        <w:spacing w:line="276" w:lineRule="auto"/>
        <w:ind w:left="360"/>
        <w:rPr>
          <w:rFonts w:eastAsia="Calibri" w:cs="Arial"/>
          <w:szCs w:val="22"/>
          <w:lang w:val="es-ES" w:eastAsia="en-US"/>
        </w:rPr>
      </w:pPr>
      <w:r>
        <w:rPr>
          <w:rFonts w:eastAsia="Calibri" w:cs="Arial"/>
          <w:szCs w:val="22"/>
          <w:lang w:val="es-ES" w:eastAsia="en-US"/>
        </w:rPr>
        <w:t>No</w:t>
      </w:r>
    </w:p>
    <w:p w14:paraId="277CDB5E" w14:textId="307DA876" w:rsidR="00922840" w:rsidRDefault="00922840" w:rsidP="00922840">
      <w:pPr>
        <w:spacing w:line="276" w:lineRule="auto"/>
        <w:ind w:left="360"/>
        <w:rPr>
          <w:rFonts w:eastAsia="Calibri" w:cs="Arial"/>
          <w:szCs w:val="22"/>
          <w:lang w:val="es-ES" w:eastAsia="en-US"/>
        </w:rPr>
      </w:pPr>
      <w:r>
        <w:rPr>
          <w:rFonts w:eastAsia="Calibri" w:cs="Arial"/>
          <w:szCs w:val="22"/>
          <w:lang w:val="es-ES" w:eastAsia="en-US"/>
        </w:rPr>
        <w:t xml:space="preserve">No responde: </w:t>
      </w:r>
    </w:p>
    <w:p w14:paraId="7BF85D6B" w14:textId="77777777" w:rsidR="006964C7" w:rsidRDefault="006964C7" w:rsidP="001E6296">
      <w:pPr>
        <w:spacing w:line="276" w:lineRule="auto"/>
        <w:rPr>
          <w:rFonts w:eastAsia="Calibri" w:cs="Arial"/>
          <w:szCs w:val="22"/>
          <w:lang w:val="es-ES" w:eastAsia="en-US"/>
        </w:rPr>
      </w:pPr>
    </w:p>
    <w:p w14:paraId="0224BB86" w14:textId="52FBFC9E" w:rsidR="006964C7" w:rsidRDefault="007272AB" w:rsidP="001E6296">
      <w:pPr>
        <w:spacing w:line="276" w:lineRule="auto"/>
        <w:rPr>
          <w:rFonts w:eastAsia="Calibri" w:cs="Arial"/>
          <w:szCs w:val="22"/>
          <w:lang w:val="es-ES" w:eastAsia="en-US"/>
        </w:rPr>
      </w:pPr>
      <w:r>
        <w:rPr>
          <w:rFonts w:eastAsia="Calibri" w:cs="Arial"/>
          <w:szCs w:val="22"/>
          <w:lang w:val="es-ES" w:eastAsia="en-US"/>
        </w:rPr>
        <w:t xml:space="preserve"> </w:t>
      </w:r>
    </w:p>
    <w:p w14:paraId="563ABBA6" w14:textId="77777777" w:rsidR="006964C7" w:rsidRDefault="00B93A77" w:rsidP="00CF5606">
      <w:pPr>
        <w:numPr>
          <w:ilvl w:val="0"/>
          <w:numId w:val="2"/>
        </w:numPr>
        <w:spacing w:line="276" w:lineRule="auto"/>
        <w:rPr>
          <w:rFonts w:eastAsia="Calibri" w:cs="Arial"/>
          <w:szCs w:val="22"/>
          <w:lang w:val="es-ES" w:eastAsia="en-US"/>
        </w:rPr>
      </w:pPr>
      <w:r>
        <w:rPr>
          <w:rFonts w:eastAsia="Calibri" w:cs="Arial"/>
          <w:szCs w:val="22"/>
          <w:lang w:val="es-ES" w:eastAsia="en-US"/>
        </w:rPr>
        <w:t>Se sientes satisfecho con la información que brindo el CZ sobre su gestión frente al programa o servicio</w:t>
      </w:r>
    </w:p>
    <w:p w14:paraId="263DC373" w14:textId="77777777" w:rsidR="00B93A77" w:rsidRDefault="00B93A77" w:rsidP="00B93A77">
      <w:pPr>
        <w:spacing w:line="276" w:lineRule="auto"/>
        <w:ind w:left="360"/>
        <w:rPr>
          <w:rFonts w:eastAsia="Calibri" w:cs="Arial"/>
          <w:szCs w:val="22"/>
          <w:lang w:val="es-ES" w:eastAsia="en-US"/>
        </w:rPr>
      </w:pPr>
    </w:p>
    <w:p w14:paraId="2A7FCBB9" w14:textId="6CB15E48"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Si</w:t>
      </w:r>
      <w:r w:rsidR="00770B4E">
        <w:rPr>
          <w:rFonts w:eastAsia="Calibri" w:cs="Arial"/>
          <w:szCs w:val="22"/>
          <w:lang w:val="es-ES" w:eastAsia="en-US"/>
        </w:rPr>
        <w:t xml:space="preserve">: </w:t>
      </w:r>
      <w:r w:rsidR="006D513C">
        <w:rPr>
          <w:rFonts w:eastAsia="Calibri" w:cs="Arial"/>
          <w:szCs w:val="22"/>
          <w:lang w:val="es-ES" w:eastAsia="en-US"/>
        </w:rPr>
        <w:t>1</w:t>
      </w:r>
      <w:r w:rsidR="00A37609">
        <w:rPr>
          <w:rFonts w:eastAsia="Calibri" w:cs="Arial"/>
          <w:szCs w:val="22"/>
          <w:lang w:val="es-ES" w:eastAsia="en-US"/>
        </w:rPr>
        <w:t>0</w:t>
      </w:r>
    </w:p>
    <w:p w14:paraId="03B753D9" w14:textId="05C0A929"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No</w:t>
      </w:r>
      <w:r w:rsidR="00732717">
        <w:rPr>
          <w:rFonts w:eastAsia="Calibri" w:cs="Arial"/>
          <w:szCs w:val="22"/>
          <w:lang w:val="es-ES" w:eastAsia="en-US"/>
        </w:rPr>
        <w:t>: 1</w:t>
      </w:r>
    </w:p>
    <w:p w14:paraId="2B1864EE" w14:textId="29602C9F"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No contesta</w:t>
      </w:r>
      <w:r w:rsidR="00770B4E">
        <w:rPr>
          <w:rFonts w:eastAsia="Calibri" w:cs="Arial"/>
          <w:szCs w:val="22"/>
          <w:lang w:val="es-ES" w:eastAsia="en-US"/>
        </w:rPr>
        <w:t xml:space="preserve">: </w:t>
      </w:r>
    </w:p>
    <w:p w14:paraId="61E4C1AB" w14:textId="77777777" w:rsidR="004A62E1" w:rsidRDefault="004A62E1" w:rsidP="00B93A77">
      <w:pPr>
        <w:spacing w:line="276" w:lineRule="auto"/>
        <w:ind w:left="360"/>
        <w:rPr>
          <w:rFonts w:eastAsia="Calibri" w:cs="Arial"/>
          <w:szCs w:val="22"/>
          <w:lang w:val="es-ES" w:eastAsia="en-US"/>
        </w:rPr>
      </w:pPr>
    </w:p>
    <w:p w14:paraId="1FE6BAB4" w14:textId="77777777" w:rsidR="004A62E1" w:rsidRDefault="004A62E1" w:rsidP="00B93A77">
      <w:pPr>
        <w:spacing w:line="276" w:lineRule="auto"/>
        <w:ind w:left="360"/>
        <w:rPr>
          <w:rFonts w:eastAsia="Calibri" w:cs="Arial"/>
          <w:szCs w:val="22"/>
          <w:lang w:val="es-ES" w:eastAsia="en-US"/>
        </w:rPr>
      </w:pPr>
    </w:p>
    <w:p w14:paraId="71954F59" w14:textId="77777777" w:rsidR="006964C7" w:rsidRDefault="004A62E1" w:rsidP="00CF5606">
      <w:pPr>
        <w:numPr>
          <w:ilvl w:val="0"/>
          <w:numId w:val="2"/>
        </w:numPr>
        <w:spacing w:line="276" w:lineRule="auto"/>
        <w:rPr>
          <w:rFonts w:eastAsia="Calibri" w:cs="Arial"/>
          <w:szCs w:val="22"/>
          <w:lang w:val="es-ES" w:eastAsia="en-US"/>
        </w:rPr>
      </w:pPr>
      <w:r>
        <w:rPr>
          <w:rFonts w:eastAsia="Calibri" w:cs="Arial"/>
          <w:szCs w:val="22"/>
          <w:lang w:val="es-ES" w:eastAsia="en-US"/>
        </w:rPr>
        <w:t>Se siente satisfecho con los compromisos adquiridos  en la mesa publica para mejorar y cualificar el servicio</w:t>
      </w:r>
    </w:p>
    <w:p w14:paraId="0811FFDF" w14:textId="77777777" w:rsidR="004A62E1" w:rsidRDefault="004A62E1" w:rsidP="004A62E1">
      <w:pPr>
        <w:spacing w:line="276" w:lineRule="auto"/>
        <w:ind w:left="360"/>
        <w:rPr>
          <w:rFonts w:eastAsia="Calibri" w:cs="Arial"/>
          <w:szCs w:val="22"/>
          <w:lang w:val="es-ES" w:eastAsia="en-US"/>
        </w:rPr>
      </w:pPr>
    </w:p>
    <w:p w14:paraId="3591CF46" w14:textId="5D10F1CD" w:rsidR="004A62E1" w:rsidRDefault="004A62E1" w:rsidP="004A62E1">
      <w:pPr>
        <w:spacing w:line="276" w:lineRule="auto"/>
        <w:ind w:left="360"/>
        <w:rPr>
          <w:rFonts w:eastAsia="Calibri" w:cs="Arial"/>
          <w:szCs w:val="22"/>
          <w:lang w:val="es-ES" w:eastAsia="en-US"/>
        </w:rPr>
      </w:pPr>
      <w:r>
        <w:rPr>
          <w:rFonts w:eastAsia="Calibri" w:cs="Arial"/>
          <w:szCs w:val="22"/>
          <w:lang w:val="es-ES" w:eastAsia="en-US"/>
        </w:rPr>
        <w:t xml:space="preserve">Si: </w:t>
      </w:r>
      <w:r w:rsidR="006D513C">
        <w:rPr>
          <w:rFonts w:eastAsia="Calibri" w:cs="Arial"/>
          <w:szCs w:val="22"/>
          <w:lang w:val="es-ES" w:eastAsia="en-US"/>
        </w:rPr>
        <w:t>1</w:t>
      </w:r>
      <w:r w:rsidR="00A37609">
        <w:rPr>
          <w:rFonts w:eastAsia="Calibri" w:cs="Arial"/>
          <w:szCs w:val="22"/>
          <w:lang w:val="es-ES" w:eastAsia="en-US"/>
        </w:rPr>
        <w:t>1</w:t>
      </w:r>
    </w:p>
    <w:p w14:paraId="35C99249" w14:textId="2C3E4839" w:rsidR="004A62E1" w:rsidRDefault="00AC48A6" w:rsidP="004A62E1">
      <w:pPr>
        <w:spacing w:line="276" w:lineRule="auto"/>
        <w:ind w:left="360"/>
        <w:rPr>
          <w:rFonts w:eastAsia="Calibri" w:cs="Arial"/>
          <w:szCs w:val="22"/>
          <w:lang w:val="es-ES" w:eastAsia="en-US"/>
        </w:rPr>
      </w:pPr>
      <w:r>
        <w:rPr>
          <w:rFonts w:eastAsia="Calibri" w:cs="Arial"/>
          <w:szCs w:val="22"/>
          <w:lang w:val="es-ES" w:eastAsia="en-US"/>
        </w:rPr>
        <w:t xml:space="preserve">No: </w:t>
      </w:r>
    </w:p>
    <w:p w14:paraId="10FDDCE7" w14:textId="6C658DD1" w:rsidR="004A62E1" w:rsidRDefault="004A62E1" w:rsidP="004A62E1">
      <w:pPr>
        <w:spacing w:line="276" w:lineRule="auto"/>
        <w:ind w:left="360"/>
        <w:rPr>
          <w:rFonts w:eastAsia="Calibri" w:cs="Arial"/>
          <w:szCs w:val="22"/>
          <w:lang w:val="es-ES" w:eastAsia="en-US"/>
        </w:rPr>
      </w:pPr>
      <w:r>
        <w:rPr>
          <w:rFonts w:eastAsia="Calibri" w:cs="Arial"/>
          <w:szCs w:val="22"/>
          <w:lang w:val="es-ES" w:eastAsia="en-US"/>
        </w:rPr>
        <w:t xml:space="preserve">No responde: </w:t>
      </w:r>
    </w:p>
    <w:p w14:paraId="76105059" w14:textId="77777777" w:rsidR="004A62E1" w:rsidRDefault="004A62E1" w:rsidP="004A62E1">
      <w:pPr>
        <w:spacing w:line="276" w:lineRule="auto"/>
        <w:ind w:left="360"/>
        <w:rPr>
          <w:rFonts w:eastAsia="Calibri" w:cs="Arial"/>
          <w:szCs w:val="22"/>
          <w:lang w:val="es-ES" w:eastAsia="en-US"/>
        </w:rPr>
      </w:pPr>
    </w:p>
    <w:p w14:paraId="6D2279D1" w14:textId="63620553" w:rsidR="00A0065D" w:rsidRDefault="00BB488F" w:rsidP="001C1FA5">
      <w:pPr>
        <w:numPr>
          <w:ilvl w:val="0"/>
          <w:numId w:val="2"/>
        </w:numPr>
        <w:spacing w:line="276" w:lineRule="auto"/>
        <w:rPr>
          <w:rFonts w:eastAsia="Calibri" w:cs="Arial"/>
          <w:szCs w:val="22"/>
          <w:lang w:val="es-ES" w:eastAsia="en-US"/>
        </w:rPr>
      </w:pPr>
      <w:r>
        <w:rPr>
          <w:rFonts w:eastAsia="Calibri" w:cs="Arial"/>
          <w:szCs w:val="22"/>
          <w:lang w:val="es-ES" w:eastAsia="en-US"/>
        </w:rPr>
        <w:t xml:space="preserve">Que podemos mejorar frente a la realización de la mesa </w:t>
      </w:r>
      <w:r w:rsidR="001C1FA5">
        <w:rPr>
          <w:rFonts w:eastAsia="Calibri" w:cs="Arial"/>
          <w:szCs w:val="22"/>
          <w:lang w:val="es-ES" w:eastAsia="en-US"/>
        </w:rPr>
        <w:t>pública</w:t>
      </w:r>
      <w:r>
        <w:rPr>
          <w:rFonts w:eastAsia="Calibri" w:cs="Arial"/>
          <w:szCs w:val="22"/>
          <w:lang w:val="es-ES" w:eastAsia="en-US"/>
        </w:rPr>
        <w:t xml:space="preserve"> y que </w:t>
      </w:r>
      <w:r w:rsidR="002C7185">
        <w:rPr>
          <w:rFonts w:eastAsia="Calibri" w:cs="Arial"/>
          <w:szCs w:val="22"/>
          <w:lang w:val="es-ES" w:eastAsia="en-US"/>
        </w:rPr>
        <w:t>aportaría</w:t>
      </w:r>
      <w:r>
        <w:rPr>
          <w:rFonts w:eastAsia="Calibri" w:cs="Arial"/>
          <w:szCs w:val="22"/>
          <w:lang w:val="es-ES" w:eastAsia="en-US"/>
        </w:rPr>
        <w:t xml:space="preserve"> usted para mejorar ese proceso</w:t>
      </w:r>
      <w:r w:rsidR="001C1FA5">
        <w:rPr>
          <w:rFonts w:eastAsia="Calibri" w:cs="Arial"/>
          <w:szCs w:val="22"/>
          <w:lang w:val="es-ES" w:eastAsia="en-US"/>
        </w:rPr>
        <w:t>.</w:t>
      </w:r>
    </w:p>
    <w:p w14:paraId="3C90E219" w14:textId="77777777" w:rsidR="001C1FA5" w:rsidRPr="001C1FA5" w:rsidRDefault="001C1FA5" w:rsidP="001C1FA5">
      <w:pPr>
        <w:spacing w:line="276" w:lineRule="auto"/>
        <w:ind w:left="360"/>
        <w:rPr>
          <w:rFonts w:eastAsia="Calibri" w:cs="Arial"/>
          <w:szCs w:val="22"/>
          <w:lang w:val="es-ES" w:eastAsia="en-US"/>
        </w:rPr>
      </w:pPr>
    </w:p>
    <w:p w14:paraId="20BF2EC9" w14:textId="419CEF30" w:rsidR="006964C7" w:rsidRDefault="001C1FA5" w:rsidP="001E6296">
      <w:pPr>
        <w:spacing w:line="276" w:lineRule="auto"/>
        <w:rPr>
          <w:rFonts w:eastAsia="Calibri" w:cs="Arial"/>
          <w:szCs w:val="22"/>
          <w:lang w:val="es-ES" w:eastAsia="en-US"/>
        </w:rPr>
      </w:pPr>
      <w:r>
        <w:rPr>
          <w:rFonts w:eastAsia="Calibri" w:cs="Arial"/>
          <w:szCs w:val="22"/>
          <w:lang w:val="es-ES" w:eastAsia="en-US"/>
        </w:rPr>
        <w:t xml:space="preserve">-Seguir haciendo más mesas públicas </w:t>
      </w:r>
    </w:p>
    <w:p w14:paraId="47CF46AA" w14:textId="7F5E2F0A" w:rsidR="001C1FA5" w:rsidRDefault="00732717" w:rsidP="001E6296">
      <w:pPr>
        <w:spacing w:line="276" w:lineRule="auto"/>
        <w:rPr>
          <w:rFonts w:eastAsia="Calibri" w:cs="Arial"/>
          <w:szCs w:val="22"/>
          <w:lang w:val="es-ES" w:eastAsia="en-US"/>
        </w:rPr>
      </w:pPr>
      <w:r>
        <w:rPr>
          <w:rFonts w:eastAsia="Calibri" w:cs="Arial"/>
          <w:szCs w:val="22"/>
          <w:lang w:val="es-ES" w:eastAsia="en-US"/>
        </w:rPr>
        <w:t xml:space="preserve">-Mejor manejo del tema </w:t>
      </w:r>
    </w:p>
    <w:p w14:paraId="58854EEB" w14:textId="3C4BBE46" w:rsidR="00165FD9" w:rsidRDefault="00165FD9" w:rsidP="001E6296">
      <w:pPr>
        <w:spacing w:line="276" w:lineRule="auto"/>
        <w:rPr>
          <w:rFonts w:eastAsia="Calibri" w:cs="Arial"/>
          <w:szCs w:val="22"/>
          <w:lang w:val="es-ES" w:eastAsia="en-US"/>
        </w:rPr>
      </w:pPr>
      <w:r>
        <w:rPr>
          <w:rFonts w:eastAsia="Calibri" w:cs="Arial"/>
          <w:szCs w:val="22"/>
          <w:lang w:val="es-ES" w:eastAsia="en-US"/>
        </w:rPr>
        <w:t>-Mayor participación de las entidades que trabajan con los menores</w:t>
      </w:r>
    </w:p>
    <w:p w14:paraId="32294AB0" w14:textId="7523122F" w:rsidR="00CC3515" w:rsidRDefault="00CC3515" w:rsidP="001E6296">
      <w:pPr>
        <w:spacing w:line="276" w:lineRule="auto"/>
        <w:rPr>
          <w:rFonts w:eastAsia="Calibri" w:cs="Arial"/>
          <w:szCs w:val="22"/>
          <w:lang w:val="es-ES" w:eastAsia="en-US"/>
        </w:rPr>
      </w:pPr>
      <w:r>
        <w:rPr>
          <w:rFonts w:eastAsia="Calibri" w:cs="Arial"/>
          <w:szCs w:val="22"/>
          <w:lang w:val="es-ES" w:eastAsia="en-US"/>
        </w:rPr>
        <w:t xml:space="preserve">Mejorar el sitio del evento y ayudas audiovisuales </w:t>
      </w:r>
    </w:p>
    <w:p w14:paraId="61729814" w14:textId="77777777" w:rsidR="00E64CF2" w:rsidRDefault="00E64CF2" w:rsidP="00EE56F3">
      <w:pPr>
        <w:spacing w:line="276" w:lineRule="auto"/>
        <w:rPr>
          <w:rFonts w:eastAsia="Calibri" w:cs="Arial"/>
          <w:szCs w:val="22"/>
          <w:lang w:val="es-ES" w:eastAsia="en-US"/>
        </w:rPr>
      </w:pPr>
    </w:p>
    <w:p w14:paraId="044126EA" w14:textId="77777777" w:rsidR="005F1C54" w:rsidRDefault="005F1C54" w:rsidP="001E6296">
      <w:pPr>
        <w:spacing w:line="276" w:lineRule="auto"/>
        <w:rPr>
          <w:rFonts w:eastAsia="Calibri" w:cs="Arial"/>
          <w:szCs w:val="22"/>
          <w:lang w:val="es-ES" w:eastAsia="en-US"/>
        </w:rPr>
      </w:pPr>
    </w:p>
    <w:p w14:paraId="527E84D9" w14:textId="067A680F" w:rsidR="006964C7" w:rsidRDefault="00EE56F3" w:rsidP="001E6296">
      <w:pPr>
        <w:spacing w:line="276" w:lineRule="auto"/>
        <w:rPr>
          <w:rFonts w:eastAsia="Calibri" w:cs="Arial"/>
          <w:szCs w:val="22"/>
          <w:lang w:val="es-ES" w:eastAsia="en-US"/>
        </w:rPr>
      </w:pPr>
      <w:r>
        <w:rPr>
          <w:rFonts w:eastAsia="Calibri" w:cs="Arial"/>
          <w:szCs w:val="22"/>
          <w:lang w:val="es-ES" w:eastAsia="en-US"/>
        </w:rPr>
        <w:t xml:space="preserve">La encuesta las respondieron 11 </w:t>
      </w:r>
      <w:r w:rsidR="00E64CF2">
        <w:rPr>
          <w:rFonts w:eastAsia="Calibri" w:cs="Arial"/>
          <w:szCs w:val="22"/>
          <w:lang w:val="es-ES" w:eastAsia="en-US"/>
        </w:rPr>
        <w:t xml:space="preserve"> personas las cuales manifestaron satisfacción con la realización de la mesa </w:t>
      </w:r>
      <w:r w:rsidR="00A82740">
        <w:rPr>
          <w:rFonts w:eastAsia="Calibri" w:cs="Arial"/>
          <w:szCs w:val="22"/>
          <w:lang w:val="es-ES" w:eastAsia="en-US"/>
        </w:rPr>
        <w:t xml:space="preserve">pública, a pesar de la convocatoria y la sensibilización a la comunidad para asistir y participar a estos eventos </w:t>
      </w:r>
      <w:r w:rsidR="00DB5638">
        <w:rPr>
          <w:rFonts w:eastAsia="Calibri" w:cs="Arial"/>
          <w:szCs w:val="22"/>
          <w:lang w:val="es-ES" w:eastAsia="en-US"/>
        </w:rPr>
        <w:t>la comunidad se invol</w:t>
      </w:r>
      <w:r w:rsidR="008E19C0">
        <w:rPr>
          <w:rFonts w:eastAsia="Calibri" w:cs="Arial"/>
          <w:szCs w:val="22"/>
          <w:lang w:val="es-ES" w:eastAsia="en-US"/>
        </w:rPr>
        <w:t xml:space="preserve">ucra muy poco en estos procesos, como también </w:t>
      </w:r>
      <w:r w:rsidR="004B374F">
        <w:rPr>
          <w:rFonts w:eastAsia="Calibri" w:cs="Arial"/>
          <w:szCs w:val="22"/>
          <w:lang w:val="es-ES" w:eastAsia="en-US"/>
        </w:rPr>
        <w:t>lo</w:t>
      </w:r>
      <w:r w:rsidR="008E19C0">
        <w:rPr>
          <w:rFonts w:eastAsia="Calibri" w:cs="Arial"/>
          <w:szCs w:val="22"/>
          <w:lang w:val="es-ES" w:eastAsia="en-US"/>
        </w:rPr>
        <w:t>s entes gubernamentales y no gubernamentales</w:t>
      </w:r>
      <w:r w:rsidR="005A566E">
        <w:rPr>
          <w:rFonts w:eastAsia="Calibri" w:cs="Arial"/>
          <w:szCs w:val="22"/>
          <w:lang w:val="es-ES" w:eastAsia="en-US"/>
        </w:rPr>
        <w:t>.</w:t>
      </w:r>
    </w:p>
    <w:p w14:paraId="5ABB4841" w14:textId="77777777" w:rsidR="005A566E" w:rsidRDefault="005A566E" w:rsidP="001E6296">
      <w:pPr>
        <w:spacing w:line="276" w:lineRule="auto"/>
        <w:rPr>
          <w:rFonts w:eastAsia="Calibri" w:cs="Arial"/>
          <w:szCs w:val="22"/>
          <w:lang w:val="es-ES" w:eastAsia="en-US"/>
        </w:rPr>
      </w:pPr>
    </w:p>
    <w:p w14:paraId="5DCFD422" w14:textId="1D0C045C" w:rsidR="005A566E" w:rsidRDefault="005A566E" w:rsidP="001E6296">
      <w:pPr>
        <w:spacing w:line="276" w:lineRule="auto"/>
        <w:rPr>
          <w:rFonts w:eastAsia="Calibri" w:cs="Arial"/>
          <w:szCs w:val="22"/>
          <w:lang w:val="es-ES" w:eastAsia="en-US"/>
        </w:rPr>
      </w:pPr>
      <w:r>
        <w:rPr>
          <w:rFonts w:eastAsia="Calibri" w:cs="Arial"/>
          <w:szCs w:val="22"/>
          <w:lang w:val="es-ES" w:eastAsia="en-US"/>
        </w:rPr>
        <w:t xml:space="preserve">Los asistentes </w:t>
      </w:r>
      <w:r w:rsidR="00DF1CA2">
        <w:rPr>
          <w:rFonts w:eastAsia="Calibri" w:cs="Arial"/>
          <w:szCs w:val="22"/>
          <w:lang w:val="es-ES" w:eastAsia="en-US"/>
        </w:rPr>
        <w:t xml:space="preserve">manifestaron algunas sugerencias para seguir fortaleciendo estos procesos los cuales se tendrá en cuenta en las realizaciones de las mesas </w:t>
      </w:r>
      <w:r w:rsidR="007768E0">
        <w:rPr>
          <w:rFonts w:eastAsia="Calibri" w:cs="Arial"/>
          <w:szCs w:val="22"/>
          <w:lang w:val="es-ES" w:eastAsia="en-US"/>
        </w:rPr>
        <w:t xml:space="preserve">públicas, con relaciona a la ayudas </w:t>
      </w:r>
      <w:r w:rsidR="0096581F">
        <w:rPr>
          <w:rFonts w:eastAsia="Calibri" w:cs="Arial"/>
          <w:szCs w:val="22"/>
          <w:lang w:val="es-ES" w:eastAsia="en-US"/>
        </w:rPr>
        <w:t>audiovisuales</w:t>
      </w:r>
      <w:r w:rsidR="007768E0">
        <w:rPr>
          <w:rFonts w:eastAsia="Calibri" w:cs="Arial"/>
          <w:szCs w:val="22"/>
          <w:lang w:val="es-ES" w:eastAsia="en-US"/>
        </w:rPr>
        <w:t xml:space="preserve"> si se llevaron pero el video </w:t>
      </w:r>
      <w:proofErr w:type="spellStart"/>
      <w:r w:rsidR="007768E0">
        <w:rPr>
          <w:rFonts w:eastAsia="Calibri" w:cs="Arial"/>
          <w:szCs w:val="22"/>
          <w:lang w:val="es-ES" w:eastAsia="en-US"/>
        </w:rPr>
        <w:t>been</w:t>
      </w:r>
      <w:proofErr w:type="spellEnd"/>
      <w:r w:rsidR="007768E0">
        <w:rPr>
          <w:rFonts w:eastAsia="Calibri" w:cs="Arial"/>
          <w:szCs w:val="22"/>
          <w:lang w:val="es-ES" w:eastAsia="en-US"/>
        </w:rPr>
        <w:t xml:space="preserve"> facilitado por el ente territorial </w:t>
      </w:r>
      <w:r w:rsidR="0096581F">
        <w:rPr>
          <w:rFonts w:eastAsia="Calibri" w:cs="Arial"/>
          <w:szCs w:val="22"/>
          <w:lang w:val="es-ES" w:eastAsia="en-US"/>
        </w:rPr>
        <w:t xml:space="preserve">se </w:t>
      </w:r>
      <w:r w:rsidR="009C4628">
        <w:rPr>
          <w:rFonts w:eastAsia="Calibri" w:cs="Arial"/>
          <w:szCs w:val="22"/>
          <w:lang w:val="es-ES" w:eastAsia="en-US"/>
        </w:rPr>
        <w:t>dañó</w:t>
      </w:r>
      <w:r w:rsidR="0096581F">
        <w:rPr>
          <w:rFonts w:eastAsia="Calibri" w:cs="Arial"/>
          <w:szCs w:val="22"/>
          <w:lang w:val="es-ES" w:eastAsia="en-US"/>
        </w:rPr>
        <w:t xml:space="preserve"> mientras se desarrollaba el evento</w:t>
      </w:r>
      <w:r w:rsidR="007768E0">
        <w:rPr>
          <w:rFonts w:eastAsia="Calibri" w:cs="Arial"/>
          <w:szCs w:val="22"/>
          <w:lang w:val="es-ES" w:eastAsia="en-US"/>
        </w:rPr>
        <w:t xml:space="preserve"> </w:t>
      </w:r>
      <w:r w:rsidR="009C4628">
        <w:rPr>
          <w:rFonts w:eastAsia="Calibri" w:cs="Arial"/>
          <w:szCs w:val="22"/>
          <w:lang w:val="es-ES" w:eastAsia="en-US"/>
        </w:rPr>
        <w:t xml:space="preserve">de igual forma sucedió con el sonido, hay que recordar que el ente territorial  suministro la parte logística  para la realización del evento. </w:t>
      </w:r>
    </w:p>
    <w:p w14:paraId="0909F31F" w14:textId="77777777" w:rsidR="006964C7" w:rsidRDefault="006964C7" w:rsidP="001E6296">
      <w:pPr>
        <w:spacing w:line="276" w:lineRule="auto"/>
        <w:rPr>
          <w:rFonts w:eastAsia="Calibri" w:cs="Arial"/>
          <w:szCs w:val="22"/>
          <w:lang w:val="es-ES" w:eastAsia="en-US"/>
        </w:rPr>
      </w:pPr>
    </w:p>
    <w:p w14:paraId="3A4E255B" w14:textId="77777777" w:rsidR="00091550" w:rsidRDefault="00091550" w:rsidP="00091550">
      <w:pPr>
        <w:tabs>
          <w:tab w:val="left" w:pos="3152"/>
        </w:tabs>
        <w:spacing w:after="200" w:line="276" w:lineRule="auto"/>
        <w:jc w:val="left"/>
        <w:rPr>
          <w:rFonts w:cs="Arial"/>
          <w:szCs w:val="22"/>
        </w:rPr>
      </w:pPr>
    </w:p>
    <w:p w14:paraId="62FBDC70" w14:textId="77777777" w:rsidR="00091550" w:rsidRPr="00091550" w:rsidRDefault="00091550" w:rsidP="00091550">
      <w:pPr>
        <w:tabs>
          <w:tab w:val="left" w:pos="3152"/>
        </w:tabs>
        <w:spacing w:after="200" w:line="276" w:lineRule="auto"/>
        <w:jc w:val="left"/>
        <w:rPr>
          <w:rFonts w:eastAsia="Calibri" w:cs="Arial"/>
          <w:b/>
          <w:szCs w:val="22"/>
          <w:lang w:val="es-ES" w:eastAsia="en-US"/>
        </w:rPr>
      </w:pPr>
      <w:r w:rsidRPr="00091550">
        <w:rPr>
          <w:rFonts w:eastAsia="Calibri" w:cs="Arial"/>
          <w:b/>
          <w:szCs w:val="22"/>
          <w:lang w:val="es-ES" w:eastAsia="en-US"/>
        </w:rPr>
        <w:t>CONCLUSIONES Y RECOMENDACIONES</w:t>
      </w:r>
    </w:p>
    <w:p w14:paraId="7344A05B" w14:textId="1790781D" w:rsid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-Implementar nuevas estrategias para articular a los agente</w:t>
      </w:r>
      <w:r w:rsidR="006B44C7">
        <w:rPr>
          <w:rFonts w:eastAsia="Calibri" w:cs="Arial"/>
          <w:szCs w:val="22"/>
          <w:lang w:val="es-ES" w:eastAsia="en-US"/>
        </w:rPr>
        <w:t xml:space="preserve">s del sistema del municipio de Majagual Sucre </w:t>
      </w:r>
      <w:r w:rsidR="00556566">
        <w:rPr>
          <w:rFonts w:eastAsia="Calibri" w:cs="Arial"/>
          <w:szCs w:val="22"/>
          <w:lang w:val="es-ES" w:eastAsia="en-US"/>
        </w:rPr>
        <w:t>para que</w:t>
      </w:r>
      <w:r w:rsidRPr="00091550">
        <w:rPr>
          <w:rFonts w:eastAsia="Calibri" w:cs="Arial"/>
          <w:szCs w:val="22"/>
          <w:lang w:val="es-ES" w:eastAsia="en-US"/>
        </w:rPr>
        <w:t xml:space="preserve"> asistan a este tipo de eventos.</w:t>
      </w:r>
    </w:p>
    <w:p w14:paraId="731191D8" w14:textId="1C5C9D6B" w:rsidR="003D0E0E" w:rsidRDefault="003D0E0E" w:rsidP="006B44C7">
      <w:pPr>
        <w:rPr>
          <w:rFonts w:cs="Arial"/>
          <w:szCs w:val="22"/>
        </w:rPr>
      </w:pPr>
      <w:r>
        <w:rPr>
          <w:rFonts w:cs="Arial"/>
          <w:szCs w:val="22"/>
          <w:lang w:val="es-ES"/>
        </w:rPr>
        <w:t>-</w:t>
      </w:r>
      <w:r>
        <w:rPr>
          <w:rFonts w:cs="Arial"/>
          <w:szCs w:val="22"/>
        </w:rPr>
        <w:t>Implementar nuevas estrategias para lograr que la comunidad asista y participe de estos eventos.</w:t>
      </w:r>
    </w:p>
    <w:p w14:paraId="280FE425" w14:textId="77777777" w:rsidR="006B44C7" w:rsidRPr="006B44C7" w:rsidRDefault="006B44C7" w:rsidP="006B44C7">
      <w:pPr>
        <w:rPr>
          <w:rFonts w:cs="Arial"/>
          <w:szCs w:val="22"/>
        </w:rPr>
      </w:pPr>
    </w:p>
    <w:p w14:paraId="04150C80" w14:textId="77777777" w:rsidR="00091550" w:rsidRP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 xml:space="preserve">-Los asistentes conocieron </w:t>
      </w:r>
      <w:r>
        <w:rPr>
          <w:rFonts w:eastAsia="Calibri" w:cs="Arial"/>
          <w:szCs w:val="22"/>
          <w:lang w:val="es-ES" w:eastAsia="en-US"/>
        </w:rPr>
        <w:t>las ofertas, programas, servicios y la inversión para el municipio de Sucre</w:t>
      </w:r>
      <w:r w:rsidRPr="00091550">
        <w:rPr>
          <w:rFonts w:eastAsia="Calibri" w:cs="Arial"/>
          <w:szCs w:val="22"/>
          <w:lang w:val="es-ES" w:eastAsia="en-US"/>
        </w:rPr>
        <w:t xml:space="preserve"> del ICBF CZ Mojana</w:t>
      </w:r>
    </w:p>
    <w:p w14:paraId="368D35E2" w14:textId="77777777" w:rsidR="00091550" w:rsidRP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 xml:space="preserve">-Los asistentes se mostraron satisfechos con la mesa pública </w:t>
      </w:r>
      <w:r>
        <w:rPr>
          <w:rFonts w:eastAsia="Calibri" w:cs="Arial"/>
          <w:szCs w:val="22"/>
          <w:lang w:val="es-ES" w:eastAsia="en-US"/>
        </w:rPr>
        <w:t>y rendición de cuentas.</w:t>
      </w:r>
    </w:p>
    <w:p w14:paraId="6258FF75" w14:textId="77777777" w:rsidR="00091550" w:rsidRDefault="00091550" w:rsidP="00091550">
      <w:pPr>
        <w:rPr>
          <w:rFonts w:cs="Arial"/>
          <w:szCs w:val="22"/>
          <w:lang w:val="es-ES"/>
        </w:rPr>
      </w:pPr>
    </w:p>
    <w:p w14:paraId="0B4D1BFA" w14:textId="77777777" w:rsidR="000308CD" w:rsidRDefault="000308CD" w:rsidP="00091550">
      <w:pPr>
        <w:rPr>
          <w:rFonts w:cs="Arial"/>
          <w:szCs w:val="22"/>
          <w:lang w:val="es-ES"/>
        </w:rPr>
      </w:pPr>
    </w:p>
    <w:p w14:paraId="2836EB96" w14:textId="77777777" w:rsidR="000308CD" w:rsidRDefault="000308CD" w:rsidP="00091550">
      <w:pPr>
        <w:rPr>
          <w:rFonts w:cs="Arial"/>
          <w:szCs w:val="22"/>
          <w:lang w:val="es-ES"/>
        </w:rPr>
      </w:pPr>
    </w:p>
    <w:p w14:paraId="5DF8A1F2" w14:textId="77777777" w:rsidR="000308CD" w:rsidRDefault="000308CD" w:rsidP="00091550">
      <w:pPr>
        <w:rPr>
          <w:rFonts w:cs="Arial"/>
          <w:szCs w:val="22"/>
          <w:lang w:val="es-ES"/>
        </w:rPr>
      </w:pPr>
    </w:p>
    <w:p w14:paraId="2669B38E" w14:textId="77777777" w:rsidR="000308CD" w:rsidRDefault="000308CD" w:rsidP="00091550">
      <w:pPr>
        <w:rPr>
          <w:rFonts w:cs="Arial"/>
          <w:szCs w:val="22"/>
          <w:lang w:val="es-ES"/>
        </w:rPr>
      </w:pPr>
    </w:p>
    <w:p w14:paraId="401A24FB" w14:textId="77777777" w:rsidR="000308CD" w:rsidRDefault="000308CD" w:rsidP="00091550">
      <w:pPr>
        <w:rPr>
          <w:rFonts w:cs="Arial"/>
          <w:szCs w:val="22"/>
          <w:lang w:val="es-ES"/>
        </w:rPr>
      </w:pPr>
    </w:p>
    <w:p w14:paraId="46097538" w14:textId="77777777" w:rsidR="003D0E0E" w:rsidRDefault="003D0E0E" w:rsidP="00091550">
      <w:pPr>
        <w:rPr>
          <w:rFonts w:cs="Arial"/>
          <w:szCs w:val="22"/>
          <w:lang w:val="es-ES"/>
        </w:rPr>
      </w:pPr>
    </w:p>
    <w:p w14:paraId="73E2BC7C" w14:textId="77777777" w:rsidR="003D0E0E" w:rsidRDefault="003D0E0E" w:rsidP="00091550">
      <w:pPr>
        <w:rPr>
          <w:rFonts w:cs="Arial"/>
          <w:szCs w:val="22"/>
          <w:lang w:val="es-ES"/>
        </w:rPr>
      </w:pPr>
    </w:p>
    <w:p w14:paraId="5C65C467" w14:textId="77777777" w:rsidR="003D0E0E" w:rsidRDefault="003D0E0E" w:rsidP="00091550">
      <w:pPr>
        <w:rPr>
          <w:rFonts w:cs="Arial"/>
          <w:szCs w:val="22"/>
          <w:lang w:val="es-ES"/>
        </w:rPr>
      </w:pPr>
    </w:p>
    <w:p w14:paraId="472C77DD" w14:textId="77777777" w:rsidR="003D0E0E" w:rsidRDefault="003D0E0E" w:rsidP="00091550">
      <w:pPr>
        <w:rPr>
          <w:rFonts w:cs="Arial"/>
          <w:szCs w:val="22"/>
          <w:lang w:val="es-ES"/>
        </w:rPr>
      </w:pPr>
      <w:bookmarkStart w:id="0" w:name="_GoBack"/>
      <w:bookmarkEnd w:id="0"/>
    </w:p>
    <w:p w14:paraId="0FFF27F7" w14:textId="77777777" w:rsidR="003D0E0E" w:rsidRDefault="003D0E0E" w:rsidP="00091550">
      <w:pPr>
        <w:rPr>
          <w:rFonts w:cs="Arial"/>
          <w:szCs w:val="22"/>
          <w:lang w:val="es-ES"/>
        </w:rPr>
      </w:pPr>
    </w:p>
    <w:p w14:paraId="4AACD791" w14:textId="77777777" w:rsidR="003D0E0E" w:rsidRDefault="003D0E0E" w:rsidP="00091550">
      <w:pPr>
        <w:rPr>
          <w:rFonts w:cs="Arial"/>
          <w:szCs w:val="22"/>
          <w:lang w:val="es-ES"/>
        </w:rPr>
      </w:pPr>
    </w:p>
    <w:p w14:paraId="63D6AF4A" w14:textId="77777777" w:rsidR="003D0E0E" w:rsidRDefault="003D0E0E" w:rsidP="00091550">
      <w:pPr>
        <w:rPr>
          <w:rFonts w:cs="Arial"/>
          <w:szCs w:val="22"/>
          <w:lang w:val="es-ES"/>
        </w:rPr>
      </w:pPr>
    </w:p>
    <w:p w14:paraId="3E0F8D03" w14:textId="77777777" w:rsidR="003D0E0E" w:rsidRDefault="003D0E0E" w:rsidP="00091550">
      <w:pPr>
        <w:rPr>
          <w:rFonts w:cs="Arial"/>
          <w:szCs w:val="22"/>
          <w:lang w:val="es-ES"/>
        </w:rPr>
      </w:pPr>
    </w:p>
    <w:p w14:paraId="75A191D7" w14:textId="77777777" w:rsidR="003D0E0E" w:rsidRDefault="003D0E0E" w:rsidP="00091550">
      <w:pPr>
        <w:rPr>
          <w:rFonts w:cs="Arial"/>
          <w:szCs w:val="22"/>
          <w:lang w:val="es-ES"/>
        </w:rPr>
      </w:pPr>
    </w:p>
    <w:p w14:paraId="5264D892" w14:textId="77777777" w:rsidR="003D0E0E" w:rsidRPr="00091550" w:rsidRDefault="003D0E0E" w:rsidP="00091550">
      <w:pPr>
        <w:rPr>
          <w:rFonts w:cs="Arial"/>
          <w:szCs w:val="22"/>
          <w:lang w:val="es-ES"/>
        </w:rPr>
      </w:pPr>
    </w:p>
    <w:p w14:paraId="01D52F6F" w14:textId="77777777" w:rsidR="00F82C27" w:rsidRDefault="00F82C27" w:rsidP="00D12F91">
      <w:pPr>
        <w:rPr>
          <w:rFonts w:cs="Arial"/>
          <w:szCs w:val="22"/>
        </w:rPr>
      </w:pPr>
    </w:p>
    <w:p w14:paraId="6A89795B" w14:textId="77777777" w:rsidR="00237999" w:rsidRPr="00055106" w:rsidRDefault="00055106" w:rsidP="00F82C27">
      <w:pPr>
        <w:jc w:val="center"/>
        <w:rPr>
          <w:rFonts w:cs="Arial"/>
          <w:b/>
          <w:szCs w:val="22"/>
        </w:rPr>
      </w:pPr>
      <w:r w:rsidRPr="00055106">
        <w:rPr>
          <w:rFonts w:cs="Arial"/>
          <w:b/>
          <w:szCs w:val="22"/>
        </w:rPr>
        <w:t xml:space="preserve">FIRMA DE LOS </w:t>
      </w:r>
      <w:r>
        <w:rPr>
          <w:rFonts w:cs="Arial"/>
          <w:b/>
          <w:szCs w:val="22"/>
        </w:rPr>
        <w:t xml:space="preserve">PARTICIPANTES DE LA MESA PUBLICA Y RENDICIÓN DE CUENTAS </w:t>
      </w:r>
    </w:p>
    <w:p w14:paraId="37019591" w14:textId="77777777" w:rsidR="00D12F91" w:rsidRDefault="00D12F91" w:rsidP="00F82C27">
      <w:pPr>
        <w:jc w:val="center"/>
        <w:rPr>
          <w:rFonts w:cs="Arial"/>
          <w:szCs w:val="22"/>
        </w:rPr>
      </w:pPr>
    </w:p>
    <w:tbl>
      <w:tblPr>
        <w:tblpPr w:leftFromText="141" w:rightFromText="141" w:vertAnchor="text" w:horzAnchor="margin" w:tblpX="-356" w:tblpY="16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7"/>
        <w:gridCol w:w="1898"/>
        <w:gridCol w:w="2344"/>
        <w:gridCol w:w="2344"/>
      </w:tblGrid>
      <w:tr w:rsidR="00D12F91" w:rsidRPr="00B76A92" w14:paraId="3AB1FCAF" w14:textId="77777777" w:rsidTr="00D12F91">
        <w:trPr>
          <w:trHeight w:val="231"/>
        </w:trPr>
        <w:tc>
          <w:tcPr>
            <w:tcW w:w="2867" w:type="dxa"/>
            <w:shd w:val="pct5" w:color="auto" w:fill="FFFFFF"/>
          </w:tcPr>
          <w:p w14:paraId="52D3AFAB" w14:textId="77777777" w:rsidR="00D12F91" w:rsidRPr="00B76A92" w:rsidRDefault="00D12F91" w:rsidP="00D12F91">
            <w:pPr>
              <w:rPr>
                <w:rFonts w:cs="Arial"/>
                <w:b/>
                <w:szCs w:val="22"/>
              </w:rPr>
            </w:pPr>
            <w:r w:rsidRPr="00B76A92">
              <w:rPr>
                <w:rFonts w:cs="Arial"/>
                <w:b/>
                <w:szCs w:val="22"/>
              </w:rPr>
              <w:t>Nombre</w:t>
            </w:r>
            <w:r>
              <w:rPr>
                <w:rFonts w:cs="Arial"/>
                <w:b/>
                <w:szCs w:val="22"/>
              </w:rPr>
              <w:t xml:space="preserve">s y apellido </w:t>
            </w:r>
          </w:p>
        </w:tc>
        <w:tc>
          <w:tcPr>
            <w:tcW w:w="1898" w:type="dxa"/>
            <w:shd w:val="pct5" w:color="auto" w:fill="FFFFFF"/>
          </w:tcPr>
          <w:p w14:paraId="1E0724B7" w14:textId="77777777" w:rsidR="00D12F91" w:rsidRPr="00B76A92" w:rsidRDefault="00D12F91" w:rsidP="00D12F91">
            <w:pPr>
              <w:rPr>
                <w:rFonts w:cs="Arial"/>
                <w:b/>
                <w:szCs w:val="22"/>
              </w:rPr>
            </w:pPr>
            <w:r w:rsidRPr="00B76A92">
              <w:rPr>
                <w:rFonts w:cs="Arial"/>
                <w:b/>
                <w:szCs w:val="22"/>
              </w:rPr>
              <w:t>Cargo</w:t>
            </w:r>
          </w:p>
        </w:tc>
        <w:tc>
          <w:tcPr>
            <w:tcW w:w="2344" w:type="dxa"/>
            <w:shd w:val="pct5" w:color="auto" w:fill="FFFFFF"/>
          </w:tcPr>
          <w:p w14:paraId="1318420C" w14:textId="77777777" w:rsidR="00D12F91" w:rsidRPr="00B76A92" w:rsidRDefault="00D12F91" w:rsidP="00D12F91">
            <w:pPr>
              <w:rPr>
                <w:rFonts w:cs="Arial"/>
                <w:b/>
                <w:szCs w:val="22"/>
              </w:rPr>
            </w:pPr>
            <w:r w:rsidRPr="00B76A92">
              <w:rPr>
                <w:rFonts w:cs="Arial"/>
                <w:b/>
                <w:szCs w:val="22"/>
              </w:rPr>
              <w:t>Dependencia</w:t>
            </w:r>
          </w:p>
        </w:tc>
        <w:tc>
          <w:tcPr>
            <w:tcW w:w="2344" w:type="dxa"/>
            <w:shd w:val="pct5" w:color="auto" w:fill="FFFFFF"/>
          </w:tcPr>
          <w:p w14:paraId="24AA775D" w14:textId="77777777" w:rsidR="00D12F91" w:rsidRPr="00B76A92" w:rsidRDefault="00D12F91" w:rsidP="00D12F91">
            <w:pPr>
              <w:rPr>
                <w:rFonts w:cs="Arial"/>
                <w:b/>
                <w:szCs w:val="22"/>
              </w:rPr>
            </w:pPr>
            <w:r>
              <w:rPr>
                <w:rFonts w:cs="Arial"/>
                <w:b/>
                <w:szCs w:val="22"/>
              </w:rPr>
              <w:t xml:space="preserve">Firmas </w:t>
            </w:r>
          </w:p>
        </w:tc>
      </w:tr>
      <w:tr w:rsidR="00D12F91" w:rsidRPr="00B76A92" w14:paraId="39F8090C" w14:textId="77777777" w:rsidTr="00D12F91">
        <w:trPr>
          <w:trHeight w:val="281"/>
        </w:trPr>
        <w:tc>
          <w:tcPr>
            <w:tcW w:w="2867" w:type="dxa"/>
          </w:tcPr>
          <w:p w14:paraId="59378D81" w14:textId="77777777" w:rsidR="00D12F91" w:rsidRPr="00B76A92" w:rsidRDefault="00D12F91" w:rsidP="00D12F91">
            <w:pPr>
              <w:rPr>
                <w:rFonts w:cs="Arial"/>
                <w:szCs w:val="22"/>
              </w:rPr>
            </w:pPr>
            <w:r>
              <w:rPr>
                <w:rFonts w:cs="Arial"/>
                <w:szCs w:val="22"/>
              </w:rPr>
              <w:t xml:space="preserve">Miguel Ángel Tapias </w:t>
            </w:r>
            <w:proofErr w:type="spellStart"/>
            <w:r>
              <w:rPr>
                <w:rFonts w:cs="Arial"/>
                <w:szCs w:val="22"/>
              </w:rPr>
              <w:t>Vasquez</w:t>
            </w:r>
            <w:proofErr w:type="spellEnd"/>
            <w:r>
              <w:rPr>
                <w:rFonts w:cs="Arial"/>
                <w:szCs w:val="22"/>
              </w:rPr>
              <w:t xml:space="preserve"> </w:t>
            </w:r>
          </w:p>
        </w:tc>
        <w:tc>
          <w:tcPr>
            <w:tcW w:w="1898" w:type="dxa"/>
          </w:tcPr>
          <w:p w14:paraId="433C7617" w14:textId="77777777" w:rsidR="00D12F91" w:rsidRPr="00B76A92" w:rsidRDefault="00D12F91" w:rsidP="00D12F91">
            <w:pPr>
              <w:rPr>
                <w:rFonts w:cs="Arial"/>
                <w:szCs w:val="22"/>
              </w:rPr>
            </w:pPr>
            <w:r>
              <w:rPr>
                <w:rFonts w:cs="Arial"/>
                <w:szCs w:val="22"/>
              </w:rPr>
              <w:t xml:space="preserve">Coordinador CZ </w:t>
            </w:r>
            <w:proofErr w:type="spellStart"/>
            <w:r>
              <w:rPr>
                <w:rFonts w:cs="Arial"/>
                <w:szCs w:val="22"/>
              </w:rPr>
              <w:t>Mojana</w:t>
            </w:r>
            <w:proofErr w:type="spellEnd"/>
            <w:r>
              <w:rPr>
                <w:rFonts w:cs="Arial"/>
                <w:szCs w:val="22"/>
              </w:rPr>
              <w:t xml:space="preserve"> </w:t>
            </w:r>
          </w:p>
        </w:tc>
        <w:tc>
          <w:tcPr>
            <w:tcW w:w="2344" w:type="dxa"/>
          </w:tcPr>
          <w:p w14:paraId="018B1D3C" w14:textId="77777777" w:rsidR="00D12F91" w:rsidRPr="00B76A92" w:rsidRDefault="00D12F91" w:rsidP="00D12F91">
            <w:pPr>
              <w:rPr>
                <w:rFonts w:cs="Arial"/>
                <w:szCs w:val="22"/>
              </w:rPr>
            </w:pPr>
            <w:r>
              <w:rPr>
                <w:rFonts w:cs="Arial"/>
                <w:szCs w:val="22"/>
              </w:rPr>
              <w:t xml:space="preserve">Coordinación </w:t>
            </w:r>
          </w:p>
        </w:tc>
        <w:tc>
          <w:tcPr>
            <w:tcW w:w="2344" w:type="dxa"/>
          </w:tcPr>
          <w:p w14:paraId="50ED4835" w14:textId="77777777" w:rsidR="00D12F91" w:rsidRDefault="00D12F91" w:rsidP="00D12F91">
            <w:pPr>
              <w:rPr>
                <w:rFonts w:cs="Arial"/>
                <w:szCs w:val="22"/>
              </w:rPr>
            </w:pPr>
          </w:p>
        </w:tc>
      </w:tr>
      <w:tr w:rsidR="00D12F91" w:rsidRPr="00B76A92" w14:paraId="32323708" w14:textId="77777777" w:rsidTr="00D12F91">
        <w:trPr>
          <w:trHeight w:val="281"/>
        </w:trPr>
        <w:tc>
          <w:tcPr>
            <w:tcW w:w="2867" w:type="dxa"/>
          </w:tcPr>
          <w:p w14:paraId="7B7FF6F5" w14:textId="77777777" w:rsidR="00D12F91" w:rsidRPr="00B76A92" w:rsidRDefault="00D12F91" w:rsidP="00D12F91">
            <w:pPr>
              <w:rPr>
                <w:rFonts w:cs="Arial"/>
                <w:szCs w:val="22"/>
              </w:rPr>
            </w:pPr>
            <w:r>
              <w:rPr>
                <w:rFonts w:cs="Arial"/>
                <w:szCs w:val="22"/>
              </w:rPr>
              <w:t xml:space="preserve">Ricardo </w:t>
            </w:r>
            <w:proofErr w:type="spellStart"/>
            <w:r>
              <w:rPr>
                <w:rFonts w:cs="Arial"/>
                <w:szCs w:val="22"/>
              </w:rPr>
              <w:t>Cardenas</w:t>
            </w:r>
            <w:proofErr w:type="spellEnd"/>
            <w:r>
              <w:rPr>
                <w:rFonts w:cs="Arial"/>
                <w:szCs w:val="22"/>
              </w:rPr>
              <w:t xml:space="preserve"> </w:t>
            </w:r>
            <w:proofErr w:type="spellStart"/>
            <w:r>
              <w:rPr>
                <w:rFonts w:cs="Arial"/>
                <w:szCs w:val="22"/>
              </w:rPr>
              <w:t>Bolivar</w:t>
            </w:r>
            <w:proofErr w:type="spellEnd"/>
            <w:r>
              <w:rPr>
                <w:rFonts w:cs="Arial"/>
                <w:szCs w:val="22"/>
              </w:rPr>
              <w:t xml:space="preserve"> </w:t>
            </w:r>
          </w:p>
        </w:tc>
        <w:tc>
          <w:tcPr>
            <w:tcW w:w="1898" w:type="dxa"/>
          </w:tcPr>
          <w:p w14:paraId="773220E4" w14:textId="77777777" w:rsidR="00D12F91" w:rsidRPr="00B76A92" w:rsidRDefault="00D12F91" w:rsidP="00D12F91">
            <w:pPr>
              <w:rPr>
                <w:rFonts w:cs="Arial"/>
                <w:szCs w:val="22"/>
              </w:rPr>
            </w:pPr>
            <w:r>
              <w:rPr>
                <w:rFonts w:cs="Arial"/>
                <w:szCs w:val="22"/>
              </w:rPr>
              <w:t>Defensor de Familia</w:t>
            </w:r>
          </w:p>
        </w:tc>
        <w:tc>
          <w:tcPr>
            <w:tcW w:w="2344" w:type="dxa"/>
          </w:tcPr>
          <w:p w14:paraId="5924CFD3" w14:textId="77777777" w:rsidR="00D12F91" w:rsidRPr="00B76A92" w:rsidRDefault="00D12F91" w:rsidP="00D12F91">
            <w:pPr>
              <w:rPr>
                <w:rFonts w:cs="Arial"/>
                <w:szCs w:val="22"/>
              </w:rPr>
            </w:pPr>
            <w:r>
              <w:rPr>
                <w:rFonts w:cs="Arial"/>
                <w:szCs w:val="22"/>
              </w:rPr>
              <w:t xml:space="preserve">Protección </w:t>
            </w:r>
          </w:p>
        </w:tc>
        <w:tc>
          <w:tcPr>
            <w:tcW w:w="2344" w:type="dxa"/>
          </w:tcPr>
          <w:p w14:paraId="7445BB60" w14:textId="77777777" w:rsidR="00D12F91" w:rsidRDefault="00D12F91" w:rsidP="00D12F91">
            <w:pPr>
              <w:rPr>
                <w:rFonts w:cs="Arial"/>
                <w:szCs w:val="22"/>
              </w:rPr>
            </w:pPr>
          </w:p>
        </w:tc>
      </w:tr>
      <w:tr w:rsidR="00D12F91" w:rsidRPr="00B76A92" w14:paraId="1CDDF709" w14:textId="77777777" w:rsidTr="00D12F91">
        <w:trPr>
          <w:trHeight w:val="281"/>
        </w:trPr>
        <w:tc>
          <w:tcPr>
            <w:tcW w:w="2867" w:type="dxa"/>
          </w:tcPr>
          <w:p w14:paraId="4B75E9C6" w14:textId="77777777" w:rsidR="00D12F91" w:rsidRDefault="00D12F91" w:rsidP="00D12F91">
            <w:pPr>
              <w:rPr>
                <w:rFonts w:cs="Arial"/>
                <w:szCs w:val="22"/>
              </w:rPr>
            </w:pPr>
            <w:r>
              <w:rPr>
                <w:rFonts w:cs="Arial"/>
                <w:szCs w:val="22"/>
              </w:rPr>
              <w:t xml:space="preserve">Tatiana Padilla </w:t>
            </w:r>
            <w:proofErr w:type="spellStart"/>
            <w:r>
              <w:rPr>
                <w:rFonts w:cs="Arial"/>
                <w:szCs w:val="22"/>
              </w:rPr>
              <w:t>Alvis</w:t>
            </w:r>
            <w:proofErr w:type="spellEnd"/>
          </w:p>
        </w:tc>
        <w:tc>
          <w:tcPr>
            <w:tcW w:w="1898" w:type="dxa"/>
          </w:tcPr>
          <w:p w14:paraId="05962FCB" w14:textId="77777777" w:rsidR="00D12F91" w:rsidRDefault="00D12F91" w:rsidP="00D12F91">
            <w:pPr>
              <w:rPr>
                <w:rFonts w:cs="Arial"/>
                <w:szCs w:val="22"/>
              </w:rPr>
            </w:pPr>
            <w:r>
              <w:rPr>
                <w:rFonts w:cs="Arial"/>
                <w:szCs w:val="22"/>
              </w:rPr>
              <w:t>Contratista SNBF</w:t>
            </w:r>
          </w:p>
        </w:tc>
        <w:tc>
          <w:tcPr>
            <w:tcW w:w="2344" w:type="dxa"/>
          </w:tcPr>
          <w:p w14:paraId="6DB43092" w14:textId="77777777" w:rsidR="00D12F91" w:rsidRDefault="00D12F91" w:rsidP="00D12F91">
            <w:pPr>
              <w:rPr>
                <w:rFonts w:cs="Arial"/>
                <w:szCs w:val="22"/>
              </w:rPr>
            </w:pPr>
            <w:r>
              <w:rPr>
                <w:rFonts w:cs="Arial"/>
                <w:szCs w:val="22"/>
              </w:rPr>
              <w:t>Coordinación y Articulación SNBF</w:t>
            </w:r>
          </w:p>
        </w:tc>
        <w:tc>
          <w:tcPr>
            <w:tcW w:w="2344" w:type="dxa"/>
          </w:tcPr>
          <w:p w14:paraId="34B8493A" w14:textId="77777777" w:rsidR="00D12F91" w:rsidRDefault="00D12F91" w:rsidP="00D12F91">
            <w:pPr>
              <w:rPr>
                <w:rFonts w:cs="Arial"/>
                <w:szCs w:val="22"/>
              </w:rPr>
            </w:pPr>
          </w:p>
        </w:tc>
      </w:tr>
      <w:tr w:rsidR="00D12F91" w:rsidRPr="00B76A92" w14:paraId="3F5F06C6" w14:textId="77777777" w:rsidTr="00D12F91">
        <w:trPr>
          <w:trHeight w:val="281"/>
        </w:trPr>
        <w:tc>
          <w:tcPr>
            <w:tcW w:w="2867" w:type="dxa"/>
          </w:tcPr>
          <w:p w14:paraId="0A5ADA42" w14:textId="77777777" w:rsidR="00D12F91" w:rsidRDefault="00D12F91" w:rsidP="00D12F91">
            <w:pPr>
              <w:rPr>
                <w:rFonts w:cs="Arial"/>
                <w:szCs w:val="22"/>
              </w:rPr>
            </w:pPr>
            <w:proofErr w:type="spellStart"/>
            <w:r>
              <w:rPr>
                <w:rFonts w:cs="Arial"/>
                <w:szCs w:val="22"/>
              </w:rPr>
              <w:t>Lenys</w:t>
            </w:r>
            <w:proofErr w:type="spellEnd"/>
            <w:r>
              <w:rPr>
                <w:rFonts w:cs="Arial"/>
                <w:szCs w:val="22"/>
              </w:rPr>
              <w:t xml:space="preserve"> </w:t>
            </w:r>
            <w:proofErr w:type="spellStart"/>
            <w:r>
              <w:rPr>
                <w:rFonts w:cs="Arial"/>
                <w:szCs w:val="22"/>
              </w:rPr>
              <w:t>Margoth</w:t>
            </w:r>
            <w:proofErr w:type="spellEnd"/>
            <w:r>
              <w:rPr>
                <w:rFonts w:cs="Arial"/>
                <w:szCs w:val="22"/>
              </w:rPr>
              <w:t xml:space="preserve"> Tovar </w:t>
            </w:r>
            <w:proofErr w:type="spellStart"/>
            <w:r>
              <w:rPr>
                <w:rFonts w:cs="Arial"/>
                <w:szCs w:val="22"/>
              </w:rPr>
              <w:t>Roman</w:t>
            </w:r>
            <w:proofErr w:type="spellEnd"/>
            <w:r>
              <w:rPr>
                <w:rFonts w:cs="Arial"/>
                <w:szCs w:val="22"/>
              </w:rPr>
              <w:t xml:space="preserve"> </w:t>
            </w:r>
          </w:p>
        </w:tc>
        <w:tc>
          <w:tcPr>
            <w:tcW w:w="1898" w:type="dxa"/>
          </w:tcPr>
          <w:p w14:paraId="5A73BC1D" w14:textId="77777777" w:rsidR="00D12F91" w:rsidRDefault="00D12F91" w:rsidP="00D12F91">
            <w:pPr>
              <w:rPr>
                <w:rFonts w:cs="Arial"/>
                <w:szCs w:val="22"/>
              </w:rPr>
            </w:pPr>
            <w:r>
              <w:rPr>
                <w:rFonts w:cs="Arial"/>
                <w:szCs w:val="22"/>
              </w:rPr>
              <w:t>Contratista Servicios y atención</w:t>
            </w:r>
          </w:p>
        </w:tc>
        <w:tc>
          <w:tcPr>
            <w:tcW w:w="2344" w:type="dxa"/>
          </w:tcPr>
          <w:p w14:paraId="25048FD6" w14:textId="77777777" w:rsidR="00D12F91" w:rsidRDefault="00D12F91" w:rsidP="00D12F91">
            <w:pPr>
              <w:rPr>
                <w:rFonts w:cs="Arial"/>
                <w:szCs w:val="22"/>
              </w:rPr>
            </w:pPr>
            <w:r>
              <w:rPr>
                <w:rFonts w:cs="Arial"/>
                <w:szCs w:val="22"/>
              </w:rPr>
              <w:t xml:space="preserve">Servicios y atención </w:t>
            </w:r>
          </w:p>
        </w:tc>
        <w:tc>
          <w:tcPr>
            <w:tcW w:w="2344" w:type="dxa"/>
          </w:tcPr>
          <w:p w14:paraId="3B0EBC6A" w14:textId="77777777" w:rsidR="00D12F91" w:rsidRDefault="00D12F91" w:rsidP="00D12F91">
            <w:pPr>
              <w:rPr>
                <w:rFonts w:cs="Arial"/>
                <w:szCs w:val="22"/>
              </w:rPr>
            </w:pPr>
          </w:p>
        </w:tc>
      </w:tr>
      <w:tr w:rsidR="00D12F91" w:rsidRPr="00B76A92" w14:paraId="27928E5E" w14:textId="77777777" w:rsidTr="00D12F91">
        <w:trPr>
          <w:trHeight w:val="281"/>
        </w:trPr>
        <w:tc>
          <w:tcPr>
            <w:tcW w:w="2867" w:type="dxa"/>
          </w:tcPr>
          <w:p w14:paraId="3B93B2B8" w14:textId="77777777" w:rsidR="00D12F91" w:rsidRDefault="00D12F91" w:rsidP="00D12F91">
            <w:pPr>
              <w:rPr>
                <w:rFonts w:cs="Arial"/>
                <w:szCs w:val="22"/>
              </w:rPr>
            </w:pPr>
            <w:proofErr w:type="spellStart"/>
            <w:r>
              <w:rPr>
                <w:rFonts w:cs="Arial"/>
                <w:szCs w:val="22"/>
              </w:rPr>
              <w:t>Laurith</w:t>
            </w:r>
            <w:proofErr w:type="spellEnd"/>
            <w:r>
              <w:rPr>
                <w:rFonts w:cs="Arial"/>
                <w:szCs w:val="22"/>
              </w:rPr>
              <w:t xml:space="preserve"> Paola Mendoza Caraballo </w:t>
            </w:r>
          </w:p>
        </w:tc>
        <w:tc>
          <w:tcPr>
            <w:tcW w:w="1898" w:type="dxa"/>
          </w:tcPr>
          <w:p w14:paraId="2C3C200D" w14:textId="77777777" w:rsidR="00D12F91" w:rsidRDefault="00D12F91" w:rsidP="00D12F91">
            <w:pPr>
              <w:rPr>
                <w:rFonts w:cs="Arial"/>
                <w:szCs w:val="22"/>
              </w:rPr>
            </w:pPr>
            <w:r>
              <w:rPr>
                <w:rFonts w:cs="Arial"/>
                <w:szCs w:val="22"/>
              </w:rPr>
              <w:t xml:space="preserve">Contratista Psicóloga </w:t>
            </w:r>
          </w:p>
        </w:tc>
        <w:tc>
          <w:tcPr>
            <w:tcW w:w="2344" w:type="dxa"/>
          </w:tcPr>
          <w:p w14:paraId="19A65915" w14:textId="77777777" w:rsidR="00D12F91" w:rsidRDefault="00D12F91" w:rsidP="00D12F91">
            <w:pPr>
              <w:rPr>
                <w:rFonts w:cs="Arial"/>
                <w:szCs w:val="22"/>
              </w:rPr>
            </w:pPr>
            <w:r>
              <w:rPr>
                <w:rFonts w:cs="Arial"/>
                <w:szCs w:val="22"/>
              </w:rPr>
              <w:t>Protección</w:t>
            </w:r>
          </w:p>
        </w:tc>
        <w:tc>
          <w:tcPr>
            <w:tcW w:w="2344" w:type="dxa"/>
          </w:tcPr>
          <w:p w14:paraId="1DB4439D" w14:textId="77777777" w:rsidR="00D12F91" w:rsidRDefault="00D12F91" w:rsidP="00D12F91">
            <w:pPr>
              <w:rPr>
                <w:rFonts w:cs="Arial"/>
                <w:szCs w:val="22"/>
              </w:rPr>
            </w:pPr>
          </w:p>
        </w:tc>
      </w:tr>
      <w:tr w:rsidR="00D12F91" w:rsidRPr="00B76A92" w14:paraId="6C2BE536" w14:textId="77777777" w:rsidTr="00D12F91">
        <w:trPr>
          <w:trHeight w:val="281"/>
        </w:trPr>
        <w:tc>
          <w:tcPr>
            <w:tcW w:w="2867" w:type="dxa"/>
          </w:tcPr>
          <w:p w14:paraId="3C6C65B2" w14:textId="77777777" w:rsidR="00D12F91" w:rsidRDefault="00D12F91" w:rsidP="00D12F91">
            <w:pPr>
              <w:rPr>
                <w:rFonts w:cs="Arial"/>
                <w:szCs w:val="22"/>
              </w:rPr>
            </w:pPr>
            <w:r>
              <w:rPr>
                <w:rFonts w:cs="Arial"/>
                <w:szCs w:val="22"/>
              </w:rPr>
              <w:t xml:space="preserve">Jenny Margarita Sierra </w:t>
            </w:r>
            <w:r>
              <w:rPr>
                <w:rFonts w:cs="Arial"/>
                <w:szCs w:val="22"/>
              </w:rPr>
              <w:lastRenderedPageBreak/>
              <w:t xml:space="preserve">Vanegas </w:t>
            </w:r>
          </w:p>
        </w:tc>
        <w:tc>
          <w:tcPr>
            <w:tcW w:w="1898" w:type="dxa"/>
          </w:tcPr>
          <w:p w14:paraId="25862453" w14:textId="77777777" w:rsidR="00D12F91" w:rsidRDefault="00D12F91" w:rsidP="00D12F91">
            <w:pPr>
              <w:rPr>
                <w:rFonts w:cs="Arial"/>
                <w:szCs w:val="22"/>
              </w:rPr>
            </w:pPr>
            <w:r>
              <w:rPr>
                <w:rFonts w:cs="Arial"/>
                <w:szCs w:val="22"/>
              </w:rPr>
              <w:lastRenderedPageBreak/>
              <w:t xml:space="preserve">Referente </w:t>
            </w:r>
            <w:r>
              <w:rPr>
                <w:rFonts w:cs="Arial"/>
                <w:szCs w:val="22"/>
              </w:rPr>
              <w:lastRenderedPageBreak/>
              <w:t>Regional SNBF</w:t>
            </w:r>
          </w:p>
        </w:tc>
        <w:tc>
          <w:tcPr>
            <w:tcW w:w="2344" w:type="dxa"/>
          </w:tcPr>
          <w:p w14:paraId="262C42A5" w14:textId="77777777" w:rsidR="00D12F91" w:rsidRDefault="00D12F91" w:rsidP="00D12F91">
            <w:pPr>
              <w:rPr>
                <w:rFonts w:cs="Arial"/>
                <w:szCs w:val="22"/>
              </w:rPr>
            </w:pPr>
            <w:r>
              <w:rPr>
                <w:rFonts w:cs="Arial"/>
                <w:szCs w:val="22"/>
              </w:rPr>
              <w:lastRenderedPageBreak/>
              <w:t xml:space="preserve">Coordinación y </w:t>
            </w:r>
            <w:r>
              <w:rPr>
                <w:rFonts w:cs="Arial"/>
                <w:szCs w:val="22"/>
              </w:rPr>
              <w:lastRenderedPageBreak/>
              <w:t>Articulación SNBF</w:t>
            </w:r>
          </w:p>
        </w:tc>
        <w:tc>
          <w:tcPr>
            <w:tcW w:w="2344" w:type="dxa"/>
          </w:tcPr>
          <w:p w14:paraId="0B057A27" w14:textId="77777777" w:rsidR="00D12F91" w:rsidRDefault="00D12F91" w:rsidP="00D12F91">
            <w:pPr>
              <w:rPr>
                <w:rFonts w:cs="Arial"/>
                <w:szCs w:val="22"/>
              </w:rPr>
            </w:pPr>
          </w:p>
        </w:tc>
      </w:tr>
    </w:tbl>
    <w:p w14:paraId="6B05278D" w14:textId="77777777" w:rsidR="00192310" w:rsidRDefault="00192310" w:rsidP="00914104">
      <w:pPr>
        <w:rPr>
          <w:rFonts w:cs="Arial"/>
          <w:szCs w:val="22"/>
        </w:rPr>
      </w:pPr>
    </w:p>
    <w:p w14:paraId="3FCB2B75" w14:textId="77777777" w:rsidR="00192310" w:rsidRPr="0043781B" w:rsidRDefault="00192310" w:rsidP="00192310">
      <w:pPr>
        <w:rPr>
          <w:rFonts w:cs="Arial"/>
          <w:szCs w:val="22"/>
        </w:rPr>
      </w:pPr>
    </w:p>
    <w:p w14:paraId="704EFC3F" w14:textId="77777777" w:rsidR="00192310" w:rsidRPr="0043781B" w:rsidRDefault="00192310" w:rsidP="00192310">
      <w:pPr>
        <w:rPr>
          <w:rFonts w:cs="Arial"/>
          <w:szCs w:val="22"/>
        </w:rPr>
      </w:pPr>
    </w:p>
    <w:p w14:paraId="212FE770" w14:textId="77777777" w:rsidR="00192310" w:rsidRPr="0043781B" w:rsidRDefault="00192310" w:rsidP="00192310">
      <w:pPr>
        <w:rPr>
          <w:rFonts w:cs="Arial"/>
          <w:szCs w:val="22"/>
        </w:rPr>
      </w:pPr>
    </w:p>
    <w:p w14:paraId="45CE728D"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1C0D744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4B326E3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68BBAE3D"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03184E1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567808AA"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55F152D3"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26035D2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6A19FF67"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026808E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6C29803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0F29C8EF"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510E2D59"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27EE95D6"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06F6F8CE"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4BB3A3F1"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45A53BBA"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6EF12CFA"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5576DE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762107B8"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C3209E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56B246F8"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10597B87"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Con aprecio y gratitud.</w:t>
      </w:r>
    </w:p>
    <w:p w14:paraId="53E49EF1" w14:textId="77777777" w:rsidR="0043781B" w:rsidRPr="0043781B" w:rsidRDefault="0043781B" w:rsidP="0043781B">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04B26689" w14:textId="77777777" w:rsidR="0043781B" w:rsidRPr="0043781B" w:rsidRDefault="0043781B" w:rsidP="0043781B">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4B144739" w14:textId="77777777" w:rsidR="0043781B" w:rsidRPr="0043781B" w:rsidRDefault="0043781B" w:rsidP="0043781B">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63FD2B0C" w14:textId="77777777" w:rsidR="0043781B" w:rsidRPr="0043781B" w:rsidRDefault="0043781B" w:rsidP="0043781B">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0269674B" w14:textId="77777777" w:rsidR="0043781B" w:rsidRPr="0043781B" w:rsidRDefault="0043781B" w:rsidP="0043781B">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20AC6C5C" w14:textId="77777777" w:rsidR="0043781B" w:rsidRPr="0043781B" w:rsidRDefault="0043781B" w:rsidP="0043781B">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11C5BD2D" w14:textId="77777777" w:rsidR="00192310" w:rsidRPr="0043781B" w:rsidRDefault="00192310" w:rsidP="00192310">
      <w:pPr>
        <w:rPr>
          <w:rFonts w:cs="Arial"/>
          <w:szCs w:val="22"/>
        </w:rPr>
      </w:pPr>
    </w:p>
    <w:p w14:paraId="69F710DB" w14:textId="77777777" w:rsidR="00192310" w:rsidRPr="0043781B" w:rsidRDefault="00192310" w:rsidP="00192310">
      <w:pPr>
        <w:rPr>
          <w:rFonts w:cs="Arial"/>
          <w:szCs w:val="22"/>
        </w:rPr>
      </w:pPr>
    </w:p>
    <w:p w14:paraId="464E9386" w14:textId="77777777" w:rsidR="00192310" w:rsidRPr="0043781B" w:rsidRDefault="00192310" w:rsidP="00192310">
      <w:pPr>
        <w:rPr>
          <w:rFonts w:cs="Arial"/>
          <w:szCs w:val="22"/>
        </w:rPr>
      </w:pPr>
    </w:p>
    <w:p w14:paraId="4F7E6015" w14:textId="77777777" w:rsidR="00192310" w:rsidRPr="0043781B" w:rsidRDefault="00192310" w:rsidP="00192310">
      <w:pPr>
        <w:rPr>
          <w:rFonts w:cs="Arial"/>
          <w:szCs w:val="22"/>
        </w:rPr>
      </w:pPr>
    </w:p>
    <w:p w14:paraId="3E38EEC1" w14:textId="77777777" w:rsidR="00192310" w:rsidRPr="0043781B" w:rsidRDefault="00192310" w:rsidP="00192310">
      <w:pPr>
        <w:rPr>
          <w:rFonts w:cs="Arial"/>
          <w:szCs w:val="22"/>
        </w:rPr>
      </w:pPr>
    </w:p>
    <w:p w14:paraId="292C35E3" w14:textId="77777777" w:rsidR="00192310" w:rsidRPr="0043781B" w:rsidRDefault="00192310" w:rsidP="00192310">
      <w:pPr>
        <w:rPr>
          <w:rFonts w:cs="Arial"/>
          <w:szCs w:val="22"/>
        </w:rPr>
      </w:pPr>
    </w:p>
    <w:p w14:paraId="201BFBCA" w14:textId="77777777" w:rsidR="00192310" w:rsidRPr="0043781B" w:rsidRDefault="00192310" w:rsidP="00192310">
      <w:pPr>
        <w:rPr>
          <w:rFonts w:cs="Arial"/>
          <w:szCs w:val="22"/>
        </w:rPr>
      </w:pPr>
    </w:p>
    <w:p w14:paraId="6C97424E" w14:textId="77777777" w:rsidR="00192310" w:rsidRPr="0043781B" w:rsidRDefault="00192310" w:rsidP="00192310">
      <w:pPr>
        <w:rPr>
          <w:rFonts w:cs="Arial"/>
          <w:szCs w:val="22"/>
        </w:rPr>
      </w:pPr>
    </w:p>
    <w:p w14:paraId="01D7A6F2" w14:textId="77777777" w:rsidR="00192310" w:rsidRPr="0043781B" w:rsidRDefault="00192310" w:rsidP="00192310">
      <w:pPr>
        <w:rPr>
          <w:rFonts w:cs="Arial"/>
          <w:szCs w:val="22"/>
        </w:rPr>
      </w:pPr>
    </w:p>
    <w:p w14:paraId="492C4816" w14:textId="77777777" w:rsidR="00192310" w:rsidRPr="0043781B" w:rsidRDefault="00192310" w:rsidP="00192310">
      <w:pPr>
        <w:rPr>
          <w:rFonts w:cs="Arial"/>
          <w:szCs w:val="22"/>
        </w:rPr>
      </w:pPr>
    </w:p>
    <w:p w14:paraId="42D65A59" w14:textId="77777777" w:rsidR="00192310" w:rsidRPr="0043781B" w:rsidRDefault="00192310" w:rsidP="00192310">
      <w:pPr>
        <w:rPr>
          <w:rFonts w:cs="Arial"/>
          <w:szCs w:val="22"/>
        </w:rPr>
      </w:pPr>
    </w:p>
    <w:p w14:paraId="3454D775" w14:textId="77777777" w:rsidR="00192310" w:rsidRPr="0043781B" w:rsidRDefault="00192310" w:rsidP="00192310">
      <w:pPr>
        <w:rPr>
          <w:rFonts w:cs="Arial"/>
          <w:szCs w:val="22"/>
        </w:rPr>
      </w:pPr>
    </w:p>
    <w:p w14:paraId="35DA7627" w14:textId="77777777" w:rsidR="00192310" w:rsidRPr="0043781B" w:rsidRDefault="00192310" w:rsidP="00192310">
      <w:pPr>
        <w:rPr>
          <w:rFonts w:cs="Arial"/>
          <w:szCs w:val="22"/>
        </w:rPr>
      </w:pPr>
    </w:p>
    <w:p w14:paraId="18F3770F" w14:textId="77777777" w:rsidR="00192310" w:rsidRPr="0043781B" w:rsidRDefault="00192310" w:rsidP="00192310">
      <w:pPr>
        <w:rPr>
          <w:rFonts w:cs="Arial"/>
          <w:szCs w:val="22"/>
        </w:rPr>
      </w:pPr>
    </w:p>
    <w:p w14:paraId="4F2B3977" w14:textId="77777777" w:rsidR="00192310" w:rsidRPr="0043781B" w:rsidRDefault="00192310" w:rsidP="00192310">
      <w:pPr>
        <w:rPr>
          <w:rFonts w:cs="Arial"/>
          <w:szCs w:val="22"/>
        </w:rPr>
      </w:pPr>
    </w:p>
    <w:p w14:paraId="48485ADA" w14:textId="77777777" w:rsidR="00192310" w:rsidRPr="0043781B" w:rsidRDefault="00192310" w:rsidP="00192310">
      <w:pPr>
        <w:rPr>
          <w:rFonts w:cs="Arial"/>
          <w:szCs w:val="22"/>
        </w:rPr>
      </w:pPr>
    </w:p>
    <w:p w14:paraId="1AD2481F" w14:textId="77777777" w:rsidR="00192310" w:rsidRPr="0043781B" w:rsidRDefault="00192310" w:rsidP="00192310">
      <w:pPr>
        <w:rPr>
          <w:rFonts w:cs="Arial"/>
          <w:szCs w:val="22"/>
        </w:rPr>
      </w:pPr>
    </w:p>
    <w:p w14:paraId="10258875" w14:textId="77777777" w:rsidR="00192310" w:rsidRPr="0043781B" w:rsidRDefault="00192310" w:rsidP="00192310">
      <w:pPr>
        <w:rPr>
          <w:rFonts w:cs="Arial"/>
          <w:szCs w:val="22"/>
        </w:rPr>
      </w:pPr>
    </w:p>
    <w:p w14:paraId="0AF0B704" w14:textId="77777777" w:rsidR="00192310" w:rsidRPr="0043781B" w:rsidRDefault="00192310" w:rsidP="00192310">
      <w:pPr>
        <w:rPr>
          <w:rFonts w:cs="Arial"/>
          <w:szCs w:val="22"/>
        </w:rPr>
      </w:pPr>
    </w:p>
    <w:p w14:paraId="4FA9C502" w14:textId="77777777" w:rsidR="00192310" w:rsidRPr="0043781B" w:rsidRDefault="00192310" w:rsidP="00192310">
      <w:pPr>
        <w:rPr>
          <w:rFonts w:cs="Arial"/>
          <w:szCs w:val="22"/>
        </w:rPr>
      </w:pPr>
    </w:p>
    <w:p w14:paraId="3EF7AC2D" w14:textId="77777777" w:rsidR="00192310" w:rsidRPr="0043781B" w:rsidRDefault="00192310" w:rsidP="00192310">
      <w:pPr>
        <w:rPr>
          <w:rFonts w:cs="Arial"/>
          <w:szCs w:val="22"/>
        </w:rPr>
      </w:pPr>
    </w:p>
    <w:p w14:paraId="3E951B01" w14:textId="77777777" w:rsidR="00192310" w:rsidRPr="0043781B" w:rsidRDefault="00192310" w:rsidP="00192310">
      <w:pPr>
        <w:rPr>
          <w:rFonts w:cs="Arial"/>
          <w:szCs w:val="22"/>
        </w:rPr>
      </w:pPr>
    </w:p>
    <w:p w14:paraId="7939DB56" w14:textId="77777777" w:rsidR="00192310" w:rsidRPr="0043781B" w:rsidRDefault="00192310" w:rsidP="00192310">
      <w:pPr>
        <w:rPr>
          <w:rFonts w:cs="Arial"/>
          <w:szCs w:val="22"/>
        </w:rPr>
      </w:pPr>
    </w:p>
    <w:p w14:paraId="3BA07A9D" w14:textId="77777777" w:rsidR="00192310" w:rsidRPr="0043781B" w:rsidRDefault="00192310" w:rsidP="00192310">
      <w:pPr>
        <w:rPr>
          <w:rFonts w:cs="Arial"/>
          <w:szCs w:val="22"/>
        </w:rPr>
      </w:pPr>
    </w:p>
    <w:p w14:paraId="168CA2FE" w14:textId="77777777" w:rsidR="00237999" w:rsidRPr="0043781B" w:rsidRDefault="00192310" w:rsidP="00192310">
      <w:pPr>
        <w:tabs>
          <w:tab w:val="left" w:pos="4140"/>
        </w:tabs>
        <w:rPr>
          <w:rFonts w:cs="Arial"/>
          <w:szCs w:val="22"/>
        </w:rPr>
      </w:pPr>
      <w:r w:rsidRPr="0043781B">
        <w:rPr>
          <w:rFonts w:cs="Arial"/>
          <w:szCs w:val="22"/>
        </w:rPr>
        <w:tab/>
      </w:r>
    </w:p>
    <w:p w14:paraId="2C55A877" w14:textId="77777777" w:rsidR="00192310" w:rsidRPr="0043781B" w:rsidRDefault="00192310" w:rsidP="00192310">
      <w:pPr>
        <w:tabs>
          <w:tab w:val="left" w:pos="4140"/>
        </w:tabs>
        <w:rPr>
          <w:rFonts w:cs="Arial"/>
          <w:szCs w:val="22"/>
        </w:rPr>
      </w:pPr>
    </w:p>
    <w:p w14:paraId="6D2CADED" w14:textId="77777777" w:rsidR="00192310" w:rsidRPr="0043781B" w:rsidRDefault="00192310" w:rsidP="00192310">
      <w:pPr>
        <w:tabs>
          <w:tab w:val="left" w:pos="4140"/>
        </w:tabs>
        <w:rPr>
          <w:rFonts w:cs="Arial"/>
          <w:szCs w:val="22"/>
        </w:rPr>
      </w:pPr>
    </w:p>
    <w:p w14:paraId="66194EFD" w14:textId="77777777" w:rsidR="00192310" w:rsidRPr="0043781B" w:rsidRDefault="00192310" w:rsidP="00192310">
      <w:pPr>
        <w:tabs>
          <w:tab w:val="left" w:pos="4140"/>
        </w:tabs>
        <w:rPr>
          <w:rFonts w:cs="Arial"/>
          <w:szCs w:val="22"/>
        </w:rPr>
      </w:pPr>
    </w:p>
    <w:p w14:paraId="73F81D58" w14:textId="77777777" w:rsidR="00192310" w:rsidRPr="0043781B" w:rsidRDefault="00192310" w:rsidP="00192310">
      <w:pPr>
        <w:tabs>
          <w:tab w:val="left" w:pos="4140"/>
        </w:tabs>
        <w:rPr>
          <w:rFonts w:cs="Arial"/>
          <w:szCs w:val="22"/>
        </w:rPr>
      </w:pPr>
    </w:p>
    <w:p w14:paraId="108AA638" w14:textId="77777777" w:rsidR="00192310" w:rsidRPr="0043781B" w:rsidRDefault="00192310" w:rsidP="00192310">
      <w:pPr>
        <w:tabs>
          <w:tab w:val="left" w:pos="4140"/>
        </w:tabs>
        <w:rPr>
          <w:rFonts w:cs="Arial"/>
          <w:szCs w:val="22"/>
        </w:rPr>
      </w:pPr>
    </w:p>
    <w:p w14:paraId="32175F87" w14:textId="77777777" w:rsidR="00192310" w:rsidRPr="0043781B" w:rsidRDefault="0043781B" w:rsidP="00192310">
      <w:pPr>
        <w:tabs>
          <w:tab w:val="left" w:pos="4140"/>
        </w:tabs>
        <w:rPr>
          <w:rFonts w:cs="Arial"/>
          <w:szCs w:val="22"/>
        </w:rPr>
      </w:pPr>
      <w:r>
        <w:rPr>
          <w:rFonts w:ascii="Courier New" w:hAnsi="Courier New" w:cs="Courier New"/>
          <w:vanish/>
        </w:rPr>
        <w:t>Buenos días Aracely, confirmo recibido el reporte de gestión de la Mesa Publica realizada en el Municipio de Sucre CZ  la Mojana,  comparten  las evidencias y soportes de esta mesa publica, dentro de los cuales destaco:</w:t>
      </w:r>
      <w:r>
        <w:rPr>
          <w:rFonts w:ascii="Courier New" w:hAnsi="Courier New" w:cs="Courier New"/>
          <w:vanish/>
        </w:rPr>
        <w:br/>
      </w:r>
      <w:r>
        <w:rPr>
          <w:rFonts w:ascii="Courier New" w:hAnsi="Courier New" w:cs="Courier New"/>
          <w:vanish/>
        </w:rPr>
        <w:br/>
        <w:t>Informe de la MP, agenda, listado de asistentes, convocatorias a actores sociales e institucionales del sector (por escrito a 31 personas).</w:t>
      </w:r>
      <w:r>
        <w:rPr>
          <w:rFonts w:ascii="Courier New" w:hAnsi="Courier New" w:cs="Courier New"/>
          <w:vanish/>
        </w:rPr>
        <w:b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r>
        <w:rPr>
          <w:rFonts w:ascii="Courier New" w:hAnsi="Courier New" w:cs="Courier New"/>
          <w:vanish/>
        </w:rPr>
        <w:br/>
      </w:r>
      <w:r>
        <w:rPr>
          <w:rFonts w:ascii="Courier New" w:hAnsi="Courier New" w:cs="Courier New"/>
          <w:vanish/>
        </w:rPr>
        <w:br/>
        <w:t>Presentan además evidencias fotográficas  y el formato de seguimiento a cumplimiento   de compromisos.</w:t>
      </w:r>
      <w:r>
        <w:rPr>
          <w:rFonts w:ascii="Courier New" w:hAnsi="Courier New" w:cs="Courier New"/>
          <w:vanish/>
        </w:rPr>
        <w:br/>
      </w:r>
      <w:r>
        <w:rPr>
          <w:rFonts w:ascii="Courier New" w:hAnsi="Courier New" w:cs="Courier New"/>
          <w:vanish/>
        </w:rPr>
        <w:br/>
        <w:t>Sugiero diligenciar el formato de cronograma y todos los campos en los  espacios    de OG ONG y Entes de control social y veedurías discriminar el número de asistentes  que de acuerdo a listado fueron un total de 41  participantes.</w:t>
      </w:r>
      <w:r>
        <w:rPr>
          <w:rFonts w:ascii="Courier New" w:hAnsi="Courier New" w:cs="Courier New"/>
          <w:vanish/>
        </w:rPr>
        <w:br/>
      </w:r>
      <w:r>
        <w:rPr>
          <w:rFonts w:ascii="Courier New" w:hAnsi="Courier New" w:cs="Courier New"/>
          <w:vanish/>
        </w:rPr>
        <w:b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w:t>
      </w:r>
      <w:r>
        <w:rPr>
          <w:rFonts w:ascii="Courier New" w:hAnsi="Courier New" w:cs="Courier New"/>
          <w:vanish/>
        </w:rPr>
        <w:br/>
      </w:r>
      <w:r>
        <w:rPr>
          <w:rFonts w:ascii="Courier New" w:hAnsi="Courier New" w:cs="Courier New"/>
          <w:vanish/>
        </w:rPr>
        <w:br/>
      </w:r>
      <w:r>
        <w:rPr>
          <w:rFonts w:ascii="Courier New" w:hAnsi="Courier New" w:cs="Courier New"/>
          <w:vanish/>
        </w:rPr>
        <w:br/>
        <w:t>·         Brindar mayor información a los actores sociales e institucionales sobre las  inversiones en programa de programas de prevención.</w:t>
      </w:r>
      <w:r>
        <w:rPr>
          <w:rFonts w:ascii="Courier New" w:hAnsi="Courier New" w:cs="Courier New"/>
          <w:vanish/>
        </w:rPr>
        <w:br/>
      </w:r>
      <w:r>
        <w:rPr>
          <w:rFonts w:ascii="Courier New" w:hAnsi="Courier New" w:cs="Courier New"/>
          <w:vanish/>
        </w:rPr>
        <w:br/>
        <w:t>·         Verificar que se  consolide cada vez más el proceso de articulación  entre el ICBF y los  diferentes agentes de SNBF existentes en el municipio  en torno a la protección integral de la niñez y la adolescencia.</w:t>
      </w:r>
      <w:r>
        <w:rPr>
          <w:rFonts w:ascii="Courier New" w:hAnsi="Courier New" w:cs="Courier New"/>
          <w:vanish/>
        </w:rPr>
        <w:br/>
      </w:r>
      <w:r>
        <w:rPr>
          <w:rFonts w:ascii="Courier New" w:hAnsi="Courier New" w:cs="Courier New"/>
          <w:vanish/>
        </w:rPr>
        <w:br/>
        <w:t>·         Verificar que se envíe el oficio a la gerencia del hospital y  se emprendan las acciones  para garantizar  que los niños y niñas cuentes con esquema de vacunación completo.</w:t>
      </w:r>
      <w:r>
        <w:rPr>
          <w:rFonts w:ascii="Courier New" w:hAnsi="Courier New" w:cs="Courier New"/>
          <w:vanish/>
        </w:rPr>
        <w:br/>
      </w:r>
      <w:r>
        <w:rPr>
          <w:rFonts w:ascii="Courier New" w:hAnsi="Courier New" w:cs="Courier New"/>
          <w:vanish/>
        </w:rPr>
        <w:br/>
        <w:t>·         Garantizar  que el CZ Mojana indague  con la nutricionista encargada  para  brindar  respuesta precisa a la madres sobre el tema de la  distribución de la bienestarina.</w:t>
      </w:r>
      <w:r>
        <w:rPr>
          <w:rFonts w:ascii="Courier New" w:hAnsi="Courier New" w:cs="Courier New"/>
          <w:vanish/>
        </w:rPr>
        <w:br/>
      </w:r>
      <w:r>
        <w:rPr>
          <w:rFonts w:ascii="Courier New" w:hAnsi="Courier New" w:cs="Courier New"/>
          <w:vanish/>
        </w:rPr>
        <w:br/>
        <w:t>·         Continuar brindando  asistencia tecnica  a los HCB,  orientándolos   hacia la prestación de servicios con calidad y garantizar permanencia de los niños y niñas en el programa.</w:t>
      </w:r>
      <w:r>
        <w:rPr>
          <w:rFonts w:ascii="Courier New" w:hAnsi="Courier New" w:cs="Courier New"/>
          <w:vanish/>
        </w:rPr>
        <w:br/>
      </w:r>
      <w:r>
        <w:rPr>
          <w:rFonts w:ascii="Courier New" w:hAnsi="Courier New" w:cs="Courier New"/>
          <w:vanish/>
        </w:rPr>
        <w:br/>
        <w:t>·         Verificar  que se haga más capacitaciones a las EAS.</w:t>
      </w:r>
      <w:r>
        <w:rPr>
          <w:rFonts w:ascii="Courier New" w:hAnsi="Courier New" w:cs="Courier New"/>
          <w:vanish/>
        </w:rPr>
        <w:br/>
      </w:r>
      <w:r>
        <w:rPr>
          <w:rFonts w:ascii="Courier New" w:hAnsi="Courier New" w:cs="Courier New"/>
          <w:vanish/>
        </w:rPr>
        <w:b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r>
        <w:rPr>
          <w:rFonts w:ascii="Courier New" w:hAnsi="Courier New" w:cs="Courier New"/>
          <w:vanish/>
        </w:rPr>
        <w:br/>
      </w:r>
      <w:r>
        <w:rPr>
          <w:rFonts w:ascii="Courier New" w:hAnsi="Courier New" w:cs="Courier New"/>
          <w:vanish/>
        </w:rPr>
        <w:br/>
        <w:t>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w:t>
      </w:r>
      <w:r>
        <w:rPr>
          <w:rFonts w:ascii="Courier New" w:hAnsi="Courier New" w:cs="Courier New"/>
          <w:vanish/>
        </w:rPr>
        <w:br/>
      </w:r>
      <w:r>
        <w:rPr>
          <w:rFonts w:ascii="Courier New" w:hAnsi="Courier New" w:cs="Courier New"/>
          <w:vanish/>
        </w:rPr>
        <w:br/>
        <w:t>Con aprecio y gratitud.</w:t>
      </w:r>
      <w:r>
        <w:rPr>
          <w:rFonts w:ascii="Courier New" w:hAnsi="Courier New" w:cs="Courier New"/>
          <w:vanish/>
        </w:rPr>
        <w:br/>
      </w:r>
      <w:r>
        <w:rPr>
          <w:rFonts w:ascii="Courier New" w:hAnsi="Courier New" w:cs="Courier New"/>
          <w:vanish/>
        </w:rPr>
        <w:br/>
        <w:t>Luis Angel Mora</w:t>
      </w:r>
      <w:r>
        <w:rPr>
          <w:rFonts w:ascii="Courier New" w:hAnsi="Courier New" w:cs="Courier New"/>
          <w:vanish/>
        </w:rPr>
        <w:br/>
        <w:t>Profesional Especializado</w:t>
      </w:r>
      <w:r>
        <w:rPr>
          <w:rFonts w:ascii="Courier New" w:hAnsi="Courier New" w:cs="Courier New"/>
          <w:vanish/>
        </w:rPr>
        <w:br/>
        <w:t>Subdirección de Monitoreo y Evaluación</w:t>
      </w:r>
      <w:r>
        <w:rPr>
          <w:rFonts w:ascii="Courier New" w:hAnsi="Courier New" w:cs="Courier New"/>
          <w:vanish/>
        </w:rPr>
        <w:br/>
        <w:t>ICBF Sede de la Dirección General</w:t>
      </w:r>
      <w:r>
        <w:rPr>
          <w:rFonts w:ascii="Courier New" w:hAnsi="Courier New" w:cs="Courier New"/>
          <w:vanish/>
        </w:rPr>
        <w:br/>
        <w:t>Avenida Carrera 68 No. 64 C 75</w:t>
      </w:r>
      <w:r>
        <w:rPr>
          <w:rFonts w:ascii="Courier New" w:hAnsi="Courier New" w:cs="Courier New"/>
          <w:vanish/>
        </w:rPr>
        <w:br/>
        <w:t>PBX 437 76 30  - Extensión  100089.</w:t>
      </w:r>
      <w:r>
        <w:rPr>
          <w:rFonts w:ascii="Courier New" w:hAnsi="Courier New" w:cs="Courier New"/>
          <w:vanish/>
        </w:rPr>
        <w:br/>
      </w:r>
      <w:r>
        <w:rPr>
          <w:rFonts w:ascii="Courier New" w:hAnsi="Courier New" w:cs="Courier New"/>
          <w:vanish/>
        </w:rPr>
        <w:br/>
        <w:t>[cid:image002.png@01D013CC.6B7091E0]</w:t>
      </w:r>
      <w:r>
        <w:rPr>
          <w:rFonts w:ascii="Courier New" w:hAnsi="Courier New" w:cs="Courier New"/>
          <w:vanish/>
        </w:rPr>
        <w:br/>
      </w:r>
      <w:r>
        <w:rPr>
          <w:rFonts w:ascii="Courier New" w:hAnsi="Courier New" w:cs="Courier New"/>
          <w:vanish/>
        </w:rPr>
        <w:br/>
      </w:r>
      <w:r>
        <w:rPr>
          <w:rFonts w:ascii="Courier New" w:hAnsi="Courier New" w:cs="Courier New"/>
          <w:vanish/>
        </w:rPr>
        <w:br/>
      </w:r>
    </w:p>
    <w:p w14:paraId="45B885D3" w14:textId="77777777" w:rsidR="00192310" w:rsidRPr="0043781B" w:rsidRDefault="00192310" w:rsidP="00192310">
      <w:pPr>
        <w:tabs>
          <w:tab w:val="left" w:pos="4140"/>
        </w:tabs>
        <w:rPr>
          <w:rFonts w:cs="Arial"/>
          <w:szCs w:val="22"/>
        </w:rPr>
      </w:pPr>
    </w:p>
    <w:p w14:paraId="52F2C9F1" w14:textId="77777777" w:rsidR="00192310" w:rsidRPr="0043781B" w:rsidRDefault="00192310" w:rsidP="00192310">
      <w:pPr>
        <w:tabs>
          <w:tab w:val="left" w:pos="4140"/>
        </w:tabs>
        <w:rPr>
          <w:rFonts w:cs="Arial"/>
          <w:szCs w:val="22"/>
        </w:rPr>
      </w:pPr>
    </w:p>
    <w:p w14:paraId="4739F7AB"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15DF422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0F97C4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6E218CC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1822981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231967B"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4366A448"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3B92F74"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025E690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AF117D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0E2CD0E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856FC11"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6C110352"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63B95740"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585512D5"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52C05463"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37724018"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3511A24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08C25B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B8E8FE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7327465"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75A81AD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D1BCCC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3E8CD4FA"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BD34201"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3297E945"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08DCCBCB"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1982E86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4E1AF0C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7A945DC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28DDB64B" w14:textId="77777777" w:rsidR="00192310" w:rsidRPr="0043781B" w:rsidRDefault="00192310" w:rsidP="00192310">
      <w:pPr>
        <w:tabs>
          <w:tab w:val="left" w:pos="4140"/>
        </w:tabs>
        <w:rPr>
          <w:rFonts w:cs="Arial"/>
          <w:szCs w:val="22"/>
        </w:rPr>
      </w:pPr>
    </w:p>
    <w:p w14:paraId="5CA7146A" w14:textId="77777777" w:rsidR="00192310" w:rsidRPr="0043781B" w:rsidRDefault="00192310" w:rsidP="00192310">
      <w:pPr>
        <w:tabs>
          <w:tab w:val="left" w:pos="4140"/>
        </w:tabs>
        <w:rPr>
          <w:rFonts w:cs="Arial"/>
          <w:szCs w:val="22"/>
        </w:rPr>
      </w:pPr>
    </w:p>
    <w:p w14:paraId="10C7170E" w14:textId="77777777" w:rsidR="00192310" w:rsidRPr="0043781B" w:rsidRDefault="00192310" w:rsidP="00192310">
      <w:pPr>
        <w:tabs>
          <w:tab w:val="left" w:pos="4140"/>
        </w:tabs>
        <w:rPr>
          <w:rFonts w:cs="Arial"/>
          <w:szCs w:val="22"/>
        </w:rPr>
      </w:pPr>
    </w:p>
    <w:p w14:paraId="40CC20D2" w14:textId="77777777" w:rsidR="00192310" w:rsidRPr="0043781B" w:rsidRDefault="00192310" w:rsidP="00192310">
      <w:pPr>
        <w:tabs>
          <w:tab w:val="left" w:pos="4140"/>
        </w:tabs>
        <w:rPr>
          <w:rFonts w:cs="Arial"/>
          <w:szCs w:val="22"/>
        </w:rPr>
      </w:pPr>
    </w:p>
    <w:p w14:paraId="7213DC9F" w14:textId="77777777" w:rsidR="00192310" w:rsidRPr="0043781B" w:rsidRDefault="00192310" w:rsidP="00192310">
      <w:pPr>
        <w:tabs>
          <w:tab w:val="left" w:pos="4140"/>
        </w:tabs>
        <w:rPr>
          <w:rFonts w:cs="Arial"/>
          <w:szCs w:val="22"/>
        </w:rPr>
      </w:pPr>
    </w:p>
    <w:p w14:paraId="7F03B2C6" w14:textId="77777777" w:rsidR="00192310" w:rsidRPr="0043781B" w:rsidRDefault="00192310" w:rsidP="00192310">
      <w:pPr>
        <w:tabs>
          <w:tab w:val="left" w:pos="4140"/>
        </w:tabs>
        <w:rPr>
          <w:rFonts w:cs="Arial"/>
          <w:szCs w:val="22"/>
        </w:rPr>
      </w:pPr>
    </w:p>
    <w:p w14:paraId="4BEE4F3D" w14:textId="77777777" w:rsidR="00192310" w:rsidRPr="0043781B" w:rsidRDefault="00192310" w:rsidP="00192310">
      <w:pPr>
        <w:tabs>
          <w:tab w:val="left" w:pos="4140"/>
        </w:tabs>
        <w:rPr>
          <w:rFonts w:cs="Arial"/>
          <w:szCs w:val="22"/>
        </w:rPr>
      </w:pPr>
    </w:p>
    <w:p w14:paraId="1062B400" w14:textId="77777777" w:rsidR="00192310" w:rsidRPr="0043781B" w:rsidRDefault="00192310" w:rsidP="00192310">
      <w:pPr>
        <w:tabs>
          <w:tab w:val="left" w:pos="4140"/>
        </w:tabs>
        <w:rPr>
          <w:rFonts w:cs="Arial"/>
          <w:szCs w:val="22"/>
        </w:rPr>
      </w:pPr>
    </w:p>
    <w:p w14:paraId="35A01980" w14:textId="77777777" w:rsidR="0043781B" w:rsidRPr="0043781B" w:rsidRDefault="0043781B" w:rsidP="0043781B">
      <w:pPr>
        <w:pStyle w:val="xmsonormal"/>
        <w:rPr>
          <w:rFonts w:ascii="Tahoma" w:hAnsi="Tahoma" w:cs="Tahoma"/>
          <w:vanish/>
          <w:sz w:val="12"/>
          <w:szCs w:val="12"/>
        </w:rPr>
      </w:pPr>
      <w:r>
        <w:rPr>
          <w:rFonts w:ascii="Courier New" w:hAnsi="Courier New" w:cs="Courier New"/>
          <w:vanish/>
        </w:rPr>
        <w:t>Buenos días Aracely, confirmo recibido el reporte de gestión de la Mesa Publica realizada en el Municipio de Sucre CZ  la Mojana,  comparten  las evidencias y soportes de esta mesa publica, dentro de los cuales destaco:</w:t>
      </w:r>
      <w:r>
        <w:rPr>
          <w:rFonts w:ascii="Courier New" w:hAnsi="Courier New" w:cs="Courier New"/>
          <w:vanish/>
        </w:rPr>
        <w:br/>
      </w:r>
      <w:r>
        <w:rPr>
          <w:rFonts w:ascii="Courier New" w:hAnsi="Courier New" w:cs="Courier New"/>
          <w:vanish/>
        </w:rPr>
        <w:br/>
        <w:t>Informe de la MP, agenda, listado de asistentes, convocatorias a actores sociales e institucionales del sector (por escrito a 31 personas).</w:t>
      </w:r>
      <w:r>
        <w:rPr>
          <w:rFonts w:ascii="Courier New" w:hAnsi="Courier New" w:cs="Courier New"/>
          <w:vanish/>
        </w:rPr>
        <w:b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r>
        <w:rPr>
          <w:rFonts w:ascii="Courier New" w:hAnsi="Courier New" w:cs="Courier New"/>
          <w:vanish/>
        </w:rPr>
        <w:br/>
      </w:r>
      <w:r>
        <w:rPr>
          <w:rFonts w:ascii="Courier New" w:hAnsi="Courier New" w:cs="Courier New"/>
          <w:vanish/>
        </w:rPr>
        <w:br/>
        <w:t>Presentan además evidencias fotográficas  y el formato de seguimiento a cumplimiento   de compromisos.</w:t>
      </w:r>
      <w:r>
        <w:rPr>
          <w:rFonts w:ascii="Courier New" w:hAnsi="Courier New" w:cs="Courier New"/>
          <w:vanish/>
        </w:rPr>
        <w:br/>
      </w:r>
      <w:r>
        <w:rPr>
          <w:rFonts w:ascii="Courier New" w:hAnsi="Courier New" w:cs="Courier New"/>
          <w:vanish/>
        </w:rPr>
        <w:br/>
        <w:t>Sugiero diligenciar el formato de cronograma y todos los campos en los  espacios    de OG ONG y Entes de control social y veedurías discriminar el número de asistentes  que de acuerdo a listado fueron un total de 41  participantes.</w:t>
      </w:r>
      <w:r>
        <w:rPr>
          <w:rFonts w:ascii="Courier New" w:hAnsi="Courier New" w:cs="Courier New"/>
          <w:vanish/>
        </w:rPr>
        <w:br/>
      </w:r>
      <w:r>
        <w:rPr>
          <w:rFonts w:ascii="Courier New" w:hAnsi="Courier New" w:cs="Courier New"/>
          <w:vanish/>
        </w:rPr>
        <w:b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w:t>
      </w:r>
      <w:r>
        <w:rPr>
          <w:rFonts w:ascii="Courier New" w:hAnsi="Courier New" w:cs="Courier New"/>
          <w:vanish/>
        </w:rPr>
        <w:br/>
      </w:r>
      <w:r>
        <w:rPr>
          <w:rFonts w:ascii="Courier New" w:hAnsi="Courier New" w:cs="Courier New"/>
          <w:vanish/>
        </w:rPr>
        <w:br/>
      </w:r>
      <w:r>
        <w:rPr>
          <w:rFonts w:ascii="Courier New" w:hAnsi="Courier New" w:cs="Courier New"/>
          <w:vanish/>
        </w:rPr>
        <w:br/>
        <w:t>·         Brindar mayor información a los actores sociales e institucionales sobre las  inversiones en programa de programas de prevención.</w:t>
      </w:r>
      <w:r>
        <w:rPr>
          <w:rFonts w:ascii="Courier New" w:hAnsi="Courier New" w:cs="Courier New"/>
          <w:vanish/>
        </w:rPr>
        <w:br/>
      </w:r>
      <w:r>
        <w:rPr>
          <w:rFonts w:ascii="Courier New" w:hAnsi="Courier New" w:cs="Courier New"/>
          <w:vanish/>
        </w:rPr>
        <w:br/>
        <w:t>·         Verificar que se  consolide cada vez más el proceso de articulación  entre el ICBF y los  diferentes agentes de SNBF existentes en el municipio  en torno a la protección integral de la niñez y la adolescencia.</w:t>
      </w:r>
      <w:r>
        <w:rPr>
          <w:rFonts w:ascii="Courier New" w:hAnsi="Courier New" w:cs="Courier New"/>
          <w:vanish/>
        </w:rPr>
        <w:br/>
      </w:r>
      <w:r>
        <w:rPr>
          <w:rFonts w:ascii="Courier New" w:hAnsi="Courier New" w:cs="Courier New"/>
          <w:vanish/>
        </w:rPr>
        <w:br/>
        <w:t>·         Verificar que se envíe el oficio a la gerencia del hospital y  se emprendan las acciones  para garantizar  que los niños y niñas cuentes con esquema de vacunación completo.</w:t>
      </w:r>
      <w:r>
        <w:rPr>
          <w:rFonts w:ascii="Courier New" w:hAnsi="Courier New" w:cs="Courier New"/>
          <w:vanish/>
        </w:rPr>
        <w:br/>
      </w:r>
      <w:r>
        <w:rPr>
          <w:rFonts w:ascii="Courier New" w:hAnsi="Courier New" w:cs="Courier New"/>
          <w:vanish/>
        </w:rPr>
        <w:br/>
        <w:t>·         Garantizar  que el CZ Mojana indague  con la nutricionista encargada  para  brindar  respuesta precisa a la madres sobre el tema de la  distribución de la bienestarina.</w:t>
      </w:r>
      <w:r>
        <w:rPr>
          <w:rFonts w:ascii="Courier New" w:hAnsi="Courier New" w:cs="Courier New"/>
          <w:vanish/>
        </w:rPr>
        <w:br/>
      </w:r>
      <w:r>
        <w:rPr>
          <w:rFonts w:ascii="Courier New" w:hAnsi="Courier New" w:cs="Courier New"/>
          <w:vanish/>
        </w:rPr>
        <w:br/>
        <w:t>·         Continuar brindando  asistencia tecnica  a los HCB,  orientándolos   hacia la prestación de servicios con calidad y garantizar permanencia de los niños y niñas en el programa.</w:t>
      </w:r>
      <w:r>
        <w:rPr>
          <w:rFonts w:ascii="Courier New" w:hAnsi="Courier New" w:cs="Courier New"/>
          <w:vanish/>
        </w:rPr>
        <w:br/>
      </w:r>
      <w:r>
        <w:rPr>
          <w:rFonts w:ascii="Courier New" w:hAnsi="Courier New" w:cs="Courier New"/>
          <w:vanish/>
        </w:rPr>
        <w:br/>
        <w:t>·         Verificar  que se haga más capacitaciones a las EAS.</w:t>
      </w:r>
      <w:r>
        <w:rPr>
          <w:rFonts w:ascii="Courier New" w:hAnsi="Courier New" w:cs="Courier New"/>
          <w:vanish/>
        </w:rPr>
        <w:br/>
      </w:r>
      <w:r>
        <w:rPr>
          <w:rFonts w:ascii="Courier New" w:hAnsi="Courier New" w:cs="Courier New"/>
          <w:vanish/>
        </w:rPr>
        <w:b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r>
        <w:rPr>
          <w:rFonts w:ascii="Courier New" w:hAnsi="Courier New" w:cs="Courier New"/>
          <w:vanish/>
        </w:rPr>
        <w:br/>
      </w:r>
      <w:r>
        <w:rPr>
          <w:rFonts w:ascii="Courier New" w:hAnsi="Courier New" w:cs="Courier New"/>
          <w:vanish/>
        </w:rPr>
        <w:br/>
        <w:t>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w:t>
      </w:r>
      <w:r>
        <w:rPr>
          <w:rFonts w:ascii="Courier New" w:hAnsi="Courier New" w:cs="Courier New"/>
          <w:vanish/>
        </w:rPr>
        <w:br/>
      </w:r>
      <w:r>
        <w:rPr>
          <w:rFonts w:ascii="Courier New" w:hAnsi="Courier New" w:cs="Courier New"/>
          <w:vanish/>
        </w:rPr>
        <w:br/>
        <w:t>Con aprecio y gratitud.</w:t>
      </w:r>
      <w:r>
        <w:rPr>
          <w:rFonts w:ascii="Courier New" w:hAnsi="Courier New" w:cs="Courier New"/>
          <w:vanish/>
        </w:rPr>
        <w:br/>
      </w:r>
      <w:r>
        <w:rPr>
          <w:rFonts w:ascii="Courier New" w:hAnsi="Courier New" w:cs="Courier New"/>
          <w:vanish/>
        </w:rPr>
        <w:br/>
        <w:t>Luis Angel Mora</w:t>
      </w:r>
      <w:r>
        <w:rPr>
          <w:rFonts w:ascii="Courier New" w:hAnsi="Courier New" w:cs="Courier New"/>
          <w:vanish/>
        </w:rPr>
        <w:br/>
        <w:t>Profesional Especializado</w:t>
      </w:r>
      <w:r>
        <w:rPr>
          <w:rFonts w:ascii="Courier New" w:hAnsi="Courier New" w:cs="Courier New"/>
          <w:vanish/>
        </w:rPr>
        <w:br/>
        <w:t>Subdirección de Monitoreo y Evaluación</w:t>
      </w:r>
      <w:r>
        <w:rPr>
          <w:rFonts w:ascii="Courier New" w:hAnsi="Courier New" w:cs="Courier New"/>
          <w:vanish/>
        </w:rPr>
        <w:br/>
        <w:t>ICBF Sede de la Dirección General</w:t>
      </w:r>
      <w:r>
        <w:rPr>
          <w:rFonts w:ascii="Courier New" w:hAnsi="Courier New" w:cs="Courier New"/>
          <w:vanish/>
        </w:rPr>
        <w:br/>
        <w:t>Avenida Carrera 68 No. 64 C 75</w:t>
      </w:r>
      <w:r>
        <w:rPr>
          <w:rFonts w:ascii="Courier New" w:hAnsi="Courier New" w:cs="Courier New"/>
          <w:vanish/>
        </w:rPr>
        <w:br/>
        <w:t>PBX 437 76 30  - Extensión  100089.</w:t>
      </w:r>
      <w:r>
        <w:rPr>
          <w:rFonts w:ascii="Courier New" w:hAnsi="Courier New" w:cs="Courier New"/>
          <w:vanish/>
        </w:rPr>
        <w:br/>
      </w:r>
      <w:r>
        <w:rPr>
          <w:rFonts w:ascii="Courier New" w:hAnsi="Courier New" w:cs="Courier New"/>
          <w:vanish/>
        </w:rPr>
        <w:br/>
        <w:t>[cid:image002.png@01D013CC.6B7091E0]</w:t>
      </w:r>
      <w:r>
        <w:rPr>
          <w:rFonts w:ascii="Courier New" w:hAnsi="Courier New" w:cs="Courier New"/>
          <w:vanish/>
        </w:rPr>
        <w:br/>
      </w:r>
      <w:r>
        <w:rPr>
          <w:rFonts w:ascii="Courier New" w:hAnsi="Courier New" w:cs="Courier New"/>
          <w:vanish/>
        </w:rPr>
        <w:br/>
      </w:r>
      <w:r>
        <w:rPr>
          <w:rFonts w:ascii="Courier New" w:hAnsi="Courier New" w:cs="Courier New"/>
          <w:vanish/>
        </w:rPr>
        <w:br/>
      </w: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59FF1180"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94F38B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5F3F767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20B0464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584576D"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611AB754"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8F7FD5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3CBEB4B1"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B26CC1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1A701D0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5A16F98C"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3E7065CC"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78FE1933"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4719AE6A"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3F450022"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5522FA3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39E5A5A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A1024A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85AC44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D27C42F"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299E1F5C"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225CFA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6F9B5111"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481E380"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760175BF"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310F0ED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9B8D154"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32435616"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C4A6A4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2DDBE8E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883C2B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21D1883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E62DC53"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31AB4727"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12D5655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1F9D304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6C5177FE"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0C753C92"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08A152B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FEF916C"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4AAACA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2AD98D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08CE6A9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1DB287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7FAD7895"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CF7F46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0F68BCA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401A68A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02E810D"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23199F26"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28FB3CF6"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495E8022"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9667F3A"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7C2BBCF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4FD5B53"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76A541E9"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3CDE81C7"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3F258C21"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1E7DA9DA"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55E9DE32"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07FE016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687983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0AE755B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7D112B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5AC8F01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9B09AB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372C6D4B"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E69B807"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78C5BFF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5561E48E"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278A119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76D1F7A4"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70163F5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2088FB0C"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4213BA6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9E1C58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3562840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1F711502"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03FB43C"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36F238B7"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057692E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30EF951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23885E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7D74C46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39EAD8F"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79750536"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1955E6A6"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0F7E35DD"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77E524AA"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2CBC959B"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59C41AEC"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349B1B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4D348FFA"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4844E5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12BF8993"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90D980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798D42C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B47425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37C8645C"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1DBF0114"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43992612"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65565727"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3C5A727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4E656BC" w14:textId="50930644" w:rsidR="00192310" w:rsidRPr="0043781B" w:rsidRDefault="00192310" w:rsidP="00192310">
      <w:pPr>
        <w:tabs>
          <w:tab w:val="left" w:pos="4140"/>
        </w:tabs>
        <w:rPr>
          <w:rFonts w:cs="Arial"/>
          <w:szCs w:val="22"/>
        </w:rPr>
      </w:pPr>
    </w:p>
    <w:sectPr w:rsidR="00192310" w:rsidRPr="0043781B" w:rsidSect="00C65EF3">
      <w:headerReference w:type="even" r:id="rId8"/>
      <w:headerReference w:type="default" r:id="rId9"/>
      <w:footerReference w:type="default" r:id="rId10"/>
      <w:headerReference w:type="first" r:id="rId11"/>
      <w:type w:val="continuous"/>
      <w:pgSz w:w="12240" w:h="15840" w:code="1"/>
      <w:pgMar w:top="1361" w:right="1418" w:bottom="1134" w:left="1418" w:header="284" w:footer="567"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2DB70" w14:textId="77777777" w:rsidR="00382142" w:rsidRDefault="00382142">
      <w:r>
        <w:separator/>
      </w:r>
    </w:p>
  </w:endnote>
  <w:endnote w:type="continuationSeparator" w:id="0">
    <w:p w14:paraId="27020337" w14:textId="77777777" w:rsidR="00382142" w:rsidRDefault="0038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892D" w14:textId="77777777" w:rsidR="00382142" w:rsidRPr="00494B60" w:rsidRDefault="00382142" w:rsidP="00494B60">
    <w:pPr>
      <w:pStyle w:val="Textoindependiente"/>
      <w:jc w:val="right"/>
      <w:rPr>
        <w:rFonts w:ascii="Arial" w:hAnsi="Arial" w:cs="Arial"/>
        <w:sz w:val="16"/>
        <w:szCs w:val="16"/>
      </w:rPr>
    </w:pPr>
    <w:r w:rsidRPr="00494B60">
      <w:rPr>
        <w:rFonts w:ascii="Arial" w:hAnsi="Arial" w:cs="Arial"/>
        <w:sz w:val="16"/>
        <w:szCs w:val="16"/>
      </w:rPr>
      <w:t>F01.PR09.PA01     Versión 1.0</w:t>
    </w:r>
  </w:p>
  <w:p w14:paraId="12B6424A" w14:textId="77777777" w:rsidR="00382142" w:rsidRPr="008E217B" w:rsidRDefault="00382142" w:rsidP="008E217B">
    <w:pPr>
      <w:pStyle w:val="Textoindependiente"/>
      <w:jc w:val="center"/>
      <w:rPr>
        <w:rFonts w:ascii="Arial" w:hAnsi="Arial" w:cs="Arial"/>
        <w:sz w:val="24"/>
        <w:szCs w:val="24"/>
      </w:rPr>
    </w:pPr>
    <w:r w:rsidRPr="008E217B">
      <w:rPr>
        <w:rFonts w:ascii="Tempus Sans ITC" w:hAnsi="Tempus Sans ITC"/>
        <w:b/>
        <w:sz w:val="24"/>
        <w:szCs w:val="24"/>
        <w:lang w:val="es-ES"/>
      </w:rPr>
      <w:t>Antes de imprimir este documento… piense en el medio ambiente</w:t>
    </w:r>
    <w:proofErr w:type="gramStart"/>
    <w:r w:rsidRPr="008E217B">
      <w:rPr>
        <w:rFonts w:ascii="Tempus Sans ITC" w:hAnsi="Tempus Sans ITC"/>
        <w:b/>
        <w:sz w:val="24"/>
        <w:szCs w:val="24"/>
        <w:lang w:val="es-ES"/>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EEE0F" w14:textId="77777777" w:rsidR="00382142" w:rsidRDefault="00382142">
      <w:r>
        <w:separator/>
      </w:r>
    </w:p>
  </w:footnote>
  <w:footnote w:type="continuationSeparator" w:id="0">
    <w:p w14:paraId="7783309E" w14:textId="77777777" w:rsidR="00382142" w:rsidRDefault="0038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2E84" w14:textId="77777777" w:rsidR="00382142" w:rsidRDefault="00382142">
    <w:pPr>
      <w:pStyle w:val="Encabezado"/>
    </w:pPr>
    <w:r>
      <w:rPr>
        <w:noProof/>
      </w:rPr>
      <w:pict w14:anchorId="78675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50" o:spid="_x0000_s2054" type="#_x0000_t136" style="position:absolute;left:0;text-align:left;margin-left:0;margin-top:0;width:574.55pt;height:88.35pt;rotation:315;z-index:-251657728;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16CB5" w14:textId="77777777" w:rsidR="00382142" w:rsidRDefault="00382142">
    <w:r>
      <w:rPr>
        <w:noProof/>
      </w:rPr>
      <w:pict w14:anchorId="300EB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51" o:spid="_x0000_s2055" type="#_x0000_t136" style="position:absolute;left:0;text-align:left;margin-left:0;margin-top:0;width:574.55pt;height:88.35pt;rotation:315;z-index:-251656704;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tbl>
    <w:tblPr>
      <w:tblW w:w="9497" w:type="dxa"/>
      <w:tblInd w:w="70" w:type="dxa"/>
      <w:tblLayout w:type="fixed"/>
      <w:tblCellMar>
        <w:left w:w="70" w:type="dxa"/>
        <w:right w:w="70" w:type="dxa"/>
      </w:tblCellMar>
      <w:tblLook w:val="0000" w:firstRow="0" w:lastRow="0" w:firstColumn="0" w:lastColumn="0" w:noHBand="0" w:noVBand="0"/>
    </w:tblPr>
    <w:tblGrid>
      <w:gridCol w:w="1540"/>
      <w:gridCol w:w="6554"/>
      <w:gridCol w:w="1403"/>
    </w:tblGrid>
    <w:tr w:rsidR="00382142" w14:paraId="3107B37D" w14:textId="77777777" w:rsidTr="006F7258">
      <w:trPr>
        <w:trHeight w:val="1371"/>
      </w:trPr>
      <w:tc>
        <w:tcPr>
          <w:tcW w:w="1540" w:type="dxa"/>
        </w:tcPr>
        <w:p w14:paraId="1B44294F" w14:textId="77777777" w:rsidR="00382142" w:rsidRDefault="00382142" w:rsidP="00BD2176">
          <w:r>
            <w:rPr>
              <w:noProof/>
              <w:lang w:val="en-US" w:eastAsia="en-US"/>
            </w:rPr>
            <w:drawing>
              <wp:anchor distT="0" distB="0" distL="114300" distR="114300" simplePos="0" relativeHeight="251655680" behindDoc="0" locked="0" layoutInCell="1" allowOverlap="1" wp14:anchorId="3F3A21F7" wp14:editId="3435DB3F">
                <wp:simplePos x="0" y="0"/>
                <wp:positionH relativeFrom="column">
                  <wp:posOffset>57150</wp:posOffset>
                </wp:positionH>
                <wp:positionV relativeFrom="paragraph">
                  <wp:posOffset>16510</wp:posOffset>
                </wp:positionV>
                <wp:extent cx="666750" cy="824230"/>
                <wp:effectExtent l="19050" t="0" r="0" b="0"/>
                <wp:wrapNone/>
                <wp:docPr id="2"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a:srcRect/>
                        <a:stretch>
                          <a:fillRect/>
                        </a:stretch>
                      </pic:blipFill>
                      <pic:spPr bwMode="auto">
                        <a:xfrm>
                          <a:off x="0" y="0"/>
                          <a:ext cx="666750" cy="824230"/>
                        </a:xfrm>
                        <a:prstGeom prst="rect">
                          <a:avLst/>
                        </a:prstGeom>
                        <a:noFill/>
                        <a:ln w="9525">
                          <a:noFill/>
                          <a:miter lim="800000"/>
                          <a:headEnd/>
                          <a:tailEnd/>
                        </a:ln>
                      </pic:spPr>
                    </pic:pic>
                  </a:graphicData>
                </a:graphic>
              </wp:anchor>
            </w:drawing>
          </w:r>
        </w:p>
      </w:tc>
      <w:tc>
        <w:tcPr>
          <w:tcW w:w="6554" w:type="dxa"/>
          <w:vAlign w:val="center"/>
        </w:tcPr>
        <w:p w14:paraId="20F16F1A" w14:textId="77777777" w:rsidR="00382142" w:rsidRPr="006F7258" w:rsidRDefault="00382142" w:rsidP="00BD2176">
          <w:pPr>
            <w:jc w:val="center"/>
            <w:rPr>
              <w:rFonts w:cs="Arial"/>
              <w:b/>
              <w:szCs w:val="22"/>
            </w:rPr>
          </w:pPr>
          <w:r w:rsidRPr="006F7258">
            <w:rPr>
              <w:rFonts w:cs="Arial"/>
              <w:b/>
              <w:szCs w:val="22"/>
            </w:rPr>
            <w:t>República de Colombia</w:t>
          </w:r>
        </w:p>
        <w:p w14:paraId="69400326" w14:textId="77777777" w:rsidR="00382142" w:rsidRDefault="00382142" w:rsidP="00BD2176">
          <w:pPr>
            <w:jc w:val="center"/>
            <w:rPr>
              <w:rFonts w:cs="Arial"/>
              <w:b/>
              <w:szCs w:val="22"/>
            </w:rPr>
          </w:pPr>
          <w:r>
            <w:rPr>
              <w:rFonts w:cs="Arial"/>
              <w:b/>
              <w:szCs w:val="22"/>
            </w:rPr>
            <w:t>Departamento Administrativo Para la Prosperidad Social.</w:t>
          </w:r>
        </w:p>
        <w:p w14:paraId="57C5A650" w14:textId="77777777" w:rsidR="00382142" w:rsidRPr="006F7258" w:rsidRDefault="00382142" w:rsidP="00BD2176">
          <w:pPr>
            <w:jc w:val="center"/>
            <w:rPr>
              <w:rFonts w:cs="Arial"/>
              <w:b/>
              <w:szCs w:val="22"/>
            </w:rPr>
          </w:pPr>
          <w:r w:rsidRPr="006F7258">
            <w:rPr>
              <w:rFonts w:cs="Arial"/>
              <w:b/>
              <w:szCs w:val="22"/>
            </w:rPr>
            <w:t>Instituto Colombiano de Bienestar Familiar</w:t>
          </w:r>
        </w:p>
        <w:p w14:paraId="548A3F46" w14:textId="77777777" w:rsidR="00382142" w:rsidRPr="006F7258" w:rsidRDefault="00382142" w:rsidP="00BD2176">
          <w:pPr>
            <w:jc w:val="center"/>
            <w:rPr>
              <w:rFonts w:cs="Arial"/>
              <w:b/>
              <w:szCs w:val="22"/>
            </w:rPr>
          </w:pPr>
          <w:r w:rsidRPr="006F7258">
            <w:rPr>
              <w:rFonts w:cs="Arial"/>
              <w:b/>
              <w:szCs w:val="22"/>
            </w:rPr>
            <w:t xml:space="preserve">Cecilia de </w:t>
          </w:r>
          <w:smartTag w:uri="urn:schemas-microsoft-com:office:smarttags" w:element="PersonName">
            <w:smartTagPr>
              <w:attr w:name="ProductID" w:val="la Fuente"/>
            </w:smartTagPr>
            <w:r w:rsidRPr="006F7258">
              <w:rPr>
                <w:rFonts w:cs="Arial"/>
                <w:b/>
                <w:szCs w:val="22"/>
              </w:rPr>
              <w:t>la Fuente</w:t>
            </w:r>
          </w:smartTag>
          <w:r w:rsidRPr="006F7258">
            <w:rPr>
              <w:rFonts w:cs="Arial"/>
              <w:b/>
              <w:szCs w:val="22"/>
            </w:rPr>
            <w:t xml:space="preserve"> de Lleras</w:t>
          </w:r>
        </w:p>
        <w:p w14:paraId="56AA5611" w14:textId="77777777" w:rsidR="00382142" w:rsidRDefault="00382142" w:rsidP="00BD2176">
          <w:pPr>
            <w:pStyle w:val="Ttulo2"/>
            <w:jc w:val="center"/>
          </w:pPr>
          <w:r w:rsidRPr="006F7258">
            <w:rPr>
              <w:rFonts w:cs="Arial"/>
              <w:szCs w:val="22"/>
            </w:rPr>
            <w:t>Dirección de Gestión Humana</w:t>
          </w:r>
        </w:p>
      </w:tc>
      <w:tc>
        <w:tcPr>
          <w:tcW w:w="1403" w:type="dxa"/>
        </w:tcPr>
        <w:p w14:paraId="5FB4AAC2" w14:textId="77777777" w:rsidR="00382142" w:rsidRDefault="00382142" w:rsidP="00BD2176">
          <w:pPr>
            <w:jc w:val="right"/>
            <w:rPr>
              <w:b/>
            </w:rPr>
          </w:pPr>
          <w:r>
            <w:rPr>
              <w:b/>
              <w:noProof/>
              <w:lang w:val="en-US" w:eastAsia="en-US"/>
            </w:rPr>
            <w:drawing>
              <wp:anchor distT="0" distB="0" distL="114300" distR="114300" simplePos="0" relativeHeight="251656704" behindDoc="1" locked="0" layoutInCell="1" allowOverlap="1" wp14:anchorId="1128C38D" wp14:editId="63E2AC85">
                <wp:simplePos x="0" y="0"/>
                <wp:positionH relativeFrom="column">
                  <wp:posOffset>-292735</wp:posOffset>
                </wp:positionH>
                <wp:positionV relativeFrom="paragraph">
                  <wp:posOffset>173990</wp:posOffset>
                </wp:positionV>
                <wp:extent cx="1200150" cy="600075"/>
                <wp:effectExtent l="19050" t="0" r="0" b="0"/>
                <wp:wrapNone/>
                <wp:docPr id="4" name="Imagen 4"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4-10-23 a las 14 36 00"/>
                        <pic:cNvPicPr>
                          <a:picLocks noChangeAspect="1" noChangeArrowheads="1"/>
                        </pic:cNvPicPr>
                      </pic:nvPicPr>
                      <pic:blipFill>
                        <a:blip r:embed="rId2"/>
                        <a:srcRect/>
                        <a:stretch>
                          <a:fillRect/>
                        </a:stretch>
                      </pic:blipFill>
                      <pic:spPr bwMode="auto">
                        <a:xfrm>
                          <a:off x="0" y="0"/>
                          <a:ext cx="1200150" cy="600075"/>
                        </a:xfrm>
                        <a:prstGeom prst="rect">
                          <a:avLst/>
                        </a:prstGeom>
                        <a:noFill/>
                        <a:ln w="9525">
                          <a:noFill/>
                          <a:miter lim="800000"/>
                          <a:headEnd/>
                          <a:tailEnd/>
                        </a:ln>
                      </pic:spPr>
                    </pic:pic>
                  </a:graphicData>
                </a:graphic>
              </wp:anchor>
            </w:drawing>
          </w:r>
        </w:p>
      </w:tc>
    </w:tr>
  </w:tbl>
  <w:p w14:paraId="0F7D822D" w14:textId="77777777" w:rsidR="00382142" w:rsidRDefault="00382142" w:rsidP="007500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1A8CF" w14:textId="77777777" w:rsidR="00382142" w:rsidRDefault="00382142">
    <w:pPr>
      <w:pStyle w:val="Encabezado"/>
    </w:pPr>
    <w:r>
      <w:rPr>
        <w:noProof/>
      </w:rPr>
      <w:pict w14:anchorId="0A016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49" o:spid="_x0000_s2053" type="#_x0000_t136" style="position:absolute;left:0;text-align:left;margin-left:0;margin-top:0;width:574.55pt;height:88.35pt;rotation:315;z-index:-251658752;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399"/>
    <w:multiLevelType w:val="hybridMultilevel"/>
    <w:tmpl w:val="E1B2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04354"/>
    <w:multiLevelType w:val="hybridMultilevel"/>
    <w:tmpl w:val="6AC4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50A6D"/>
    <w:multiLevelType w:val="hybridMultilevel"/>
    <w:tmpl w:val="C7246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13BB2"/>
    <w:multiLevelType w:val="hybridMultilevel"/>
    <w:tmpl w:val="99DAED2C"/>
    <w:lvl w:ilvl="0" w:tplc="7180AB78">
      <w:start w:val="1"/>
      <w:numFmt w:val="bullet"/>
      <w:lvlText w:val=""/>
      <w:lvlJc w:val="left"/>
      <w:pPr>
        <w:tabs>
          <w:tab w:val="num" w:pos="720"/>
        </w:tabs>
        <w:ind w:left="720" w:hanging="360"/>
      </w:pPr>
      <w:rPr>
        <w:rFonts w:ascii="Symbol" w:hAnsi="Symbol" w:hint="default"/>
      </w:rPr>
    </w:lvl>
    <w:lvl w:ilvl="1" w:tplc="C20CD20A" w:tentative="1">
      <w:start w:val="1"/>
      <w:numFmt w:val="bullet"/>
      <w:lvlText w:val=""/>
      <w:lvlJc w:val="left"/>
      <w:pPr>
        <w:tabs>
          <w:tab w:val="num" w:pos="1440"/>
        </w:tabs>
        <w:ind w:left="1440" w:hanging="360"/>
      </w:pPr>
      <w:rPr>
        <w:rFonts w:ascii="Symbol" w:hAnsi="Symbol" w:hint="default"/>
      </w:rPr>
    </w:lvl>
    <w:lvl w:ilvl="2" w:tplc="670A6C64" w:tentative="1">
      <w:start w:val="1"/>
      <w:numFmt w:val="bullet"/>
      <w:lvlText w:val=""/>
      <w:lvlJc w:val="left"/>
      <w:pPr>
        <w:tabs>
          <w:tab w:val="num" w:pos="2160"/>
        </w:tabs>
        <w:ind w:left="2160" w:hanging="360"/>
      </w:pPr>
      <w:rPr>
        <w:rFonts w:ascii="Symbol" w:hAnsi="Symbol" w:hint="default"/>
      </w:rPr>
    </w:lvl>
    <w:lvl w:ilvl="3" w:tplc="B74A3614" w:tentative="1">
      <w:start w:val="1"/>
      <w:numFmt w:val="bullet"/>
      <w:lvlText w:val=""/>
      <w:lvlJc w:val="left"/>
      <w:pPr>
        <w:tabs>
          <w:tab w:val="num" w:pos="2880"/>
        </w:tabs>
        <w:ind w:left="2880" w:hanging="360"/>
      </w:pPr>
      <w:rPr>
        <w:rFonts w:ascii="Symbol" w:hAnsi="Symbol" w:hint="default"/>
      </w:rPr>
    </w:lvl>
    <w:lvl w:ilvl="4" w:tplc="29F87A06" w:tentative="1">
      <w:start w:val="1"/>
      <w:numFmt w:val="bullet"/>
      <w:lvlText w:val=""/>
      <w:lvlJc w:val="left"/>
      <w:pPr>
        <w:tabs>
          <w:tab w:val="num" w:pos="3600"/>
        </w:tabs>
        <w:ind w:left="3600" w:hanging="360"/>
      </w:pPr>
      <w:rPr>
        <w:rFonts w:ascii="Symbol" w:hAnsi="Symbol" w:hint="default"/>
      </w:rPr>
    </w:lvl>
    <w:lvl w:ilvl="5" w:tplc="C5D622B6" w:tentative="1">
      <w:start w:val="1"/>
      <w:numFmt w:val="bullet"/>
      <w:lvlText w:val=""/>
      <w:lvlJc w:val="left"/>
      <w:pPr>
        <w:tabs>
          <w:tab w:val="num" w:pos="4320"/>
        </w:tabs>
        <w:ind w:left="4320" w:hanging="360"/>
      </w:pPr>
      <w:rPr>
        <w:rFonts w:ascii="Symbol" w:hAnsi="Symbol" w:hint="default"/>
      </w:rPr>
    </w:lvl>
    <w:lvl w:ilvl="6" w:tplc="172C31FC" w:tentative="1">
      <w:start w:val="1"/>
      <w:numFmt w:val="bullet"/>
      <w:lvlText w:val=""/>
      <w:lvlJc w:val="left"/>
      <w:pPr>
        <w:tabs>
          <w:tab w:val="num" w:pos="5040"/>
        </w:tabs>
        <w:ind w:left="5040" w:hanging="360"/>
      </w:pPr>
      <w:rPr>
        <w:rFonts w:ascii="Symbol" w:hAnsi="Symbol" w:hint="default"/>
      </w:rPr>
    </w:lvl>
    <w:lvl w:ilvl="7" w:tplc="E27651B4" w:tentative="1">
      <w:start w:val="1"/>
      <w:numFmt w:val="bullet"/>
      <w:lvlText w:val=""/>
      <w:lvlJc w:val="left"/>
      <w:pPr>
        <w:tabs>
          <w:tab w:val="num" w:pos="5760"/>
        </w:tabs>
        <w:ind w:left="5760" w:hanging="360"/>
      </w:pPr>
      <w:rPr>
        <w:rFonts w:ascii="Symbol" w:hAnsi="Symbol" w:hint="default"/>
      </w:rPr>
    </w:lvl>
    <w:lvl w:ilvl="8" w:tplc="DC6A8204" w:tentative="1">
      <w:start w:val="1"/>
      <w:numFmt w:val="bullet"/>
      <w:lvlText w:val=""/>
      <w:lvlJc w:val="left"/>
      <w:pPr>
        <w:tabs>
          <w:tab w:val="num" w:pos="6480"/>
        </w:tabs>
        <w:ind w:left="6480" w:hanging="360"/>
      </w:pPr>
      <w:rPr>
        <w:rFonts w:ascii="Symbol" w:hAnsi="Symbol" w:hint="default"/>
      </w:rPr>
    </w:lvl>
  </w:abstractNum>
  <w:abstractNum w:abstractNumId="4">
    <w:nsid w:val="3DE00C2B"/>
    <w:multiLevelType w:val="hybridMultilevel"/>
    <w:tmpl w:val="EF868DD2"/>
    <w:lvl w:ilvl="0" w:tplc="4CD88D24">
      <w:start w:val="1"/>
      <w:numFmt w:val="bullet"/>
      <w:lvlText w:val=""/>
      <w:lvlJc w:val="left"/>
      <w:pPr>
        <w:tabs>
          <w:tab w:val="num" w:pos="720"/>
        </w:tabs>
        <w:ind w:left="720" w:hanging="360"/>
      </w:pPr>
      <w:rPr>
        <w:rFonts w:ascii="Symbol" w:hAnsi="Symbol" w:hint="default"/>
      </w:rPr>
    </w:lvl>
    <w:lvl w:ilvl="1" w:tplc="347A75D6" w:tentative="1">
      <w:start w:val="1"/>
      <w:numFmt w:val="bullet"/>
      <w:lvlText w:val=""/>
      <w:lvlJc w:val="left"/>
      <w:pPr>
        <w:tabs>
          <w:tab w:val="num" w:pos="1440"/>
        </w:tabs>
        <w:ind w:left="1440" w:hanging="360"/>
      </w:pPr>
      <w:rPr>
        <w:rFonts w:ascii="Symbol" w:hAnsi="Symbol" w:hint="default"/>
      </w:rPr>
    </w:lvl>
    <w:lvl w:ilvl="2" w:tplc="06D0DC06" w:tentative="1">
      <w:start w:val="1"/>
      <w:numFmt w:val="bullet"/>
      <w:lvlText w:val=""/>
      <w:lvlJc w:val="left"/>
      <w:pPr>
        <w:tabs>
          <w:tab w:val="num" w:pos="2160"/>
        </w:tabs>
        <w:ind w:left="2160" w:hanging="360"/>
      </w:pPr>
      <w:rPr>
        <w:rFonts w:ascii="Symbol" w:hAnsi="Symbol" w:hint="default"/>
      </w:rPr>
    </w:lvl>
    <w:lvl w:ilvl="3" w:tplc="6C06ADE0" w:tentative="1">
      <w:start w:val="1"/>
      <w:numFmt w:val="bullet"/>
      <w:lvlText w:val=""/>
      <w:lvlJc w:val="left"/>
      <w:pPr>
        <w:tabs>
          <w:tab w:val="num" w:pos="2880"/>
        </w:tabs>
        <w:ind w:left="2880" w:hanging="360"/>
      </w:pPr>
      <w:rPr>
        <w:rFonts w:ascii="Symbol" w:hAnsi="Symbol" w:hint="default"/>
      </w:rPr>
    </w:lvl>
    <w:lvl w:ilvl="4" w:tplc="1F78C182" w:tentative="1">
      <w:start w:val="1"/>
      <w:numFmt w:val="bullet"/>
      <w:lvlText w:val=""/>
      <w:lvlJc w:val="left"/>
      <w:pPr>
        <w:tabs>
          <w:tab w:val="num" w:pos="3600"/>
        </w:tabs>
        <w:ind w:left="3600" w:hanging="360"/>
      </w:pPr>
      <w:rPr>
        <w:rFonts w:ascii="Symbol" w:hAnsi="Symbol" w:hint="default"/>
      </w:rPr>
    </w:lvl>
    <w:lvl w:ilvl="5" w:tplc="5134A25E" w:tentative="1">
      <w:start w:val="1"/>
      <w:numFmt w:val="bullet"/>
      <w:lvlText w:val=""/>
      <w:lvlJc w:val="left"/>
      <w:pPr>
        <w:tabs>
          <w:tab w:val="num" w:pos="4320"/>
        </w:tabs>
        <w:ind w:left="4320" w:hanging="360"/>
      </w:pPr>
      <w:rPr>
        <w:rFonts w:ascii="Symbol" w:hAnsi="Symbol" w:hint="default"/>
      </w:rPr>
    </w:lvl>
    <w:lvl w:ilvl="6" w:tplc="813C704A" w:tentative="1">
      <w:start w:val="1"/>
      <w:numFmt w:val="bullet"/>
      <w:lvlText w:val=""/>
      <w:lvlJc w:val="left"/>
      <w:pPr>
        <w:tabs>
          <w:tab w:val="num" w:pos="5040"/>
        </w:tabs>
        <w:ind w:left="5040" w:hanging="360"/>
      </w:pPr>
      <w:rPr>
        <w:rFonts w:ascii="Symbol" w:hAnsi="Symbol" w:hint="default"/>
      </w:rPr>
    </w:lvl>
    <w:lvl w:ilvl="7" w:tplc="4210EE98" w:tentative="1">
      <w:start w:val="1"/>
      <w:numFmt w:val="bullet"/>
      <w:lvlText w:val=""/>
      <w:lvlJc w:val="left"/>
      <w:pPr>
        <w:tabs>
          <w:tab w:val="num" w:pos="5760"/>
        </w:tabs>
        <w:ind w:left="5760" w:hanging="360"/>
      </w:pPr>
      <w:rPr>
        <w:rFonts w:ascii="Symbol" w:hAnsi="Symbol" w:hint="default"/>
      </w:rPr>
    </w:lvl>
    <w:lvl w:ilvl="8" w:tplc="E5CC6D6A" w:tentative="1">
      <w:start w:val="1"/>
      <w:numFmt w:val="bullet"/>
      <w:lvlText w:val=""/>
      <w:lvlJc w:val="left"/>
      <w:pPr>
        <w:tabs>
          <w:tab w:val="num" w:pos="6480"/>
        </w:tabs>
        <w:ind w:left="6480" w:hanging="360"/>
      </w:pPr>
      <w:rPr>
        <w:rFonts w:ascii="Symbol" w:hAnsi="Symbol" w:hint="default"/>
      </w:rPr>
    </w:lvl>
  </w:abstractNum>
  <w:abstractNum w:abstractNumId="5">
    <w:nsid w:val="5F3A6E99"/>
    <w:multiLevelType w:val="hybridMultilevel"/>
    <w:tmpl w:val="F0462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71F98"/>
    <w:multiLevelType w:val="hybridMultilevel"/>
    <w:tmpl w:val="982C6A5A"/>
    <w:lvl w:ilvl="0" w:tplc="6608D38C">
      <w:start w:val="1"/>
      <w:numFmt w:val="bullet"/>
      <w:lvlText w:val=""/>
      <w:lvlJc w:val="left"/>
      <w:pPr>
        <w:tabs>
          <w:tab w:val="num" w:pos="720"/>
        </w:tabs>
        <w:ind w:left="720" w:hanging="360"/>
      </w:pPr>
      <w:rPr>
        <w:rFonts w:ascii="Symbol" w:hAnsi="Symbol" w:hint="default"/>
      </w:rPr>
    </w:lvl>
    <w:lvl w:ilvl="1" w:tplc="4F8867EE" w:tentative="1">
      <w:start w:val="1"/>
      <w:numFmt w:val="bullet"/>
      <w:lvlText w:val=""/>
      <w:lvlJc w:val="left"/>
      <w:pPr>
        <w:tabs>
          <w:tab w:val="num" w:pos="1440"/>
        </w:tabs>
        <w:ind w:left="1440" w:hanging="360"/>
      </w:pPr>
      <w:rPr>
        <w:rFonts w:ascii="Symbol" w:hAnsi="Symbol" w:hint="default"/>
      </w:rPr>
    </w:lvl>
    <w:lvl w:ilvl="2" w:tplc="790666F4" w:tentative="1">
      <w:start w:val="1"/>
      <w:numFmt w:val="bullet"/>
      <w:lvlText w:val=""/>
      <w:lvlJc w:val="left"/>
      <w:pPr>
        <w:tabs>
          <w:tab w:val="num" w:pos="2160"/>
        </w:tabs>
        <w:ind w:left="2160" w:hanging="360"/>
      </w:pPr>
      <w:rPr>
        <w:rFonts w:ascii="Symbol" w:hAnsi="Symbol" w:hint="default"/>
      </w:rPr>
    </w:lvl>
    <w:lvl w:ilvl="3" w:tplc="1766EB50" w:tentative="1">
      <w:start w:val="1"/>
      <w:numFmt w:val="bullet"/>
      <w:lvlText w:val=""/>
      <w:lvlJc w:val="left"/>
      <w:pPr>
        <w:tabs>
          <w:tab w:val="num" w:pos="2880"/>
        </w:tabs>
        <w:ind w:left="2880" w:hanging="360"/>
      </w:pPr>
      <w:rPr>
        <w:rFonts w:ascii="Symbol" w:hAnsi="Symbol" w:hint="default"/>
      </w:rPr>
    </w:lvl>
    <w:lvl w:ilvl="4" w:tplc="07E8C304" w:tentative="1">
      <w:start w:val="1"/>
      <w:numFmt w:val="bullet"/>
      <w:lvlText w:val=""/>
      <w:lvlJc w:val="left"/>
      <w:pPr>
        <w:tabs>
          <w:tab w:val="num" w:pos="3600"/>
        </w:tabs>
        <w:ind w:left="3600" w:hanging="360"/>
      </w:pPr>
      <w:rPr>
        <w:rFonts w:ascii="Symbol" w:hAnsi="Symbol" w:hint="default"/>
      </w:rPr>
    </w:lvl>
    <w:lvl w:ilvl="5" w:tplc="F35CA706" w:tentative="1">
      <w:start w:val="1"/>
      <w:numFmt w:val="bullet"/>
      <w:lvlText w:val=""/>
      <w:lvlJc w:val="left"/>
      <w:pPr>
        <w:tabs>
          <w:tab w:val="num" w:pos="4320"/>
        </w:tabs>
        <w:ind w:left="4320" w:hanging="360"/>
      </w:pPr>
      <w:rPr>
        <w:rFonts w:ascii="Symbol" w:hAnsi="Symbol" w:hint="default"/>
      </w:rPr>
    </w:lvl>
    <w:lvl w:ilvl="6" w:tplc="3EBAE32A" w:tentative="1">
      <w:start w:val="1"/>
      <w:numFmt w:val="bullet"/>
      <w:lvlText w:val=""/>
      <w:lvlJc w:val="left"/>
      <w:pPr>
        <w:tabs>
          <w:tab w:val="num" w:pos="5040"/>
        </w:tabs>
        <w:ind w:left="5040" w:hanging="360"/>
      </w:pPr>
      <w:rPr>
        <w:rFonts w:ascii="Symbol" w:hAnsi="Symbol" w:hint="default"/>
      </w:rPr>
    </w:lvl>
    <w:lvl w:ilvl="7" w:tplc="5930E116" w:tentative="1">
      <w:start w:val="1"/>
      <w:numFmt w:val="bullet"/>
      <w:lvlText w:val=""/>
      <w:lvlJc w:val="left"/>
      <w:pPr>
        <w:tabs>
          <w:tab w:val="num" w:pos="5760"/>
        </w:tabs>
        <w:ind w:left="5760" w:hanging="360"/>
      </w:pPr>
      <w:rPr>
        <w:rFonts w:ascii="Symbol" w:hAnsi="Symbol" w:hint="default"/>
      </w:rPr>
    </w:lvl>
    <w:lvl w:ilvl="8" w:tplc="B6624E5E" w:tentative="1">
      <w:start w:val="1"/>
      <w:numFmt w:val="bullet"/>
      <w:lvlText w:val=""/>
      <w:lvlJc w:val="left"/>
      <w:pPr>
        <w:tabs>
          <w:tab w:val="num" w:pos="6480"/>
        </w:tabs>
        <w:ind w:left="6480" w:hanging="360"/>
      </w:pPr>
      <w:rPr>
        <w:rFonts w:ascii="Symbol" w:hAnsi="Symbol" w:hint="default"/>
      </w:rPr>
    </w:lvl>
  </w:abstractNum>
  <w:abstractNum w:abstractNumId="7">
    <w:nsid w:val="72B73525"/>
    <w:multiLevelType w:val="hybridMultilevel"/>
    <w:tmpl w:val="78F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63463"/>
    <w:multiLevelType w:val="hybridMultilevel"/>
    <w:tmpl w:val="D49C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25F57"/>
    <w:multiLevelType w:val="hybridMultilevel"/>
    <w:tmpl w:val="3BC2C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C837175"/>
    <w:multiLevelType w:val="hybridMultilevel"/>
    <w:tmpl w:val="AB3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CC865AC"/>
    <w:multiLevelType w:val="hybridMultilevel"/>
    <w:tmpl w:val="B5D8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8"/>
  </w:num>
  <w:num w:numId="6">
    <w:abstractNumId w:val="5"/>
  </w:num>
  <w:num w:numId="7">
    <w:abstractNumId w:val="11"/>
  </w:num>
  <w:num w:numId="8">
    <w:abstractNumId w:val="3"/>
  </w:num>
  <w:num w:numId="9">
    <w:abstractNumId w:val="4"/>
  </w:num>
  <w:num w:numId="10">
    <w:abstractNumId w:val="6"/>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265E"/>
    <w:rsid w:val="0000087D"/>
    <w:rsid w:val="000015A6"/>
    <w:rsid w:val="00003906"/>
    <w:rsid w:val="0001159B"/>
    <w:rsid w:val="0002045C"/>
    <w:rsid w:val="00025FB5"/>
    <w:rsid w:val="00027CF2"/>
    <w:rsid w:val="000308CD"/>
    <w:rsid w:val="00032EB0"/>
    <w:rsid w:val="00055106"/>
    <w:rsid w:val="00077D2D"/>
    <w:rsid w:val="00082658"/>
    <w:rsid w:val="00085FC3"/>
    <w:rsid w:val="00091550"/>
    <w:rsid w:val="000929B3"/>
    <w:rsid w:val="000B2F46"/>
    <w:rsid w:val="000C05EB"/>
    <w:rsid w:val="000C06A4"/>
    <w:rsid w:val="000C2F11"/>
    <w:rsid w:val="000C4640"/>
    <w:rsid w:val="000C5C94"/>
    <w:rsid w:val="000D44D2"/>
    <w:rsid w:val="000E0998"/>
    <w:rsid w:val="000E140D"/>
    <w:rsid w:val="000E3354"/>
    <w:rsid w:val="000F0512"/>
    <w:rsid w:val="000F5E67"/>
    <w:rsid w:val="000F6D7D"/>
    <w:rsid w:val="001030BF"/>
    <w:rsid w:val="00115573"/>
    <w:rsid w:val="00116BDB"/>
    <w:rsid w:val="001238F4"/>
    <w:rsid w:val="00124C99"/>
    <w:rsid w:val="00125918"/>
    <w:rsid w:val="00127127"/>
    <w:rsid w:val="00131AEE"/>
    <w:rsid w:val="001322B5"/>
    <w:rsid w:val="00133D31"/>
    <w:rsid w:val="001360F7"/>
    <w:rsid w:val="00162A48"/>
    <w:rsid w:val="00163D54"/>
    <w:rsid w:val="00165FD9"/>
    <w:rsid w:val="00172568"/>
    <w:rsid w:val="00173E85"/>
    <w:rsid w:val="00177289"/>
    <w:rsid w:val="00184B45"/>
    <w:rsid w:val="00184E03"/>
    <w:rsid w:val="00187E1B"/>
    <w:rsid w:val="00192310"/>
    <w:rsid w:val="00196A1C"/>
    <w:rsid w:val="00197074"/>
    <w:rsid w:val="001A01C8"/>
    <w:rsid w:val="001A1548"/>
    <w:rsid w:val="001A1D6A"/>
    <w:rsid w:val="001A5113"/>
    <w:rsid w:val="001A64B7"/>
    <w:rsid w:val="001B6AF3"/>
    <w:rsid w:val="001C1BDD"/>
    <w:rsid w:val="001C1FA5"/>
    <w:rsid w:val="001C6E7B"/>
    <w:rsid w:val="001C7427"/>
    <w:rsid w:val="001D37A7"/>
    <w:rsid w:val="001E6296"/>
    <w:rsid w:val="00226BDB"/>
    <w:rsid w:val="00237999"/>
    <w:rsid w:val="0026355D"/>
    <w:rsid w:val="002700A1"/>
    <w:rsid w:val="00272E36"/>
    <w:rsid w:val="002765CE"/>
    <w:rsid w:val="00285FE8"/>
    <w:rsid w:val="002A108A"/>
    <w:rsid w:val="002B2AFF"/>
    <w:rsid w:val="002C7185"/>
    <w:rsid w:val="002C71E7"/>
    <w:rsid w:val="002E63C5"/>
    <w:rsid w:val="003050E5"/>
    <w:rsid w:val="003159F8"/>
    <w:rsid w:val="0031649A"/>
    <w:rsid w:val="00322A45"/>
    <w:rsid w:val="00324F5C"/>
    <w:rsid w:val="00327FB2"/>
    <w:rsid w:val="0033769D"/>
    <w:rsid w:val="003379C5"/>
    <w:rsid w:val="00340803"/>
    <w:rsid w:val="00342D56"/>
    <w:rsid w:val="00346C47"/>
    <w:rsid w:val="0035427A"/>
    <w:rsid w:val="00356B79"/>
    <w:rsid w:val="003577DD"/>
    <w:rsid w:val="00357D57"/>
    <w:rsid w:val="00360733"/>
    <w:rsid w:val="00362561"/>
    <w:rsid w:val="003665CF"/>
    <w:rsid w:val="00373AB0"/>
    <w:rsid w:val="00373F70"/>
    <w:rsid w:val="003757E2"/>
    <w:rsid w:val="00380B97"/>
    <w:rsid w:val="00382142"/>
    <w:rsid w:val="003839C9"/>
    <w:rsid w:val="00390644"/>
    <w:rsid w:val="003976B0"/>
    <w:rsid w:val="003A6F92"/>
    <w:rsid w:val="003B718B"/>
    <w:rsid w:val="003D0E0E"/>
    <w:rsid w:val="003E0401"/>
    <w:rsid w:val="003E3951"/>
    <w:rsid w:val="003E457E"/>
    <w:rsid w:val="003E549D"/>
    <w:rsid w:val="003E6E40"/>
    <w:rsid w:val="0040214C"/>
    <w:rsid w:val="004025B3"/>
    <w:rsid w:val="004030BE"/>
    <w:rsid w:val="00410D72"/>
    <w:rsid w:val="0041103C"/>
    <w:rsid w:val="004112CF"/>
    <w:rsid w:val="0041607F"/>
    <w:rsid w:val="00417A13"/>
    <w:rsid w:val="00427510"/>
    <w:rsid w:val="0043130E"/>
    <w:rsid w:val="00431DFB"/>
    <w:rsid w:val="00432B61"/>
    <w:rsid w:val="004358EB"/>
    <w:rsid w:val="0043644D"/>
    <w:rsid w:val="004374E0"/>
    <w:rsid w:val="0043781B"/>
    <w:rsid w:val="00440E9D"/>
    <w:rsid w:val="00444BF2"/>
    <w:rsid w:val="00444F6A"/>
    <w:rsid w:val="0046034A"/>
    <w:rsid w:val="00460AEE"/>
    <w:rsid w:val="00461DAE"/>
    <w:rsid w:val="004622E8"/>
    <w:rsid w:val="004818DC"/>
    <w:rsid w:val="00483DF9"/>
    <w:rsid w:val="00486EC8"/>
    <w:rsid w:val="00494B60"/>
    <w:rsid w:val="004A62E1"/>
    <w:rsid w:val="004A6548"/>
    <w:rsid w:val="004B374F"/>
    <w:rsid w:val="004C47B6"/>
    <w:rsid w:val="004D2303"/>
    <w:rsid w:val="004E4D4E"/>
    <w:rsid w:val="004E6F27"/>
    <w:rsid w:val="004F5DD7"/>
    <w:rsid w:val="004F6B79"/>
    <w:rsid w:val="005033CE"/>
    <w:rsid w:val="005135D1"/>
    <w:rsid w:val="0051558D"/>
    <w:rsid w:val="00525412"/>
    <w:rsid w:val="00525FBA"/>
    <w:rsid w:val="005434F9"/>
    <w:rsid w:val="0054724A"/>
    <w:rsid w:val="00550514"/>
    <w:rsid w:val="00556566"/>
    <w:rsid w:val="00560B9D"/>
    <w:rsid w:val="00561601"/>
    <w:rsid w:val="00564F39"/>
    <w:rsid w:val="00576EBC"/>
    <w:rsid w:val="00581338"/>
    <w:rsid w:val="005830C1"/>
    <w:rsid w:val="00586DB1"/>
    <w:rsid w:val="005923D0"/>
    <w:rsid w:val="005928DF"/>
    <w:rsid w:val="00592C48"/>
    <w:rsid w:val="00593309"/>
    <w:rsid w:val="005A566E"/>
    <w:rsid w:val="005B08ED"/>
    <w:rsid w:val="005B728A"/>
    <w:rsid w:val="005C16FF"/>
    <w:rsid w:val="005C18BF"/>
    <w:rsid w:val="005C1BF5"/>
    <w:rsid w:val="005C207D"/>
    <w:rsid w:val="005F1C54"/>
    <w:rsid w:val="005F25DB"/>
    <w:rsid w:val="00621303"/>
    <w:rsid w:val="00621D11"/>
    <w:rsid w:val="00630264"/>
    <w:rsid w:val="006313E3"/>
    <w:rsid w:val="00656468"/>
    <w:rsid w:val="00662599"/>
    <w:rsid w:val="00671A72"/>
    <w:rsid w:val="00672A00"/>
    <w:rsid w:val="00690537"/>
    <w:rsid w:val="006919B4"/>
    <w:rsid w:val="0069560E"/>
    <w:rsid w:val="006956B0"/>
    <w:rsid w:val="006964C7"/>
    <w:rsid w:val="00697082"/>
    <w:rsid w:val="006B44C7"/>
    <w:rsid w:val="006D19CC"/>
    <w:rsid w:val="006D24A8"/>
    <w:rsid w:val="006D513C"/>
    <w:rsid w:val="006D69A7"/>
    <w:rsid w:val="006E50D6"/>
    <w:rsid w:val="006E62AD"/>
    <w:rsid w:val="006E7CA2"/>
    <w:rsid w:val="006F023A"/>
    <w:rsid w:val="006F02AA"/>
    <w:rsid w:val="006F33B8"/>
    <w:rsid w:val="006F627B"/>
    <w:rsid w:val="006F7258"/>
    <w:rsid w:val="007014F5"/>
    <w:rsid w:val="007078D1"/>
    <w:rsid w:val="007079F6"/>
    <w:rsid w:val="00712AA1"/>
    <w:rsid w:val="00717F14"/>
    <w:rsid w:val="00721C74"/>
    <w:rsid w:val="007272AB"/>
    <w:rsid w:val="00732717"/>
    <w:rsid w:val="00747F52"/>
    <w:rsid w:val="007500B3"/>
    <w:rsid w:val="00756FB3"/>
    <w:rsid w:val="0076217F"/>
    <w:rsid w:val="00762CB3"/>
    <w:rsid w:val="00767147"/>
    <w:rsid w:val="00770B4E"/>
    <w:rsid w:val="007710F6"/>
    <w:rsid w:val="00775A4A"/>
    <w:rsid w:val="007768E0"/>
    <w:rsid w:val="0077730E"/>
    <w:rsid w:val="00781A2C"/>
    <w:rsid w:val="00782E8D"/>
    <w:rsid w:val="00783687"/>
    <w:rsid w:val="007836F9"/>
    <w:rsid w:val="0078465A"/>
    <w:rsid w:val="00784B5A"/>
    <w:rsid w:val="00787681"/>
    <w:rsid w:val="007A0C42"/>
    <w:rsid w:val="007A35DC"/>
    <w:rsid w:val="007A7578"/>
    <w:rsid w:val="007B2797"/>
    <w:rsid w:val="007B4E49"/>
    <w:rsid w:val="007B68C5"/>
    <w:rsid w:val="007C17BE"/>
    <w:rsid w:val="007D2213"/>
    <w:rsid w:val="007D26ED"/>
    <w:rsid w:val="007E5A29"/>
    <w:rsid w:val="007E6CA4"/>
    <w:rsid w:val="007E75B3"/>
    <w:rsid w:val="007F1CC8"/>
    <w:rsid w:val="007F6530"/>
    <w:rsid w:val="007F7CA4"/>
    <w:rsid w:val="008031DF"/>
    <w:rsid w:val="00817088"/>
    <w:rsid w:val="008248EC"/>
    <w:rsid w:val="00824A80"/>
    <w:rsid w:val="00831A47"/>
    <w:rsid w:val="00842070"/>
    <w:rsid w:val="0084369D"/>
    <w:rsid w:val="00843D48"/>
    <w:rsid w:val="00850367"/>
    <w:rsid w:val="008575A3"/>
    <w:rsid w:val="00861614"/>
    <w:rsid w:val="008630A7"/>
    <w:rsid w:val="0087347B"/>
    <w:rsid w:val="008800C5"/>
    <w:rsid w:val="00880828"/>
    <w:rsid w:val="00890174"/>
    <w:rsid w:val="008904C6"/>
    <w:rsid w:val="00893F0A"/>
    <w:rsid w:val="008964EE"/>
    <w:rsid w:val="008A5F4C"/>
    <w:rsid w:val="008B2802"/>
    <w:rsid w:val="008B2F0F"/>
    <w:rsid w:val="008D679D"/>
    <w:rsid w:val="008D797A"/>
    <w:rsid w:val="008E19C0"/>
    <w:rsid w:val="008E217B"/>
    <w:rsid w:val="008F1BD2"/>
    <w:rsid w:val="0090190C"/>
    <w:rsid w:val="0090265E"/>
    <w:rsid w:val="00904A1D"/>
    <w:rsid w:val="00911B59"/>
    <w:rsid w:val="00914104"/>
    <w:rsid w:val="009157BB"/>
    <w:rsid w:val="0091718E"/>
    <w:rsid w:val="00922840"/>
    <w:rsid w:val="00923E97"/>
    <w:rsid w:val="00935940"/>
    <w:rsid w:val="009423DE"/>
    <w:rsid w:val="00942C5E"/>
    <w:rsid w:val="009434AA"/>
    <w:rsid w:val="00944ECF"/>
    <w:rsid w:val="009503BA"/>
    <w:rsid w:val="009568F6"/>
    <w:rsid w:val="00961653"/>
    <w:rsid w:val="0096581F"/>
    <w:rsid w:val="0096645C"/>
    <w:rsid w:val="00967447"/>
    <w:rsid w:val="00967D08"/>
    <w:rsid w:val="00971B76"/>
    <w:rsid w:val="00983A48"/>
    <w:rsid w:val="00987F76"/>
    <w:rsid w:val="00991CC1"/>
    <w:rsid w:val="00992FDD"/>
    <w:rsid w:val="009A383A"/>
    <w:rsid w:val="009B008F"/>
    <w:rsid w:val="009B0AEF"/>
    <w:rsid w:val="009B0FC1"/>
    <w:rsid w:val="009B785E"/>
    <w:rsid w:val="009C07FC"/>
    <w:rsid w:val="009C4628"/>
    <w:rsid w:val="009C5941"/>
    <w:rsid w:val="009E704D"/>
    <w:rsid w:val="009F0C77"/>
    <w:rsid w:val="009F17A9"/>
    <w:rsid w:val="009F2009"/>
    <w:rsid w:val="009F65FB"/>
    <w:rsid w:val="00A0065D"/>
    <w:rsid w:val="00A03017"/>
    <w:rsid w:val="00A0626C"/>
    <w:rsid w:val="00A07032"/>
    <w:rsid w:val="00A1124C"/>
    <w:rsid w:val="00A23159"/>
    <w:rsid w:val="00A32E43"/>
    <w:rsid w:val="00A342B0"/>
    <w:rsid w:val="00A37609"/>
    <w:rsid w:val="00A3793A"/>
    <w:rsid w:val="00A409A1"/>
    <w:rsid w:val="00A40E01"/>
    <w:rsid w:val="00A45C4E"/>
    <w:rsid w:val="00A45F90"/>
    <w:rsid w:val="00A46394"/>
    <w:rsid w:val="00A47C8F"/>
    <w:rsid w:val="00A534F0"/>
    <w:rsid w:val="00A546B8"/>
    <w:rsid w:val="00A556A1"/>
    <w:rsid w:val="00A56804"/>
    <w:rsid w:val="00A576CE"/>
    <w:rsid w:val="00A662AF"/>
    <w:rsid w:val="00A7159F"/>
    <w:rsid w:val="00A75B04"/>
    <w:rsid w:val="00A7602F"/>
    <w:rsid w:val="00A80A78"/>
    <w:rsid w:val="00A82740"/>
    <w:rsid w:val="00A8608D"/>
    <w:rsid w:val="00A919DD"/>
    <w:rsid w:val="00A94B66"/>
    <w:rsid w:val="00AA2BB8"/>
    <w:rsid w:val="00AA7A6D"/>
    <w:rsid w:val="00AB5415"/>
    <w:rsid w:val="00AC0327"/>
    <w:rsid w:val="00AC0EFC"/>
    <w:rsid w:val="00AC245C"/>
    <w:rsid w:val="00AC48A6"/>
    <w:rsid w:val="00AC52B7"/>
    <w:rsid w:val="00AD214C"/>
    <w:rsid w:val="00AD506E"/>
    <w:rsid w:val="00AD5649"/>
    <w:rsid w:val="00AD64C0"/>
    <w:rsid w:val="00AE6374"/>
    <w:rsid w:val="00AF6993"/>
    <w:rsid w:val="00AF6E87"/>
    <w:rsid w:val="00B03D62"/>
    <w:rsid w:val="00B0635D"/>
    <w:rsid w:val="00B102CE"/>
    <w:rsid w:val="00B11A1C"/>
    <w:rsid w:val="00B22150"/>
    <w:rsid w:val="00B23FE8"/>
    <w:rsid w:val="00B24EAE"/>
    <w:rsid w:val="00B312CF"/>
    <w:rsid w:val="00B33882"/>
    <w:rsid w:val="00B35624"/>
    <w:rsid w:val="00B411E4"/>
    <w:rsid w:val="00B42374"/>
    <w:rsid w:val="00B431D0"/>
    <w:rsid w:val="00B46E54"/>
    <w:rsid w:val="00B52960"/>
    <w:rsid w:val="00B54578"/>
    <w:rsid w:val="00B6522C"/>
    <w:rsid w:val="00B7225C"/>
    <w:rsid w:val="00B726BB"/>
    <w:rsid w:val="00B76A92"/>
    <w:rsid w:val="00B822F8"/>
    <w:rsid w:val="00B86715"/>
    <w:rsid w:val="00B87888"/>
    <w:rsid w:val="00B91EB9"/>
    <w:rsid w:val="00B93A77"/>
    <w:rsid w:val="00B95ABF"/>
    <w:rsid w:val="00BA5745"/>
    <w:rsid w:val="00BA6EDB"/>
    <w:rsid w:val="00BA7065"/>
    <w:rsid w:val="00BA73D2"/>
    <w:rsid w:val="00BB4497"/>
    <w:rsid w:val="00BB488F"/>
    <w:rsid w:val="00BB728A"/>
    <w:rsid w:val="00BC05A9"/>
    <w:rsid w:val="00BC66D1"/>
    <w:rsid w:val="00BC6A57"/>
    <w:rsid w:val="00BD2176"/>
    <w:rsid w:val="00BD7E8B"/>
    <w:rsid w:val="00BE3CB2"/>
    <w:rsid w:val="00BE4595"/>
    <w:rsid w:val="00BF24E8"/>
    <w:rsid w:val="00C0406A"/>
    <w:rsid w:val="00C125FE"/>
    <w:rsid w:val="00C15EC3"/>
    <w:rsid w:val="00C16AB1"/>
    <w:rsid w:val="00C23D1C"/>
    <w:rsid w:val="00C265BF"/>
    <w:rsid w:val="00C364C1"/>
    <w:rsid w:val="00C417C0"/>
    <w:rsid w:val="00C5436B"/>
    <w:rsid w:val="00C60D45"/>
    <w:rsid w:val="00C6141E"/>
    <w:rsid w:val="00C65EF3"/>
    <w:rsid w:val="00C74F42"/>
    <w:rsid w:val="00C81BAB"/>
    <w:rsid w:val="00C905DB"/>
    <w:rsid w:val="00C930A0"/>
    <w:rsid w:val="00C95206"/>
    <w:rsid w:val="00C955B6"/>
    <w:rsid w:val="00C96CD7"/>
    <w:rsid w:val="00C96F0C"/>
    <w:rsid w:val="00CA325D"/>
    <w:rsid w:val="00CA67D4"/>
    <w:rsid w:val="00CB3CDA"/>
    <w:rsid w:val="00CB4587"/>
    <w:rsid w:val="00CB6DC7"/>
    <w:rsid w:val="00CB72AE"/>
    <w:rsid w:val="00CC3515"/>
    <w:rsid w:val="00CC4689"/>
    <w:rsid w:val="00CC540B"/>
    <w:rsid w:val="00CD1BA1"/>
    <w:rsid w:val="00CF25A5"/>
    <w:rsid w:val="00CF5606"/>
    <w:rsid w:val="00CF561E"/>
    <w:rsid w:val="00D03C5D"/>
    <w:rsid w:val="00D05844"/>
    <w:rsid w:val="00D05A72"/>
    <w:rsid w:val="00D12F91"/>
    <w:rsid w:val="00D41606"/>
    <w:rsid w:val="00D528EC"/>
    <w:rsid w:val="00D563DB"/>
    <w:rsid w:val="00D7570A"/>
    <w:rsid w:val="00DA0D79"/>
    <w:rsid w:val="00DA1A20"/>
    <w:rsid w:val="00DB05C8"/>
    <w:rsid w:val="00DB42AC"/>
    <w:rsid w:val="00DB5638"/>
    <w:rsid w:val="00DB7996"/>
    <w:rsid w:val="00DC262F"/>
    <w:rsid w:val="00DC6E63"/>
    <w:rsid w:val="00DD05C5"/>
    <w:rsid w:val="00DD1C26"/>
    <w:rsid w:val="00DD77B4"/>
    <w:rsid w:val="00DE15A4"/>
    <w:rsid w:val="00DE44F4"/>
    <w:rsid w:val="00DE6B71"/>
    <w:rsid w:val="00DF1CA2"/>
    <w:rsid w:val="00DF7084"/>
    <w:rsid w:val="00E10821"/>
    <w:rsid w:val="00E10F0B"/>
    <w:rsid w:val="00E2185B"/>
    <w:rsid w:val="00E21CD0"/>
    <w:rsid w:val="00E25A1E"/>
    <w:rsid w:val="00E37573"/>
    <w:rsid w:val="00E452DA"/>
    <w:rsid w:val="00E64CF2"/>
    <w:rsid w:val="00E64D9A"/>
    <w:rsid w:val="00E672D1"/>
    <w:rsid w:val="00E74A93"/>
    <w:rsid w:val="00E74B3E"/>
    <w:rsid w:val="00E768E5"/>
    <w:rsid w:val="00E813CB"/>
    <w:rsid w:val="00E8766B"/>
    <w:rsid w:val="00E91D56"/>
    <w:rsid w:val="00EA1DF2"/>
    <w:rsid w:val="00EA5199"/>
    <w:rsid w:val="00EA6348"/>
    <w:rsid w:val="00EB7DDC"/>
    <w:rsid w:val="00EC1A13"/>
    <w:rsid w:val="00EC317E"/>
    <w:rsid w:val="00ED717D"/>
    <w:rsid w:val="00EE2C23"/>
    <w:rsid w:val="00EE56F3"/>
    <w:rsid w:val="00EE6CBE"/>
    <w:rsid w:val="00EF2F03"/>
    <w:rsid w:val="00EF5DFB"/>
    <w:rsid w:val="00EF62AE"/>
    <w:rsid w:val="00EF65AB"/>
    <w:rsid w:val="00F106ED"/>
    <w:rsid w:val="00F12115"/>
    <w:rsid w:val="00F16238"/>
    <w:rsid w:val="00F20678"/>
    <w:rsid w:val="00F21D07"/>
    <w:rsid w:val="00F22B1E"/>
    <w:rsid w:val="00F24B07"/>
    <w:rsid w:val="00F36B3E"/>
    <w:rsid w:val="00F4044B"/>
    <w:rsid w:val="00F41C0B"/>
    <w:rsid w:val="00F4252C"/>
    <w:rsid w:val="00F42DD0"/>
    <w:rsid w:val="00F4660C"/>
    <w:rsid w:val="00F47D02"/>
    <w:rsid w:val="00F534A8"/>
    <w:rsid w:val="00F560BE"/>
    <w:rsid w:val="00F560F6"/>
    <w:rsid w:val="00F65F2B"/>
    <w:rsid w:val="00F745D2"/>
    <w:rsid w:val="00F748E3"/>
    <w:rsid w:val="00F81038"/>
    <w:rsid w:val="00F82C27"/>
    <w:rsid w:val="00F83CC3"/>
    <w:rsid w:val="00FA190E"/>
    <w:rsid w:val="00FA6D5C"/>
    <w:rsid w:val="00FB0956"/>
    <w:rsid w:val="00FB7AA2"/>
    <w:rsid w:val="00FC2A7C"/>
    <w:rsid w:val="00FC48FC"/>
    <w:rsid w:val="00FD11ED"/>
    <w:rsid w:val="00FD17E4"/>
    <w:rsid w:val="00FE27C5"/>
    <w:rsid w:val="00FE56E1"/>
    <w:rsid w:val="00FF0F1B"/>
    <w:rsid w:val="00FF2586"/>
    <w:rsid w:val="00FF68CA"/>
    <w:rsid w:val="00FF7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6C8EE053"/>
  <w15:docId w15:val="{8865342C-D7F2-4F47-880E-7584F4B5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0BE"/>
    <w:pPr>
      <w:jc w:val="both"/>
    </w:pPr>
    <w:rPr>
      <w:rFonts w:ascii="Arial" w:hAnsi="Arial"/>
      <w:sz w:val="22"/>
      <w:lang w:eastAsia="es-MX"/>
    </w:rPr>
  </w:style>
  <w:style w:type="paragraph" w:styleId="Ttulo2">
    <w:name w:val="heading 2"/>
    <w:basedOn w:val="Normal"/>
    <w:next w:val="Normal"/>
    <w:qFormat/>
    <w:rsid w:val="00F560BE"/>
    <w:pPr>
      <w:keepNext/>
      <w:outlineLvl w:val="1"/>
    </w:pPr>
    <w:rPr>
      <w:b/>
    </w:rPr>
  </w:style>
  <w:style w:type="paragraph" w:styleId="Ttulo5">
    <w:name w:val="heading 5"/>
    <w:basedOn w:val="Normal"/>
    <w:next w:val="Normal"/>
    <w:qFormat/>
    <w:rsid w:val="00F560B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560BE"/>
    <w:pPr>
      <w:tabs>
        <w:tab w:val="center" w:pos="4252"/>
        <w:tab w:val="right" w:pos="8504"/>
      </w:tabs>
    </w:pPr>
  </w:style>
  <w:style w:type="paragraph" w:styleId="Piedepgina">
    <w:name w:val="footer"/>
    <w:basedOn w:val="Normal"/>
    <w:rsid w:val="00F560BE"/>
    <w:pPr>
      <w:tabs>
        <w:tab w:val="center" w:pos="4252"/>
        <w:tab w:val="right" w:pos="8504"/>
      </w:tabs>
    </w:pPr>
  </w:style>
  <w:style w:type="paragraph" w:styleId="Textoindependiente">
    <w:name w:val="Body Text"/>
    <w:basedOn w:val="Normal"/>
    <w:rsid w:val="00F560BE"/>
    <w:rPr>
      <w:rFonts w:ascii="Times New Roman" w:hAnsi="Times New Roman"/>
      <w:sz w:val="20"/>
      <w:lang w:eastAsia="es-ES"/>
    </w:rPr>
  </w:style>
  <w:style w:type="table" w:styleId="Tablaconcuadrcula">
    <w:name w:val="Table Grid"/>
    <w:basedOn w:val="Tablanormal"/>
    <w:rsid w:val="008D6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7147"/>
    <w:pPr>
      <w:ind w:left="708"/>
    </w:pPr>
    <w:rPr>
      <w:rFonts w:ascii="Times New Roman" w:hAnsi="Times New Roman"/>
      <w:sz w:val="24"/>
      <w:szCs w:val="24"/>
      <w:lang w:val="es-ES" w:eastAsia="es-ES"/>
    </w:rPr>
  </w:style>
  <w:style w:type="paragraph" w:styleId="NormalWeb">
    <w:name w:val="Normal (Web)"/>
    <w:basedOn w:val="Normal"/>
    <w:uiPriority w:val="99"/>
    <w:unhideWhenUsed/>
    <w:rsid w:val="00B95ABF"/>
    <w:pPr>
      <w:spacing w:before="100" w:beforeAutospacing="1" w:after="100" w:afterAutospacing="1"/>
    </w:pPr>
    <w:rPr>
      <w:rFonts w:ascii="Times New Roman" w:hAnsi="Times New Roman"/>
      <w:sz w:val="24"/>
      <w:szCs w:val="24"/>
      <w:lang w:eastAsia="es-CO"/>
    </w:rPr>
  </w:style>
  <w:style w:type="paragraph" w:styleId="Textodeglobo">
    <w:name w:val="Balloon Text"/>
    <w:basedOn w:val="Normal"/>
    <w:link w:val="TextodegloboCar"/>
    <w:rsid w:val="00E74B3E"/>
    <w:rPr>
      <w:rFonts w:ascii="Segoe UI" w:hAnsi="Segoe UI"/>
      <w:sz w:val="18"/>
      <w:szCs w:val="18"/>
    </w:rPr>
  </w:style>
  <w:style w:type="character" w:customStyle="1" w:styleId="TextodegloboCar">
    <w:name w:val="Texto de globo Car"/>
    <w:link w:val="Textodeglobo"/>
    <w:rsid w:val="00E74B3E"/>
    <w:rPr>
      <w:rFonts w:ascii="Segoe UI" w:hAnsi="Segoe UI" w:cs="Segoe UI"/>
      <w:sz w:val="18"/>
      <w:szCs w:val="18"/>
      <w:lang w:eastAsia="es-MX"/>
    </w:rPr>
  </w:style>
  <w:style w:type="paragraph" w:customStyle="1" w:styleId="xmsonormal">
    <w:name w:val="x_msonormal"/>
    <w:basedOn w:val="Normal"/>
    <w:rsid w:val="00192310"/>
    <w:pPr>
      <w:spacing w:before="100" w:beforeAutospacing="1" w:after="100" w:afterAutospacing="1"/>
      <w:jc w:val="left"/>
    </w:pPr>
    <w:rPr>
      <w:rFonts w:ascii="Times New Roman" w:hAnsi="Times New Roman"/>
      <w:sz w:val="24"/>
      <w:szCs w:val="24"/>
      <w:lang w:eastAsia="es-CO"/>
    </w:rPr>
  </w:style>
  <w:style w:type="paragraph" w:customStyle="1" w:styleId="xmsolistparagraph">
    <w:name w:val="x_msolistparagraph"/>
    <w:basedOn w:val="Normal"/>
    <w:rsid w:val="00192310"/>
    <w:pPr>
      <w:spacing w:before="100" w:beforeAutospacing="1" w:after="100" w:afterAutospacing="1"/>
      <w:jc w:val="left"/>
    </w:pPr>
    <w:rPr>
      <w:rFonts w:ascii="Times New Roman" w:hAnsi="Times New Roman"/>
      <w:sz w:val="24"/>
      <w:szCs w:val="24"/>
      <w:lang w:eastAsia="es-CO"/>
    </w:rPr>
  </w:style>
  <w:style w:type="character" w:styleId="Refdecomentario">
    <w:name w:val="annotation reference"/>
    <w:basedOn w:val="Fuentedeprrafopredeter"/>
    <w:semiHidden/>
    <w:unhideWhenUsed/>
    <w:rsid w:val="0077730E"/>
    <w:rPr>
      <w:sz w:val="16"/>
      <w:szCs w:val="16"/>
    </w:rPr>
  </w:style>
  <w:style w:type="paragraph" w:styleId="Textocomentario">
    <w:name w:val="annotation text"/>
    <w:basedOn w:val="Normal"/>
    <w:link w:val="TextocomentarioCar"/>
    <w:semiHidden/>
    <w:unhideWhenUsed/>
    <w:rsid w:val="0077730E"/>
    <w:rPr>
      <w:sz w:val="20"/>
    </w:rPr>
  </w:style>
  <w:style w:type="character" w:customStyle="1" w:styleId="TextocomentarioCar">
    <w:name w:val="Texto comentario Car"/>
    <w:basedOn w:val="Fuentedeprrafopredeter"/>
    <w:link w:val="Textocomentario"/>
    <w:semiHidden/>
    <w:rsid w:val="0077730E"/>
    <w:rPr>
      <w:rFonts w:ascii="Arial" w:hAnsi="Arial"/>
      <w:lang w:eastAsia="es-MX"/>
    </w:rPr>
  </w:style>
  <w:style w:type="paragraph" w:styleId="Asuntodelcomentario">
    <w:name w:val="annotation subject"/>
    <w:basedOn w:val="Textocomentario"/>
    <w:next w:val="Textocomentario"/>
    <w:link w:val="AsuntodelcomentarioCar"/>
    <w:semiHidden/>
    <w:unhideWhenUsed/>
    <w:rsid w:val="0077730E"/>
    <w:rPr>
      <w:b/>
      <w:bCs/>
    </w:rPr>
  </w:style>
  <w:style w:type="character" w:customStyle="1" w:styleId="AsuntodelcomentarioCar">
    <w:name w:val="Asunto del comentario Car"/>
    <w:basedOn w:val="TextocomentarioCar"/>
    <w:link w:val="Asuntodelcomentario"/>
    <w:semiHidden/>
    <w:rsid w:val="0077730E"/>
    <w:rPr>
      <w:rFonts w:ascii="Arial" w:hAnsi="Arial"/>
      <w:b/>
      <w:bC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2804">
      <w:bodyDiv w:val="1"/>
      <w:marLeft w:val="0"/>
      <w:marRight w:val="0"/>
      <w:marTop w:val="0"/>
      <w:marBottom w:val="0"/>
      <w:divBdr>
        <w:top w:val="none" w:sz="0" w:space="0" w:color="auto"/>
        <w:left w:val="none" w:sz="0" w:space="0" w:color="auto"/>
        <w:bottom w:val="none" w:sz="0" w:space="0" w:color="auto"/>
        <w:right w:val="none" w:sz="0" w:space="0" w:color="auto"/>
      </w:divBdr>
    </w:div>
    <w:div w:id="89551378">
      <w:bodyDiv w:val="1"/>
      <w:marLeft w:val="0"/>
      <w:marRight w:val="0"/>
      <w:marTop w:val="0"/>
      <w:marBottom w:val="0"/>
      <w:divBdr>
        <w:top w:val="none" w:sz="0" w:space="0" w:color="auto"/>
        <w:left w:val="none" w:sz="0" w:space="0" w:color="auto"/>
        <w:bottom w:val="none" w:sz="0" w:space="0" w:color="auto"/>
        <w:right w:val="none" w:sz="0" w:space="0" w:color="auto"/>
      </w:divBdr>
    </w:div>
    <w:div w:id="122962054">
      <w:bodyDiv w:val="1"/>
      <w:marLeft w:val="0"/>
      <w:marRight w:val="0"/>
      <w:marTop w:val="0"/>
      <w:marBottom w:val="0"/>
      <w:divBdr>
        <w:top w:val="none" w:sz="0" w:space="0" w:color="auto"/>
        <w:left w:val="none" w:sz="0" w:space="0" w:color="auto"/>
        <w:bottom w:val="none" w:sz="0" w:space="0" w:color="auto"/>
        <w:right w:val="none" w:sz="0" w:space="0" w:color="auto"/>
      </w:divBdr>
    </w:div>
    <w:div w:id="218782363">
      <w:bodyDiv w:val="1"/>
      <w:marLeft w:val="0"/>
      <w:marRight w:val="0"/>
      <w:marTop w:val="0"/>
      <w:marBottom w:val="0"/>
      <w:divBdr>
        <w:top w:val="none" w:sz="0" w:space="0" w:color="auto"/>
        <w:left w:val="none" w:sz="0" w:space="0" w:color="auto"/>
        <w:bottom w:val="none" w:sz="0" w:space="0" w:color="auto"/>
        <w:right w:val="none" w:sz="0" w:space="0" w:color="auto"/>
      </w:divBdr>
    </w:div>
    <w:div w:id="244807376">
      <w:bodyDiv w:val="1"/>
      <w:marLeft w:val="0"/>
      <w:marRight w:val="0"/>
      <w:marTop w:val="0"/>
      <w:marBottom w:val="0"/>
      <w:divBdr>
        <w:top w:val="none" w:sz="0" w:space="0" w:color="auto"/>
        <w:left w:val="none" w:sz="0" w:space="0" w:color="auto"/>
        <w:bottom w:val="none" w:sz="0" w:space="0" w:color="auto"/>
        <w:right w:val="none" w:sz="0" w:space="0" w:color="auto"/>
      </w:divBdr>
    </w:div>
    <w:div w:id="251091519">
      <w:bodyDiv w:val="1"/>
      <w:marLeft w:val="0"/>
      <w:marRight w:val="0"/>
      <w:marTop w:val="0"/>
      <w:marBottom w:val="0"/>
      <w:divBdr>
        <w:top w:val="none" w:sz="0" w:space="0" w:color="auto"/>
        <w:left w:val="none" w:sz="0" w:space="0" w:color="auto"/>
        <w:bottom w:val="none" w:sz="0" w:space="0" w:color="auto"/>
        <w:right w:val="none" w:sz="0" w:space="0" w:color="auto"/>
      </w:divBdr>
    </w:div>
    <w:div w:id="278032350">
      <w:bodyDiv w:val="1"/>
      <w:marLeft w:val="0"/>
      <w:marRight w:val="0"/>
      <w:marTop w:val="0"/>
      <w:marBottom w:val="0"/>
      <w:divBdr>
        <w:top w:val="none" w:sz="0" w:space="0" w:color="auto"/>
        <w:left w:val="none" w:sz="0" w:space="0" w:color="auto"/>
        <w:bottom w:val="none" w:sz="0" w:space="0" w:color="auto"/>
        <w:right w:val="none" w:sz="0" w:space="0" w:color="auto"/>
      </w:divBdr>
    </w:div>
    <w:div w:id="343095103">
      <w:bodyDiv w:val="1"/>
      <w:marLeft w:val="0"/>
      <w:marRight w:val="0"/>
      <w:marTop w:val="0"/>
      <w:marBottom w:val="0"/>
      <w:divBdr>
        <w:top w:val="none" w:sz="0" w:space="0" w:color="auto"/>
        <w:left w:val="none" w:sz="0" w:space="0" w:color="auto"/>
        <w:bottom w:val="none" w:sz="0" w:space="0" w:color="auto"/>
        <w:right w:val="none" w:sz="0" w:space="0" w:color="auto"/>
      </w:divBdr>
    </w:div>
    <w:div w:id="400326238">
      <w:bodyDiv w:val="1"/>
      <w:marLeft w:val="0"/>
      <w:marRight w:val="0"/>
      <w:marTop w:val="0"/>
      <w:marBottom w:val="0"/>
      <w:divBdr>
        <w:top w:val="none" w:sz="0" w:space="0" w:color="auto"/>
        <w:left w:val="none" w:sz="0" w:space="0" w:color="auto"/>
        <w:bottom w:val="none" w:sz="0" w:space="0" w:color="auto"/>
        <w:right w:val="none" w:sz="0" w:space="0" w:color="auto"/>
      </w:divBdr>
    </w:div>
    <w:div w:id="425076638">
      <w:bodyDiv w:val="1"/>
      <w:marLeft w:val="120"/>
      <w:marRight w:val="120"/>
      <w:marTop w:val="0"/>
      <w:marBottom w:val="120"/>
      <w:divBdr>
        <w:top w:val="none" w:sz="0" w:space="0" w:color="auto"/>
        <w:left w:val="none" w:sz="0" w:space="0" w:color="auto"/>
        <w:bottom w:val="none" w:sz="0" w:space="0" w:color="auto"/>
        <w:right w:val="none" w:sz="0" w:space="0" w:color="auto"/>
      </w:divBdr>
      <w:divsChild>
        <w:div w:id="1583178032">
          <w:marLeft w:val="0"/>
          <w:marRight w:val="0"/>
          <w:marTop w:val="0"/>
          <w:marBottom w:val="0"/>
          <w:divBdr>
            <w:top w:val="none" w:sz="0" w:space="0" w:color="auto"/>
            <w:left w:val="none" w:sz="0" w:space="0" w:color="auto"/>
            <w:bottom w:val="none" w:sz="0" w:space="0" w:color="auto"/>
            <w:right w:val="none" w:sz="0" w:space="0" w:color="auto"/>
          </w:divBdr>
          <w:divsChild>
            <w:div w:id="263150928">
              <w:marLeft w:val="0"/>
              <w:marRight w:val="0"/>
              <w:marTop w:val="0"/>
              <w:marBottom w:val="0"/>
              <w:divBdr>
                <w:top w:val="none" w:sz="0" w:space="0" w:color="auto"/>
                <w:left w:val="none" w:sz="0" w:space="0" w:color="auto"/>
                <w:bottom w:val="none" w:sz="0" w:space="0" w:color="auto"/>
                <w:right w:val="none" w:sz="0" w:space="0" w:color="auto"/>
              </w:divBdr>
              <w:divsChild>
                <w:div w:id="513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5335">
      <w:bodyDiv w:val="1"/>
      <w:marLeft w:val="0"/>
      <w:marRight w:val="0"/>
      <w:marTop w:val="0"/>
      <w:marBottom w:val="0"/>
      <w:divBdr>
        <w:top w:val="none" w:sz="0" w:space="0" w:color="auto"/>
        <w:left w:val="none" w:sz="0" w:space="0" w:color="auto"/>
        <w:bottom w:val="none" w:sz="0" w:space="0" w:color="auto"/>
        <w:right w:val="none" w:sz="0" w:space="0" w:color="auto"/>
      </w:divBdr>
      <w:divsChild>
        <w:div w:id="2131120531">
          <w:marLeft w:val="547"/>
          <w:marRight w:val="0"/>
          <w:marTop w:val="0"/>
          <w:marBottom w:val="0"/>
          <w:divBdr>
            <w:top w:val="none" w:sz="0" w:space="0" w:color="auto"/>
            <w:left w:val="none" w:sz="0" w:space="0" w:color="auto"/>
            <w:bottom w:val="none" w:sz="0" w:space="0" w:color="auto"/>
            <w:right w:val="none" w:sz="0" w:space="0" w:color="auto"/>
          </w:divBdr>
        </w:div>
      </w:divsChild>
    </w:div>
    <w:div w:id="472258894">
      <w:bodyDiv w:val="1"/>
      <w:marLeft w:val="0"/>
      <w:marRight w:val="0"/>
      <w:marTop w:val="0"/>
      <w:marBottom w:val="0"/>
      <w:divBdr>
        <w:top w:val="none" w:sz="0" w:space="0" w:color="auto"/>
        <w:left w:val="none" w:sz="0" w:space="0" w:color="auto"/>
        <w:bottom w:val="none" w:sz="0" w:space="0" w:color="auto"/>
        <w:right w:val="none" w:sz="0" w:space="0" w:color="auto"/>
      </w:divBdr>
    </w:div>
    <w:div w:id="48897885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93011482">
          <w:marLeft w:val="0"/>
          <w:marRight w:val="0"/>
          <w:marTop w:val="0"/>
          <w:marBottom w:val="0"/>
          <w:divBdr>
            <w:top w:val="none" w:sz="0" w:space="0" w:color="auto"/>
            <w:left w:val="none" w:sz="0" w:space="0" w:color="auto"/>
            <w:bottom w:val="none" w:sz="0" w:space="0" w:color="auto"/>
            <w:right w:val="none" w:sz="0" w:space="0" w:color="auto"/>
          </w:divBdr>
          <w:divsChild>
            <w:div w:id="2126382393">
              <w:marLeft w:val="0"/>
              <w:marRight w:val="0"/>
              <w:marTop w:val="0"/>
              <w:marBottom w:val="0"/>
              <w:divBdr>
                <w:top w:val="none" w:sz="0" w:space="0" w:color="auto"/>
                <w:left w:val="none" w:sz="0" w:space="0" w:color="auto"/>
                <w:bottom w:val="none" w:sz="0" w:space="0" w:color="auto"/>
                <w:right w:val="none" w:sz="0" w:space="0" w:color="auto"/>
              </w:divBdr>
              <w:divsChild>
                <w:div w:id="13773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5184">
      <w:bodyDiv w:val="1"/>
      <w:marLeft w:val="0"/>
      <w:marRight w:val="0"/>
      <w:marTop w:val="0"/>
      <w:marBottom w:val="0"/>
      <w:divBdr>
        <w:top w:val="none" w:sz="0" w:space="0" w:color="auto"/>
        <w:left w:val="none" w:sz="0" w:space="0" w:color="auto"/>
        <w:bottom w:val="none" w:sz="0" w:space="0" w:color="auto"/>
        <w:right w:val="none" w:sz="0" w:space="0" w:color="auto"/>
      </w:divBdr>
    </w:div>
    <w:div w:id="676233157">
      <w:bodyDiv w:val="1"/>
      <w:marLeft w:val="0"/>
      <w:marRight w:val="0"/>
      <w:marTop w:val="0"/>
      <w:marBottom w:val="0"/>
      <w:divBdr>
        <w:top w:val="none" w:sz="0" w:space="0" w:color="auto"/>
        <w:left w:val="none" w:sz="0" w:space="0" w:color="auto"/>
        <w:bottom w:val="none" w:sz="0" w:space="0" w:color="auto"/>
        <w:right w:val="none" w:sz="0" w:space="0" w:color="auto"/>
      </w:divBdr>
    </w:div>
    <w:div w:id="703529123">
      <w:bodyDiv w:val="1"/>
      <w:marLeft w:val="0"/>
      <w:marRight w:val="0"/>
      <w:marTop w:val="0"/>
      <w:marBottom w:val="0"/>
      <w:divBdr>
        <w:top w:val="none" w:sz="0" w:space="0" w:color="auto"/>
        <w:left w:val="none" w:sz="0" w:space="0" w:color="auto"/>
        <w:bottom w:val="none" w:sz="0" w:space="0" w:color="auto"/>
        <w:right w:val="none" w:sz="0" w:space="0" w:color="auto"/>
      </w:divBdr>
    </w:div>
    <w:div w:id="726537390">
      <w:bodyDiv w:val="1"/>
      <w:marLeft w:val="0"/>
      <w:marRight w:val="0"/>
      <w:marTop w:val="0"/>
      <w:marBottom w:val="0"/>
      <w:divBdr>
        <w:top w:val="none" w:sz="0" w:space="0" w:color="auto"/>
        <w:left w:val="none" w:sz="0" w:space="0" w:color="auto"/>
        <w:bottom w:val="none" w:sz="0" w:space="0" w:color="auto"/>
        <w:right w:val="none" w:sz="0" w:space="0" w:color="auto"/>
      </w:divBdr>
    </w:div>
    <w:div w:id="791363253">
      <w:bodyDiv w:val="1"/>
      <w:marLeft w:val="0"/>
      <w:marRight w:val="0"/>
      <w:marTop w:val="0"/>
      <w:marBottom w:val="0"/>
      <w:divBdr>
        <w:top w:val="none" w:sz="0" w:space="0" w:color="auto"/>
        <w:left w:val="none" w:sz="0" w:space="0" w:color="auto"/>
        <w:bottom w:val="none" w:sz="0" w:space="0" w:color="auto"/>
        <w:right w:val="none" w:sz="0" w:space="0" w:color="auto"/>
      </w:divBdr>
    </w:div>
    <w:div w:id="860435289">
      <w:bodyDiv w:val="1"/>
      <w:marLeft w:val="0"/>
      <w:marRight w:val="0"/>
      <w:marTop w:val="0"/>
      <w:marBottom w:val="0"/>
      <w:divBdr>
        <w:top w:val="none" w:sz="0" w:space="0" w:color="auto"/>
        <w:left w:val="none" w:sz="0" w:space="0" w:color="auto"/>
        <w:bottom w:val="none" w:sz="0" w:space="0" w:color="auto"/>
        <w:right w:val="none" w:sz="0" w:space="0" w:color="auto"/>
      </w:divBdr>
    </w:div>
    <w:div w:id="860631289">
      <w:bodyDiv w:val="1"/>
      <w:marLeft w:val="0"/>
      <w:marRight w:val="0"/>
      <w:marTop w:val="0"/>
      <w:marBottom w:val="0"/>
      <w:divBdr>
        <w:top w:val="none" w:sz="0" w:space="0" w:color="auto"/>
        <w:left w:val="none" w:sz="0" w:space="0" w:color="auto"/>
        <w:bottom w:val="none" w:sz="0" w:space="0" w:color="auto"/>
        <w:right w:val="none" w:sz="0" w:space="0" w:color="auto"/>
      </w:divBdr>
    </w:div>
    <w:div w:id="910236023">
      <w:bodyDiv w:val="1"/>
      <w:marLeft w:val="120"/>
      <w:marRight w:val="120"/>
      <w:marTop w:val="0"/>
      <w:marBottom w:val="120"/>
      <w:divBdr>
        <w:top w:val="none" w:sz="0" w:space="0" w:color="auto"/>
        <w:left w:val="none" w:sz="0" w:space="0" w:color="auto"/>
        <w:bottom w:val="none" w:sz="0" w:space="0" w:color="auto"/>
        <w:right w:val="none" w:sz="0" w:space="0" w:color="auto"/>
      </w:divBdr>
      <w:divsChild>
        <w:div w:id="518079474">
          <w:marLeft w:val="0"/>
          <w:marRight w:val="0"/>
          <w:marTop w:val="0"/>
          <w:marBottom w:val="0"/>
          <w:divBdr>
            <w:top w:val="none" w:sz="0" w:space="0" w:color="auto"/>
            <w:left w:val="none" w:sz="0" w:space="0" w:color="auto"/>
            <w:bottom w:val="none" w:sz="0" w:space="0" w:color="auto"/>
            <w:right w:val="none" w:sz="0" w:space="0" w:color="auto"/>
          </w:divBdr>
          <w:divsChild>
            <w:div w:id="900139546">
              <w:marLeft w:val="0"/>
              <w:marRight w:val="0"/>
              <w:marTop w:val="0"/>
              <w:marBottom w:val="0"/>
              <w:divBdr>
                <w:top w:val="none" w:sz="0" w:space="0" w:color="auto"/>
                <w:left w:val="none" w:sz="0" w:space="0" w:color="auto"/>
                <w:bottom w:val="none" w:sz="0" w:space="0" w:color="auto"/>
                <w:right w:val="none" w:sz="0" w:space="0" w:color="auto"/>
              </w:divBdr>
              <w:divsChild>
                <w:div w:id="10275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7481">
      <w:bodyDiv w:val="1"/>
      <w:marLeft w:val="0"/>
      <w:marRight w:val="0"/>
      <w:marTop w:val="0"/>
      <w:marBottom w:val="0"/>
      <w:divBdr>
        <w:top w:val="none" w:sz="0" w:space="0" w:color="auto"/>
        <w:left w:val="none" w:sz="0" w:space="0" w:color="auto"/>
        <w:bottom w:val="none" w:sz="0" w:space="0" w:color="auto"/>
        <w:right w:val="none" w:sz="0" w:space="0" w:color="auto"/>
      </w:divBdr>
    </w:div>
    <w:div w:id="969169969">
      <w:bodyDiv w:val="1"/>
      <w:marLeft w:val="0"/>
      <w:marRight w:val="0"/>
      <w:marTop w:val="0"/>
      <w:marBottom w:val="0"/>
      <w:divBdr>
        <w:top w:val="none" w:sz="0" w:space="0" w:color="auto"/>
        <w:left w:val="none" w:sz="0" w:space="0" w:color="auto"/>
        <w:bottom w:val="none" w:sz="0" w:space="0" w:color="auto"/>
        <w:right w:val="none" w:sz="0" w:space="0" w:color="auto"/>
      </w:divBdr>
    </w:div>
    <w:div w:id="1003508285">
      <w:bodyDiv w:val="1"/>
      <w:marLeft w:val="0"/>
      <w:marRight w:val="0"/>
      <w:marTop w:val="0"/>
      <w:marBottom w:val="0"/>
      <w:divBdr>
        <w:top w:val="none" w:sz="0" w:space="0" w:color="auto"/>
        <w:left w:val="none" w:sz="0" w:space="0" w:color="auto"/>
        <w:bottom w:val="none" w:sz="0" w:space="0" w:color="auto"/>
        <w:right w:val="none" w:sz="0" w:space="0" w:color="auto"/>
      </w:divBdr>
      <w:divsChild>
        <w:div w:id="382096241">
          <w:marLeft w:val="547"/>
          <w:marRight w:val="0"/>
          <w:marTop w:val="0"/>
          <w:marBottom w:val="0"/>
          <w:divBdr>
            <w:top w:val="none" w:sz="0" w:space="0" w:color="auto"/>
            <w:left w:val="none" w:sz="0" w:space="0" w:color="auto"/>
            <w:bottom w:val="none" w:sz="0" w:space="0" w:color="auto"/>
            <w:right w:val="none" w:sz="0" w:space="0" w:color="auto"/>
          </w:divBdr>
        </w:div>
        <w:div w:id="392703990">
          <w:marLeft w:val="547"/>
          <w:marRight w:val="0"/>
          <w:marTop w:val="0"/>
          <w:marBottom w:val="0"/>
          <w:divBdr>
            <w:top w:val="none" w:sz="0" w:space="0" w:color="auto"/>
            <w:left w:val="none" w:sz="0" w:space="0" w:color="auto"/>
            <w:bottom w:val="none" w:sz="0" w:space="0" w:color="auto"/>
            <w:right w:val="none" w:sz="0" w:space="0" w:color="auto"/>
          </w:divBdr>
        </w:div>
        <w:div w:id="1270355166">
          <w:marLeft w:val="547"/>
          <w:marRight w:val="0"/>
          <w:marTop w:val="0"/>
          <w:marBottom w:val="0"/>
          <w:divBdr>
            <w:top w:val="none" w:sz="0" w:space="0" w:color="auto"/>
            <w:left w:val="none" w:sz="0" w:space="0" w:color="auto"/>
            <w:bottom w:val="none" w:sz="0" w:space="0" w:color="auto"/>
            <w:right w:val="none" w:sz="0" w:space="0" w:color="auto"/>
          </w:divBdr>
        </w:div>
        <w:div w:id="2100055024">
          <w:marLeft w:val="547"/>
          <w:marRight w:val="0"/>
          <w:marTop w:val="0"/>
          <w:marBottom w:val="0"/>
          <w:divBdr>
            <w:top w:val="none" w:sz="0" w:space="0" w:color="auto"/>
            <w:left w:val="none" w:sz="0" w:space="0" w:color="auto"/>
            <w:bottom w:val="none" w:sz="0" w:space="0" w:color="auto"/>
            <w:right w:val="none" w:sz="0" w:space="0" w:color="auto"/>
          </w:divBdr>
        </w:div>
      </w:divsChild>
    </w:div>
    <w:div w:id="1068068197">
      <w:bodyDiv w:val="1"/>
      <w:marLeft w:val="0"/>
      <w:marRight w:val="0"/>
      <w:marTop w:val="0"/>
      <w:marBottom w:val="0"/>
      <w:divBdr>
        <w:top w:val="none" w:sz="0" w:space="0" w:color="auto"/>
        <w:left w:val="none" w:sz="0" w:space="0" w:color="auto"/>
        <w:bottom w:val="none" w:sz="0" w:space="0" w:color="auto"/>
        <w:right w:val="none" w:sz="0" w:space="0" w:color="auto"/>
      </w:divBdr>
    </w:div>
    <w:div w:id="1082214310">
      <w:bodyDiv w:val="1"/>
      <w:marLeft w:val="0"/>
      <w:marRight w:val="0"/>
      <w:marTop w:val="0"/>
      <w:marBottom w:val="0"/>
      <w:divBdr>
        <w:top w:val="none" w:sz="0" w:space="0" w:color="auto"/>
        <w:left w:val="none" w:sz="0" w:space="0" w:color="auto"/>
        <w:bottom w:val="none" w:sz="0" w:space="0" w:color="auto"/>
        <w:right w:val="none" w:sz="0" w:space="0" w:color="auto"/>
      </w:divBdr>
    </w:div>
    <w:div w:id="1101679520">
      <w:bodyDiv w:val="1"/>
      <w:marLeft w:val="0"/>
      <w:marRight w:val="0"/>
      <w:marTop w:val="0"/>
      <w:marBottom w:val="0"/>
      <w:divBdr>
        <w:top w:val="none" w:sz="0" w:space="0" w:color="auto"/>
        <w:left w:val="none" w:sz="0" w:space="0" w:color="auto"/>
        <w:bottom w:val="none" w:sz="0" w:space="0" w:color="auto"/>
        <w:right w:val="none" w:sz="0" w:space="0" w:color="auto"/>
      </w:divBdr>
      <w:divsChild>
        <w:div w:id="54790480">
          <w:marLeft w:val="547"/>
          <w:marRight w:val="0"/>
          <w:marTop w:val="0"/>
          <w:marBottom w:val="0"/>
          <w:divBdr>
            <w:top w:val="none" w:sz="0" w:space="0" w:color="auto"/>
            <w:left w:val="none" w:sz="0" w:space="0" w:color="auto"/>
            <w:bottom w:val="none" w:sz="0" w:space="0" w:color="auto"/>
            <w:right w:val="none" w:sz="0" w:space="0" w:color="auto"/>
          </w:divBdr>
        </w:div>
      </w:divsChild>
    </w:div>
    <w:div w:id="1110972067">
      <w:bodyDiv w:val="1"/>
      <w:marLeft w:val="0"/>
      <w:marRight w:val="0"/>
      <w:marTop w:val="0"/>
      <w:marBottom w:val="0"/>
      <w:divBdr>
        <w:top w:val="none" w:sz="0" w:space="0" w:color="auto"/>
        <w:left w:val="none" w:sz="0" w:space="0" w:color="auto"/>
        <w:bottom w:val="none" w:sz="0" w:space="0" w:color="auto"/>
        <w:right w:val="none" w:sz="0" w:space="0" w:color="auto"/>
      </w:divBdr>
    </w:div>
    <w:div w:id="1307860535">
      <w:bodyDiv w:val="1"/>
      <w:marLeft w:val="0"/>
      <w:marRight w:val="0"/>
      <w:marTop w:val="0"/>
      <w:marBottom w:val="0"/>
      <w:divBdr>
        <w:top w:val="none" w:sz="0" w:space="0" w:color="auto"/>
        <w:left w:val="none" w:sz="0" w:space="0" w:color="auto"/>
        <w:bottom w:val="none" w:sz="0" w:space="0" w:color="auto"/>
        <w:right w:val="none" w:sz="0" w:space="0" w:color="auto"/>
      </w:divBdr>
    </w:div>
    <w:div w:id="1331835908">
      <w:bodyDiv w:val="1"/>
      <w:marLeft w:val="0"/>
      <w:marRight w:val="0"/>
      <w:marTop w:val="0"/>
      <w:marBottom w:val="0"/>
      <w:divBdr>
        <w:top w:val="none" w:sz="0" w:space="0" w:color="auto"/>
        <w:left w:val="none" w:sz="0" w:space="0" w:color="auto"/>
        <w:bottom w:val="none" w:sz="0" w:space="0" w:color="auto"/>
        <w:right w:val="none" w:sz="0" w:space="0" w:color="auto"/>
      </w:divBdr>
    </w:div>
    <w:div w:id="1346781482">
      <w:bodyDiv w:val="1"/>
      <w:marLeft w:val="0"/>
      <w:marRight w:val="0"/>
      <w:marTop w:val="0"/>
      <w:marBottom w:val="0"/>
      <w:divBdr>
        <w:top w:val="none" w:sz="0" w:space="0" w:color="auto"/>
        <w:left w:val="none" w:sz="0" w:space="0" w:color="auto"/>
        <w:bottom w:val="none" w:sz="0" w:space="0" w:color="auto"/>
        <w:right w:val="none" w:sz="0" w:space="0" w:color="auto"/>
      </w:divBdr>
    </w:div>
    <w:div w:id="1371153186">
      <w:bodyDiv w:val="1"/>
      <w:marLeft w:val="120"/>
      <w:marRight w:val="120"/>
      <w:marTop w:val="0"/>
      <w:marBottom w:val="120"/>
      <w:divBdr>
        <w:top w:val="none" w:sz="0" w:space="0" w:color="auto"/>
        <w:left w:val="none" w:sz="0" w:space="0" w:color="auto"/>
        <w:bottom w:val="none" w:sz="0" w:space="0" w:color="auto"/>
        <w:right w:val="none" w:sz="0" w:space="0" w:color="auto"/>
      </w:divBdr>
      <w:divsChild>
        <w:div w:id="1773161169">
          <w:marLeft w:val="0"/>
          <w:marRight w:val="0"/>
          <w:marTop w:val="0"/>
          <w:marBottom w:val="0"/>
          <w:divBdr>
            <w:top w:val="none" w:sz="0" w:space="0" w:color="auto"/>
            <w:left w:val="none" w:sz="0" w:space="0" w:color="auto"/>
            <w:bottom w:val="none" w:sz="0" w:space="0" w:color="auto"/>
            <w:right w:val="none" w:sz="0" w:space="0" w:color="auto"/>
          </w:divBdr>
          <w:divsChild>
            <w:div w:id="434909043">
              <w:marLeft w:val="0"/>
              <w:marRight w:val="0"/>
              <w:marTop w:val="0"/>
              <w:marBottom w:val="0"/>
              <w:divBdr>
                <w:top w:val="none" w:sz="0" w:space="0" w:color="auto"/>
                <w:left w:val="none" w:sz="0" w:space="0" w:color="auto"/>
                <w:bottom w:val="none" w:sz="0" w:space="0" w:color="auto"/>
                <w:right w:val="none" w:sz="0" w:space="0" w:color="auto"/>
              </w:divBdr>
              <w:divsChild>
                <w:div w:id="17569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008">
      <w:bodyDiv w:val="1"/>
      <w:marLeft w:val="0"/>
      <w:marRight w:val="0"/>
      <w:marTop w:val="0"/>
      <w:marBottom w:val="0"/>
      <w:divBdr>
        <w:top w:val="none" w:sz="0" w:space="0" w:color="auto"/>
        <w:left w:val="none" w:sz="0" w:space="0" w:color="auto"/>
        <w:bottom w:val="none" w:sz="0" w:space="0" w:color="auto"/>
        <w:right w:val="none" w:sz="0" w:space="0" w:color="auto"/>
      </w:divBdr>
    </w:div>
    <w:div w:id="1469783275">
      <w:bodyDiv w:val="1"/>
      <w:marLeft w:val="0"/>
      <w:marRight w:val="0"/>
      <w:marTop w:val="0"/>
      <w:marBottom w:val="0"/>
      <w:divBdr>
        <w:top w:val="none" w:sz="0" w:space="0" w:color="auto"/>
        <w:left w:val="none" w:sz="0" w:space="0" w:color="auto"/>
        <w:bottom w:val="none" w:sz="0" w:space="0" w:color="auto"/>
        <w:right w:val="none" w:sz="0" w:space="0" w:color="auto"/>
      </w:divBdr>
    </w:div>
    <w:div w:id="1562016765">
      <w:bodyDiv w:val="1"/>
      <w:marLeft w:val="0"/>
      <w:marRight w:val="0"/>
      <w:marTop w:val="0"/>
      <w:marBottom w:val="0"/>
      <w:divBdr>
        <w:top w:val="none" w:sz="0" w:space="0" w:color="auto"/>
        <w:left w:val="none" w:sz="0" w:space="0" w:color="auto"/>
        <w:bottom w:val="none" w:sz="0" w:space="0" w:color="auto"/>
        <w:right w:val="none" w:sz="0" w:space="0" w:color="auto"/>
      </w:divBdr>
    </w:div>
    <w:div w:id="1638298271">
      <w:bodyDiv w:val="1"/>
      <w:marLeft w:val="0"/>
      <w:marRight w:val="0"/>
      <w:marTop w:val="0"/>
      <w:marBottom w:val="0"/>
      <w:divBdr>
        <w:top w:val="none" w:sz="0" w:space="0" w:color="auto"/>
        <w:left w:val="none" w:sz="0" w:space="0" w:color="auto"/>
        <w:bottom w:val="none" w:sz="0" w:space="0" w:color="auto"/>
        <w:right w:val="none" w:sz="0" w:space="0" w:color="auto"/>
      </w:divBdr>
    </w:div>
    <w:div w:id="1698309409">
      <w:bodyDiv w:val="1"/>
      <w:marLeft w:val="0"/>
      <w:marRight w:val="0"/>
      <w:marTop w:val="0"/>
      <w:marBottom w:val="0"/>
      <w:divBdr>
        <w:top w:val="none" w:sz="0" w:space="0" w:color="auto"/>
        <w:left w:val="none" w:sz="0" w:space="0" w:color="auto"/>
        <w:bottom w:val="none" w:sz="0" w:space="0" w:color="auto"/>
        <w:right w:val="none" w:sz="0" w:space="0" w:color="auto"/>
      </w:divBdr>
    </w:div>
    <w:div w:id="1699895047">
      <w:bodyDiv w:val="1"/>
      <w:marLeft w:val="120"/>
      <w:marRight w:val="120"/>
      <w:marTop w:val="0"/>
      <w:marBottom w:val="120"/>
      <w:divBdr>
        <w:top w:val="none" w:sz="0" w:space="0" w:color="auto"/>
        <w:left w:val="none" w:sz="0" w:space="0" w:color="auto"/>
        <w:bottom w:val="none" w:sz="0" w:space="0" w:color="auto"/>
        <w:right w:val="none" w:sz="0" w:space="0" w:color="auto"/>
      </w:divBdr>
      <w:divsChild>
        <w:div w:id="244532695">
          <w:marLeft w:val="0"/>
          <w:marRight w:val="0"/>
          <w:marTop w:val="0"/>
          <w:marBottom w:val="0"/>
          <w:divBdr>
            <w:top w:val="none" w:sz="0" w:space="0" w:color="auto"/>
            <w:left w:val="none" w:sz="0" w:space="0" w:color="auto"/>
            <w:bottom w:val="none" w:sz="0" w:space="0" w:color="auto"/>
            <w:right w:val="none" w:sz="0" w:space="0" w:color="auto"/>
          </w:divBdr>
          <w:divsChild>
            <w:div w:id="1806044882">
              <w:marLeft w:val="0"/>
              <w:marRight w:val="0"/>
              <w:marTop w:val="0"/>
              <w:marBottom w:val="0"/>
              <w:divBdr>
                <w:top w:val="none" w:sz="0" w:space="0" w:color="auto"/>
                <w:left w:val="none" w:sz="0" w:space="0" w:color="auto"/>
                <w:bottom w:val="none" w:sz="0" w:space="0" w:color="auto"/>
                <w:right w:val="none" w:sz="0" w:space="0" w:color="auto"/>
              </w:divBdr>
              <w:divsChild>
                <w:div w:id="6615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2729">
      <w:bodyDiv w:val="1"/>
      <w:marLeft w:val="0"/>
      <w:marRight w:val="0"/>
      <w:marTop w:val="0"/>
      <w:marBottom w:val="0"/>
      <w:divBdr>
        <w:top w:val="none" w:sz="0" w:space="0" w:color="auto"/>
        <w:left w:val="none" w:sz="0" w:space="0" w:color="auto"/>
        <w:bottom w:val="none" w:sz="0" w:space="0" w:color="auto"/>
        <w:right w:val="none" w:sz="0" w:space="0" w:color="auto"/>
      </w:divBdr>
    </w:div>
    <w:div w:id="1821120146">
      <w:bodyDiv w:val="1"/>
      <w:marLeft w:val="0"/>
      <w:marRight w:val="0"/>
      <w:marTop w:val="0"/>
      <w:marBottom w:val="0"/>
      <w:divBdr>
        <w:top w:val="none" w:sz="0" w:space="0" w:color="auto"/>
        <w:left w:val="none" w:sz="0" w:space="0" w:color="auto"/>
        <w:bottom w:val="none" w:sz="0" w:space="0" w:color="auto"/>
        <w:right w:val="none" w:sz="0" w:space="0" w:color="auto"/>
      </w:divBdr>
    </w:div>
    <w:div w:id="1824002769">
      <w:bodyDiv w:val="1"/>
      <w:marLeft w:val="0"/>
      <w:marRight w:val="0"/>
      <w:marTop w:val="0"/>
      <w:marBottom w:val="0"/>
      <w:divBdr>
        <w:top w:val="none" w:sz="0" w:space="0" w:color="auto"/>
        <w:left w:val="none" w:sz="0" w:space="0" w:color="auto"/>
        <w:bottom w:val="none" w:sz="0" w:space="0" w:color="auto"/>
        <w:right w:val="none" w:sz="0" w:space="0" w:color="auto"/>
      </w:divBdr>
    </w:div>
    <w:div w:id="1856117537">
      <w:bodyDiv w:val="1"/>
      <w:marLeft w:val="0"/>
      <w:marRight w:val="0"/>
      <w:marTop w:val="0"/>
      <w:marBottom w:val="0"/>
      <w:divBdr>
        <w:top w:val="none" w:sz="0" w:space="0" w:color="auto"/>
        <w:left w:val="none" w:sz="0" w:space="0" w:color="auto"/>
        <w:bottom w:val="none" w:sz="0" w:space="0" w:color="auto"/>
        <w:right w:val="none" w:sz="0" w:space="0" w:color="auto"/>
      </w:divBdr>
    </w:div>
    <w:div w:id="1868177302">
      <w:bodyDiv w:val="1"/>
      <w:marLeft w:val="0"/>
      <w:marRight w:val="0"/>
      <w:marTop w:val="0"/>
      <w:marBottom w:val="0"/>
      <w:divBdr>
        <w:top w:val="none" w:sz="0" w:space="0" w:color="auto"/>
        <w:left w:val="none" w:sz="0" w:space="0" w:color="auto"/>
        <w:bottom w:val="none" w:sz="0" w:space="0" w:color="auto"/>
        <w:right w:val="none" w:sz="0" w:space="0" w:color="auto"/>
      </w:divBdr>
    </w:div>
    <w:div w:id="1881625899">
      <w:bodyDiv w:val="1"/>
      <w:marLeft w:val="0"/>
      <w:marRight w:val="0"/>
      <w:marTop w:val="0"/>
      <w:marBottom w:val="0"/>
      <w:divBdr>
        <w:top w:val="none" w:sz="0" w:space="0" w:color="auto"/>
        <w:left w:val="none" w:sz="0" w:space="0" w:color="auto"/>
        <w:bottom w:val="none" w:sz="0" w:space="0" w:color="auto"/>
        <w:right w:val="none" w:sz="0" w:space="0" w:color="auto"/>
      </w:divBdr>
      <w:divsChild>
        <w:div w:id="1278684813">
          <w:marLeft w:val="547"/>
          <w:marRight w:val="0"/>
          <w:marTop w:val="0"/>
          <w:marBottom w:val="0"/>
          <w:divBdr>
            <w:top w:val="none" w:sz="0" w:space="0" w:color="auto"/>
            <w:left w:val="none" w:sz="0" w:space="0" w:color="auto"/>
            <w:bottom w:val="none" w:sz="0" w:space="0" w:color="auto"/>
            <w:right w:val="none" w:sz="0" w:space="0" w:color="auto"/>
          </w:divBdr>
        </w:div>
      </w:divsChild>
    </w:div>
    <w:div w:id="1902135107">
      <w:bodyDiv w:val="1"/>
      <w:marLeft w:val="120"/>
      <w:marRight w:val="120"/>
      <w:marTop w:val="0"/>
      <w:marBottom w:val="120"/>
      <w:divBdr>
        <w:top w:val="none" w:sz="0" w:space="0" w:color="auto"/>
        <w:left w:val="none" w:sz="0" w:space="0" w:color="auto"/>
        <w:bottom w:val="none" w:sz="0" w:space="0" w:color="auto"/>
        <w:right w:val="none" w:sz="0" w:space="0" w:color="auto"/>
      </w:divBdr>
      <w:divsChild>
        <w:div w:id="586039460">
          <w:marLeft w:val="0"/>
          <w:marRight w:val="0"/>
          <w:marTop w:val="0"/>
          <w:marBottom w:val="0"/>
          <w:divBdr>
            <w:top w:val="none" w:sz="0" w:space="0" w:color="auto"/>
            <w:left w:val="none" w:sz="0" w:space="0" w:color="auto"/>
            <w:bottom w:val="none" w:sz="0" w:space="0" w:color="auto"/>
            <w:right w:val="none" w:sz="0" w:space="0" w:color="auto"/>
          </w:divBdr>
          <w:divsChild>
            <w:div w:id="121923625">
              <w:marLeft w:val="0"/>
              <w:marRight w:val="0"/>
              <w:marTop w:val="0"/>
              <w:marBottom w:val="0"/>
              <w:divBdr>
                <w:top w:val="none" w:sz="0" w:space="0" w:color="auto"/>
                <w:left w:val="none" w:sz="0" w:space="0" w:color="auto"/>
                <w:bottom w:val="none" w:sz="0" w:space="0" w:color="auto"/>
                <w:right w:val="none" w:sz="0" w:space="0" w:color="auto"/>
              </w:divBdr>
              <w:divsChild>
                <w:div w:id="410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512">
      <w:bodyDiv w:val="1"/>
      <w:marLeft w:val="0"/>
      <w:marRight w:val="0"/>
      <w:marTop w:val="0"/>
      <w:marBottom w:val="0"/>
      <w:divBdr>
        <w:top w:val="none" w:sz="0" w:space="0" w:color="auto"/>
        <w:left w:val="none" w:sz="0" w:space="0" w:color="auto"/>
        <w:bottom w:val="none" w:sz="0" w:space="0" w:color="auto"/>
        <w:right w:val="none" w:sz="0" w:space="0" w:color="auto"/>
      </w:divBdr>
    </w:div>
    <w:div w:id="1980067302">
      <w:bodyDiv w:val="1"/>
      <w:marLeft w:val="0"/>
      <w:marRight w:val="0"/>
      <w:marTop w:val="0"/>
      <w:marBottom w:val="0"/>
      <w:divBdr>
        <w:top w:val="none" w:sz="0" w:space="0" w:color="auto"/>
        <w:left w:val="none" w:sz="0" w:space="0" w:color="auto"/>
        <w:bottom w:val="none" w:sz="0" w:space="0" w:color="auto"/>
        <w:right w:val="none" w:sz="0" w:space="0" w:color="auto"/>
      </w:divBdr>
    </w:div>
    <w:div w:id="1987856119">
      <w:bodyDiv w:val="1"/>
      <w:marLeft w:val="0"/>
      <w:marRight w:val="0"/>
      <w:marTop w:val="0"/>
      <w:marBottom w:val="0"/>
      <w:divBdr>
        <w:top w:val="none" w:sz="0" w:space="0" w:color="auto"/>
        <w:left w:val="none" w:sz="0" w:space="0" w:color="auto"/>
        <w:bottom w:val="none" w:sz="0" w:space="0" w:color="auto"/>
        <w:right w:val="none" w:sz="0" w:space="0" w:color="auto"/>
      </w:divBdr>
      <w:divsChild>
        <w:div w:id="77875408">
          <w:marLeft w:val="547"/>
          <w:marRight w:val="0"/>
          <w:marTop w:val="0"/>
          <w:marBottom w:val="0"/>
          <w:divBdr>
            <w:top w:val="none" w:sz="0" w:space="0" w:color="auto"/>
            <w:left w:val="none" w:sz="0" w:space="0" w:color="auto"/>
            <w:bottom w:val="none" w:sz="0" w:space="0" w:color="auto"/>
            <w:right w:val="none" w:sz="0" w:space="0" w:color="auto"/>
          </w:divBdr>
        </w:div>
        <w:div w:id="424694470">
          <w:marLeft w:val="547"/>
          <w:marRight w:val="0"/>
          <w:marTop w:val="0"/>
          <w:marBottom w:val="0"/>
          <w:divBdr>
            <w:top w:val="none" w:sz="0" w:space="0" w:color="auto"/>
            <w:left w:val="none" w:sz="0" w:space="0" w:color="auto"/>
            <w:bottom w:val="none" w:sz="0" w:space="0" w:color="auto"/>
            <w:right w:val="none" w:sz="0" w:space="0" w:color="auto"/>
          </w:divBdr>
        </w:div>
        <w:div w:id="1875917763">
          <w:marLeft w:val="547"/>
          <w:marRight w:val="0"/>
          <w:marTop w:val="0"/>
          <w:marBottom w:val="0"/>
          <w:divBdr>
            <w:top w:val="none" w:sz="0" w:space="0" w:color="auto"/>
            <w:left w:val="none" w:sz="0" w:space="0" w:color="auto"/>
            <w:bottom w:val="none" w:sz="0" w:space="0" w:color="auto"/>
            <w:right w:val="none" w:sz="0" w:space="0" w:color="auto"/>
          </w:divBdr>
        </w:div>
        <w:div w:id="2015841206">
          <w:marLeft w:val="547"/>
          <w:marRight w:val="0"/>
          <w:marTop w:val="0"/>
          <w:marBottom w:val="0"/>
          <w:divBdr>
            <w:top w:val="none" w:sz="0" w:space="0" w:color="auto"/>
            <w:left w:val="none" w:sz="0" w:space="0" w:color="auto"/>
            <w:bottom w:val="none" w:sz="0" w:space="0" w:color="auto"/>
            <w:right w:val="none" w:sz="0" w:space="0" w:color="auto"/>
          </w:divBdr>
        </w:div>
        <w:div w:id="1876652805">
          <w:marLeft w:val="547"/>
          <w:marRight w:val="0"/>
          <w:marTop w:val="0"/>
          <w:marBottom w:val="0"/>
          <w:divBdr>
            <w:top w:val="none" w:sz="0" w:space="0" w:color="auto"/>
            <w:left w:val="none" w:sz="0" w:space="0" w:color="auto"/>
            <w:bottom w:val="none" w:sz="0" w:space="0" w:color="auto"/>
            <w:right w:val="none" w:sz="0" w:space="0" w:color="auto"/>
          </w:divBdr>
        </w:div>
        <w:div w:id="2058433164">
          <w:marLeft w:val="547"/>
          <w:marRight w:val="0"/>
          <w:marTop w:val="0"/>
          <w:marBottom w:val="0"/>
          <w:divBdr>
            <w:top w:val="none" w:sz="0" w:space="0" w:color="auto"/>
            <w:left w:val="none" w:sz="0" w:space="0" w:color="auto"/>
            <w:bottom w:val="none" w:sz="0" w:space="0" w:color="auto"/>
            <w:right w:val="none" w:sz="0" w:space="0" w:color="auto"/>
          </w:divBdr>
        </w:div>
        <w:div w:id="131337420">
          <w:marLeft w:val="547"/>
          <w:marRight w:val="0"/>
          <w:marTop w:val="0"/>
          <w:marBottom w:val="0"/>
          <w:divBdr>
            <w:top w:val="none" w:sz="0" w:space="0" w:color="auto"/>
            <w:left w:val="none" w:sz="0" w:space="0" w:color="auto"/>
            <w:bottom w:val="none" w:sz="0" w:space="0" w:color="auto"/>
            <w:right w:val="none" w:sz="0" w:space="0" w:color="auto"/>
          </w:divBdr>
        </w:div>
        <w:div w:id="357973764">
          <w:marLeft w:val="547"/>
          <w:marRight w:val="0"/>
          <w:marTop w:val="0"/>
          <w:marBottom w:val="0"/>
          <w:divBdr>
            <w:top w:val="none" w:sz="0" w:space="0" w:color="auto"/>
            <w:left w:val="none" w:sz="0" w:space="0" w:color="auto"/>
            <w:bottom w:val="none" w:sz="0" w:space="0" w:color="auto"/>
            <w:right w:val="none" w:sz="0" w:space="0" w:color="auto"/>
          </w:divBdr>
        </w:div>
        <w:div w:id="998774064">
          <w:marLeft w:val="547"/>
          <w:marRight w:val="0"/>
          <w:marTop w:val="0"/>
          <w:marBottom w:val="0"/>
          <w:divBdr>
            <w:top w:val="none" w:sz="0" w:space="0" w:color="auto"/>
            <w:left w:val="none" w:sz="0" w:space="0" w:color="auto"/>
            <w:bottom w:val="none" w:sz="0" w:space="0" w:color="auto"/>
            <w:right w:val="none" w:sz="0" w:space="0" w:color="auto"/>
          </w:divBdr>
        </w:div>
        <w:div w:id="1865941400">
          <w:marLeft w:val="547"/>
          <w:marRight w:val="0"/>
          <w:marTop w:val="0"/>
          <w:marBottom w:val="0"/>
          <w:divBdr>
            <w:top w:val="none" w:sz="0" w:space="0" w:color="auto"/>
            <w:left w:val="none" w:sz="0" w:space="0" w:color="auto"/>
            <w:bottom w:val="none" w:sz="0" w:space="0" w:color="auto"/>
            <w:right w:val="none" w:sz="0" w:space="0" w:color="auto"/>
          </w:divBdr>
        </w:div>
        <w:div w:id="578253763">
          <w:marLeft w:val="547"/>
          <w:marRight w:val="0"/>
          <w:marTop w:val="0"/>
          <w:marBottom w:val="0"/>
          <w:divBdr>
            <w:top w:val="none" w:sz="0" w:space="0" w:color="auto"/>
            <w:left w:val="none" w:sz="0" w:space="0" w:color="auto"/>
            <w:bottom w:val="none" w:sz="0" w:space="0" w:color="auto"/>
            <w:right w:val="none" w:sz="0" w:space="0" w:color="auto"/>
          </w:divBdr>
        </w:div>
        <w:div w:id="1298678469">
          <w:marLeft w:val="547"/>
          <w:marRight w:val="0"/>
          <w:marTop w:val="0"/>
          <w:marBottom w:val="0"/>
          <w:divBdr>
            <w:top w:val="none" w:sz="0" w:space="0" w:color="auto"/>
            <w:left w:val="none" w:sz="0" w:space="0" w:color="auto"/>
            <w:bottom w:val="none" w:sz="0" w:space="0" w:color="auto"/>
            <w:right w:val="none" w:sz="0" w:space="0" w:color="auto"/>
          </w:divBdr>
        </w:div>
        <w:div w:id="476188439">
          <w:marLeft w:val="547"/>
          <w:marRight w:val="0"/>
          <w:marTop w:val="0"/>
          <w:marBottom w:val="0"/>
          <w:divBdr>
            <w:top w:val="none" w:sz="0" w:space="0" w:color="auto"/>
            <w:left w:val="none" w:sz="0" w:space="0" w:color="auto"/>
            <w:bottom w:val="none" w:sz="0" w:space="0" w:color="auto"/>
            <w:right w:val="none" w:sz="0" w:space="0" w:color="auto"/>
          </w:divBdr>
        </w:div>
      </w:divsChild>
    </w:div>
    <w:div w:id="1999990879">
      <w:bodyDiv w:val="1"/>
      <w:marLeft w:val="0"/>
      <w:marRight w:val="0"/>
      <w:marTop w:val="0"/>
      <w:marBottom w:val="0"/>
      <w:divBdr>
        <w:top w:val="none" w:sz="0" w:space="0" w:color="auto"/>
        <w:left w:val="none" w:sz="0" w:space="0" w:color="auto"/>
        <w:bottom w:val="none" w:sz="0" w:space="0" w:color="auto"/>
        <w:right w:val="none" w:sz="0" w:space="0" w:color="auto"/>
      </w:divBdr>
    </w:div>
    <w:div w:id="2010789667">
      <w:bodyDiv w:val="1"/>
      <w:marLeft w:val="0"/>
      <w:marRight w:val="0"/>
      <w:marTop w:val="0"/>
      <w:marBottom w:val="0"/>
      <w:divBdr>
        <w:top w:val="none" w:sz="0" w:space="0" w:color="auto"/>
        <w:left w:val="none" w:sz="0" w:space="0" w:color="auto"/>
        <w:bottom w:val="none" w:sz="0" w:space="0" w:color="auto"/>
        <w:right w:val="none" w:sz="0" w:space="0" w:color="auto"/>
      </w:divBdr>
    </w:div>
    <w:div w:id="2014605482">
      <w:bodyDiv w:val="1"/>
      <w:marLeft w:val="0"/>
      <w:marRight w:val="0"/>
      <w:marTop w:val="0"/>
      <w:marBottom w:val="0"/>
      <w:divBdr>
        <w:top w:val="none" w:sz="0" w:space="0" w:color="auto"/>
        <w:left w:val="none" w:sz="0" w:space="0" w:color="auto"/>
        <w:bottom w:val="none" w:sz="0" w:space="0" w:color="auto"/>
        <w:right w:val="none" w:sz="0" w:space="0" w:color="auto"/>
      </w:divBdr>
    </w:div>
    <w:div w:id="2029721929">
      <w:bodyDiv w:val="1"/>
      <w:marLeft w:val="0"/>
      <w:marRight w:val="0"/>
      <w:marTop w:val="0"/>
      <w:marBottom w:val="0"/>
      <w:divBdr>
        <w:top w:val="none" w:sz="0" w:space="0" w:color="auto"/>
        <w:left w:val="none" w:sz="0" w:space="0" w:color="auto"/>
        <w:bottom w:val="none" w:sz="0" w:space="0" w:color="auto"/>
        <w:right w:val="none" w:sz="0" w:space="0" w:color="auto"/>
      </w:divBdr>
    </w:div>
    <w:div w:id="2051998792">
      <w:bodyDiv w:val="1"/>
      <w:marLeft w:val="0"/>
      <w:marRight w:val="0"/>
      <w:marTop w:val="0"/>
      <w:marBottom w:val="0"/>
      <w:divBdr>
        <w:top w:val="none" w:sz="0" w:space="0" w:color="auto"/>
        <w:left w:val="none" w:sz="0" w:space="0" w:color="auto"/>
        <w:bottom w:val="none" w:sz="0" w:space="0" w:color="auto"/>
        <w:right w:val="none" w:sz="0" w:space="0" w:color="auto"/>
      </w:divBdr>
    </w:div>
    <w:div w:id="2072458168">
      <w:bodyDiv w:val="1"/>
      <w:marLeft w:val="0"/>
      <w:marRight w:val="0"/>
      <w:marTop w:val="0"/>
      <w:marBottom w:val="0"/>
      <w:divBdr>
        <w:top w:val="none" w:sz="0" w:space="0" w:color="auto"/>
        <w:left w:val="none" w:sz="0" w:space="0" w:color="auto"/>
        <w:bottom w:val="none" w:sz="0" w:space="0" w:color="auto"/>
        <w:right w:val="none" w:sz="0" w:space="0" w:color="auto"/>
      </w:divBdr>
      <w:divsChild>
        <w:div w:id="1145970089">
          <w:marLeft w:val="547"/>
          <w:marRight w:val="0"/>
          <w:marTop w:val="0"/>
          <w:marBottom w:val="0"/>
          <w:divBdr>
            <w:top w:val="none" w:sz="0" w:space="0" w:color="auto"/>
            <w:left w:val="none" w:sz="0" w:space="0" w:color="auto"/>
            <w:bottom w:val="none" w:sz="0" w:space="0" w:color="auto"/>
            <w:right w:val="none" w:sz="0" w:space="0" w:color="auto"/>
          </w:divBdr>
        </w:div>
      </w:divsChild>
    </w:div>
    <w:div w:id="21265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A39C-8FE5-42C2-B984-BCB8B2B7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18</Pages>
  <Words>7592</Words>
  <Characters>43276</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CUCUTA</vt:lpstr>
    </vt:vector>
  </TitlesOfParts>
  <Company>Uriel Ignacio</Company>
  <LinksUpToDate>false</LinksUpToDate>
  <CharactersWithSpaces>50767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CUCUTA</dc:title>
  <dc:creator>Uriel Ignacio</dc:creator>
  <cp:lastModifiedBy>Full name</cp:lastModifiedBy>
  <cp:revision>140</cp:revision>
  <cp:lastPrinted>2015-02-03T23:17:00Z</cp:lastPrinted>
  <dcterms:created xsi:type="dcterms:W3CDTF">2015-08-21T18:55:00Z</dcterms:created>
  <dcterms:modified xsi:type="dcterms:W3CDTF">2015-08-23T21:07:00Z</dcterms:modified>
</cp:coreProperties>
</file>