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7076" w14:textId="0A678CF1" w:rsidR="0012484D" w:rsidRPr="00D61D50" w:rsidRDefault="00113F49" w:rsidP="008552CB">
      <w:pPr>
        <w:spacing w:after="0" w:line="240" w:lineRule="atLeast"/>
        <w:jc w:val="center"/>
        <w:rPr>
          <w:rFonts w:ascii="Verdana" w:hAnsi="Verdana" w:cs="Arial"/>
          <w:b/>
        </w:rPr>
      </w:pPr>
      <w:r w:rsidRPr="00D61D50">
        <w:rPr>
          <w:rFonts w:ascii="Verdana" w:hAnsi="Verdana" w:cs="Arial"/>
          <w:b/>
        </w:rPr>
        <w:t>INFORME EJECUTIVO</w:t>
      </w:r>
    </w:p>
    <w:p w14:paraId="2E22BFEF" w14:textId="1476B420" w:rsidR="00A971E6" w:rsidRPr="00D61D50" w:rsidRDefault="00A971E6" w:rsidP="008552CB">
      <w:pPr>
        <w:spacing w:after="0" w:line="240" w:lineRule="atLeast"/>
        <w:jc w:val="center"/>
        <w:rPr>
          <w:rFonts w:ascii="Verdana" w:hAnsi="Verdana" w:cs="Arial"/>
          <w:b/>
        </w:rPr>
      </w:pPr>
      <w:r w:rsidRPr="00D61D50">
        <w:rPr>
          <w:rFonts w:ascii="Verdana" w:hAnsi="Verdana"/>
          <w:b/>
          <w:bCs/>
          <w:i/>
          <w:iCs/>
          <w:color w:val="000000"/>
          <w:lang w:val="es-CO"/>
        </w:rPr>
        <w:t xml:space="preserve">Evaluación Independiente </w:t>
      </w:r>
      <w:r w:rsidRPr="00D61D50">
        <w:rPr>
          <w:rFonts w:ascii="Verdana" w:hAnsi="Verdana"/>
          <w:b/>
          <w:bCs/>
          <w:i/>
          <w:iCs/>
          <w:lang w:val="es-CO"/>
        </w:rPr>
        <w:t>Protección – Modalidad Internado</w:t>
      </w:r>
    </w:p>
    <w:p w14:paraId="11D7A1BA" w14:textId="77777777" w:rsidR="00A971E6" w:rsidRPr="00D61D50" w:rsidRDefault="00A971E6" w:rsidP="008552CB">
      <w:pPr>
        <w:autoSpaceDE w:val="0"/>
        <w:autoSpaceDN w:val="0"/>
        <w:adjustRightInd w:val="0"/>
        <w:spacing w:after="0" w:line="240" w:lineRule="atLeast"/>
        <w:rPr>
          <w:rFonts w:ascii="Verdana" w:hAnsi="Verdana" w:cs="Arial"/>
          <w:color w:val="000000"/>
          <w:lang w:val="es-419" w:eastAsia="es-CO"/>
        </w:rPr>
      </w:pPr>
    </w:p>
    <w:p w14:paraId="17F8977B" w14:textId="77777777" w:rsidR="006979E1" w:rsidRPr="00D61D50" w:rsidRDefault="006979E1" w:rsidP="008552CB">
      <w:pPr>
        <w:spacing w:after="0" w:line="240" w:lineRule="atLeast"/>
        <w:rPr>
          <w:rFonts w:ascii="Verdana" w:hAnsi="Verdana"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6"/>
        <w:gridCol w:w="5531"/>
      </w:tblGrid>
      <w:tr w:rsidR="006979E1" w:rsidRPr="00D61D50" w14:paraId="2562DBB6" w14:textId="77777777" w:rsidTr="00801844">
        <w:trPr>
          <w:trHeight w:val="281"/>
          <w:jc w:val="center"/>
        </w:trPr>
        <w:tc>
          <w:tcPr>
            <w:tcW w:w="2057" w:type="pct"/>
          </w:tcPr>
          <w:p w14:paraId="36D800D5" w14:textId="77777777" w:rsidR="006979E1" w:rsidRPr="00D61D50" w:rsidRDefault="006979E1" w:rsidP="008552CB">
            <w:pPr>
              <w:spacing w:after="0" w:line="240" w:lineRule="atLeast"/>
              <w:rPr>
                <w:rFonts w:ascii="Verdana" w:hAnsi="Verdana" w:cs="Arial"/>
                <w:b/>
              </w:rPr>
            </w:pPr>
            <w:bookmarkStart w:id="0" w:name="_Toc30690994"/>
            <w:r w:rsidRPr="00D61D50">
              <w:rPr>
                <w:rFonts w:ascii="Verdana" w:hAnsi="Verdana" w:cs="Arial"/>
                <w:b/>
              </w:rPr>
              <w:t>FECHA</w:t>
            </w:r>
            <w:bookmarkEnd w:id="0"/>
            <w:r w:rsidRPr="00D61D50">
              <w:rPr>
                <w:rFonts w:ascii="Verdana" w:hAnsi="Verdana" w:cs="Arial"/>
                <w:b/>
              </w:rPr>
              <w:t xml:space="preserve"> DE COMUNICACIÓN</w:t>
            </w:r>
          </w:p>
        </w:tc>
        <w:tc>
          <w:tcPr>
            <w:tcW w:w="2943" w:type="pct"/>
          </w:tcPr>
          <w:p w14:paraId="17A4B93B" w14:textId="696B38E1" w:rsidR="006979E1" w:rsidRPr="00D61D50" w:rsidRDefault="00A971E6" w:rsidP="008552CB">
            <w:pPr>
              <w:spacing w:after="0" w:line="240" w:lineRule="atLeast"/>
              <w:rPr>
                <w:rFonts w:ascii="Verdana" w:hAnsi="Verdana" w:cs="Arial"/>
              </w:rPr>
            </w:pPr>
            <w:r w:rsidRPr="00D61D50">
              <w:rPr>
                <w:rFonts w:ascii="Verdana" w:hAnsi="Verdana" w:cs="Arial"/>
              </w:rPr>
              <w:t>30 de septiembre 2024</w:t>
            </w:r>
          </w:p>
        </w:tc>
      </w:tr>
    </w:tbl>
    <w:p w14:paraId="45E1D8D1" w14:textId="77777777" w:rsidR="006979E1" w:rsidRPr="00D61D50" w:rsidRDefault="006979E1" w:rsidP="008552CB">
      <w:pPr>
        <w:spacing w:after="0" w:line="240" w:lineRule="atLeast"/>
        <w:jc w:val="center"/>
        <w:rPr>
          <w:rFonts w:ascii="Verdana" w:hAnsi="Verdana" w:cs="Arial"/>
        </w:rPr>
      </w:pPr>
    </w:p>
    <w:p w14:paraId="0447B201" w14:textId="636A26EC" w:rsidR="006979E1" w:rsidRPr="00D61D50" w:rsidRDefault="006979E1" w:rsidP="008552CB">
      <w:pPr>
        <w:spacing w:after="0" w:line="240" w:lineRule="atLeast"/>
        <w:rPr>
          <w:rFonts w:ascii="Verdana" w:hAnsi="Verdana"/>
          <w:b/>
        </w:rPr>
      </w:pPr>
      <w:r w:rsidRPr="00D61D50">
        <w:rPr>
          <w:rFonts w:ascii="Verdana" w:hAnsi="Verdana"/>
          <w:b/>
        </w:rPr>
        <w:t>EQUIPO:</w:t>
      </w:r>
    </w:p>
    <w:p w14:paraId="7A641B4D" w14:textId="77777777" w:rsidR="00FB7F53" w:rsidRPr="00D61D50" w:rsidRDefault="00FB7F53" w:rsidP="008552CB">
      <w:pPr>
        <w:spacing w:after="0" w:line="240" w:lineRule="atLeast"/>
        <w:rPr>
          <w:rFonts w:ascii="Verdana" w:hAnsi="Verdana"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5"/>
        <w:gridCol w:w="3404"/>
        <w:gridCol w:w="4298"/>
      </w:tblGrid>
      <w:tr w:rsidR="006979E1" w:rsidRPr="00D61D50" w14:paraId="3F15E96D" w14:textId="77777777" w:rsidTr="00226819">
        <w:trPr>
          <w:jc w:val="center"/>
        </w:trPr>
        <w:tc>
          <w:tcPr>
            <w:tcW w:w="902" w:type="pct"/>
            <w:shd w:val="pct5" w:color="auto" w:fill="FFFFFF"/>
          </w:tcPr>
          <w:p w14:paraId="717A6CFD" w14:textId="77777777" w:rsidR="006979E1" w:rsidRPr="00D61D50" w:rsidRDefault="006979E1" w:rsidP="008552CB">
            <w:pPr>
              <w:spacing w:after="0" w:line="240" w:lineRule="atLeast"/>
              <w:jc w:val="center"/>
              <w:rPr>
                <w:rFonts w:ascii="Verdana" w:hAnsi="Verdana" w:cs="Arial"/>
                <w:b/>
              </w:rPr>
            </w:pPr>
            <w:r w:rsidRPr="00D61D50">
              <w:rPr>
                <w:rFonts w:ascii="Verdana" w:hAnsi="Verdana" w:cs="Arial"/>
                <w:b/>
              </w:rPr>
              <w:t>Rol</w:t>
            </w:r>
          </w:p>
        </w:tc>
        <w:tc>
          <w:tcPr>
            <w:tcW w:w="1811" w:type="pct"/>
            <w:shd w:val="pct5" w:color="auto" w:fill="FFFFFF"/>
          </w:tcPr>
          <w:p w14:paraId="00B414F5" w14:textId="77777777" w:rsidR="006979E1" w:rsidRPr="00D61D50" w:rsidRDefault="006979E1" w:rsidP="008552CB">
            <w:pPr>
              <w:spacing w:after="0" w:line="240" w:lineRule="atLeast"/>
              <w:jc w:val="center"/>
              <w:rPr>
                <w:rFonts w:ascii="Verdana" w:hAnsi="Verdana" w:cs="Arial"/>
                <w:b/>
                <w:bCs/>
              </w:rPr>
            </w:pPr>
            <w:r w:rsidRPr="00D61D50">
              <w:rPr>
                <w:rFonts w:ascii="Verdana" w:hAnsi="Verdana" w:cs="Arial"/>
                <w:b/>
                <w:bCs/>
              </w:rPr>
              <w:t>Nombre</w:t>
            </w:r>
          </w:p>
        </w:tc>
        <w:tc>
          <w:tcPr>
            <w:tcW w:w="2287" w:type="pct"/>
            <w:shd w:val="pct5" w:color="auto" w:fill="FFFFFF"/>
          </w:tcPr>
          <w:p w14:paraId="1794B5FA" w14:textId="77777777" w:rsidR="006979E1" w:rsidRPr="00D61D50" w:rsidRDefault="006979E1" w:rsidP="008552CB">
            <w:pPr>
              <w:spacing w:after="0" w:line="240" w:lineRule="atLeast"/>
              <w:jc w:val="center"/>
              <w:rPr>
                <w:rFonts w:ascii="Verdana" w:hAnsi="Verdana" w:cs="Arial"/>
                <w:b/>
                <w:bCs/>
              </w:rPr>
            </w:pPr>
            <w:r w:rsidRPr="00D61D50">
              <w:rPr>
                <w:rFonts w:ascii="Verdana" w:hAnsi="Verdana" w:cs="Arial"/>
                <w:b/>
                <w:bCs/>
              </w:rPr>
              <w:t>Cargo</w:t>
            </w:r>
            <w:r w:rsidRPr="00D61D50">
              <w:rPr>
                <w:rFonts w:ascii="Verdana" w:hAnsi="Verdana" w:cs="Arial"/>
                <w:b/>
              </w:rPr>
              <w:t>/Contratista</w:t>
            </w:r>
          </w:p>
        </w:tc>
      </w:tr>
      <w:tr w:rsidR="006979E1" w:rsidRPr="00D61D50" w14:paraId="6E153F96" w14:textId="77777777" w:rsidTr="00226819">
        <w:trPr>
          <w:trHeight w:val="489"/>
          <w:jc w:val="center"/>
        </w:trPr>
        <w:tc>
          <w:tcPr>
            <w:tcW w:w="902" w:type="pct"/>
            <w:tcBorders>
              <w:top w:val="single" w:sz="4" w:space="0" w:color="auto"/>
              <w:left w:val="single" w:sz="4" w:space="0" w:color="auto"/>
              <w:bottom w:val="single" w:sz="4" w:space="0" w:color="auto"/>
              <w:right w:val="single" w:sz="4" w:space="0" w:color="auto"/>
            </w:tcBorders>
          </w:tcPr>
          <w:p w14:paraId="46A8C304" w14:textId="2FD8D0FE" w:rsidR="006979E1" w:rsidRPr="00D61D50" w:rsidRDefault="006979E1" w:rsidP="008552CB">
            <w:pPr>
              <w:spacing w:after="0" w:line="240" w:lineRule="atLeast"/>
              <w:rPr>
                <w:rFonts w:ascii="Verdana" w:hAnsi="Verdana" w:cs="Arial"/>
                <w:b/>
              </w:rPr>
            </w:pPr>
            <w:r w:rsidRPr="00D61D50">
              <w:rPr>
                <w:rFonts w:ascii="Verdana" w:hAnsi="Verdana" w:cs="Arial"/>
                <w:b/>
              </w:rPr>
              <w:t>Director</w:t>
            </w:r>
          </w:p>
        </w:tc>
        <w:tc>
          <w:tcPr>
            <w:tcW w:w="1811" w:type="pct"/>
            <w:tcBorders>
              <w:top w:val="single" w:sz="4" w:space="0" w:color="auto"/>
              <w:left w:val="single" w:sz="4" w:space="0" w:color="auto"/>
              <w:bottom w:val="single" w:sz="4" w:space="0" w:color="auto"/>
              <w:right w:val="single" w:sz="4" w:space="0" w:color="auto"/>
            </w:tcBorders>
          </w:tcPr>
          <w:p w14:paraId="534E4C77" w14:textId="2CAA3FC5" w:rsidR="006979E1" w:rsidRPr="00D61D50" w:rsidRDefault="00D57E86" w:rsidP="008552CB">
            <w:pPr>
              <w:spacing w:after="0" w:line="240" w:lineRule="atLeast"/>
              <w:rPr>
                <w:rFonts w:ascii="Verdana" w:hAnsi="Verdana" w:cs="Arial"/>
              </w:rPr>
            </w:pPr>
            <w:r w:rsidRPr="00D61D50">
              <w:rPr>
                <w:rFonts w:ascii="Verdana" w:hAnsi="Verdana" w:cs="Arial"/>
              </w:rPr>
              <w:t xml:space="preserve">Yanira Villamil S. </w:t>
            </w:r>
          </w:p>
        </w:tc>
        <w:tc>
          <w:tcPr>
            <w:tcW w:w="2287" w:type="pct"/>
            <w:tcBorders>
              <w:top w:val="single" w:sz="4" w:space="0" w:color="auto"/>
              <w:left w:val="single" w:sz="4" w:space="0" w:color="auto"/>
              <w:bottom w:val="single" w:sz="4" w:space="0" w:color="auto"/>
              <w:right w:val="single" w:sz="4" w:space="0" w:color="auto"/>
            </w:tcBorders>
          </w:tcPr>
          <w:p w14:paraId="7DD84D2A" w14:textId="6A4B6622" w:rsidR="006979E1" w:rsidRPr="00D61D50" w:rsidRDefault="00D57E86" w:rsidP="008552CB">
            <w:pPr>
              <w:spacing w:after="0" w:line="240" w:lineRule="atLeast"/>
              <w:rPr>
                <w:rFonts w:ascii="Verdana" w:hAnsi="Verdana" w:cs="Arial"/>
              </w:rPr>
            </w:pPr>
            <w:r w:rsidRPr="00D61D50">
              <w:rPr>
                <w:rFonts w:ascii="Verdana" w:hAnsi="Verdana" w:cs="Arial"/>
              </w:rPr>
              <w:t>Jefe Oficina de Control Interno</w:t>
            </w:r>
          </w:p>
        </w:tc>
      </w:tr>
      <w:tr w:rsidR="006979E1" w:rsidRPr="00D61D50" w14:paraId="2E050859" w14:textId="77777777" w:rsidTr="00226819">
        <w:trPr>
          <w:trHeight w:val="489"/>
          <w:jc w:val="center"/>
        </w:trPr>
        <w:tc>
          <w:tcPr>
            <w:tcW w:w="902" w:type="pct"/>
            <w:tcBorders>
              <w:top w:val="single" w:sz="4" w:space="0" w:color="auto"/>
              <w:left w:val="single" w:sz="4" w:space="0" w:color="auto"/>
              <w:bottom w:val="single" w:sz="4" w:space="0" w:color="auto"/>
              <w:right w:val="single" w:sz="4" w:space="0" w:color="auto"/>
            </w:tcBorders>
          </w:tcPr>
          <w:p w14:paraId="40355D18" w14:textId="086925F8" w:rsidR="006979E1" w:rsidRPr="00D61D50" w:rsidRDefault="006979E1" w:rsidP="008552CB">
            <w:pPr>
              <w:spacing w:after="0" w:line="240" w:lineRule="atLeast"/>
              <w:rPr>
                <w:rFonts w:ascii="Verdana" w:hAnsi="Verdana" w:cs="Arial"/>
                <w:b/>
              </w:rPr>
            </w:pPr>
            <w:r w:rsidRPr="00D61D50">
              <w:rPr>
                <w:rFonts w:ascii="Verdana" w:hAnsi="Verdana" w:cs="Arial"/>
                <w:b/>
              </w:rPr>
              <w:t>Supervisor</w:t>
            </w:r>
          </w:p>
        </w:tc>
        <w:tc>
          <w:tcPr>
            <w:tcW w:w="1811" w:type="pct"/>
            <w:tcBorders>
              <w:top w:val="single" w:sz="4" w:space="0" w:color="auto"/>
              <w:left w:val="single" w:sz="4" w:space="0" w:color="auto"/>
              <w:bottom w:val="single" w:sz="4" w:space="0" w:color="auto"/>
              <w:right w:val="single" w:sz="4" w:space="0" w:color="auto"/>
            </w:tcBorders>
          </w:tcPr>
          <w:p w14:paraId="26178FF9" w14:textId="77777777" w:rsidR="00D57E86" w:rsidRPr="00D61D50" w:rsidRDefault="00D57E86" w:rsidP="008552CB">
            <w:pPr>
              <w:spacing w:after="0" w:line="240" w:lineRule="atLeast"/>
              <w:rPr>
                <w:rFonts w:ascii="Verdana" w:hAnsi="Verdana" w:cs="Arial"/>
              </w:rPr>
            </w:pPr>
            <w:r w:rsidRPr="00D61D50">
              <w:rPr>
                <w:rFonts w:ascii="Verdana" w:hAnsi="Verdana" w:cs="Arial"/>
              </w:rPr>
              <w:t>Flor Rocio Patarroyo Suárez</w:t>
            </w:r>
          </w:p>
          <w:p w14:paraId="5A414872" w14:textId="74346C2E" w:rsidR="006979E1" w:rsidRPr="00D61D50" w:rsidRDefault="006979E1" w:rsidP="008552CB">
            <w:pPr>
              <w:spacing w:after="0" w:line="240" w:lineRule="atLeast"/>
              <w:rPr>
                <w:rFonts w:ascii="Verdana" w:hAnsi="Verdana" w:cs="Arial"/>
              </w:rPr>
            </w:pPr>
          </w:p>
        </w:tc>
        <w:tc>
          <w:tcPr>
            <w:tcW w:w="2287" w:type="pct"/>
            <w:tcBorders>
              <w:top w:val="single" w:sz="4" w:space="0" w:color="auto"/>
              <w:left w:val="single" w:sz="4" w:space="0" w:color="auto"/>
              <w:bottom w:val="single" w:sz="4" w:space="0" w:color="auto"/>
              <w:right w:val="single" w:sz="4" w:space="0" w:color="auto"/>
            </w:tcBorders>
          </w:tcPr>
          <w:p w14:paraId="15851861" w14:textId="1A272603" w:rsidR="006979E1" w:rsidRPr="00D61D50" w:rsidRDefault="00D57E86" w:rsidP="008552CB">
            <w:pPr>
              <w:spacing w:after="0" w:line="240" w:lineRule="atLeast"/>
              <w:rPr>
                <w:rFonts w:ascii="Verdana" w:hAnsi="Verdana" w:cs="Arial"/>
              </w:rPr>
            </w:pPr>
            <w:r w:rsidRPr="00D61D50">
              <w:rPr>
                <w:rFonts w:ascii="Verdana" w:hAnsi="Verdana" w:cs="Arial"/>
              </w:rPr>
              <w:t>Coordinadora Grupo de Procesos Misionales</w:t>
            </w:r>
          </w:p>
        </w:tc>
      </w:tr>
      <w:tr w:rsidR="006979E1" w:rsidRPr="00D61D50" w14:paraId="13D223C8" w14:textId="77777777" w:rsidTr="00226819">
        <w:trPr>
          <w:trHeight w:val="489"/>
          <w:jc w:val="center"/>
        </w:trPr>
        <w:tc>
          <w:tcPr>
            <w:tcW w:w="902" w:type="pct"/>
            <w:tcBorders>
              <w:top w:val="single" w:sz="4" w:space="0" w:color="auto"/>
              <w:left w:val="single" w:sz="4" w:space="0" w:color="auto"/>
              <w:bottom w:val="single" w:sz="4" w:space="0" w:color="auto"/>
              <w:right w:val="single" w:sz="4" w:space="0" w:color="auto"/>
            </w:tcBorders>
          </w:tcPr>
          <w:p w14:paraId="121E0046" w14:textId="77777777" w:rsidR="006979E1" w:rsidRPr="00D61D50" w:rsidRDefault="006979E1" w:rsidP="008552CB">
            <w:pPr>
              <w:spacing w:after="0" w:line="240" w:lineRule="atLeast"/>
              <w:rPr>
                <w:rFonts w:ascii="Verdana" w:hAnsi="Verdana" w:cs="Arial"/>
                <w:b/>
              </w:rPr>
            </w:pPr>
            <w:r w:rsidRPr="00D61D50">
              <w:rPr>
                <w:rFonts w:ascii="Verdana" w:hAnsi="Verdana" w:cs="Arial"/>
                <w:b/>
              </w:rPr>
              <w:t>Líder</w:t>
            </w:r>
          </w:p>
        </w:tc>
        <w:tc>
          <w:tcPr>
            <w:tcW w:w="1811" w:type="pct"/>
            <w:tcBorders>
              <w:top w:val="single" w:sz="4" w:space="0" w:color="auto"/>
              <w:left w:val="single" w:sz="4" w:space="0" w:color="auto"/>
              <w:bottom w:val="single" w:sz="4" w:space="0" w:color="auto"/>
              <w:right w:val="single" w:sz="4" w:space="0" w:color="auto"/>
            </w:tcBorders>
          </w:tcPr>
          <w:p w14:paraId="23FD2AEA" w14:textId="3FA884DC" w:rsidR="006979E1" w:rsidRPr="00D61D50" w:rsidRDefault="00D57E86" w:rsidP="008552CB">
            <w:pPr>
              <w:spacing w:after="0" w:line="240" w:lineRule="atLeast"/>
              <w:rPr>
                <w:rFonts w:ascii="Verdana" w:hAnsi="Verdana" w:cs="Arial"/>
              </w:rPr>
            </w:pPr>
            <w:r w:rsidRPr="00D61D50">
              <w:rPr>
                <w:rFonts w:ascii="Verdana" w:hAnsi="Verdana" w:cs="Arial"/>
              </w:rPr>
              <w:t xml:space="preserve">Maria del Pilar Peña Siabato </w:t>
            </w:r>
          </w:p>
        </w:tc>
        <w:tc>
          <w:tcPr>
            <w:tcW w:w="2287" w:type="pct"/>
            <w:tcBorders>
              <w:top w:val="single" w:sz="4" w:space="0" w:color="auto"/>
              <w:left w:val="single" w:sz="4" w:space="0" w:color="auto"/>
              <w:bottom w:val="single" w:sz="4" w:space="0" w:color="auto"/>
              <w:right w:val="single" w:sz="4" w:space="0" w:color="auto"/>
            </w:tcBorders>
          </w:tcPr>
          <w:p w14:paraId="4264104D" w14:textId="4D0DD3CB" w:rsidR="006979E1" w:rsidRPr="00D61D50" w:rsidRDefault="00D57E86" w:rsidP="008552CB">
            <w:pPr>
              <w:spacing w:after="0" w:line="240" w:lineRule="atLeast"/>
              <w:rPr>
                <w:rFonts w:ascii="Verdana" w:hAnsi="Verdana" w:cs="Arial"/>
              </w:rPr>
            </w:pPr>
            <w:r w:rsidRPr="00D61D50">
              <w:rPr>
                <w:rFonts w:ascii="Verdana" w:hAnsi="Verdana" w:cs="Arial"/>
              </w:rPr>
              <w:t>Psicóloga - Profesional Especializado</w:t>
            </w:r>
          </w:p>
        </w:tc>
      </w:tr>
      <w:tr w:rsidR="00D57E86" w:rsidRPr="00D61D50" w14:paraId="3958226B" w14:textId="77777777" w:rsidTr="00226819">
        <w:trPr>
          <w:trHeight w:val="340"/>
          <w:jc w:val="center"/>
        </w:trPr>
        <w:tc>
          <w:tcPr>
            <w:tcW w:w="902" w:type="pct"/>
            <w:vMerge w:val="restart"/>
            <w:tcBorders>
              <w:top w:val="single" w:sz="4" w:space="0" w:color="auto"/>
              <w:left w:val="single" w:sz="4" w:space="0" w:color="auto"/>
              <w:right w:val="single" w:sz="4" w:space="0" w:color="auto"/>
            </w:tcBorders>
          </w:tcPr>
          <w:p w14:paraId="2DC8BEF1" w14:textId="77777777" w:rsidR="00E87D8B" w:rsidRPr="00D61D50" w:rsidRDefault="00E87D8B" w:rsidP="008552CB">
            <w:pPr>
              <w:spacing w:after="0" w:line="240" w:lineRule="atLeast"/>
              <w:rPr>
                <w:rFonts w:ascii="Verdana" w:hAnsi="Verdana" w:cs="Arial"/>
                <w:b/>
              </w:rPr>
            </w:pPr>
          </w:p>
          <w:p w14:paraId="33E0D160" w14:textId="77777777" w:rsidR="00E87D8B" w:rsidRPr="00D61D50" w:rsidRDefault="00E87D8B" w:rsidP="008552CB">
            <w:pPr>
              <w:spacing w:after="0" w:line="240" w:lineRule="atLeast"/>
              <w:rPr>
                <w:rFonts w:ascii="Verdana" w:hAnsi="Verdana" w:cs="Arial"/>
                <w:b/>
              </w:rPr>
            </w:pPr>
          </w:p>
          <w:p w14:paraId="7E695B61" w14:textId="386C7567" w:rsidR="00D57E86" w:rsidRPr="00D61D50" w:rsidRDefault="00D57E86" w:rsidP="008552CB">
            <w:pPr>
              <w:spacing w:after="0" w:line="240" w:lineRule="atLeast"/>
              <w:rPr>
                <w:rFonts w:ascii="Verdana" w:hAnsi="Verdana" w:cs="Arial"/>
                <w:b/>
              </w:rPr>
            </w:pPr>
            <w:r w:rsidRPr="00D61D50">
              <w:rPr>
                <w:rFonts w:ascii="Verdana" w:hAnsi="Verdana" w:cs="Arial"/>
                <w:b/>
              </w:rPr>
              <w:t>Equipo Auditor</w:t>
            </w:r>
          </w:p>
          <w:p w14:paraId="117D1D64" w14:textId="77777777" w:rsidR="00D57E86" w:rsidRPr="00D61D50" w:rsidRDefault="00D57E86" w:rsidP="008552CB">
            <w:pPr>
              <w:spacing w:after="0" w:line="240" w:lineRule="atLeast"/>
              <w:rPr>
                <w:rFonts w:ascii="Verdana" w:hAnsi="Verdana" w:cs="Arial"/>
                <w:b/>
              </w:rPr>
            </w:pPr>
          </w:p>
          <w:p w14:paraId="1147B53C" w14:textId="77777777" w:rsidR="00D57E86" w:rsidRPr="00D61D50" w:rsidRDefault="00D57E86" w:rsidP="008552CB">
            <w:pPr>
              <w:spacing w:after="0" w:line="240" w:lineRule="atLeast"/>
              <w:rPr>
                <w:rFonts w:ascii="Verdana" w:hAnsi="Verdana" w:cs="Arial"/>
                <w:b/>
              </w:rPr>
            </w:pPr>
          </w:p>
          <w:p w14:paraId="7FB35FE8" w14:textId="57AFE096" w:rsidR="00D57E86" w:rsidRPr="00D61D50" w:rsidRDefault="00D57E86" w:rsidP="008552CB">
            <w:pPr>
              <w:spacing w:after="0" w:line="240" w:lineRule="atLeast"/>
              <w:rPr>
                <w:rFonts w:ascii="Verdana" w:hAnsi="Verdana" w:cs="Arial"/>
                <w:b/>
              </w:rPr>
            </w:pPr>
          </w:p>
        </w:tc>
        <w:tc>
          <w:tcPr>
            <w:tcW w:w="1811" w:type="pct"/>
            <w:tcBorders>
              <w:top w:val="single" w:sz="4" w:space="0" w:color="auto"/>
              <w:left w:val="single" w:sz="4" w:space="0" w:color="auto"/>
              <w:bottom w:val="single" w:sz="4" w:space="0" w:color="auto"/>
              <w:right w:val="single" w:sz="4" w:space="0" w:color="auto"/>
            </w:tcBorders>
          </w:tcPr>
          <w:p w14:paraId="1F734696" w14:textId="2BEDD776" w:rsidR="00D57E86" w:rsidRPr="00D61D50" w:rsidRDefault="00D57E86" w:rsidP="008552CB">
            <w:pPr>
              <w:spacing w:after="0" w:line="240" w:lineRule="atLeast"/>
              <w:rPr>
                <w:rFonts w:ascii="Verdana" w:hAnsi="Verdana" w:cs="Arial"/>
              </w:rPr>
            </w:pPr>
          </w:p>
        </w:tc>
        <w:tc>
          <w:tcPr>
            <w:tcW w:w="2287" w:type="pct"/>
            <w:tcBorders>
              <w:top w:val="single" w:sz="4" w:space="0" w:color="auto"/>
              <w:left w:val="single" w:sz="4" w:space="0" w:color="auto"/>
              <w:right w:val="single" w:sz="4" w:space="0" w:color="auto"/>
            </w:tcBorders>
          </w:tcPr>
          <w:p w14:paraId="2467B359" w14:textId="2564ED3C" w:rsidR="00D57E86" w:rsidRPr="00D61D50" w:rsidRDefault="00D57E86" w:rsidP="008552CB">
            <w:pPr>
              <w:spacing w:after="0" w:line="240" w:lineRule="atLeast"/>
              <w:rPr>
                <w:rFonts w:ascii="Verdana" w:hAnsi="Verdana" w:cs="Arial"/>
              </w:rPr>
            </w:pPr>
          </w:p>
        </w:tc>
      </w:tr>
      <w:tr w:rsidR="00D57E86" w:rsidRPr="00D61D50" w14:paraId="546BC372" w14:textId="77777777" w:rsidTr="00226819">
        <w:trPr>
          <w:trHeight w:val="337"/>
          <w:jc w:val="center"/>
        </w:trPr>
        <w:tc>
          <w:tcPr>
            <w:tcW w:w="902" w:type="pct"/>
            <w:vMerge/>
            <w:tcBorders>
              <w:left w:val="single" w:sz="4" w:space="0" w:color="auto"/>
              <w:right w:val="single" w:sz="4" w:space="0" w:color="auto"/>
            </w:tcBorders>
          </w:tcPr>
          <w:p w14:paraId="011C77A2" w14:textId="77777777" w:rsidR="00D57E86" w:rsidRPr="00D61D50" w:rsidRDefault="00D57E86" w:rsidP="008552CB">
            <w:pPr>
              <w:spacing w:after="0" w:line="240" w:lineRule="atLeast"/>
              <w:rPr>
                <w:rFonts w:ascii="Verdana" w:hAnsi="Verdana" w:cs="Arial"/>
                <w:b/>
              </w:rPr>
            </w:pPr>
          </w:p>
        </w:tc>
        <w:tc>
          <w:tcPr>
            <w:tcW w:w="1811" w:type="pct"/>
            <w:tcBorders>
              <w:top w:val="single" w:sz="4" w:space="0" w:color="auto"/>
              <w:left w:val="single" w:sz="4" w:space="0" w:color="auto"/>
              <w:bottom w:val="single" w:sz="4" w:space="0" w:color="auto"/>
              <w:right w:val="single" w:sz="4" w:space="0" w:color="auto"/>
            </w:tcBorders>
          </w:tcPr>
          <w:p w14:paraId="3C26327B" w14:textId="71AA887F" w:rsidR="00D57E86" w:rsidRPr="00D61D50" w:rsidRDefault="00D57E86" w:rsidP="008552CB">
            <w:pPr>
              <w:spacing w:after="0" w:line="240" w:lineRule="atLeast"/>
              <w:rPr>
                <w:rFonts w:ascii="Verdana" w:hAnsi="Verdana" w:cs="Arial"/>
              </w:rPr>
            </w:pPr>
            <w:r w:rsidRPr="00D61D50">
              <w:rPr>
                <w:rFonts w:ascii="Verdana" w:hAnsi="Verdana" w:cs="Arial"/>
              </w:rPr>
              <w:t xml:space="preserve">Ingrid Lozano Perez </w:t>
            </w:r>
          </w:p>
        </w:tc>
        <w:tc>
          <w:tcPr>
            <w:tcW w:w="2287" w:type="pct"/>
            <w:tcBorders>
              <w:left w:val="single" w:sz="4" w:space="0" w:color="auto"/>
              <w:right w:val="single" w:sz="4" w:space="0" w:color="auto"/>
            </w:tcBorders>
          </w:tcPr>
          <w:p w14:paraId="206B6E1B" w14:textId="5008CB7C" w:rsidR="00D57E86" w:rsidRPr="00D61D50" w:rsidRDefault="00D57E86" w:rsidP="008552CB">
            <w:pPr>
              <w:spacing w:after="0" w:line="240" w:lineRule="atLeast"/>
              <w:rPr>
                <w:rFonts w:ascii="Verdana" w:hAnsi="Verdana" w:cs="Arial"/>
              </w:rPr>
            </w:pPr>
            <w:r w:rsidRPr="00D61D50">
              <w:rPr>
                <w:rFonts w:ascii="Verdana" w:hAnsi="Verdana" w:cs="Arial"/>
              </w:rPr>
              <w:t>Contadora Pública – Contratista</w:t>
            </w:r>
          </w:p>
        </w:tc>
      </w:tr>
      <w:tr w:rsidR="00D57E86" w:rsidRPr="00D61D50" w14:paraId="6C92AF09" w14:textId="77777777" w:rsidTr="00226819">
        <w:trPr>
          <w:trHeight w:val="337"/>
          <w:jc w:val="center"/>
        </w:trPr>
        <w:tc>
          <w:tcPr>
            <w:tcW w:w="902" w:type="pct"/>
            <w:vMerge/>
            <w:tcBorders>
              <w:left w:val="single" w:sz="4" w:space="0" w:color="auto"/>
              <w:right w:val="single" w:sz="4" w:space="0" w:color="auto"/>
            </w:tcBorders>
          </w:tcPr>
          <w:p w14:paraId="4535CAC0" w14:textId="77777777" w:rsidR="00D57E86" w:rsidRPr="00D61D50" w:rsidRDefault="00D57E86" w:rsidP="008552CB">
            <w:pPr>
              <w:spacing w:after="0" w:line="240" w:lineRule="atLeast"/>
              <w:rPr>
                <w:rFonts w:ascii="Verdana" w:hAnsi="Verdana" w:cs="Arial"/>
                <w:b/>
              </w:rPr>
            </w:pPr>
          </w:p>
        </w:tc>
        <w:tc>
          <w:tcPr>
            <w:tcW w:w="1811" w:type="pct"/>
            <w:tcBorders>
              <w:top w:val="single" w:sz="4" w:space="0" w:color="auto"/>
              <w:left w:val="single" w:sz="4" w:space="0" w:color="auto"/>
              <w:bottom w:val="single" w:sz="4" w:space="0" w:color="auto"/>
              <w:right w:val="single" w:sz="4" w:space="0" w:color="auto"/>
            </w:tcBorders>
          </w:tcPr>
          <w:p w14:paraId="3BAFF587" w14:textId="29B68513" w:rsidR="00D57E86" w:rsidRPr="00D61D50" w:rsidRDefault="00D57E86" w:rsidP="008552CB">
            <w:pPr>
              <w:spacing w:after="0" w:line="240" w:lineRule="atLeast"/>
              <w:rPr>
                <w:rFonts w:ascii="Verdana" w:hAnsi="Verdana" w:cs="Arial"/>
              </w:rPr>
            </w:pPr>
            <w:r w:rsidRPr="00D61D50">
              <w:rPr>
                <w:rFonts w:ascii="Verdana" w:hAnsi="Verdana" w:cs="Arial"/>
              </w:rPr>
              <w:t xml:space="preserve">Luis Alberto Márquez </w:t>
            </w:r>
          </w:p>
        </w:tc>
        <w:tc>
          <w:tcPr>
            <w:tcW w:w="2287" w:type="pct"/>
            <w:tcBorders>
              <w:left w:val="single" w:sz="4" w:space="0" w:color="auto"/>
              <w:right w:val="single" w:sz="4" w:space="0" w:color="auto"/>
            </w:tcBorders>
          </w:tcPr>
          <w:p w14:paraId="686B0459" w14:textId="4C12D5AD" w:rsidR="00D57E86" w:rsidRPr="00D61D50" w:rsidRDefault="00D57E86" w:rsidP="008552CB">
            <w:pPr>
              <w:spacing w:after="0" w:line="240" w:lineRule="atLeast"/>
              <w:rPr>
                <w:rFonts w:ascii="Verdana" w:hAnsi="Verdana" w:cs="Arial"/>
              </w:rPr>
            </w:pPr>
            <w:r w:rsidRPr="00D61D50">
              <w:rPr>
                <w:rFonts w:ascii="Verdana" w:eastAsia="Times New Roman" w:hAnsi="Verdana" w:cs="Arial"/>
                <w:color w:val="000000" w:themeColor="text1"/>
              </w:rPr>
              <w:t>Contador Público – Contratista</w:t>
            </w:r>
          </w:p>
        </w:tc>
      </w:tr>
      <w:tr w:rsidR="00D57E86" w:rsidRPr="00D61D50" w14:paraId="2EFA7104" w14:textId="77777777" w:rsidTr="00226819">
        <w:trPr>
          <w:trHeight w:val="337"/>
          <w:jc w:val="center"/>
        </w:trPr>
        <w:tc>
          <w:tcPr>
            <w:tcW w:w="902" w:type="pct"/>
            <w:vMerge/>
            <w:tcBorders>
              <w:left w:val="single" w:sz="4" w:space="0" w:color="auto"/>
              <w:right w:val="single" w:sz="4" w:space="0" w:color="auto"/>
            </w:tcBorders>
          </w:tcPr>
          <w:p w14:paraId="5251CAE7" w14:textId="77777777" w:rsidR="00D57E86" w:rsidRPr="00D61D50" w:rsidRDefault="00D57E86" w:rsidP="008552CB">
            <w:pPr>
              <w:spacing w:after="0" w:line="240" w:lineRule="atLeast"/>
              <w:rPr>
                <w:rFonts w:ascii="Verdana" w:hAnsi="Verdana" w:cs="Arial"/>
                <w:b/>
              </w:rPr>
            </w:pPr>
          </w:p>
        </w:tc>
        <w:tc>
          <w:tcPr>
            <w:tcW w:w="1811" w:type="pct"/>
            <w:tcBorders>
              <w:top w:val="single" w:sz="4" w:space="0" w:color="auto"/>
              <w:left w:val="single" w:sz="4" w:space="0" w:color="auto"/>
              <w:bottom w:val="single" w:sz="4" w:space="0" w:color="auto"/>
              <w:right w:val="single" w:sz="4" w:space="0" w:color="auto"/>
            </w:tcBorders>
          </w:tcPr>
          <w:p w14:paraId="26E1E9A5" w14:textId="48D6EA34" w:rsidR="00D57E86" w:rsidRPr="00D61D50" w:rsidRDefault="00D57E86" w:rsidP="008552CB">
            <w:pPr>
              <w:spacing w:after="0" w:line="240" w:lineRule="atLeast"/>
              <w:rPr>
                <w:rFonts w:ascii="Verdana" w:hAnsi="Verdana" w:cs="Arial"/>
              </w:rPr>
            </w:pPr>
            <w:r w:rsidRPr="00D61D50">
              <w:rPr>
                <w:rFonts w:ascii="Verdana" w:hAnsi="Verdana" w:cs="Arial"/>
              </w:rPr>
              <w:t>Nidia Milena Lozano Caldas</w:t>
            </w:r>
          </w:p>
        </w:tc>
        <w:tc>
          <w:tcPr>
            <w:tcW w:w="2287" w:type="pct"/>
            <w:tcBorders>
              <w:left w:val="single" w:sz="4" w:space="0" w:color="auto"/>
              <w:right w:val="single" w:sz="4" w:space="0" w:color="auto"/>
            </w:tcBorders>
          </w:tcPr>
          <w:p w14:paraId="43CD1DBB" w14:textId="16A3A0DE" w:rsidR="00D57E86" w:rsidRPr="00D61D50" w:rsidRDefault="00D57E86" w:rsidP="008552CB">
            <w:pPr>
              <w:spacing w:after="0" w:line="240" w:lineRule="atLeast"/>
              <w:rPr>
                <w:rFonts w:ascii="Verdana" w:hAnsi="Verdana" w:cs="Arial"/>
              </w:rPr>
            </w:pPr>
            <w:r w:rsidRPr="00D61D50">
              <w:rPr>
                <w:rFonts w:ascii="Verdana" w:eastAsia="Times New Roman" w:hAnsi="Verdana" w:cs="Arial"/>
                <w:color w:val="000000" w:themeColor="text1"/>
              </w:rPr>
              <w:t>Psicóloga – Contratista</w:t>
            </w:r>
          </w:p>
        </w:tc>
      </w:tr>
      <w:tr w:rsidR="00226819" w:rsidRPr="00D61D50" w14:paraId="02B8823C" w14:textId="77777777" w:rsidTr="00226819">
        <w:trPr>
          <w:trHeight w:val="337"/>
          <w:jc w:val="center"/>
        </w:trPr>
        <w:tc>
          <w:tcPr>
            <w:tcW w:w="902" w:type="pct"/>
            <w:vMerge/>
            <w:tcBorders>
              <w:left w:val="single" w:sz="4" w:space="0" w:color="auto"/>
              <w:right w:val="single" w:sz="4" w:space="0" w:color="auto"/>
            </w:tcBorders>
          </w:tcPr>
          <w:p w14:paraId="1CF39A54" w14:textId="77777777" w:rsidR="00226819" w:rsidRPr="00D61D50" w:rsidRDefault="00226819" w:rsidP="008552CB">
            <w:pPr>
              <w:spacing w:after="0" w:line="240" w:lineRule="atLeast"/>
              <w:rPr>
                <w:rFonts w:ascii="Verdana" w:hAnsi="Verdana" w:cs="Arial"/>
                <w:b/>
              </w:rPr>
            </w:pPr>
          </w:p>
        </w:tc>
        <w:tc>
          <w:tcPr>
            <w:tcW w:w="1811" w:type="pct"/>
            <w:tcBorders>
              <w:top w:val="single" w:sz="4" w:space="0" w:color="auto"/>
              <w:left w:val="single" w:sz="4" w:space="0" w:color="auto"/>
              <w:bottom w:val="single" w:sz="4" w:space="0" w:color="auto"/>
              <w:right w:val="single" w:sz="4" w:space="0" w:color="auto"/>
            </w:tcBorders>
          </w:tcPr>
          <w:p w14:paraId="48744236" w14:textId="36AEBC5E" w:rsidR="00226819" w:rsidRPr="00D61D50" w:rsidRDefault="00226819" w:rsidP="008552CB">
            <w:pPr>
              <w:spacing w:after="0" w:line="240" w:lineRule="atLeast"/>
              <w:rPr>
                <w:rFonts w:ascii="Verdana" w:hAnsi="Verdana" w:cs="Arial"/>
              </w:rPr>
            </w:pPr>
            <w:r w:rsidRPr="00D61D50">
              <w:rPr>
                <w:rFonts w:ascii="Verdana" w:hAnsi="Verdana" w:cs="Arial"/>
              </w:rPr>
              <w:t>Manuel Alejandro Chisco Leguizamón</w:t>
            </w:r>
          </w:p>
        </w:tc>
        <w:tc>
          <w:tcPr>
            <w:tcW w:w="2287" w:type="pct"/>
            <w:tcBorders>
              <w:left w:val="single" w:sz="4" w:space="0" w:color="auto"/>
              <w:right w:val="single" w:sz="4" w:space="0" w:color="auto"/>
            </w:tcBorders>
          </w:tcPr>
          <w:p w14:paraId="2F1CE636" w14:textId="0BEC8A6A" w:rsidR="00226819" w:rsidRPr="00D61D50" w:rsidRDefault="00226819" w:rsidP="008552CB">
            <w:pPr>
              <w:spacing w:after="0" w:line="240" w:lineRule="atLeast"/>
              <w:rPr>
                <w:rFonts w:ascii="Verdana" w:eastAsia="Times New Roman" w:hAnsi="Verdana" w:cs="Arial"/>
                <w:color w:val="000000" w:themeColor="text1"/>
              </w:rPr>
            </w:pPr>
            <w:r w:rsidRPr="00D61D50">
              <w:rPr>
                <w:rFonts w:ascii="Verdana" w:eastAsia="Times New Roman" w:hAnsi="Verdana" w:cs="Arial"/>
                <w:color w:val="000000" w:themeColor="text1"/>
              </w:rPr>
              <w:t>Ingeniero Civil - Contratista</w:t>
            </w:r>
          </w:p>
        </w:tc>
      </w:tr>
      <w:tr w:rsidR="00226819" w:rsidRPr="00D61D50" w14:paraId="1FC80CF0" w14:textId="77777777" w:rsidTr="00226819">
        <w:trPr>
          <w:trHeight w:val="337"/>
          <w:jc w:val="center"/>
        </w:trPr>
        <w:tc>
          <w:tcPr>
            <w:tcW w:w="902" w:type="pct"/>
            <w:vMerge/>
            <w:tcBorders>
              <w:left w:val="single" w:sz="4" w:space="0" w:color="auto"/>
              <w:right w:val="single" w:sz="4" w:space="0" w:color="auto"/>
            </w:tcBorders>
          </w:tcPr>
          <w:p w14:paraId="58CE7760" w14:textId="77777777" w:rsidR="00226819" w:rsidRPr="00D61D50" w:rsidRDefault="00226819" w:rsidP="008552CB">
            <w:pPr>
              <w:spacing w:after="0" w:line="240" w:lineRule="atLeast"/>
              <w:rPr>
                <w:rFonts w:ascii="Verdana" w:hAnsi="Verdana" w:cs="Arial"/>
                <w:b/>
              </w:rPr>
            </w:pPr>
          </w:p>
        </w:tc>
        <w:tc>
          <w:tcPr>
            <w:tcW w:w="1811" w:type="pct"/>
            <w:tcBorders>
              <w:top w:val="single" w:sz="4" w:space="0" w:color="auto"/>
              <w:left w:val="single" w:sz="4" w:space="0" w:color="auto"/>
              <w:bottom w:val="single" w:sz="4" w:space="0" w:color="auto"/>
              <w:right w:val="single" w:sz="4" w:space="0" w:color="auto"/>
            </w:tcBorders>
          </w:tcPr>
          <w:p w14:paraId="03C67E50" w14:textId="1495ED6E" w:rsidR="00226819" w:rsidRPr="00D61D50" w:rsidRDefault="00226819" w:rsidP="008552CB">
            <w:pPr>
              <w:spacing w:after="0" w:line="240" w:lineRule="atLeast"/>
              <w:rPr>
                <w:rFonts w:ascii="Verdana" w:hAnsi="Verdana" w:cs="Arial"/>
              </w:rPr>
            </w:pPr>
            <w:r w:rsidRPr="00D61D50">
              <w:rPr>
                <w:rFonts w:ascii="Verdana" w:hAnsi="Verdana" w:cs="Arial"/>
              </w:rPr>
              <w:t>Maria del Pilar Peña Siabato</w:t>
            </w:r>
          </w:p>
        </w:tc>
        <w:tc>
          <w:tcPr>
            <w:tcW w:w="2287" w:type="pct"/>
            <w:tcBorders>
              <w:left w:val="single" w:sz="4" w:space="0" w:color="auto"/>
              <w:right w:val="single" w:sz="4" w:space="0" w:color="auto"/>
            </w:tcBorders>
          </w:tcPr>
          <w:p w14:paraId="70E86DC5" w14:textId="0C4B51AC" w:rsidR="00226819" w:rsidRPr="00D61D50" w:rsidRDefault="00226819" w:rsidP="008552CB">
            <w:pPr>
              <w:spacing w:after="0" w:line="240" w:lineRule="atLeast"/>
              <w:rPr>
                <w:rFonts w:ascii="Verdana" w:hAnsi="Verdana" w:cs="Arial"/>
              </w:rPr>
            </w:pPr>
            <w:r w:rsidRPr="00D61D50">
              <w:rPr>
                <w:rFonts w:ascii="Verdana" w:hAnsi="Verdana" w:cs="Arial"/>
              </w:rPr>
              <w:t>Psicóloga - Profesional Especializado</w:t>
            </w:r>
          </w:p>
        </w:tc>
      </w:tr>
    </w:tbl>
    <w:p w14:paraId="7EAC40C1" w14:textId="77777777" w:rsidR="006979E1" w:rsidRPr="00D61D50" w:rsidRDefault="006979E1" w:rsidP="008552CB">
      <w:pPr>
        <w:spacing w:after="0" w:line="240" w:lineRule="atLeast"/>
        <w:rPr>
          <w:rFonts w:ascii="Verdana" w:hAnsi="Verdana" w:cs="Arial"/>
        </w:rPr>
      </w:pPr>
    </w:p>
    <w:p w14:paraId="313D2C51" w14:textId="77777777" w:rsidR="006979E1" w:rsidRPr="00D61D50" w:rsidRDefault="006979E1" w:rsidP="008552CB">
      <w:pPr>
        <w:pStyle w:val="Ttulo1"/>
        <w:numPr>
          <w:ilvl w:val="0"/>
          <w:numId w:val="25"/>
        </w:numPr>
        <w:spacing w:before="0" w:line="240" w:lineRule="atLeast"/>
        <w:rPr>
          <w:rFonts w:ascii="Verdana" w:hAnsi="Verdana" w:cs="Arial"/>
          <w:b/>
          <w:color w:val="auto"/>
          <w:sz w:val="22"/>
          <w:szCs w:val="22"/>
        </w:rPr>
      </w:pPr>
      <w:bookmarkStart w:id="1" w:name="_Toc166464139"/>
      <w:bookmarkStart w:id="2" w:name="_Toc166464924"/>
      <w:bookmarkStart w:id="3" w:name="_Toc166464973"/>
      <w:bookmarkStart w:id="4" w:name="_Toc166465273"/>
      <w:bookmarkStart w:id="5" w:name="_Toc166857153"/>
      <w:bookmarkStart w:id="6" w:name="_Toc166857723"/>
      <w:bookmarkStart w:id="7" w:name="_Toc166892290"/>
      <w:bookmarkStart w:id="8" w:name="_Toc166897412"/>
      <w:bookmarkStart w:id="9" w:name="_Toc167510977"/>
      <w:bookmarkStart w:id="10" w:name="_Toc167518801"/>
      <w:bookmarkStart w:id="11" w:name="_Toc167605182"/>
      <w:bookmarkStart w:id="12" w:name="_Toc167605359"/>
      <w:bookmarkStart w:id="13" w:name="_Toc167605536"/>
      <w:bookmarkStart w:id="14" w:name="_Toc167848558"/>
      <w:bookmarkStart w:id="15" w:name="_Toc177182528"/>
      <w:bookmarkStart w:id="16" w:name="_Toc177182624"/>
      <w:bookmarkStart w:id="17" w:name="_Toc191184766"/>
      <w:bookmarkStart w:id="18" w:name="_Toc270595189"/>
      <w:bookmarkStart w:id="19" w:name="_Toc271532042"/>
      <w:bookmarkStart w:id="20" w:name="_Toc316902885"/>
      <w:bookmarkStart w:id="21" w:name="_Toc316903838"/>
      <w:bookmarkStart w:id="22" w:name="_Toc316904110"/>
      <w:bookmarkStart w:id="23" w:name="_Toc316904272"/>
      <w:r w:rsidRPr="00D61D50">
        <w:rPr>
          <w:rFonts w:ascii="Verdana" w:hAnsi="Verdana" w:cs="Arial"/>
          <w:b/>
          <w:color w:val="auto"/>
          <w:sz w:val="22"/>
          <w:szCs w:val="22"/>
        </w:rPr>
        <w:t>OBJETIVOS</w:t>
      </w:r>
      <w:bookmarkStart w:id="24" w:name="_Toc166464140"/>
      <w:bookmarkStart w:id="25" w:name="_Toc166464925"/>
      <w:bookmarkStart w:id="26" w:name="_Toc166464974"/>
      <w:bookmarkStart w:id="27" w:name="_Toc166465274"/>
      <w:bookmarkStart w:id="28" w:name="_Toc166857154"/>
      <w:bookmarkStart w:id="29" w:name="_Toc166857724"/>
      <w:bookmarkStart w:id="30" w:name="_Toc166892291"/>
      <w:bookmarkStart w:id="31" w:name="_Toc166897413"/>
      <w:bookmarkStart w:id="32" w:name="_Toc167510978"/>
      <w:bookmarkStart w:id="33" w:name="_Toc167518802"/>
      <w:bookmarkStart w:id="34" w:name="_Toc167605183"/>
      <w:bookmarkStart w:id="35" w:name="_Toc167605360"/>
      <w:bookmarkStart w:id="36" w:name="_Toc167605537"/>
      <w:bookmarkStart w:id="37" w:name="_Toc167848559"/>
      <w:bookmarkStart w:id="38" w:name="_Toc177182529"/>
      <w:bookmarkStart w:id="39" w:name="_Toc177182625"/>
      <w:bookmarkStart w:id="40" w:name="_Toc19118476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61D50">
        <w:rPr>
          <w:rFonts w:ascii="Verdana" w:hAnsi="Verdana" w:cs="Arial"/>
          <w:b/>
          <w:color w:val="auto"/>
          <w:sz w:val="22"/>
          <w:szCs w:val="22"/>
        </w:rPr>
        <w:t>:</w:t>
      </w:r>
    </w:p>
    <w:p w14:paraId="12D9F12D" w14:textId="77777777" w:rsidR="006979E1" w:rsidRPr="00D61D50" w:rsidRDefault="006979E1" w:rsidP="008552CB">
      <w:pPr>
        <w:spacing w:after="0" w:line="240" w:lineRule="atLeast"/>
        <w:rPr>
          <w:rFonts w:ascii="Verdana" w:hAnsi="Verdana" w:cs="Arial"/>
        </w:rPr>
      </w:pPr>
    </w:p>
    <w:p w14:paraId="4E060557" w14:textId="77777777" w:rsidR="006979E1" w:rsidRPr="00D61D50" w:rsidRDefault="006979E1" w:rsidP="008552CB">
      <w:pPr>
        <w:spacing w:after="0" w:line="240" w:lineRule="atLeast"/>
        <w:rPr>
          <w:rFonts w:ascii="Verdana" w:hAnsi="Verdana" w:cs="Arial"/>
          <w:b/>
        </w:rPr>
      </w:pPr>
      <w:bookmarkStart w:id="41" w:name="_Toc270595190"/>
      <w:bookmarkStart w:id="42" w:name="_Toc271532043"/>
      <w:bookmarkStart w:id="43" w:name="_Toc316902886"/>
      <w:bookmarkStart w:id="44" w:name="_Toc316903839"/>
      <w:bookmarkStart w:id="45" w:name="_Toc316904111"/>
      <w:bookmarkStart w:id="46" w:name="_Toc316904273"/>
      <w:r w:rsidRPr="00D61D50">
        <w:rPr>
          <w:rFonts w:ascii="Verdana" w:hAnsi="Verdana" w:cs="Arial"/>
          <w:b/>
        </w:rPr>
        <w:t>Objetivo genera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D61D50">
        <w:rPr>
          <w:rFonts w:ascii="Verdana" w:hAnsi="Verdana" w:cs="Arial"/>
          <w:b/>
        </w:rPr>
        <w:t>l</w:t>
      </w:r>
      <w:bookmarkEnd w:id="41"/>
      <w:bookmarkEnd w:id="42"/>
      <w:bookmarkEnd w:id="43"/>
      <w:bookmarkEnd w:id="44"/>
      <w:bookmarkEnd w:id="45"/>
      <w:bookmarkEnd w:id="46"/>
    </w:p>
    <w:p w14:paraId="4A87D7CD" w14:textId="77777777" w:rsidR="00E87D8B" w:rsidRPr="00D61D50" w:rsidRDefault="00E87D8B" w:rsidP="008552CB">
      <w:pPr>
        <w:spacing w:after="0" w:line="240" w:lineRule="atLeast"/>
        <w:rPr>
          <w:rFonts w:ascii="Verdana" w:hAnsi="Verdana" w:cs="Arial"/>
          <w:b/>
        </w:rPr>
      </w:pPr>
    </w:p>
    <w:p w14:paraId="167B3D11" w14:textId="77777777" w:rsidR="00D61D50" w:rsidRPr="00D61D50" w:rsidRDefault="00E87D8B" w:rsidP="0053298E">
      <w:pPr>
        <w:spacing w:after="0"/>
        <w:jc w:val="both"/>
        <w:rPr>
          <w:rFonts w:ascii="Verdana" w:hAnsi="Verdana" w:cs="Arial"/>
          <w:color w:val="000000" w:themeColor="text1"/>
          <w:lang w:val="es-ES_tradnl"/>
        </w:rPr>
      </w:pPr>
      <w:r w:rsidRPr="00D61D50">
        <w:rPr>
          <w:rFonts w:ascii="Verdana" w:hAnsi="Verdana" w:cs="Arial"/>
          <w:color w:val="000000" w:themeColor="text1"/>
          <w:lang w:val="es-ES_tradnl"/>
        </w:rPr>
        <w:t>Evaluar de manera independiente y objetiva el cumplimiento de requisitos legales y reglamentarios aplicables a contratos de aporte suscritos por las Regionales como ordenadores del gasto (Protección), en sus diferentes etapas precontractual, contractual y post-contractual; así como la atención prestada a los beneficiarios y actuaciones por parte de la Autoridad Administrativa y Equipo Psicosocial durante el desarrollo del proceso de atención de los niños, niñas y adolescentes ubicados en la Modalidad Internado.</w:t>
      </w:r>
    </w:p>
    <w:p w14:paraId="4A1F8D9A" w14:textId="573E9231" w:rsidR="00E87D8B" w:rsidRPr="00D61D50" w:rsidRDefault="00E87D8B" w:rsidP="0053298E">
      <w:pPr>
        <w:spacing w:after="0"/>
        <w:jc w:val="both"/>
        <w:rPr>
          <w:rFonts w:ascii="Verdana" w:hAnsi="Verdana" w:cs="Arial"/>
          <w:color w:val="000000" w:themeColor="text1"/>
          <w:lang w:val="es-ES_tradnl"/>
        </w:rPr>
      </w:pPr>
      <w:r w:rsidRPr="00D61D50">
        <w:rPr>
          <w:rFonts w:ascii="Verdana" w:hAnsi="Verdana" w:cs="Arial"/>
          <w:color w:val="000000" w:themeColor="text1"/>
          <w:lang w:val="es-ES_tradnl"/>
        </w:rPr>
        <w:tab/>
      </w:r>
      <w:r w:rsidRPr="00D61D50">
        <w:rPr>
          <w:rFonts w:ascii="Verdana" w:hAnsi="Verdana" w:cs="Arial"/>
          <w:color w:val="000000" w:themeColor="text1"/>
          <w:lang w:val="es-ES_tradnl"/>
        </w:rPr>
        <w:tab/>
      </w:r>
      <w:r w:rsidRPr="00D61D50">
        <w:rPr>
          <w:rFonts w:ascii="Verdana" w:hAnsi="Verdana" w:cs="Arial"/>
          <w:color w:val="000000" w:themeColor="text1"/>
          <w:lang w:val="es-ES_tradnl"/>
        </w:rPr>
        <w:tab/>
      </w:r>
      <w:r w:rsidRPr="00D61D50">
        <w:rPr>
          <w:rFonts w:ascii="Verdana" w:hAnsi="Verdana" w:cs="Arial"/>
          <w:color w:val="000000" w:themeColor="text1"/>
          <w:lang w:val="es-ES_tradnl"/>
        </w:rPr>
        <w:tab/>
      </w:r>
    </w:p>
    <w:p w14:paraId="16384F5D" w14:textId="77777777" w:rsidR="006979E1" w:rsidRPr="00D61D50" w:rsidRDefault="006979E1" w:rsidP="0053298E">
      <w:pPr>
        <w:spacing w:after="0"/>
        <w:rPr>
          <w:rFonts w:ascii="Verdana" w:hAnsi="Verdana" w:cs="Arial"/>
          <w:b/>
        </w:rPr>
      </w:pPr>
      <w:bookmarkStart w:id="47" w:name="_Toc270595191"/>
      <w:bookmarkStart w:id="48" w:name="_Toc271532044"/>
      <w:bookmarkStart w:id="49" w:name="_Toc316902887"/>
      <w:bookmarkStart w:id="50" w:name="_Toc316903840"/>
      <w:bookmarkStart w:id="51" w:name="_Toc316904112"/>
      <w:bookmarkStart w:id="52" w:name="_Toc316904274"/>
      <w:r w:rsidRPr="00D61D50">
        <w:rPr>
          <w:rFonts w:ascii="Verdana" w:hAnsi="Verdana" w:cs="Arial"/>
          <w:b/>
        </w:rPr>
        <w:t>Objetivos específicos</w:t>
      </w:r>
      <w:bookmarkEnd w:id="47"/>
      <w:bookmarkEnd w:id="48"/>
      <w:bookmarkEnd w:id="49"/>
      <w:bookmarkEnd w:id="50"/>
      <w:bookmarkEnd w:id="51"/>
      <w:bookmarkEnd w:id="52"/>
    </w:p>
    <w:p w14:paraId="36106310" w14:textId="77777777" w:rsidR="00E87D8B" w:rsidRPr="00D61D50" w:rsidRDefault="00E87D8B" w:rsidP="0053298E">
      <w:pPr>
        <w:spacing w:after="0"/>
        <w:rPr>
          <w:rFonts w:ascii="Verdana" w:hAnsi="Verdana" w:cs="Arial"/>
          <w:b/>
        </w:rPr>
      </w:pPr>
    </w:p>
    <w:p w14:paraId="5391A4EB" w14:textId="77777777" w:rsidR="00E87D8B" w:rsidRPr="00D61D50" w:rsidRDefault="00E87D8B" w:rsidP="0053298E">
      <w:pPr>
        <w:spacing w:after="0"/>
        <w:jc w:val="both"/>
        <w:rPr>
          <w:rFonts w:ascii="Verdana" w:hAnsi="Verdana" w:cs="Arial"/>
          <w:b/>
          <w:color w:val="000000" w:themeColor="text1"/>
          <w:lang w:val="es-ES_tradnl"/>
        </w:rPr>
      </w:pPr>
      <w:r w:rsidRPr="00D61D50">
        <w:rPr>
          <w:rFonts w:ascii="Verdana" w:hAnsi="Verdana" w:cs="Arial"/>
          <w:b/>
          <w:color w:val="000000" w:themeColor="text1"/>
          <w:lang w:val="es-ES_tradnl"/>
        </w:rPr>
        <w:t>Verificar:</w:t>
      </w:r>
    </w:p>
    <w:p w14:paraId="20A3B614" w14:textId="77777777" w:rsidR="00E87D8B" w:rsidRPr="00D61D50" w:rsidRDefault="00E87D8B" w:rsidP="0053298E">
      <w:pPr>
        <w:pStyle w:val="Prrafodelista"/>
        <w:numPr>
          <w:ilvl w:val="0"/>
          <w:numId w:val="26"/>
        </w:numPr>
        <w:spacing w:line="276" w:lineRule="auto"/>
        <w:jc w:val="both"/>
        <w:rPr>
          <w:rFonts w:ascii="Verdana" w:hAnsi="Verdana"/>
          <w:bCs/>
          <w:color w:val="000000" w:themeColor="text1"/>
          <w:sz w:val="22"/>
          <w:szCs w:val="22"/>
        </w:rPr>
      </w:pPr>
      <w:r w:rsidRPr="00D61D50">
        <w:rPr>
          <w:rFonts w:ascii="Verdana" w:hAnsi="Verdana"/>
          <w:bCs/>
          <w:color w:val="000000" w:themeColor="text1"/>
          <w:sz w:val="22"/>
          <w:szCs w:val="22"/>
        </w:rPr>
        <w:t>Reconocimiento de Personerías Jurídicas y reconocimiento para pertenecer al Sistema Nacional de Bienestar Familiar.</w:t>
      </w:r>
    </w:p>
    <w:p w14:paraId="116C5E6F" w14:textId="77777777" w:rsidR="00E87D8B" w:rsidRPr="00D61D50" w:rsidRDefault="00E87D8B" w:rsidP="0053298E">
      <w:pPr>
        <w:pStyle w:val="Prrafodelista"/>
        <w:numPr>
          <w:ilvl w:val="0"/>
          <w:numId w:val="26"/>
        </w:numPr>
        <w:spacing w:line="276" w:lineRule="auto"/>
        <w:jc w:val="both"/>
        <w:rPr>
          <w:rFonts w:ascii="Verdana" w:hAnsi="Verdana"/>
          <w:bCs/>
          <w:color w:val="000000" w:themeColor="text1"/>
          <w:sz w:val="22"/>
          <w:szCs w:val="22"/>
        </w:rPr>
      </w:pPr>
      <w:r w:rsidRPr="00D61D50">
        <w:rPr>
          <w:rFonts w:ascii="Verdana" w:hAnsi="Verdana"/>
          <w:bCs/>
          <w:color w:val="000000" w:themeColor="text1"/>
          <w:sz w:val="22"/>
          <w:szCs w:val="22"/>
        </w:rPr>
        <w:lastRenderedPageBreak/>
        <w:t>Procedimiento para otorgar, renovar o negar Licencias de Funcionamiento iniciales y no iniciales para los operadores seleccionados en la muestra de las Modalidades de Atención de Protección – Internado.</w:t>
      </w:r>
    </w:p>
    <w:p w14:paraId="056F791B" w14:textId="77777777" w:rsidR="00E87D8B" w:rsidRPr="00D61D50" w:rsidRDefault="00E87D8B" w:rsidP="0053298E">
      <w:pPr>
        <w:pStyle w:val="Prrafodelista"/>
        <w:spacing w:line="276" w:lineRule="auto"/>
        <w:rPr>
          <w:rFonts w:ascii="Verdana" w:hAnsi="Verdana"/>
          <w:bCs/>
          <w:color w:val="000000" w:themeColor="text1"/>
          <w:sz w:val="22"/>
          <w:szCs w:val="22"/>
        </w:rPr>
      </w:pPr>
    </w:p>
    <w:p w14:paraId="2085BDCD" w14:textId="77777777" w:rsidR="00E87D8B" w:rsidRPr="00D61D50" w:rsidRDefault="00E87D8B" w:rsidP="0053298E">
      <w:pPr>
        <w:spacing w:after="0"/>
        <w:rPr>
          <w:rFonts w:ascii="Verdana" w:hAnsi="Verdana"/>
          <w:bCs/>
          <w:color w:val="000000" w:themeColor="text1"/>
        </w:rPr>
      </w:pPr>
      <w:r w:rsidRPr="00D61D50">
        <w:rPr>
          <w:rFonts w:ascii="Verdana" w:hAnsi="Verdana"/>
          <w:bCs/>
          <w:color w:val="000000" w:themeColor="text1"/>
        </w:rPr>
        <w:t xml:space="preserve">A nivel precontractual, contractual y post-contractual: </w:t>
      </w:r>
    </w:p>
    <w:p w14:paraId="394E874E" w14:textId="77777777" w:rsidR="00E87D8B" w:rsidRPr="00D61D50" w:rsidRDefault="00E87D8B" w:rsidP="0053298E">
      <w:pPr>
        <w:pStyle w:val="Prrafodelista"/>
        <w:numPr>
          <w:ilvl w:val="0"/>
          <w:numId w:val="27"/>
        </w:numPr>
        <w:spacing w:line="276" w:lineRule="auto"/>
        <w:jc w:val="both"/>
        <w:rPr>
          <w:rFonts w:ascii="Verdana" w:hAnsi="Verdana"/>
          <w:bCs/>
          <w:color w:val="000000" w:themeColor="text1"/>
          <w:sz w:val="22"/>
          <w:szCs w:val="22"/>
        </w:rPr>
      </w:pPr>
      <w:r w:rsidRPr="00D61D50">
        <w:rPr>
          <w:rFonts w:ascii="Verdana" w:hAnsi="Verdana"/>
          <w:bCs/>
          <w:color w:val="000000" w:themeColor="text1"/>
          <w:sz w:val="22"/>
          <w:szCs w:val="22"/>
        </w:rPr>
        <w:t>Aspectos Jurídicos o Contractuales: cumplimiento de las estipulaciones legales y contractuales establecidas por las partes.</w:t>
      </w:r>
    </w:p>
    <w:p w14:paraId="14A992C8" w14:textId="77777777" w:rsidR="00E87D8B" w:rsidRPr="00D61D50" w:rsidRDefault="00E87D8B" w:rsidP="0053298E">
      <w:pPr>
        <w:spacing w:after="0"/>
        <w:rPr>
          <w:rFonts w:ascii="Verdana" w:hAnsi="Verdana"/>
          <w:bCs/>
          <w:color w:val="000000" w:themeColor="text1"/>
        </w:rPr>
      </w:pPr>
    </w:p>
    <w:p w14:paraId="4870B528" w14:textId="77777777" w:rsidR="00E87D8B" w:rsidRPr="00D61D50" w:rsidRDefault="00E87D8B" w:rsidP="0053298E">
      <w:pPr>
        <w:pStyle w:val="Prrafodelista"/>
        <w:numPr>
          <w:ilvl w:val="0"/>
          <w:numId w:val="27"/>
        </w:numPr>
        <w:spacing w:line="276" w:lineRule="auto"/>
        <w:jc w:val="both"/>
        <w:rPr>
          <w:rFonts w:ascii="Verdana" w:hAnsi="Verdana"/>
          <w:bCs/>
          <w:color w:val="000000" w:themeColor="text1"/>
          <w:sz w:val="22"/>
          <w:szCs w:val="22"/>
        </w:rPr>
      </w:pPr>
      <w:r w:rsidRPr="00D61D50">
        <w:rPr>
          <w:rFonts w:ascii="Verdana" w:hAnsi="Verdana"/>
          <w:bCs/>
          <w:color w:val="000000" w:themeColor="text1"/>
          <w:sz w:val="22"/>
          <w:szCs w:val="22"/>
        </w:rPr>
        <w:t>Aspectos Técnicos: especificaciones técnicas y operativas de las Modalidades y servicios definidos en cumplimiento de las disposiciones legales y normatividad interna aplicable.</w:t>
      </w:r>
    </w:p>
    <w:p w14:paraId="26E2A9B5" w14:textId="77777777" w:rsidR="00E87D8B" w:rsidRPr="00D61D50" w:rsidRDefault="00E87D8B" w:rsidP="0053298E">
      <w:pPr>
        <w:pStyle w:val="Prrafodelista"/>
        <w:spacing w:line="276" w:lineRule="auto"/>
        <w:ind w:left="720"/>
        <w:rPr>
          <w:rFonts w:ascii="Verdana" w:hAnsi="Verdana"/>
          <w:bCs/>
          <w:color w:val="000000" w:themeColor="text1"/>
          <w:sz w:val="22"/>
          <w:szCs w:val="22"/>
        </w:rPr>
      </w:pPr>
    </w:p>
    <w:p w14:paraId="609546FD" w14:textId="77777777" w:rsidR="00E87D8B" w:rsidRPr="00D61D50" w:rsidRDefault="00E87D8B" w:rsidP="0053298E">
      <w:pPr>
        <w:pStyle w:val="Prrafodelista"/>
        <w:numPr>
          <w:ilvl w:val="0"/>
          <w:numId w:val="27"/>
        </w:numPr>
        <w:spacing w:line="276" w:lineRule="auto"/>
        <w:jc w:val="both"/>
        <w:rPr>
          <w:rFonts w:ascii="Verdana" w:hAnsi="Verdana"/>
          <w:bCs/>
          <w:color w:val="000000" w:themeColor="text1"/>
          <w:sz w:val="22"/>
          <w:szCs w:val="22"/>
        </w:rPr>
      </w:pPr>
      <w:r w:rsidRPr="00D61D50">
        <w:rPr>
          <w:rFonts w:ascii="Verdana" w:hAnsi="Verdana"/>
          <w:bCs/>
          <w:color w:val="000000" w:themeColor="text1"/>
          <w:sz w:val="22"/>
          <w:szCs w:val="22"/>
        </w:rPr>
        <w:t>Aspectos Financieros:  reservas presupuestales, cuentas por pagar, ejecución presupuestal, pagos, desembolsos, registro contable y aspectos financieros en general (según apliquen).</w:t>
      </w:r>
    </w:p>
    <w:p w14:paraId="59D147A1" w14:textId="77777777" w:rsidR="00E87D8B" w:rsidRPr="00D61D50" w:rsidRDefault="00E87D8B" w:rsidP="0053298E">
      <w:pPr>
        <w:spacing w:after="0"/>
        <w:jc w:val="both"/>
        <w:rPr>
          <w:rFonts w:ascii="Verdana" w:hAnsi="Verdana" w:cs="Arial"/>
          <w:bCs/>
          <w:color w:val="000000" w:themeColor="text1"/>
          <w:lang w:val="es-ES_tradnl"/>
        </w:rPr>
      </w:pPr>
    </w:p>
    <w:p w14:paraId="4CB5BEA9" w14:textId="77777777" w:rsidR="00E87D8B" w:rsidRPr="00D61D50" w:rsidRDefault="00E87D8B" w:rsidP="0053298E">
      <w:pPr>
        <w:pStyle w:val="Prrafodelista"/>
        <w:numPr>
          <w:ilvl w:val="0"/>
          <w:numId w:val="27"/>
        </w:numPr>
        <w:spacing w:line="276" w:lineRule="auto"/>
        <w:jc w:val="both"/>
        <w:rPr>
          <w:rFonts w:ascii="Verdana" w:hAnsi="Verdana"/>
          <w:bCs/>
          <w:color w:val="000000" w:themeColor="text1"/>
          <w:sz w:val="22"/>
          <w:szCs w:val="22"/>
        </w:rPr>
      </w:pPr>
      <w:r w:rsidRPr="00D61D50">
        <w:rPr>
          <w:rFonts w:ascii="Verdana" w:hAnsi="Verdana"/>
          <w:bCs/>
          <w:color w:val="000000" w:themeColor="text1"/>
          <w:sz w:val="22"/>
          <w:szCs w:val="22"/>
        </w:rPr>
        <w:t>Actuaciones por parte de la Autoridad Administrativa y Equipo Psicosocial durante el desarrollo del proceso de atención de los niños, niñas y adolescentes ubicados en la Modalidad Internado.</w:t>
      </w:r>
    </w:p>
    <w:p w14:paraId="736024B2" w14:textId="77777777" w:rsidR="00E87D8B" w:rsidRPr="00D61D50" w:rsidRDefault="00E87D8B" w:rsidP="0053298E">
      <w:pPr>
        <w:spacing w:after="0"/>
        <w:jc w:val="both"/>
        <w:rPr>
          <w:rFonts w:ascii="Verdana" w:hAnsi="Verdana" w:cs="Arial"/>
          <w:bCs/>
          <w:color w:val="000000" w:themeColor="text1"/>
          <w:lang w:val="es-ES_tradnl"/>
        </w:rPr>
      </w:pPr>
    </w:p>
    <w:p w14:paraId="4A6CAF8F" w14:textId="77777777" w:rsidR="00E87D8B" w:rsidRPr="00D61D50" w:rsidRDefault="00E87D8B" w:rsidP="0053298E">
      <w:pPr>
        <w:pStyle w:val="Prrafodelista"/>
        <w:numPr>
          <w:ilvl w:val="0"/>
          <w:numId w:val="27"/>
        </w:numPr>
        <w:spacing w:line="276" w:lineRule="auto"/>
        <w:jc w:val="both"/>
        <w:rPr>
          <w:rFonts w:ascii="Verdana" w:hAnsi="Verdana"/>
          <w:bCs/>
          <w:color w:val="000000" w:themeColor="text1"/>
          <w:sz w:val="22"/>
          <w:szCs w:val="22"/>
        </w:rPr>
      </w:pPr>
      <w:r w:rsidRPr="00D61D50">
        <w:rPr>
          <w:rFonts w:ascii="Verdana" w:hAnsi="Verdana"/>
          <w:bCs/>
          <w:color w:val="000000" w:themeColor="text1"/>
          <w:sz w:val="22"/>
          <w:szCs w:val="22"/>
        </w:rPr>
        <w:t>Gestión del riesgo: riesgos, controles y puntos de control definidos para los procesos incluidos en el alcance de la evaluación.</w:t>
      </w:r>
    </w:p>
    <w:p w14:paraId="1717E56B" w14:textId="77777777" w:rsidR="008552CB" w:rsidRPr="00D61D50" w:rsidRDefault="008552CB" w:rsidP="0053298E">
      <w:pPr>
        <w:pStyle w:val="Prrafodelista"/>
        <w:spacing w:line="276" w:lineRule="auto"/>
        <w:rPr>
          <w:rFonts w:ascii="Verdana" w:hAnsi="Verdana"/>
          <w:bCs/>
          <w:color w:val="000000" w:themeColor="text1"/>
          <w:sz w:val="22"/>
          <w:szCs w:val="22"/>
        </w:rPr>
      </w:pPr>
    </w:p>
    <w:p w14:paraId="3CF3B6B0" w14:textId="77777777" w:rsidR="008552CB" w:rsidRPr="00D61D50" w:rsidRDefault="008552CB" w:rsidP="0053298E">
      <w:pPr>
        <w:pStyle w:val="Prrafodelista"/>
        <w:spacing w:line="276" w:lineRule="auto"/>
        <w:ind w:left="720"/>
        <w:jc w:val="both"/>
        <w:rPr>
          <w:rFonts w:ascii="Verdana" w:hAnsi="Verdana"/>
          <w:bCs/>
          <w:color w:val="000000" w:themeColor="text1"/>
          <w:sz w:val="22"/>
          <w:szCs w:val="22"/>
        </w:rPr>
      </w:pPr>
    </w:p>
    <w:p w14:paraId="50E4F606" w14:textId="77777777" w:rsidR="006979E1" w:rsidRPr="00D61D50" w:rsidRDefault="006979E1" w:rsidP="0053298E">
      <w:pPr>
        <w:pStyle w:val="Ttulo1"/>
        <w:numPr>
          <w:ilvl w:val="0"/>
          <w:numId w:val="25"/>
        </w:numPr>
        <w:spacing w:before="0"/>
        <w:rPr>
          <w:rFonts w:ascii="Verdana" w:hAnsi="Verdana" w:cs="Arial"/>
          <w:b/>
          <w:color w:val="auto"/>
          <w:sz w:val="22"/>
          <w:szCs w:val="22"/>
        </w:rPr>
      </w:pPr>
      <w:bookmarkStart w:id="53" w:name="_Toc213789209"/>
      <w:bookmarkStart w:id="54" w:name="_Toc213789258"/>
      <w:bookmarkStart w:id="55" w:name="_Toc215488153"/>
      <w:bookmarkStart w:id="56" w:name="_Toc215569083"/>
      <w:bookmarkStart w:id="57" w:name="_Toc221449144"/>
      <w:bookmarkStart w:id="58" w:name="_Toc221449390"/>
      <w:bookmarkStart w:id="59" w:name="_Toc166464142"/>
      <w:bookmarkStart w:id="60" w:name="_Toc166464927"/>
      <w:bookmarkStart w:id="61" w:name="_Toc166464976"/>
      <w:bookmarkStart w:id="62" w:name="_Toc166465276"/>
      <w:bookmarkStart w:id="63" w:name="_Toc166857156"/>
      <w:bookmarkStart w:id="64" w:name="_Toc166857726"/>
      <w:bookmarkStart w:id="65" w:name="_Toc166892293"/>
      <w:bookmarkStart w:id="66" w:name="_Toc166897415"/>
      <w:bookmarkStart w:id="67" w:name="_Toc167510980"/>
      <w:bookmarkStart w:id="68" w:name="_Toc167518804"/>
      <w:bookmarkStart w:id="69" w:name="_Toc167605185"/>
      <w:bookmarkStart w:id="70" w:name="_Toc167605362"/>
      <w:bookmarkStart w:id="71" w:name="_Toc167605539"/>
      <w:bookmarkStart w:id="72" w:name="_Toc167848561"/>
      <w:bookmarkStart w:id="73" w:name="_Toc177182531"/>
      <w:bookmarkStart w:id="74" w:name="_Toc177182627"/>
      <w:bookmarkStart w:id="75" w:name="_Toc191184769"/>
      <w:bookmarkStart w:id="76" w:name="_Toc265654676"/>
      <w:bookmarkStart w:id="77" w:name="_Toc270595192"/>
      <w:bookmarkStart w:id="78" w:name="_Toc271532045"/>
      <w:bookmarkStart w:id="79" w:name="_Toc316902888"/>
      <w:bookmarkStart w:id="80" w:name="_Toc316903841"/>
      <w:bookmarkStart w:id="81" w:name="_Toc316904113"/>
      <w:bookmarkStart w:id="82" w:name="_Toc316904275"/>
      <w:bookmarkStart w:id="83" w:name="_Toc166464146"/>
      <w:bookmarkStart w:id="84" w:name="_Toc166464931"/>
      <w:bookmarkStart w:id="85" w:name="_Toc166464980"/>
      <w:bookmarkStart w:id="86" w:name="_Toc166465280"/>
      <w:bookmarkStart w:id="87" w:name="_Toc166857160"/>
      <w:bookmarkStart w:id="88" w:name="_Toc166857730"/>
      <w:bookmarkStart w:id="89" w:name="_Toc166892297"/>
      <w:bookmarkStart w:id="90" w:name="_Toc166897419"/>
      <w:bookmarkStart w:id="91" w:name="_Toc167510984"/>
      <w:bookmarkStart w:id="92" w:name="_Toc167518808"/>
      <w:bookmarkStart w:id="93" w:name="_Toc167605189"/>
      <w:bookmarkStart w:id="94" w:name="_Toc167605366"/>
      <w:bookmarkStart w:id="95" w:name="_Toc167605543"/>
      <w:bookmarkStart w:id="96" w:name="_Toc167848565"/>
      <w:bookmarkStart w:id="97" w:name="_Toc177182535"/>
      <w:bookmarkStart w:id="98" w:name="_Toc177182631"/>
      <w:bookmarkStart w:id="99" w:name="_Toc191184774"/>
      <w:bookmarkEnd w:id="53"/>
      <w:bookmarkEnd w:id="54"/>
      <w:bookmarkEnd w:id="55"/>
      <w:bookmarkEnd w:id="56"/>
      <w:bookmarkEnd w:id="57"/>
      <w:bookmarkEnd w:id="58"/>
      <w:r w:rsidRPr="00D61D50">
        <w:rPr>
          <w:rFonts w:ascii="Verdana" w:hAnsi="Verdana" w:cs="Arial"/>
          <w:b/>
          <w:color w:val="auto"/>
          <w:sz w:val="22"/>
          <w:szCs w:val="22"/>
        </w:rPr>
        <w:t>ALCANCE:</w:t>
      </w:r>
    </w:p>
    <w:p w14:paraId="093D08D2" w14:textId="77777777" w:rsidR="00FB7F53" w:rsidRPr="00D61D50" w:rsidRDefault="00FB7F53" w:rsidP="0053298E">
      <w:pPr>
        <w:spacing w:after="0"/>
        <w:rPr>
          <w:rFonts w:ascii="Verdana" w:hAnsi="Verdana" w:cs="Arial"/>
          <w:b/>
        </w:rPr>
      </w:pPr>
    </w:p>
    <w:p w14:paraId="125C8711" w14:textId="3977BBB3" w:rsidR="006979E1" w:rsidRPr="00D61D50" w:rsidRDefault="006979E1" w:rsidP="0053298E">
      <w:pPr>
        <w:spacing w:after="0"/>
        <w:jc w:val="both"/>
        <w:rPr>
          <w:rFonts w:ascii="Verdana" w:hAnsi="Verdana" w:cs="Arial"/>
        </w:rPr>
      </w:pPr>
      <w:r w:rsidRPr="00D61D50">
        <w:rPr>
          <w:rFonts w:ascii="Verdana" w:hAnsi="Verdana" w:cs="Arial"/>
          <w:b/>
        </w:rPr>
        <w:t>Procesos</w:t>
      </w:r>
      <w:r w:rsidR="00E87D8B" w:rsidRPr="00D61D50">
        <w:rPr>
          <w:rFonts w:ascii="Verdana" w:hAnsi="Verdana" w:cs="Arial"/>
        </w:rPr>
        <w:t>:</w:t>
      </w:r>
    </w:p>
    <w:p w14:paraId="3A5ABD47" w14:textId="77777777" w:rsidR="00E87D8B" w:rsidRPr="00D61D50" w:rsidRDefault="00E87D8B" w:rsidP="0053298E">
      <w:pPr>
        <w:spacing w:after="0"/>
        <w:jc w:val="both"/>
        <w:rPr>
          <w:rFonts w:ascii="Verdana" w:hAnsi="Verdana" w:cs="Arial"/>
        </w:rPr>
      </w:pPr>
    </w:p>
    <w:p w14:paraId="1EA485F6" w14:textId="77777777" w:rsidR="00E87D8B" w:rsidRPr="00D61D50" w:rsidRDefault="00E87D8B" w:rsidP="0053298E">
      <w:pPr>
        <w:spacing w:after="0"/>
        <w:jc w:val="both"/>
        <w:rPr>
          <w:rFonts w:ascii="Verdana" w:hAnsi="Verdana"/>
          <w:color w:val="000000" w:themeColor="text1"/>
        </w:rPr>
      </w:pPr>
      <w:r w:rsidRPr="00D61D50">
        <w:rPr>
          <w:rFonts w:ascii="Verdana" w:hAnsi="Verdana"/>
          <w:b/>
          <w:bCs/>
          <w:color w:val="000000" w:themeColor="text1"/>
        </w:rPr>
        <w:t>Misionales:</w:t>
      </w:r>
      <w:r w:rsidRPr="00D61D50">
        <w:rPr>
          <w:rFonts w:ascii="Verdana" w:hAnsi="Verdana"/>
          <w:color w:val="000000" w:themeColor="text1"/>
        </w:rPr>
        <w:t xml:space="preserve"> Protección (Restablecimiento de Derechos); Relación con el Ciudadano.</w:t>
      </w:r>
    </w:p>
    <w:p w14:paraId="28B4030A" w14:textId="77777777" w:rsidR="00E87D8B" w:rsidRPr="00D61D50" w:rsidRDefault="00E87D8B" w:rsidP="0053298E">
      <w:pPr>
        <w:pStyle w:val="Prrafodelista"/>
        <w:spacing w:line="276" w:lineRule="auto"/>
        <w:jc w:val="both"/>
        <w:rPr>
          <w:rFonts w:ascii="Verdana" w:hAnsi="Verdana"/>
          <w:color w:val="000000" w:themeColor="text1"/>
          <w:sz w:val="22"/>
          <w:szCs w:val="22"/>
        </w:rPr>
      </w:pPr>
    </w:p>
    <w:p w14:paraId="2810A9D2" w14:textId="77777777" w:rsidR="00E87D8B" w:rsidRPr="00D61D50" w:rsidRDefault="00E87D8B" w:rsidP="0053298E">
      <w:pPr>
        <w:spacing w:after="0"/>
        <w:jc w:val="both"/>
        <w:rPr>
          <w:rFonts w:ascii="Verdana" w:hAnsi="Verdana"/>
          <w:color w:val="000000" w:themeColor="text1"/>
        </w:rPr>
      </w:pPr>
      <w:r w:rsidRPr="00D61D50">
        <w:rPr>
          <w:rFonts w:ascii="Verdana" w:hAnsi="Verdana"/>
          <w:b/>
          <w:bCs/>
          <w:color w:val="000000" w:themeColor="text1"/>
        </w:rPr>
        <w:t>De Apoyo:</w:t>
      </w:r>
      <w:r w:rsidRPr="00D61D50">
        <w:rPr>
          <w:rFonts w:ascii="Verdana" w:hAnsi="Verdana"/>
          <w:color w:val="000000" w:themeColor="text1"/>
        </w:rPr>
        <w:t xml:space="preserve"> Adquisición de Bienes y Servicios; Gestión Financiera; Servicios Administrativos.</w:t>
      </w:r>
    </w:p>
    <w:p w14:paraId="24382EA5" w14:textId="64A84FF7" w:rsidR="00E87D8B" w:rsidRPr="00D61D50" w:rsidRDefault="00E87D8B" w:rsidP="0053298E">
      <w:pPr>
        <w:spacing w:after="0"/>
        <w:jc w:val="both"/>
        <w:rPr>
          <w:rFonts w:ascii="Verdana" w:hAnsi="Verdana"/>
          <w:color w:val="000000" w:themeColor="text1"/>
        </w:rPr>
      </w:pPr>
      <w:r w:rsidRPr="00D61D50">
        <w:rPr>
          <w:rFonts w:ascii="Verdana" w:hAnsi="Verdana"/>
          <w:b/>
          <w:bCs/>
          <w:color w:val="000000" w:themeColor="text1"/>
        </w:rPr>
        <w:t>De Evaluación:</w:t>
      </w:r>
      <w:r w:rsidRPr="00D61D50">
        <w:rPr>
          <w:rFonts w:ascii="Verdana" w:hAnsi="Verdana"/>
          <w:color w:val="000000" w:themeColor="text1"/>
        </w:rPr>
        <w:t xml:space="preserve"> Inspección Vigilancia y Control y Monitoreo y Seguimiento a la Gestión.</w:t>
      </w:r>
    </w:p>
    <w:p w14:paraId="1A624882" w14:textId="77777777" w:rsidR="00E87D8B" w:rsidRPr="00D61D50" w:rsidRDefault="00E87D8B" w:rsidP="0053298E">
      <w:pPr>
        <w:pStyle w:val="Prrafodelista"/>
        <w:spacing w:line="276" w:lineRule="auto"/>
        <w:jc w:val="both"/>
        <w:rPr>
          <w:rFonts w:ascii="Verdana" w:hAnsi="Verdana"/>
          <w:color w:val="000000" w:themeColor="text1"/>
          <w:sz w:val="22"/>
          <w:szCs w:val="22"/>
        </w:rPr>
      </w:pPr>
    </w:p>
    <w:p w14:paraId="1A1E4105" w14:textId="6145457B" w:rsidR="00E87D8B" w:rsidRPr="00D61D50" w:rsidRDefault="006979E1" w:rsidP="0053298E">
      <w:pPr>
        <w:spacing w:after="0"/>
        <w:jc w:val="both"/>
        <w:rPr>
          <w:rFonts w:ascii="Verdana" w:hAnsi="Verdana"/>
          <w:color w:val="000000" w:themeColor="text1"/>
        </w:rPr>
      </w:pPr>
      <w:r w:rsidRPr="00D61D50">
        <w:rPr>
          <w:rFonts w:ascii="Verdana" w:hAnsi="Verdana" w:cs="Arial"/>
          <w:b/>
        </w:rPr>
        <w:t>Periodo</w:t>
      </w:r>
      <w:r w:rsidRPr="00D61D50">
        <w:rPr>
          <w:rFonts w:ascii="Verdana" w:hAnsi="Verdana" w:cs="Arial"/>
        </w:rPr>
        <w:t>:</w:t>
      </w:r>
      <w:r w:rsidR="00E87D8B" w:rsidRPr="00D61D50">
        <w:rPr>
          <w:rFonts w:ascii="Verdana" w:hAnsi="Verdana"/>
          <w:color w:val="000000" w:themeColor="text1"/>
        </w:rPr>
        <w:t xml:space="preserve"> 01 de noviembre de 2022 al 30 de abril de 2024 </w:t>
      </w:r>
    </w:p>
    <w:p w14:paraId="02B657FE" w14:textId="15B110F8" w:rsidR="006979E1" w:rsidRPr="00D61D50" w:rsidRDefault="006979E1" w:rsidP="0053298E">
      <w:pPr>
        <w:spacing w:after="0"/>
        <w:jc w:val="both"/>
        <w:rPr>
          <w:rFonts w:ascii="Verdana" w:hAnsi="Verdana" w:cs="Arial"/>
        </w:rPr>
      </w:pPr>
    </w:p>
    <w:p w14:paraId="2EA11589" w14:textId="65382199" w:rsidR="006979E1" w:rsidRPr="00D61D50" w:rsidRDefault="006979E1" w:rsidP="0053298E">
      <w:pPr>
        <w:spacing w:after="0"/>
        <w:jc w:val="both"/>
        <w:rPr>
          <w:rFonts w:ascii="Verdana" w:hAnsi="Verdana" w:cs="Arial"/>
        </w:rPr>
      </w:pPr>
      <w:r w:rsidRPr="00D61D50">
        <w:rPr>
          <w:rFonts w:ascii="Verdana" w:hAnsi="Verdana" w:cs="Arial"/>
          <w:b/>
        </w:rPr>
        <w:t>Sede</w:t>
      </w:r>
      <w:r w:rsidR="00E87D8B" w:rsidRPr="00D61D50">
        <w:rPr>
          <w:rFonts w:ascii="Verdana" w:hAnsi="Verdana" w:cs="Arial"/>
          <w:b/>
        </w:rPr>
        <w:t>s</w:t>
      </w:r>
      <w:r w:rsidRPr="00D61D50">
        <w:rPr>
          <w:rFonts w:ascii="Verdana" w:hAnsi="Verdana" w:cs="Arial"/>
        </w:rPr>
        <w:t xml:space="preserve">: </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CFB1347" w14:textId="77777777" w:rsidR="00E87D8B" w:rsidRPr="00D61D50" w:rsidRDefault="00E87D8B" w:rsidP="0053298E">
      <w:pPr>
        <w:spacing w:after="0"/>
        <w:jc w:val="both"/>
        <w:rPr>
          <w:rFonts w:ascii="Verdana" w:hAnsi="Verdana"/>
          <w:color w:val="000000" w:themeColor="text1"/>
        </w:rPr>
      </w:pPr>
      <w:r w:rsidRPr="00D61D50">
        <w:rPr>
          <w:rFonts w:ascii="Verdana" w:hAnsi="Verdana"/>
          <w:b/>
          <w:bCs/>
          <w:color w:val="000000" w:themeColor="text1"/>
        </w:rPr>
        <w:lastRenderedPageBreak/>
        <w:t>Sede de la Dirección General</w:t>
      </w:r>
      <w:r w:rsidRPr="00D61D50">
        <w:rPr>
          <w:rFonts w:ascii="Verdana" w:hAnsi="Verdana"/>
          <w:color w:val="000000" w:themeColor="text1"/>
        </w:rPr>
        <w:t xml:space="preserve"> (Avenida Carrera 68 No 64C-75 y Avenida Carrera 68 No. 75A – 50 CC Metrópolis).</w:t>
      </w:r>
    </w:p>
    <w:p w14:paraId="20B9A3A9" w14:textId="77777777" w:rsidR="00E87D8B" w:rsidRPr="00D61D50" w:rsidRDefault="00E87D8B" w:rsidP="0053298E">
      <w:pPr>
        <w:spacing w:after="0"/>
        <w:jc w:val="both"/>
        <w:rPr>
          <w:rFonts w:ascii="Verdana" w:hAnsi="Verdana"/>
          <w:color w:val="000000" w:themeColor="text1"/>
        </w:rPr>
      </w:pPr>
      <w:r w:rsidRPr="00D61D50">
        <w:rPr>
          <w:rFonts w:ascii="Verdana" w:hAnsi="Verdana"/>
          <w:b/>
          <w:bCs/>
          <w:color w:val="000000" w:themeColor="text1"/>
        </w:rPr>
        <w:t>Regional Tolima</w:t>
      </w:r>
      <w:r w:rsidRPr="00D61D50">
        <w:rPr>
          <w:rFonts w:ascii="Verdana" w:hAnsi="Verdana"/>
          <w:color w:val="000000" w:themeColor="text1"/>
        </w:rPr>
        <w:t>: Avenida Carrera 5 # 43 - 23 Barrio Restrepo Ibagué – Tolima; Centro Zonal Galán: Calle 13 # 02 - 94 Barrio Centro, Ibagué - Tolima.</w:t>
      </w:r>
    </w:p>
    <w:p w14:paraId="418BC07D" w14:textId="77777777" w:rsidR="00E87D8B" w:rsidRPr="00D61D50" w:rsidRDefault="00E87D8B" w:rsidP="0053298E">
      <w:pPr>
        <w:spacing w:after="0"/>
        <w:jc w:val="both"/>
        <w:rPr>
          <w:rFonts w:ascii="Verdana" w:hAnsi="Verdana"/>
          <w:color w:val="000000" w:themeColor="text1"/>
        </w:rPr>
      </w:pPr>
      <w:r w:rsidRPr="00D61D50">
        <w:rPr>
          <w:rFonts w:ascii="Verdana" w:hAnsi="Verdana"/>
          <w:b/>
          <w:bCs/>
          <w:color w:val="000000" w:themeColor="text1"/>
        </w:rPr>
        <w:t>Regional Santander:</w:t>
      </w:r>
      <w:r w:rsidRPr="00D61D50">
        <w:rPr>
          <w:rFonts w:ascii="Verdana" w:hAnsi="Verdana"/>
          <w:color w:val="000000" w:themeColor="text1"/>
        </w:rPr>
        <w:t xml:space="preserve"> Calle 1 N # 16 D - 86 Barrio La Juventud, Bucaramanga – Santander; Centro Zonal Luis Carlos Galán Sarmiento: Calle 41 # 4 - 19 Barrio La Joya, Bucaramanga - Santander.</w:t>
      </w:r>
    </w:p>
    <w:p w14:paraId="535B5595" w14:textId="3A1E901F" w:rsidR="00E87D8B" w:rsidRPr="00D61D50" w:rsidRDefault="00E87D8B" w:rsidP="0053298E">
      <w:pPr>
        <w:spacing w:after="0"/>
        <w:jc w:val="both"/>
        <w:rPr>
          <w:rFonts w:ascii="Verdana" w:hAnsi="Verdana"/>
          <w:color w:val="000000" w:themeColor="text1"/>
        </w:rPr>
      </w:pPr>
      <w:r w:rsidRPr="00D61D50">
        <w:rPr>
          <w:rFonts w:ascii="Verdana" w:hAnsi="Verdana"/>
          <w:b/>
          <w:bCs/>
          <w:color w:val="000000" w:themeColor="text1"/>
        </w:rPr>
        <w:t>Regional Norte de Santander:</w:t>
      </w:r>
      <w:r w:rsidRPr="00D61D50">
        <w:rPr>
          <w:rFonts w:ascii="Verdana" w:hAnsi="Verdana"/>
          <w:color w:val="000000" w:themeColor="text1"/>
        </w:rPr>
        <w:t xml:space="preserve"> Calle 5 AN # Av 13 E Barrio San Eduardo, Cúcuta - Norte de Santander.</w:t>
      </w:r>
    </w:p>
    <w:p w14:paraId="7C2F257A" w14:textId="77777777" w:rsidR="00E87D8B" w:rsidRPr="00D61D50" w:rsidRDefault="00E87D8B" w:rsidP="0053298E">
      <w:pPr>
        <w:spacing w:after="0"/>
        <w:jc w:val="both"/>
        <w:rPr>
          <w:rFonts w:ascii="Verdana" w:hAnsi="Verdana"/>
          <w:color w:val="000000" w:themeColor="text1"/>
        </w:rPr>
      </w:pPr>
      <w:r w:rsidRPr="00D61D50">
        <w:rPr>
          <w:rFonts w:ascii="Verdana" w:hAnsi="Verdana"/>
          <w:b/>
          <w:bCs/>
          <w:color w:val="000000" w:themeColor="text1"/>
        </w:rPr>
        <w:t>Regional Quindío:</w:t>
      </w:r>
      <w:r w:rsidRPr="00D61D50">
        <w:rPr>
          <w:rFonts w:ascii="Verdana" w:hAnsi="Verdana"/>
          <w:color w:val="000000" w:themeColor="text1"/>
        </w:rPr>
        <w:t xml:space="preserve"> Carrera 23 Calles 3 y 4 Barrio Sesenta Casas, Armenia - Quindío.</w:t>
      </w:r>
    </w:p>
    <w:p w14:paraId="6EB0AA9C" w14:textId="77777777" w:rsidR="00E87D8B" w:rsidRPr="00D61D50" w:rsidRDefault="00E87D8B" w:rsidP="0053298E">
      <w:pPr>
        <w:spacing w:after="0"/>
        <w:rPr>
          <w:rFonts w:ascii="Verdana" w:hAnsi="Verdana" w:cs="Arial"/>
        </w:rPr>
      </w:pPr>
    </w:p>
    <w:p w14:paraId="3278A776" w14:textId="77777777" w:rsidR="008552CB" w:rsidRPr="00D61D50" w:rsidRDefault="008552CB" w:rsidP="0053298E">
      <w:pPr>
        <w:spacing w:after="0"/>
        <w:rPr>
          <w:rFonts w:ascii="Verdana" w:hAnsi="Verdana" w:cs="Arial"/>
        </w:rPr>
      </w:pPr>
    </w:p>
    <w:p w14:paraId="74C403F4" w14:textId="77777777" w:rsidR="006979E1" w:rsidRPr="00D61D50" w:rsidRDefault="006979E1" w:rsidP="0053298E">
      <w:pPr>
        <w:pStyle w:val="Ttulo1"/>
        <w:numPr>
          <w:ilvl w:val="0"/>
          <w:numId w:val="25"/>
        </w:numPr>
        <w:spacing w:before="0"/>
        <w:rPr>
          <w:rFonts w:ascii="Verdana" w:hAnsi="Verdana" w:cs="Arial"/>
          <w:b/>
          <w:color w:val="auto"/>
          <w:sz w:val="22"/>
          <w:szCs w:val="22"/>
        </w:rPr>
      </w:pPr>
      <w:r w:rsidRPr="00D61D50">
        <w:rPr>
          <w:rFonts w:ascii="Verdana" w:hAnsi="Verdana" w:cs="Arial"/>
          <w:b/>
          <w:color w:val="auto"/>
          <w:sz w:val="22"/>
          <w:szCs w:val="22"/>
        </w:rPr>
        <w:t xml:space="preserve">RELACIÓN DE HALLAZGOS </w:t>
      </w:r>
    </w:p>
    <w:p w14:paraId="372071C7" w14:textId="0394869B" w:rsidR="00133FD8" w:rsidRPr="00D61D50" w:rsidRDefault="00133FD8" w:rsidP="0053298E">
      <w:pPr>
        <w:spacing w:after="0"/>
        <w:rPr>
          <w:rFonts w:ascii="Verdana" w:hAnsi="Verdana" w:cs="Arial"/>
        </w:rPr>
      </w:pPr>
    </w:p>
    <w:tbl>
      <w:tblPr>
        <w:tblW w:w="6658" w:type="dxa"/>
        <w:jc w:val="center"/>
        <w:tblCellMar>
          <w:left w:w="70" w:type="dxa"/>
          <w:right w:w="70" w:type="dxa"/>
        </w:tblCellMar>
        <w:tblLook w:val="04A0" w:firstRow="1" w:lastRow="0" w:firstColumn="1" w:lastColumn="0" w:noHBand="0" w:noVBand="1"/>
      </w:tblPr>
      <w:tblGrid>
        <w:gridCol w:w="2060"/>
        <w:gridCol w:w="2346"/>
        <w:gridCol w:w="2552"/>
      </w:tblGrid>
      <w:tr w:rsidR="00E26AD5" w:rsidRPr="00D61D50" w14:paraId="5357B568" w14:textId="77777777" w:rsidTr="00EA674C">
        <w:trPr>
          <w:trHeight w:val="300"/>
          <w:tblHeader/>
          <w:jc w:val="cent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25860" w14:textId="77777777" w:rsidR="00E26AD5" w:rsidRPr="00D61D50" w:rsidRDefault="00E26AD5" w:rsidP="0053298E">
            <w:pPr>
              <w:spacing w:after="0"/>
              <w:jc w:val="center"/>
              <w:rPr>
                <w:rFonts w:ascii="Verdana" w:eastAsia="Times New Roman" w:hAnsi="Verdana" w:cs="Calibri"/>
                <w:b/>
                <w:bCs/>
                <w:color w:val="000000"/>
                <w:lang w:val="es-419" w:eastAsia="es-419"/>
              </w:rPr>
            </w:pPr>
            <w:r w:rsidRPr="00D61D50">
              <w:rPr>
                <w:rFonts w:ascii="Verdana" w:eastAsia="Times New Roman" w:hAnsi="Verdana" w:cs="Calibri"/>
                <w:b/>
                <w:bCs/>
                <w:color w:val="000000"/>
                <w:lang w:val="es-419" w:eastAsia="es-419"/>
              </w:rPr>
              <w:t>REGIONAL</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5DD54127" w14:textId="77777777" w:rsidR="00E26AD5" w:rsidRPr="00D61D50" w:rsidRDefault="00E26AD5" w:rsidP="0053298E">
            <w:pPr>
              <w:spacing w:after="0"/>
              <w:jc w:val="center"/>
              <w:rPr>
                <w:rFonts w:ascii="Verdana" w:eastAsia="Times New Roman" w:hAnsi="Verdana" w:cs="Calibri"/>
                <w:b/>
                <w:bCs/>
                <w:color w:val="000000"/>
                <w:lang w:val="es-419" w:eastAsia="es-419"/>
              </w:rPr>
            </w:pPr>
            <w:r w:rsidRPr="00D61D50">
              <w:rPr>
                <w:rFonts w:ascii="Verdana" w:eastAsia="Times New Roman" w:hAnsi="Verdana" w:cs="Calibri"/>
                <w:b/>
                <w:bCs/>
                <w:color w:val="000000"/>
                <w:lang w:val="es-CO" w:eastAsia="es-419"/>
              </w:rPr>
              <w:t>NÚMERO DE CONFORMIDADES</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9314CAF" w14:textId="77777777" w:rsidR="00E26AD5" w:rsidRPr="00D61D50" w:rsidRDefault="00E26AD5" w:rsidP="0053298E">
            <w:pPr>
              <w:spacing w:after="0"/>
              <w:jc w:val="center"/>
              <w:rPr>
                <w:rFonts w:ascii="Verdana" w:eastAsia="Times New Roman" w:hAnsi="Verdana" w:cs="Calibri"/>
                <w:b/>
                <w:bCs/>
                <w:color w:val="000000"/>
                <w:lang w:val="es-419" w:eastAsia="es-419"/>
              </w:rPr>
            </w:pPr>
            <w:r w:rsidRPr="00D61D50">
              <w:rPr>
                <w:rFonts w:ascii="Verdana" w:eastAsia="Times New Roman" w:hAnsi="Verdana" w:cs="Calibri"/>
                <w:b/>
                <w:bCs/>
                <w:color w:val="000000"/>
                <w:lang w:val="es-CO" w:eastAsia="es-419"/>
              </w:rPr>
              <w:t>NÚMERO DE NO CONFORMIDADES</w:t>
            </w:r>
          </w:p>
        </w:tc>
      </w:tr>
      <w:tr w:rsidR="00E26AD5" w:rsidRPr="00D61D50" w14:paraId="170177C2" w14:textId="77777777" w:rsidTr="00E26AD5">
        <w:trPr>
          <w:trHeight w:val="255"/>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6D73CD5" w14:textId="77777777" w:rsidR="00E26AD5" w:rsidRPr="00D61D50" w:rsidRDefault="00E26AD5" w:rsidP="0053298E">
            <w:pPr>
              <w:spacing w:after="0"/>
              <w:rPr>
                <w:rFonts w:ascii="Verdana" w:eastAsia="Times New Roman" w:hAnsi="Verdana"/>
                <w:color w:val="000000"/>
                <w:lang w:val="es-419" w:eastAsia="es-419"/>
              </w:rPr>
            </w:pPr>
            <w:r w:rsidRPr="00D61D50">
              <w:rPr>
                <w:rFonts w:ascii="Verdana" w:eastAsia="Times New Roman" w:hAnsi="Verdana"/>
                <w:color w:val="000000"/>
                <w:lang w:val="es-419" w:eastAsia="es-419"/>
              </w:rPr>
              <w:t>Tolima</w:t>
            </w:r>
          </w:p>
        </w:tc>
        <w:tc>
          <w:tcPr>
            <w:tcW w:w="2046" w:type="dxa"/>
            <w:tcBorders>
              <w:top w:val="nil"/>
              <w:left w:val="nil"/>
              <w:bottom w:val="single" w:sz="4" w:space="0" w:color="auto"/>
              <w:right w:val="single" w:sz="4" w:space="0" w:color="auto"/>
            </w:tcBorders>
            <w:shd w:val="clear" w:color="000000" w:fill="FFFFFF"/>
            <w:vAlign w:val="center"/>
            <w:hideMark/>
          </w:tcPr>
          <w:p w14:paraId="6A45A05A" w14:textId="77777777" w:rsidR="00E26AD5" w:rsidRPr="00D61D50" w:rsidRDefault="00E26AD5" w:rsidP="0053298E">
            <w:pPr>
              <w:spacing w:after="0"/>
              <w:jc w:val="center"/>
              <w:rPr>
                <w:rFonts w:ascii="Verdana" w:eastAsia="Times New Roman" w:hAnsi="Verdana"/>
                <w:color w:val="000000"/>
                <w:lang w:val="es-419" w:eastAsia="es-419"/>
              </w:rPr>
            </w:pPr>
            <w:r w:rsidRPr="00D61D50">
              <w:rPr>
                <w:rFonts w:ascii="Verdana" w:eastAsia="Times New Roman" w:hAnsi="Verdana"/>
                <w:color w:val="000000"/>
                <w:lang w:val="es-419" w:eastAsia="es-419"/>
              </w:rPr>
              <w:t>23</w:t>
            </w:r>
          </w:p>
        </w:tc>
        <w:tc>
          <w:tcPr>
            <w:tcW w:w="2552" w:type="dxa"/>
            <w:tcBorders>
              <w:top w:val="nil"/>
              <w:left w:val="nil"/>
              <w:bottom w:val="single" w:sz="4" w:space="0" w:color="auto"/>
              <w:right w:val="single" w:sz="4" w:space="0" w:color="auto"/>
            </w:tcBorders>
            <w:shd w:val="clear" w:color="000000" w:fill="FFFFFF"/>
            <w:vAlign w:val="center"/>
            <w:hideMark/>
          </w:tcPr>
          <w:p w14:paraId="0C2588E5" w14:textId="77777777" w:rsidR="00E26AD5" w:rsidRPr="00D61D50" w:rsidRDefault="00E26AD5" w:rsidP="0053298E">
            <w:pPr>
              <w:spacing w:after="0"/>
              <w:jc w:val="center"/>
              <w:rPr>
                <w:rFonts w:ascii="Verdana" w:eastAsia="Times New Roman" w:hAnsi="Verdana"/>
                <w:lang w:val="es-419" w:eastAsia="es-419"/>
              </w:rPr>
            </w:pPr>
            <w:r w:rsidRPr="00D61D50">
              <w:rPr>
                <w:rFonts w:ascii="Verdana" w:eastAsia="Times New Roman" w:hAnsi="Verdana"/>
                <w:lang w:val="es-419" w:eastAsia="es-419"/>
              </w:rPr>
              <w:t>25</w:t>
            </w:r>
          </w:p>
        </w:tc>
      </w:tr>
      <w:tr w:rsidR="00E26AD5" w:rsidRPr="00D61D50" w14:paraId="431355EA" w14:textId="77777777" w:rsidTr="00E26AD5">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E5C1AA7" w14:textId="77777777" w:rsidR="00E26AD5" w:rsidRPr="00D61D50" w:rsidRDefault="00E26AD5" w:rsidP="0053298E">
            <w:pPr>
              <w:spacing w:after="0"/>
              <w:rPr>
                <w:rFonts w:ascii="Verdana" w:eastAsia="Times New Roman" w:hAnsi="Verdana"/>
                <w:color w:val="000000"/>
                <w:lang w:val="es-419" w:eastAsia="es-419"/>
              </w:rPr>
            </w:pPr>
            <w:r w:rsidRPr="00D61D50">
              <w:rPr>
                <w:rFonts w:ascii="Verdana" w:eastAsia="Times New Roman" w:hAnsi="Verdana"/>
                <w:color w:val="000000"/>
                <w:lang w:val="es-419" w:eastAsia="es-419"/>
              </w:rPr>
              <w:t>Santander</w:t>
            </w:r>
          </w:p>
        </w:tc>
        <w:tc>
          <w:tcPr>
            <w:tcW w:w="2046" w:type="dxa"/>
            <w:tcBorders>
              <w:top w:val="nil"/>
              <w:left w:val="nil"/>
              <w:bottom w:val="single" w:sz="4" w:space="0" w:color="auto"/>
              <w:right w:val="single" w:sz="4" w:space="0" w:color="auto"/>
            </w:tcBorders>
            <w:shd w:val="clear" w:color="auto" w:fill="auto"/>
            <w:noWrap/>
            <w:vAlign w:val="center"/>
            <w:hideMark/>
          </w:tcPr>
          <w:p w14:paraId="1E7755F5" w14:textId="77777777" w:rsidR="00E26AD5" w:rsidRPr="00D61D50" w:rsidRDefault="00E26AD5" w:rsidP="0053298E">
            <w:pPr>
              <w:spacing w:after="0"/>
              <w:jc w:val="center"/>
              <w:rPr>
                <w:rFonts w:ascii="Verdana" w:eastAsia="Times New Roman" w:hAnsi="Verdana"/>
                <w:color w:val="000000"/>
                <w:lang w:val="es-419" w:eastAsia="es-419"/>
              </w:rPr>
            </w:pPr>
            <w:r w:rsidRPr="00D61D50">
              <w:rPr>
                <w:rFonts w:ascii="Verdana" w:eastAsia="Times New Roman" w:hAnsi="Verdana"/>
                <w:color w:val="000000"/>
                <w:lang w:val="es-419" w:eastAsia="es-419"/>
              </w:rPr>
              <w:t>18</w:t>
            </w:r>
          </w:p>
        </w:tc>
        <w:tc>
          <w:tcPr>
            <w:tcW w:w="2552" w:type="dxa"/>
            <w:tcBorders>
              <w:top w:val="nil"/>
              <w:left w:val="nil"/>
              <w:bottom w:val="single" w:sz="4" w:space="0" w:color="auto"/>
              <w:right w:val="single" w:sz="4" w:space="0" w:color="auto"/>
            </w:tcBorders>
            <w:shd w:val="clear" w:color="auto" w:fill="auto"/>
            <w:noWrap/>
            <w:vAlign w:val="center"/>
            <w:hideMark/>
          </w:tcPr>
          <w:p w14:paraId="632950F3" w14:textId="77777777" w:rsidR="00E26AD5" w:rsidRPr="00D61D50" w:rsidRDefault="00E26AD5" w:rsidP="0053298E">
            <w:pPr>
              <w:spacing w:after="0"/>
              <w:jc w:val="center"/>
              <w:rPr>
                <w:rFonts w:ascii="Verdana" w:eastAsia="Times New Roman" w:hAnsi="Verdana"/>
                <w:lang w:val="es-419" w:eastAsia="es-419"/>
              </w:rPr>
            </w:pPr>
            <w:r w:rsidRPr="00D61D50">
              <w:rPr>
                <w:rFonts w:ascii="Verdana" w:eastAsia="Times New Roman" w:hAnsi="Verdana"/>
                <w:lang w:val="es-419" w:eastAsia="es-419"/>
              </w:rPr>
              <w:t>31</w:t>
            </w:r>
          </w:p>
        </w:tc>
      </w:tr>
      <w:tr w:rsidR="00E26AD5" w:rsidRPr="00D61D50" w14:paraId="2BC83E0C" w14:textId="77777777" w:rsidTr="00E26AD5">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7D3D177" w14:textId="77777777" w:rsidR="00E26AD5" w:rsidRPr="00D61D50" w:rsidRDefault="00E26AD5" w:rsidP="0053298E">
            <w:pPr>
              <w:spacing w:after="0"/>
              <w:rPr>
                <w:rFonts w:ascii="Verdana" w:eastAsia="Times New Roman" w:hAnsi="Verdana"/>
                <w:color w:val="000000"/>
                <w:lang w:val="es-419" w:eastAsia="es-419"/>
              </w:rPr>
            </w:pPr>
            <w:r w:rsidRPr="00D61D50">
              <w:rPr>
                <w:rFonts w:ascii="Verdana" w:eastAsia="Times New Roman" w:hAnsi="Verdana"/>
                <w:color w:val="000000"/>
                <w:lang w:val="es-419" w:eastAsia="es-419"/>
              </w:rPr>
              <w:t>Norte de Santander</w:t>
            </w:r>
          </w:p>
        </w:tc>
        <w:tc>
          <w:tcPr>
            <w:tcW w:w="2046" w:type="dxa"/>
            <w:tcBorders>
              <w:top w:val="nil"/>
              <w:left w:val="nil"/>
              <w:bottom w:val="single" w:sz="4" w:space="0" w:color="auto"/>
              <w:right w:val="single" w:sz="4" w:space="0" w:color="auto"/>
            </w:tcBorders>
            <w:shd w:val="clear" w:color="auto" w:fill="auto"/>
            <w:noWrap/>
            <w:vAlign w:val="center"/>
            <w:hideMark/>
          </w:tcPr>
          <w:p w14:paraId="7417ABCD" w14:textId="77777777" w:rsidR="00E26AD5" w:rsidRPr="00D61D50" w:rsidRDefault="00E26AD5" w:rsidP="0053298E">
            <w:pPr>
              <w:spacing w:after="0"/>
              <w:jc w:val="center"/>
              <w:rPr>
                <w:rFonts w:ascii="Verdana" w:eastAsia="Times New Roman" w:hAnsi="Verdana"/>
                <w:color w:val="000000"/>
                <w:lang w:val="es-419" w:eastAsia="es-419"/>
              </w:rPr>
            </w:pPr>
            <w:r w:rsidRPr="00D61D50">
              <w:rPr>
                <w:rFonts w:ascii="Verdana" w:eastAsia="Times New Roman" w:hAnsi="Verdana"/>
                <w:color w:val="000000"/>
                <w:lang w:val="es-419" w:eastAsia="es-419"/>
              </w:rPr>
              <w:t>20</w:t>
            </w:r>
          </w:p>
        </w:tc>
        <w:tc>
          <w:tcPr>
            <w:tcW w:w="2552" w:type="dxa"/>
            <w:tcBorders>
              <w:top w:val="nil"/>
              <w:left w:val="nil"/>
              <w:bottom w:val="single" w:sz="4" w:space="0" w:color="auto"/>
              <w:right w:val="single" w:sz="4" w:space="0" w:color="auto"/>
            </w:tcBorders>
            <w:shd w:val="clear" w:color="auto" w:fill="auto"/>
            <w:noWrap/>
            <w:vAlign w:val="center"/>
            <w:hideMark/>
          </w:tcPr>
          <w:p w14:paraId="4B26D50D" w14:textId="77777777" w:rsidR="00E26AD5" w:rsidRPr="00D61D50" w:rsidRDefault="00E26AD5" w:rsidP="0053298E">
            <w:pPr>
              <w:spacing w:after="0"/>
              <w:jc w:val="center"/>
              <w:rPr>
                <w:rFonts w:ascii="Verdana" w:eastAsia="Times New Roman" w:hAnsi="Verdana"/>
                <w:lang w:val="es-419" w:eastAsia="es-419"/>
              </w:rPr>
            </w:pPr>
            <w:r w:rsidRPr="00D61D50">
              <w:rPr>
                <w:rFonts w:ascii="Verdana" w:eastAsia="Times New Roman" w:hAnsi="Verdana"/>
                <w:lang w:val="es-419" w:eastAsia="es-419"/>
              </w:rPr>
              <w:t>24</w:t>
            </w:r>
          </w:p>
        </w:tc>
      </w:tr>
      <w:tr w:rsidR="00E26AD5" w:rsidRPr="00D61D50" w14:paraId="154F8671" w14:textId="77777777" w:rsidTr="00E26AD5">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C012289" w14:textId="2495FF3E" w:rsidR="00E26AD5" w:rsidRPr="00D61D50" w:rsidRDefault="00E26AD5" w:rsidP="0053298E">
            <w:pPr>
              <w:spacing w:after="0"/>
              <w:rPr>
                <w:rFonts w:ascii="Verdana" w:eastAsia="Times New Roman" w:hAnsi="Verdana"/>
                <w:color w:val="000000"/>
                <w:lang w:val="es-419" w:eastAsia="es-419"/>
              </w:rPr>
            </w:pPr>
            <w:r w:rsidRPr="00D61D50">
              <w:rPr>
                <w:rFonts w:ascii="Verdana" w:eastAsia="Times New Roman" w:hAnsi="Verdana"/>
                <w:color w:val="000000"/>
                <w:lang w:val="es-419" w:eastAsia="es-419"/>
              </w:rPr>
              <w:t>Quindío</w:t>
            </w:r>
          </w:p>
        </w:tc>
        <w:tc>
          <w:tcPr>
            <w:tcW w:w="2046" w:type="dxa"/>
            <w:tcBorders>
              <w:top w:val="nil"/>
              <w:left w:val="nil"/>
              <w:bottom w:val="single" w:sz="4" w:space="0" w:color="auto"/>
              <w:right w:val="single" w:sz="4" w:space="0" w:color="auto"/>
            </w:tcBorders>
            <w:shd w:val="clear" w:color="auto" w:fill="auto"/>
            <w:noWrap/>
            <w:vAlign w:val="center"/>
            <w:hideMark/>
          </w:tcPr>
          <w:p w14:paraId="1296A2E3" w14:textId="77777777" w:rsidR="00E26AD5" w:rsidRPr="00D61D50" w:rsidRDefault="00E26AD5" w:rsidP="0053298E">
            <w:pPr>
              <w:spacing w:after="0"/>
              <w:jc w:val="center"/>
              <w:rPr>
                <w:rFonts w:ascii="Verdana" w:eastAsia="Times New Roman" w:hAnsi="Verdana"/>
                <w:color w:val="000000"/>
                <w:lang w:val="es-419" w:eastAsia="es-419"/>
              </w:rPr>
            </w:pPr>
            <w:r w:rsidRPr="00D61D50">
              <w:rPr>
                <w:rFonts w:ascii="Verdana" w:eastAsia="Times New Roman" w:hAnsi="Verdana"/>
                <w:color w:val="000000"/>
                <w:lang w:val="es-419" w:eastAsia="es-419"/>
              </w:rPr>
              <w:t>23</w:t>
            </w:r>
          </w:p>
        </w:tc>
        <w:tc>
          <w:tcPr>
            <w:tcW w:w="2552" w:type="dxa"/>
            <w:tcBorders>
              <w:top w:val="nil"/>
              <w:left w:val="nil"/>
              <w:bottom w:val="single" w:sz="4" w:space="0" w:color="auto"/>
              <w:right w:val="single" w:sz="4" w:space="0" w:color="auto"/>
            </w:tcBorders>
            <w:shd w:val="clear" w:color="auto" w:fill="auto"/>
            <w:noWrap/>
            <w:vAlign w:val="center"/>
            <w:hideMark/>
          </w:tcPr>
          <w:p w14:paraId="37F38C06" w14:textId="77777777" w:rsidR="00E26AD5" w:rsidRPr="00D61D50" w:rsidRDefault="00E26AD5" w:rsidP="0053298E">
            <w:pPr>
              <w:spacing w:after="0"/>
              <w:jc w:val="center"/>
              <w:rPr>
                <w:rFonts w:ascii="Verdana" w:eastAsia="Times New Roman" w:hAnsi="Verdana"/>
                <w:lang w:val="es-419" w:eastAsia="es-419"/>
              </w:rPr>
            </w:pPr>
            <w:r w:rsidRPr="00D61D50">
              <w:rPr>
                <w:rFonts w:ascii="Verdana" w:eastAsia="Times New Roman" w:hAnsi="Verdana"/>
                <w:lang w:val="es-419" w:eastAsia="es-419"/>
              </w:rPr>
              <w:t>20</w:t>
            </w:r>
          </w:p>
        </w:tc>
      </w:tr>
      <w:tr w:rsidR="00E26AD5" w:rsidRPr="00D61D50" w14:paraId="14466783" w14:textId="77777777" w:rsidTr="00E26AD5">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6E562BC" w14:textId="77777777" w:rsidR="00E26AD5" w:rsidRPr="00D61D50" w:rsidRDefault="00E26AD5" w:rsidP="0053298E">
            <w:pPr>
              <w:spacing w:after="0"/>
              <w:rPr>
                <w:rFonts w:ascii="Verdana" w:eastAsia="Times New Roman" w:hAnsi="Verdana"/>
                <w:b/>
                <w:bCs/>
                <w:color w:val="000000"/>
                <w:lang w:val="es-419" w:eastAsia="es-419"/>
              </w:rPr>
            </w:pPr>
            <w:r w:rsidRPr="00D61D50">
              <w:rPr>
                <w:rFonts w:ascii="Verdana" w:eastAsia="Times New Roman" w:hAnsi="Verdana"/>
                <w:b/>
                <w:bCs/>
                <w:color w:val="000000"/>
                <w:lang w:val="es-419" w:eastAsia="es-419"/>
              </w:rPr>
              <w:t>Total</w:t>
            </w:r>
          </w:p>
        </w:tc>
        <w:tc>
          <w:tcPr>
            <w:tcW w:w="2046" w:type="dxa"/>
            <w:tcBorders>
              <w:top w:val="nil"/>
              <w:left w:val="nil"/>
              <w:bottom w:val="single" w:sz="4" w:space="0" w:color="auto"/>
              <w:right w:val="single" w:sz="4" w:space="0" w:color="auto"/>
            </w:tcBorders>
            <w:shd w:val="clear" w:color="auto" w:fill="auto"/>
            <w:noWrap/>
            <w:vAlign w:val="center"/>
            <w:hideMark/>
          </w:tcPr>
          <w:p w14:paraId="49099D4A" w14:textId="77777777" w:rsidR="00E26AD5" w:rsidRPr="00D61D50" w:rsidRDefault="00E26AD5" w:rsidP="0053298E">
            <w:pPr>
              <w:spacing w:after="0"/>
              <w:jc w:val="center"/>
              <w:rPr>
                <w:rFonts w:ascii="Verdana" w:eastAsia="Times New Roman" w:hAnsi="Verdana"/>
                <w:b/>
                <w:bCs/>
                <w:color w:val="000000"/>
                <w:lang w:val="es-419" w:eastAsia="es-419"/>
              </w:rPr>
            </w:pPr>
            <w:r w:rsidRPr="00D61D50">
              <w:rPr>
                <w:rFonts w:ascii="Verdana" w:eastAsia="Times New Roman" w:hAnsi="Verdana"/>
                <w:b/>
                <w:bCs/>
                <w:color w:val="000000"/>
                <w:lang w:val="es-419" w:eastAsia="es-419"/>
              </w:rPr>
              <w:t>84</w:t>
            </w:r>
          </w:p>
        </w:tc>
        <w:tc>
          <w:tcPr>
            <w:tcW w:w="2552" w:type="dxa"/>
            <w:tcBorders>
              <w:top w:val="nil"/>
              <w:left w:val="nil"/>
              <w:bottom w:val="single" w:sz="4" w:space="0" w:color="auto"/>
              <w:right w:val="single" w:sz="4" w:space="0" w:color="auto"/>
            </w:tcBorders>
            <w:shd w:val="clear" w:color="auto" w:fill="auto"/>
            <w:noWrap/>
            <w:vAlign w:val="center"/>
            <w:hideMark/>
          </w:tcPr>
          <w:p w14:paraId="10E3F54E" w14:textId="77777777" w:rsidR="00E26AD5" w:rsidRPr="00D61D50" w:rsidRDefault="00E26AD5" w:rsidP="0053298E">
            <w:pPr>
              <w:spacing w:after="0"/>
              <w:jc w:val="center"/>
              <w:rPr>
                <w:rFonts w:ascii="Verdana" w:eastAsia="Times New Roman" w:hAnsi="Verdana"/>
                <w:b/>
                <w:bCs/>
                <w:color w:val="000000"/>
                <w:lang w:val="es-419" w:eastAsia="es-419"/>
              </w:rPr>
            </w:pPr>
            <w:r w:rsidRPr="00D61D50">
              <w:rPr>
                <w:rFonts w:ascii="Verdana" w:eastAsia="Times New Roman" w:hAnsi="Verdana"/>
                <w:b/>
                <w:bCs/>
                <w:color w:val="000000"/>
                <w:lang w:val="es-419" w:eastAsia="es-419"/>
              </w:rPr>
              <w:t>100</w:t>
            </w:r>
          </w:p>
        </w:tc>
      </w:tr>
    </w:tbl>
    <w:p w14:paraId="73FC8B72" w14:textId="30DCE43D" w:rsidR="00133FD8" w:rsidRPr="00D61D50" w:rsidRDefault="00133FD8" w:rsidP="0053298E">
      <w:pPr>
        <w:spacing w:after="0"/>
        <w:rPr>
          <w:rFonts w:ascii="Verdana" w:hAnsi="Verdana" w:cs="Arial"/>
        </w:rPr>
      </w:pPr>
    </w:p>
    <w:p w14:paraId="252CB647" w14:textId="77777777" w:rsidR="00133FD8" w:rsidRPr="00D61D50" w:rsidRDefault="00133FD8" w:rsidP="0053298E">
      <w:pPr>
        <w:spacing w:after="0"/>
        <w:rPr>
          <w:rFonts w:ascii="Verdana" w:hAnsi="Verdana" w:cs="Arial"/>
        </w:rPr>
      </w:pPr>
    </w:p>
    <w:p w14:paraId="0EB0CBFB" w14:textId="5D433847" w:rsidR="00C53D99" w:rsidRPr="00D61D50" w:rsidRDefault="003516B4" w:rsidP="0053298E">
      <w:pPr>
        <w:pStyle w:val="Ttulo1"/>
        <w:numPr>
          <w:ilvl w:val="0"/>
          <w:numId w:val="25"/>
        </w:numPr>
        <w:spacing w:before="0"/>
        <w:rPr>
          <w:rFonts w:ascii="Verdana" w:hAnsi="Verdana" w:cs="Arial"/>
          <w:b/>
          <w:color w:val="auto"/>
          <w:sz w:val="22"/>
          <w:szCs w:val="22"/>
        </w:rPr>
      </w:pPr>
      <w:r w:rsidRPr="00D61D50">
        <w:rPr>
          <w:rFonts w:ascii="Verdana" w:hAnsi="Verdana" w:cs="Arial"/>
          <w:b/>
          <w:color w:val="auto"/>
          <w:sz w:val="22"/>
          <w:szCs w:val="22"/>
        </w:rPr>
        <w:t>OTRAS SITUACIONES</w:t>
      </w:r>
    </w:p>
    <w:p w14:paraId="76D2D867" w14:textId="77777777" w:rsidR="003516B4" w:rsidRPr="00D61D50" w:rsidRDefault="003516B4" w:rsidP="0053298E">
      <w:pPr>
        <w:spacing w:after="0"/>
        <w:rPr>
          <w:rFonts w:ascii="Verdana" w:hAnsi="Verdana" w:cs="Arial"/>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2325"/>
        <w:gridCol w:w="2667"/>
      </w:tblGrid>
      <w:tr w:rsidR="003516B4" w:rsidRPr="00D61D50" w14:paraId="051B12F5" w14:textId="77777777" w:rsidTr="003516B4">
        <w:trPr>
          <w:trHeight w:val="580"/>
          <w:jc w:val="center"/>
        </w:trPr>
        <w:tc>
          <w:tcPr>
            <w:tcW w:w="1940" w:type="dxa"/>
            <w:shd w:val="clear" w:color="auto" w:fill="auto"/>
            <w:vAlign w:val="center"/>
            <w:hideMark/>
          </w:tcPr>
          <w:p w14:paraId="58720B26" w14:textId="77777777" w:rsidR="003516B4" w:rsidRPr="00D61D50" w:rsidRDefault="003516B4" w:rsidP="0053298E">
            <w:pPr>
              <w:spacing w:after="0"/>
              <w:jc w:val="center"/>
              <w:rPr>
                <w:rFonts w:ascii="Verdana" w:eastAsia="Times New Roman" w:hAnsi="Verdana"/>
                <w:b/>
                <w:bCs/>
                <w:color w:val="000000"/>
                <w:lang w:val="es-CO" w:eastAsia="es-CO"/>
              </w:rPr>
            </w:pPr>
            <w:r w:rsidRPr="00D61D50">
              <w:rPr>
                <w:rFonts w:ascii="Verdana" w:eastAsia="Times New Roman" w:hAnsi="Verdana"/>
                <w:b/>
                <w:bCs/>
                <w:color w:val="000000"/>
                <w:lang w:val="es-CO" w:eastAsia="es-CO"/>
              </w:rPr>
              <w:t>RIESGOS</w:t>
            </w:r>
          </w:p>
        </w:tc>
        <w:tc>
          <w:tcPr>
            <w:tcW w:w="1800" w:type="dxa"/>
            <w:shd w:val="clear" w:color="auto" w:fill="auto"/>
            <w:vAlign w:val="center"/>
            <w:hideMark/>
          </w:tcPr>
          <w:p w14:paraId="2A22A0E6" w14:textId="77777777" w:rsidR="003516B4" w:rsidRPr="00D61D50" w:rsidRDefault="003516B4" w:rsidP="0053298E">
            <w:pPr>
              <w:spacing w:after="0"/>
              <w:jc w:val="center"/>
              <w:rPr>
                <w:rFonts w:ascii="Verdana" w:eastAsia="Times New Roman" w:hAnsi="Verdana"/>
                <w:b/>
                <w:bCs/>
                <w:color w:val="000000"/>
                <w:lang w:val="es-CO" w:eastAsia="es-CO"/>
              </w:rPr>
            </w:pPr>
            <w:r w:rsidRPr="00D61D50">
              <w:rPr>
                <w:rFonts w:ascii="Verdana" w:eastAsia="Times New Roman" w:hAnsi="Verdana"/>
                <w:b/>
                <w:bCs/>
                <w:color w:val="000000"/>
                <w:lang w:val="es-CO" w:eastAsia="es-CO"/>
              </w:rPr>
              <w:t>OPORTUNIDADES</w:t>
            </w:r>
          </w:p>
        </w:tc>
        <w:tc>
          <w:tcPr>
            <w:tcW w:w="2351" w:type="dxa"/>
            <w:shd w:val="clear" w:color="auto" w:fill="auto"/>
            <w:vAlign w:val="center"/>
            <w:hideMark/>
          </w:tcPr>
          <w:p w14:paraId="0D836735" w14:textId="77777777" w:rsidR="003516B4" w:rsidRPr="00D61D50" w:rsidRDefault="003516B4" w:rsidP="0053298E">
            <w:pPr>
              <w:spacing w:after="0"/>
              <w:jc w:val="center"/>
              <w:rPr>
                <w:rFonts w:ascii="Verdana" w:eastAsia="Times New Roman" w:hAnsi="Verdana"/>
                <w:b/>
                <w:bCs/>
                <w:color w:val="000000"/>
                <w:lang w:val="es-CO" w:eastAsia="es-CO"/>
              </w:rPr>
            </w:pPr>
            <w:r w:rsidRPr="00D61D50">
              <w:rPr>
                <w:rFonts w:ascii="Verdana" w:eastAsia="Times New Roman" w:hAnsi="Verdana"/>
                <w:b/>
                <w:bCs/>
                <w:color w:val="000000"/>
                <w:lang w:val="es-CO" w:eastAsia="es-CO"/>
              </w:rPr>
              <w:t>RECOMENDACIONES DE MEJORA</w:t>
            </w:r>
          </w:p>
        </w:tc>
      </w:tr>
      <w:tr w:rsidR="003516B4" w:rsidRPr="00D61D50" w14:paraId="04E2C827" w14:textId="77777777" w:rsidTr="003516B4">
        <w:trPr>
          <w:trHeight w:val="290"/>
          <w:jc w:val="center"/>
        </w:trPr>
        <w:tc>
          <w:tcPr>
            <w:tcW w:w="1940" w:type="dxa"/>
            <w:shd w:val="clear" w:color="auto" w:fill="auto"/>
            <w:noWrap/>
            <w:vAlign w:val="bottom"/>
            <w:hideMark/>
          </w:tcPr>
          <w:p w14:paraId="5CF11AF8" w14:textId="6FF61B12" w:rsidR="003516B4" w:rsidRPr="00D61D50" w:rsidRDefault="00EF476C" w:rsidP="0053298E">
            <w:pPr>
              <w:spacing w:after="0"/>
              <w:jc w:val="center"/>
              <w:rPr>
                <w:rFonts w:ascii="Verdana" w:eastAsia="Times New Roman" w:hAnsi="Verdana"/>
                <w:color w:val="000000"/>
                <w:lang w:val="es-CO" w:eastAsia="es-CO"/>
              </w:rPr>
            </w:pPr>
            <w:r w:rsidRPr="00D61D50">
              <w:rPr>
                <w:rFonts w:ascii="Verdana" w:eastAsia="Times New Roman" w:hAnsi="Verdana"/>
                <w:color w:val="000000"/>
                <w:lang w:val="es-CO" w:eastAsia="es-CO"/>
              </w:rPr>
              <w:t>0</w:t>
            </w:r>
          </w:p>
        </w:tc>
        <w:tc>
          <w:tcPr>
            <w:tcW w:w="1800" w:type="dxa"/>
            <w:shd w:val="clear" w:color="auto" w:fill="auto"/>
            <w:noWrap/>
            <w:vAlign w:val="bottom"/>
            <w:hideMark/>
          </w:tcPr>
          <w:p w14:paraId="28A4903C" w14:textId="3A3EF1EB" w:rsidR="003516B4" w:rsidRPr="00D61D50" w:rsidRDefault="00E26AD5" w:rsidP="0053298E">
            <w:pPr>
              <w:spacing w:after="0"/>
              <w:jc w:val="center"/>
              <w:rPr>
                <w:rFonts w:ascii="Verdana" w:eastAsia="Times New Roman" w:hAnsi="Verdana"/>
                <w:color w:val="000000"/>
                <w:lang w:val="es-CO" w:eastAsia="es-CO"/>
              </w:rPr>
            </w:pPr>
            <w:r w:rsidRPr="00D61D50">
              <w:rPr>
                <w:rFonts w:ascii="Verdana" w:eastAsia="Times New Roman" w:hAnsi="Verdana"/>
                <w:color w:val="000000"/>
                <w:lang w:val="es-CO" w:eastAsia="es-CO"/>
              </w:rPr>
              <w:t>0</w:t>
            </w:r>
          </w:p>
        </w:tc>
        <w:tc>
          <w:tcPr>
            <w:tcW w:w="2351" w:type="dxa"/>
            <w:shd w:val="clear" w:color="auto" w:fill="auto"/>
            <w:noWrap/>
            <w:vAlign w:val="bottom"/>
            <w:hideMark/>
          </w:tcPr>
          <w:p w14:paraId="4C3E161A" w14:textId="1BD3870F" w:rsidR="003516B4" w:rsidRPr="00D61D50" w:rsidRDefault="00E26AD5" w:rsidP="0053298E">
            <w:pPr>
              <w:spacing w:after="0"/>
              <w:jc w:val="center"/>
              <w:rPr>
                <w:rFonts w:ascii="Verdana" w:eastAsia="Times New Roman" w:hAnsi="Verdana"/>
                <w:color w:val="000000"/>
                <w:lang w:val="es-CO" w:eastAsia="es-CO"/>
              </w:rPr>
            </w:pPr>
            <w:r w:rsidRPr="00D61D50">
              <w:rPr>
                <w:rFonts w:ascii="Verdana" w:eastAsia="Times New Roman" w:hAnsi="Verdana"/>
                <w:color w:val="000000"/>
                <w:lang w:val="es-CO" w:eastAsia="es-CO"/>
              </w:rPr>
              <w:t>0</w:t>
            </w:r>
          </w:p>
        </w:tc>
      </w:tr>
    </w:tbl>
    <w:p w14:paraId="02E7CBCB" w14:textId="77777777" w:rsidR="00C53D99" w:rsidRPr="00D61D50" w:rsidRDefault="00C53D99" w:rsidP="0053298E">
      <w:pPr>
        <w:spacing w:after="0"/>
        <w:rPr>
          <w:rFonts w:ascii="Verdana" w:hAnsi="Verdana" w:cs="Arial"/>
        </w:rPr>
      </w:pPr>
    </w:p>
    <w:p w14:paraId="2FD60CD0" w14:textId="77777777" w:rsidR="008552CB" w:rsidRPr="00D61D50" w:rsidRDefault="008552CB" w:rsidP="0053298E">
      <w:pPr>
        <w:spacing w:after="0"/>
        <w:jc w:val="both"/>
        <w:rPr>
          <w:rFonts w:ascii="Verdana" w:hAnsi="Verdana" w:cs="Arial"/>
          <w:bCs/>
        </w:rPr>
      </w:pPr>
    </w:p>
    <w:p w14:paraId="299C01C6" w14:textId="32778FD8" w:rsidR="00017144" w:rsidRPr="00D61D50" w:rsidRDefault="00017144" w:rsidP="0053298E">
      <w:pPr>
        <w:spacing w:after="0"/>
        <w:jc w:val="both"/>
        <w:rPr>
          <w:rFonts w:ascii="Verdana" w:hAnsi="Verdana" w:cs="Arial"/>
          <w:bCs/>
        </w:rPr>
      </w:pPr>
      <w:r w:rsidRPr="00D61D50">
        <w:rPr>
          <w:rFonts w:ascii="Verdana" w:hAnsi="Verdana" w:cs="Arial"/>
          <w:bCs/>
        </w:rPr>
        <w:t xml:space="preserve">Así mismo, se recomendó a los lideres de Proceso hacer análisis de 4 situaciones observadas por parte del equipo auditor </w:t>
      </w:r>
      <w:r w:rsidRPr="003A0FA9">
        <w:rPr>
          <w:rFonts w:ascii="Verdana" w:hAnsi="Verdana" w:cs="Arial"/>
          <w:bCs/>
        </w:rPr>
        <w:t>siguiendo la metodología institucional establecida para la</w:t>
      </w:r>
      <w:r w:rsidRPr="00D61D50">
        <w:rPr>
          <w:rFonts w:ascii="Verdana" w:hAnsi="Verdana" w:cs="Arial"/>
          <w:b/>
        </w:rPr>
        <w:t xml:space="preserve"> gestión del riesgo:</w:t>
      </w:r>
      <w:r w:rsidRPr="00D61D50">
        <w:rPr>
          <w:rFonts w:ascii="Verdana" w:hAnsi="Verdana" w:cs="Arial"/>
          <w:bCs/>
        </w:rPr>
        <w:t xml:space="preserve"> </w:t>
      </w:r>
    </w:p>
    <w:p w14:paraId="46C7221C" w14:textId="77777777" w:rsidR="008552CB" w:rsidRPr="00D61D50" w:rsidRDefault="008552CB" w:rsidP="0053298E">
      <w:pPr>
        <w:spacing w:after="0"/>
        <w:jc w:val="both"/>
        <w:rPr>
          <w:rFonts w:ascii="Verdana" w:hAnsi="Verdana" w:cs="Arial"/>
          <w:b/>
        </w:rPr>
      </w:pPr>
    </w:p>
    <w:p w14:paraId="5F44205E" w14:textId="3597BE46" w:rsidR="00017144" w:rsidRPr="00D61D50" w:rsidRDefault="00017144" w:rsidP="0053298E">
      <w:pPr>
        <w:pStyle w:val="Prrafodelista"/>
        <w:numPr>
          <w:ilvl w:val="0"/>
          <w:numId w:val="32"/>
        </w:numPr>
        <w:spacing w:line="276" w:lineRule="auto"/>
        <w:jc w:val="both"/>
        <w:rPr>
          <w:rFonts w:ascii="Verdana" w:hAnsi="Verdana"/>
          <w:sz w:val="22"/>
          <w:szCs w:val="22"/>
        </w:rPr>
      </w:pPr>
      <w:r w:rsidRPr="00D61D50">
        <w:rPr>
          <w:rFonts w:ascii="Verdana" w:hAnsi="Verdana"/>
          <w:bCs/>
          <w:sz w:val="22"/>
          <w:szCs w:val="22"/>
        </w:rPr>
        <w:t>Posibilidad de otorgar o renovar Licencias de Funcionamiento sin cumplimiento de requisitos</w:t>
      </w:r>
      <w:r w:rsidRPr="00D61D50">
        <w:rPr>
          <w:rFonts w:ascii="Verdana" w:hAnsi="Verdana"/>
          <w:sz w:val="22"/>
          <w:szCs w:val="22"/>
        </w:rPr>
        <w:t xml:space="preserve"> de infraestructura definidos para</w:t>
      </w:r>
      <w:r w:rsidRPr="00D61D50">
        <w:rPr>
          <w:rFonts w:ascii="Verdana" w:eastAsia="Cambria" w:hAnsi="Verdana"/>
          <w:bCs/>
          <w:sz w:val="22"/>
          <w:szCs w:val="22"/>
          <w:lang w:eastAsia="en-US"/>
        </w:rPr>
        <w:t xml:space="preserve"> los servicios de Protección </w:t>
      </w:r>
      <w:r w:rsidRPr="00D61D50">
        <w:rPr>
          <w:rFonts w:ascii="Verdana" w:eastAsia="Cambria" w:hAnsi="Verdana"/>
          <w:bCs/>
          <w:sz w:val="22"/>
          <w:szCs w:val="22"/>
          <w:lang w:eastAsia="en-US"/>
        </w:rPr>
        <w:lastRenderedPageBreak/>
        <w:t xml:space="preserve">Modalidad Internado lo que puede afectar la prestación del servicio y la integridad de los beneficiarios.  </w:t>
      </w:r>
    </w:p>
    <w:p w14:paraId="539AA557" w14:textId="77777777" w:rsidR="00017144" w:rsidRPr="00D61D50" w:rsidRDefault="00017144" w:rsidP="0053298E">
      <w:pPr>
        <w:pStyle w:val="Prrafodelista"/>
        <w:spacing w:line="276" w:lineRule="auto"/>
        <w:ind w:left="720"/>
        <w:rPr>
          <w:rFonts w:ascii="Verdana" w:hAnsi="Verdana"/>
          <w:sz w:val="22"/>
          <w:szCs w:val="22"/>
        </w:rPr>
      </w:pPr>
    </w:p>
    <w:p w14:paraId="6EC5E9B9" w14:textId="5BCEE244" w:rsidR="00017144" w:rsidRPr="00D61D50" w:rsidRDefault="00017144" w:rsidP="0053298E">
      <w:pPr>
        <w:pStyle w:val="Prrafodelista"/>
        <w:numPr>
          <w:ilvl w:val="0"/>
          <w:numId w:val="32"/>
        </w:numPr>
        <w:spacing w:line="276" w:lineRule="auto"/>
        <w:jc w:val="both"/>
        <w:rPr>
          <w:rFonts w:ascii="Verdana" w:hAnsi="Verdana"/>
          <w:sz w:val="22"/>
          <w:szCs w:val="22"/>
        </w:rPr>
      </w:pPr>
      <w:r w:rsidRPr="00D61D50">
        <w:rPr>
          <w:rFonts w:ascii="Verdana" w:hAnsi="Verdana"/>
          <w:sz w:val="22"/>
          <w:szCs w:val="22"/>
        </w:rPr>
        <w:t xml:space="preserve">Posibilidad de </w:t>
      </w:r>
      <w:r w:rsidRPr="00D61D50">
        <w:rPr>
          <w:rFonts w:ascii="Verdana" w:hAnsi="Verdana"/>
          <w:bCs/>
          <w:sz w:val="22"/>
          <w:szCs w:val="22"/>
        </w:rPr>
        <w:t>afectación a los derechos de las niñas, niños y adolescentes por la atención sin el cumplimiento de todos los componentes del Modelo de Atención Método Administración de Caso MAC</w:t>
      </w:r>
      <w:r w:rsidR="00EA000A">
        <w:rPr>
          <w:rFonts w:ascii="Verdana" w:hAnsi="Verdana"/>
          <w:bCs/>
          <w:sz w:val="22"/>
          <w:szCs w:val="22"/>
        </w:rPr>
        <w:t xml:space="preserve">. </w:t>
      </w:r>
    </w:p>
    <w:p w14:paraId="39A4465C" w14:textId="77777777" w:rsidR="00017144" w:rsidRPr="00D61D50" w:rsidRDefault="00017144" w:rsidP="0053298E">
      <w:pPr>
        <w:pStyle w:val="Prrafodelista"/>
        <w:spacing w:line="276" w:lineRule="auto"/>
        <w:ind w:left="720"/>
        <w:rPr>
          <w:rFonts w:ascii="Verdana" w:hAnsi="Verdana"/>
          <w:sz w:val="22"/>
          <w:szCs w:val="22"/>
        </w:rPr>
      </w:pPr>
    </w:p>
    <w:p w14:paraId="6E2BFD7A" w14:textId="77777777" w:rsidR="00017144" w:rsidRPr="00D61D50" w:rsidRDefault="00017144" w:rsidP="0053298E">
      <w:pPr>
        <w:pStyle w:val="Prrafodelista"/>
        <w:numPr>
          <w:ilvl w:val="0"/>
          <w:numId w:val="32"/>
        </w:numPr>
        <w:spacing w:line="276" w:lineRule="auto"/>
        <w:jc w:val="both"/>
        <w:rPr>
          <w:rFonts w:ascii="Verdana" w:hAnsi="Verdana"/>
          <w:sz w:val="22"/>
          <w:szCs w:val="22"/>
        </w:rPr>
      </w:pPr>
      <w:r w:rsidRPr="00D61D50">
        <w:rPr>
          <w:rFonts w:ascii="Verdana" w:hAnsi="Verdana"/>
          <w:sz w:val="22"/>
          <w:szCs w:val="22"/>
        </w:rPr>
        <w:t xml:space="preserve">Debilidades en la verificación de documentos en el proceso de legalización de cuentas lo cual puede facilitar que los operadores o proveedores presenten facturas falsas o que no correspondan a elementos realmente adquiridos, documentos modificados o soportes de pagos presentados más de una vez. </w:t>
      </w:r>
    </w:p>
    <w:p w14:paraId="28A82B28" w14:textId="77777777" w:rsidR="00017144" w:rsidRPr="00D61D50" w:rsidRDefault="00017144" w:rsidP="0053298E">
      <w:pPr>
        <w:pStyle w:val="Prrafodelista"/>
        <w:spacing w:line="276" w:lineRule="auto"/>
        <w:rPr>
          <w:rFonts w:ascii="Verdana" w:hAnsi="Verdana"/>
          <w:sz w:val="22"/>
          <w:szCs w:val="22"/>
        </w:rPr>
      </w:pPr>
    </w:p>
    <w:p w14:paraId="568C5E7E" w14:textId="77777777" w:rsidR="00017144" w:rsidRPr="00D61D50" w:rsidRDefault="00017144" w:rsidP="0053298E">
      <w:pPr>
        <w:pStyle w:val="Prrafodelista"/>
        <w:numPr>
          <w:ilvl w:val="0"/>
          <w:numId w:val="32"/>
        </w:numPr>
        <w:spacing w:line="276" w:lineRule="auto"/>
        <w:jc w:val="both"/>
        <w:rPr>
          <w:rFonts w:ascii="Verdana" w:hAnsi="Verdana"/>
          <w:bCs/>
          <w:sz w:val="22"/>
          <w:szCs w:val="22"/>
        </w:rPr>
      </w:pPr>
      <w:r w:rsidRPr="00D61D50">
        <w:rPr>
          <w:rFonts w:ascii="Verdana" w:hAnsi="Verdana"/>
          <w:bCs/>
          <w:sz w:val="22"/>
          <w:szCs w:val="22"/>
        </w:rPr>
        <w:t>Posibilidad de incumplimiento en el restablecimiento y la garantía efectiva de derechos de los Beneficiarios que puede conllevar a consecuencias legales institucionales y personales, tales como sanciones, a las Autoridades Administrativas y Coordinadoras (es) de Centros Zonales.</w:t>
      </w:r>
    </w:p>
    <w:p w14:paraId="07A3D133" w14:textId="77777777" w:rsidR="008552CB" w:rsidRPr="00D61D50" w:rsidRDefault="008552CB" w:rsidP="0053298E">
      <w:pPr>
        <w:pStyle w:val="Prrafodelista"/>
        <w:spacing w:line="276" w:lineRule="auto"/>
        <w:rPr>
          <w:rFonts w:ascii="Verdana" w:hAnsi="Verdana"/>
          <w:bCs/>
          <w:sz w:val="22"/>
          <w:szCs w:val="22"/>
        </w:rPr>
      </w:pPr>
    </w:p>
    <w:p w14:paraId="0E950B5F" w14:textId="77777777" w:rsidR="008552CB" w:rsidRDefault="008552CB" w:rsidP="0053298E">
      <w:pPr>
        <w:pStyle w:val="Prrafodelista"/>
        <w:spacing w:line="276" w:lineRule="auto"/>
        <w:ind w:left="720"/>
        <w:jc w:val="both"/>
        <w:rPr>
          <w:rFonts w:ascii="Verdana" w:hAnsi="Verdana"/>
          <w:bCs/>
          <w:sz w:val="22"/>
          <w:szCs w:val="22"/>
        </w:rPr>
      </w:pPr>
    </w:p>
    <w:p w14:paraId="0A3658DA" w14:textId="5C64F36D" w:rsidR="006979E1" w:rsidRDefault="006979E1" w:rsidP="0053298E">
      <w:pPr>
        <w:pStyle w:val="Ttulo1"/>
        <w:numPr>
          <w:ilvl w:val="0"/>
          <w:numId w:val="25"/>
        </w:numPr>
        <w:spacing w:before="0"/>
        <w:rPr>
          <w:rFonts w:ascii="Verdana" w:hAnsi="Verdana" w:cs="Arial"/>
          <w:b/>
          <w:color w:val="auto"/>
          <w:sz w:val="22"/>
          <w:szCs w:val="22"/>
        </w:rPr>
      </w:pPr>
      <w:bookmarkStart w:id="100" w:name="_Toc271528841"/>
      <w:bookmarkStart w:id="101" w:name="_Toc271528925"/>
      <w:bookmarkStart w:id="102" w:name="_Toc271529829"/>
      <w:bookmarkStart w:id="103" w:name="_Toc271530174"/>
      <w:bookmarkStart w:id="104" w:name="_Toc271532046"/>
      <w:bookmarkStart w:id="105" w:name="_Toc271532094"/>
      <w:bookmarkStart w:id="106" w:name="_Toc272219349"/>
      <w:bookmarkStart w:id="107" w:name="_Toc285458938"/>
      <w:bookmarkStart w:id="108" w:name="_Toc271532059"/>
      <w:bookmarkStart w:id="109" w:name="_Toc316902896"/>
      <w:bookmarkStart w:id="110" w:name="_Toc316903853"/>
      <w:bookmarkStart w:id="111" w:name="_Toc316904125"/>
      <w:bookmarkStart w:id="112" w:name="_Toc31690428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D61D50">
        <w:rPr>
          <w:rFonts w:ascii="Verdana" w:hAnsi="Verdana" w:cs="Arial"/>
          <w:b/>
          <w:color w:val="auto"/>
          <w:sz w:val="22"/>
          <w:szCs w:val="22"/>
        </w:rPr>
        <w:t>CONCLUSIONES</w:t>
      </w:r>
      <w:bookmarkEnd w:id="108"/>
      <w:bookmarkEnd w:id="109"/>
      <w:bookmarkEnd w:id="110"/>
      <w:bookmarkEnd w:id="111"/>
      <w:bookmarkEnd w:id="112"/>
      <w:r w:rsidRPr="00D61D50">
        <w:rPr>
          <w:rFonts w:ascii="Verdana" w:hAnsi="Verdana" w:cs="Arial"/>
          <w:b/>
          <w:color w:val="auto"/>
          <w:sz w:val="22"/>
          <w:szCs w:val="22"/>
        </w:rPr>
        <w:t xml:space="preserve"> </w:t>
      </w:r>
    </w:p>
    <w:p w14:paraId="7863873A" w14:textId="77777777" w:rsidR="00D61D50" w:rsidRPr="00D61D50" w:rsidRDefault="00D61D50" w:rsidP="0053298E"/>
    <w:p w14:paraId="61FB638F" w14:textId="019BB170" w:rsidR="006979E1" w:rsidRPr="00D61D50" w:rsidRDefault="006979E1" w:rsidP="0053298E">
      <w:pPr>
        <w:spacing w:after="0"/>
        <w:jc w:val="both"/>
        <w:rPr>
          <w:rFonts w:ascii="Verdana" w:hAnsi="Verdana" w:cs="Arial"/>
        </w:rPr>
      </w:pPr>
      <w:bookmarkStart w:id="113" w:name="_Toc271532060"/>
      <w:bookmarkStart w:id="114" w:name="_Toc271532108"/>
      <w:bookmarkStart w:id="115" w:name="_Toc272219363"/>
      <w:bookmarkStart w:id="116" w:name="_Toc272921406"/>
      <w:bookmarkStart w:id="117" w:name="_Toc280881391"/>
      <w:bookmarkStart w:id="118" w:name="_Toc280881423"/>
      <w:bookmarkStart w:id="119" w:name="_Toc271532061"/>
      <w:bookmarkStart w:id="120" w:name="_Toc271532109"/>
      <w:bookmarkStart w:id="121" w:name="_Toc272219364"/>
      <w:bookmarkStart w:id="122" w:name="_Toc272921407"/>
      <w:bookmarkStart w:id="123" w:name="_Toc280881392"/>
      <w:bookmarkStart w:id="124" w:name="_Toc280881424"/>
      <w:bookmarkStart w:id="125" w:name="_Toc271532062"/>
      <w:bookmarkStart w:id="126" w:name="_Toc271532110"/>
      <w:bookmarkStart w:id="127" w:name="_Toc272219365"/>
      <w:bookmarkStart w:id="128" w:name="_Toc272921408"/>
      <w:bookmarkStart w:id="129" w:name="_Toc280881393"/>
      <w:bookmarkStart w:id="130" w:name="_Toc280881425"/>
      <w:bookmarkStart w:id="131" w:name="_Toc271532063"/>
      <w:bookmarkStart w:id="132" w:name="_Toc271532111"/>
      <w:bookmarkStart w:id="133" w:name="_Toc272219366"/>
      <w:bookmarkStart w:id="134" w:name="_Toc272921409"/>
      <w:bookmarkStart w:id="135" w:name="_Toc280881394"/>
      <w:bookmarkStart w:id="136" w:name="_Toc280881426"/>
      <w:bookmarkStart w:id="137" w:name="_Toc271532064"/>
      <w:bookmarkStart w:id="138" w:name="_Toc271532112"/>
      <w:bookmarkStart w:id="139" w:name="_Toc272219367"/>
      <w:bookmarkStart w:id="140" w:name="_Toc272921410"/>
      <w:bookmarkStart w:id="141" w:name="_Toc280881395"/>
      <w:bookmarkStart w:id="142" w:name="_Toc280881427"/>
      <w:bookmarkStart w:id="143" w:name="_Toc271532065"/>
      <w:bookmarkStart w:id="144" w:name="_Toc271532113"/>
      <w:bookmarkStart w:id="145" w:name="_Toc272219368"/>
      <w:bookmarkStart w:id="146" w:name="_Toc272921411"/>
      <w:bookmarkStart w:id="147" w:name="_Toc280881396"/>
      <w:bookmarkStart w:id="148" w:name="_Toc28088142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D61D50">
        <w:rPr>
          <w:rFonts w:ascii="Verdana" w:hAnsi="Verdana"/>
        </w:rPr>
        <w:t xml:space="preserve">De acuerdo con </w:t>
      </w:r>
      <w:r w:rsidRPr="00D61D50">
        <w:rPr>
          <w:rFonts w:ascii="Verdana" w:hAnsi="Verdana" w:cs="Arial"/>
        </w:rPr>
        <w:t xml:space="preserve">el alcance </w:t>
      </w:r>
      <w:r w:rsidRPr="00D61D50">
        <w:rPr>
          <w:rFonts w:ascii="Verdana" w:hAnsi="Verdana"/>
        </w:rPr>
        <w:t>y l</w:t>
      </w:r>
      <w:r w:rsidRPr="00D61D50">
        <w:rPr>
          <w:rFonts w:ascii="Verdana" w:hAnsi="Verdana" w:cs="Arial"/>
        </w:rPr>
        <w:t xml:space="preserve">os resultados de las pruebas de auditoría se </w:t>
      </w:r>
      <w:r w:rsidR="008D7773">
        <w:rPr>
          <w:rFonts w:ascii="Verdana" w:hAnsi="Verdana" w:cs="Arial"/>
        </w:rPr>
        <w:t xml:space="preserve">identificaron fortalezas y debilidades </w:t>
      </w:r>
      <w:r w:rsidR="00EF476C" w:rsidRPr="00D61D50">
        <w:rPr>
          <w:rFonts w:ascii="Verdana" w:hAnsi="Verdana"/>
          <w:color w:val="000000" w:themeColor="text1"/>
          <w:lang w:eastAsia="es-ES"/>
        </w:rPr>
        <w:t xml:space="preserve">con respecto a los siguientes </w:t>
      </w:r>
      <w:r w:rsidR="00EC590D">
        <w:rPr>
          <w:rFonts w:ascii="Verdana" w:hAnsi="Verdana"/>
          <w:color w:val="000000" w:themeColor="text1"/>
          <w:lang w:eastAsia="es-ES"/>
        </w:rPr>
        <w:t>temas</w:t>
      </w:r>
      <w:r w:rsidRPr="00D61D50">
        <w:rPr>
          <w:rFonts w:ascii="Verdana" w:hAnsi="Verdana" w:cs="Arial"/>
        </w:rPr>
        <w:t>:</w:t>
      </w:r>
    </w:p>
    <w:p w14:paraId="04273FEB" w14:textId="77777777" w:rsidR="006979E1" w:rsidRPr="00D61D50" w:rsidRDefault="006979E1" w:rsidP="0053298E">
      <w:pPr>
        <w:spacing w:after="0"/>
        <w:jc w:val="both"/>
        <w:rPr>
          <w:rFonts w:ascii="Verdana" w:hAnsi="Verdana" w:cs="Arial"/>
        </w:rPr>
      </w:pPr>
    </w:p>
    <w:p w14:paraId="1ED8C07E" w14:textId="203E51C7" w:rsidR="00EF476C" w:rsidRPr="00D61D50" w:rsidRDefault="00EF476C" w:rsidP="0053298E">
      <w:pPr>
        <w:spacing w:after="0"/>
        <w:rPr>
          <w:rFonts w:ascii="Verdana" w:hAnsi="Verdana"/>
          <w:b/>
          <w:bCs/>
          <w:color w:val="000000" w:themeColor="text1"/>
          <w:lang w:eastAsia="es-ES"/>
        </w:rPr>
      </w:pPr>
      <w:bookmarkStart w:id="149" w:name="_Hlk182474124"/>
      <w:bookmarkStart w:id="150" w:name="_Toc191184781"/>
      <w:bookmarkStart w:id="151" w:name="_Toc271532068"/>
      <w:bookmarkStart w:id="152" w:name="_Toc316902897"/>
      <w:bookmarkStart w:id="153" w:name="_Toc316903854"/>
      <w:bookmarkStart w:id="154" w:name="_Toc316904126"/>
      <w:bookmarkStart w:id="155" w:name="_Toc316904288"/>
      <w:bookmarkStart w:id="156" w:name="_Toc415060899"/>
      <w:bookmarkStart w:id="157" w:name="_Toc166464933"/>
      <w:bookmarkStart w:id="158" w:name="_Toc166464982"/>
      <w:bookmarkStart w:id="159" w:name="_Toc166465282"/>
      <w:bookmarkStart w:id="160" w:name="_Toc166857162"/>
      <w:bookmarkStart w:id="161" w:name="_Toc166857732"/>
      <w:bookmarkStart w:id="162" w:name="_Toc166892299"/>
      <w:bookmarkStart w:id="163" w:name="_Toc166897421"/>
      <w:bookmarkStart w:id="164" w:name="_Toc167510986"/>
      <w:bookmarkStart w:id="165" w:name="_Toc167518810"/>
      <w:bookmarkStart w:id="166" w:name="_Toc167605191"/>
      <w:bookmarkStart w:id="167" w:name="_Toc167605368"/>
      <w:bookmarkStart w:id="168" w:name="_Toc167605545"/>
      <w:bookmarkStart w:id="169" w:name="_Toc167848567"/>
      <w:bookmarkStart w:id="170" w:name="_Toc177182537"/>
      <w:bookmarkStart w:id="171" w:name="_Toc177182633"/>
      <w:bookmarkStart w:id="172" w:name="_Toc191184776"/>
      <w:r w:rsidRPr="00D61D50">
        <w:rPr>
          <w:rFonts w:ascii="Verdana" w:hAnsi="Verdana"/>
          <w:b/>
          <w:bCs/>
          <w:color w:val="000000" w:themeColor="text1"/>
          <w:lang w:eastAsia="es-ES"/>
        </w:rPr>
        <w:t xml:space="preserve">Personería Jurídica </w:t>
      </w:r>
    </w:p>
    <w:bookmarkEnd w:id="149"/>
    <w:p w14:paraId="6C53D8C7" w14:textId="1B5FF528" w:rsidR="000831F2" w:rsidRPr="00D61D50" w:rsidRDefault="000831F2" w:rsidP="0053298E">
      <w:pPr>
        <w:spacing w:after="0"/>
        <w:jc w:val="both"/>
        <w:rPr>
          <w:rFonts w:ascii="Verdana" w:hAnsi="Verdana"/>
          <w:color w:val="000000" w:themeColor="text1"/>
          <w:lang w:eastAsia="es-ES"/>
        </w:rPr>
      </w:pPr>
      <w:r w:rsidRPr="00D61D50">
        <w:rPr>
          <w:rFonts w:ascii="Verdana" w:hAnsi="Verdana"/>
        </w:rPr>
        <w:t>Fortaleza</w:t>
      </w:r>
      <w:r w:rsidR="00AE3E26">
        <w:rPr>
          <w:rFonts w:ascii="Verdana" w:hAnsi="Verdana"/>
        </w:rPr>
        <w:t xml:space="preserve"> en</w:t>
      </w:r>
      <w:r w:rsidRPr="00D61D50">
        <w:rPr>
          <w:rFonts w:ascii="Verdana" w:hAnsi="Verdana"/>
        </w:rPr>
        <w:t>:</w:t>
      </w:r>
      <w:r w:rsidRPr="00D61D50">
        <w:rPr>
          <w:rFonts w:ascii="Verdana" w:hAnsi="Verdana"/>
          <w:color w:val="000000" w:themeColor="text1"/>
          <w:lang w:eastAsia="es-ES"/>
        </w:rPr>
        <w:t xml:space="preserve"> </w:t>
      </w:r>
      <w:r w:rsidR="008D7773">
        <w:rPr>
          <w:rFonts w:ascii="Verdana" w:hAnsi="Verdana"/>
          <w:color w:val="000000" w:themeColor="text1"/>
          <w:lang w:eastAsia="es-ES"/>
        </w:rPr>
        <w:t>P</w:t>
      </w:r>
      <w:r w:rsidRPr="00D61D50">
        <w:rPr>
          <w:rFonts w:ascii="Verdana" w:hAnsi="Verdana"/>
          <w:color w:val="000000" w:themeColor="text1"/>
          <w:lang w:eastAsia="es-ES"/>
        </w:rPr>
        <w:t>ersonería</w:t>
      </w:r>
      <w:r w:rsidR="00226819" w:rsidRPr="00D61D50">
        <w:rPr>
          <w:rFonts w:ascii="Verdana" w:hAnsi="Verdana"/>
          <w:color w:val="000000" w:themeColor="text1"/>
          <w:lang w:eastAsia="es-ES"/>
        </w:rPr>
        <w:t>s</w:t>
      </w:r>
      <w:r w:rsidRPr="00D61D50">
        <w:rPr>
          <w:rFonts w:ascii="Verdana" w:hAnsi="Verdana"/>
          <w:color w:val="000000" w:themeColor="text1"/>
          <w:lang w:eastAsia="es-ES"/>
        </w:rPr>
        <w:t xml:space="preserve"> Jurídica</w:t>
      </w:r>
      <w:r w:rsidR="00226819" w:rsidRPr="00D61D50">
        <w:rPr>
          <w:rFonts w:ascii="Verdana" w:hAnsi="Verdana"/>
          <w:color w:val="000000" w:themeColor="text1"/>
          <w:lang w:eastAsia="es-ES"/>
        </w:rPr>
        <w:t>s de las instituciones de la muestra seleccionada.</w:t>
      </w:r>
    </w:p>
    <w:p w14:paraId="0922F9F9" w14:textId="77777777" w:rsidR="008552CB" w:rsidRPr="00D61D50" w:rsidRDefault="008552CB" w:rsidP="0053298E">
      <w:pPr>
        <w:spacing w:after="0"/>
        <w:jc w:val="both"/>
        <w:rPr>
          <w:rFonts w:ascii="Verdana" w:hAnsi="Verdana"/>
          <w:color w:val="000000" w:themeColor="text1"/>
          <w:lang w:eastAsia="es-ES"/>
        </w:rPr>
      </w:pPr>
    </w:p>
    <w:p w14:paraId="47DBBD68" w14:textId="4A1944A5" w:rsidR="000831F2" w:rsidRPr="00D61D50" w:rsidRDefault="000831F2" w:rsidP="0053298E">
      <w:pPr>
        <w:spacing w:after="0"/>
        <w:jc w:val="both"/>
        <w:rPr>
          <w:rFonts w:ascii="Verdana" w:hAnsi="Verdana"/>
        </w:rPr>
      </w:pPr>
      <w:r w:rsidRPr="00D61D50">
        <w:rPr>
          <w:rFonts w:ascii="Verdana" w:hAnsi="Verdana"/>
          <w:b/>
          <w:bCs/>
          <w:color w:val="000000" w:themeColor="text1"/>
          <w:lang w:eastAsia="es-ES"/>
        </w:rPr>
        <w:t>Otorgamiento o renovación de Licencias de Funcionamiento</w:t>
      </w:r>
    </w:p>
    <w:p w14:paraId="57CC68DF" w14:textId="37562980" w:rsidR="000831F2" w:rsidRDefault="000831F2" w:rsidP="0053298E">
      <w:pPr>
        <w:pStyle w:val="Descripcin"/>
        <w:spacing w:line="276" w:lineRule="auto"/>
        <w:jc w:val="both"/>
        <w:rPr>
          <w:rFonts w:ascii="Verdana" w:hAnsi="Verdana"/>
          <w:i w:val="0"/>
          <w:iCs w:val="0"/>
          <w:color w:val="auto"/>
          <w:sz w:val="22"/>
          <w:szCs w:val="22"/>
        </w:rPr>
      </w:pPr>
      <w:r w:rsidRPr="00D61D50">
        <w:rPr>
          <w:rFonts w:ascii="Verdana" w:hAnsi="Verdana"/>
          <w:i w:val="0"/>
          <w:iCs w:val="0"/>
          <w:color w:val="000000" w:themeColor="text1"/>
          <w:sz w:val="22"/>
          <w:szCs w:val="22"/>
          <w:lang w:eastAsia="es-ES"/>
        </w:rPr>
        <w:t>Debilidades</w:t>
      </w:r>
      <w:r w:rsidR="00AE3E26">
        <w:rPr>
          <w:rFonts w:ascii="Verdana" w:hAnsi="Verdana"/>
          <w:i w:val="0"/>
          <w:iCs w:val="0"/>
          <w:color w:val="000000" w:themeColor="text1"/>
          <w:sz w:val="22"/>
          <w:szCs w:val="22"/>
          <w:lang w:eastAsia="es-ES"/>
        </w:rPr>
        <w:t xml:space="preserve"> en</w:t>
      </w:r>
      <w:r w:rsidRPr="00D61D50">
        <w:rPr>
          <w:rFonts w:ascii="Verdana" w:hAnsi="Verdana"/>
          <w:i w:val="0"/>
          <w:iCs w:val="0"/>
          <w:color w:val="000000" w:themeColor="text1"/>
          <w:sz w:val="22"/>
          <w:szCs w:val="22"/>
          <w:lang w:eastAsia="es-ES"/>
        </w:rPr>
        <w:t>:</w:t>
      </w:r>
      <w:r w:rsidRPr="00D61D50">
        <w:rPr>
          <w:rFonts w:ascii="Verdana" w:hAnsi="Verdana"/>
          <w:b/>
          <w:bCs/>
          <w:color w:val="000000" w:themeColor="text1"/>
          <w:sz w:val="22"/>
          <w:szCs w:val="22"/>
          <w:lang w:eastAsia="es-ES"/>
        </w:rPr>
        <w:t xml:space="preserve"> </w:t>
      </w:r>
      <w:r w:rsidRPr="00D61D50">
        <w:rPr>
          <w:rFonts w:ascii="Verdana" w:hAnsi="Verdana"/>
          <w:i w:val="0"/>
          <w:iCs w:val="0"/>
          <w:color w:val="auto"/>
          <w:sz w:val="22"/>
          <w:szCs w:val="22"/>
        </w:rPr>
        <w:t xml:space="preserve"> designación equipo visita de verificación de requisitos, diligenciamiento </w:t>
      </w:r>
      <w:r w:rsidR="00226819" w:rsidRPr="00D61D50">
        <w:rPr>
          <w:rFonts w:ascii="Verdana" w:hAnsi="Verdana"/>
          <w:i w:val="0"/>
          <w:iCs w:val="0"/>
          <w:color w:val="auto"/>
          <w:sz w:val="22"/>
          <w:szCs w:val="22"/>
        </w:rPr>
        <w:t>a</w:t>
      </w:r>
      <w:r w:rsidRPr="00D61D50">
        <w:rPr>
          <w:rFonts w:ascii="Verdana" w:hAnsi="Verdana"/>
          <w:i w:val="0"/>
          <w:iCs w:val="0"/>
          <w:color w:val="auto"/>
          <w:sz w:val="22"/>
          <w:szCs w:val="22"/>
        </w:rPr>
        <w:t xml:space="preserve">cta de visita, renovación de Licencia de Funcionamiento - </w:t>
      </w:r>
      <w:r w:rsidR="00EF476C" w:rsidRPr="00D61D50">
        <w:rPr>
          <w:rFonts w:ascii="Verdana" w:hAnsi="Verdana"/>
          <w:i w:val="0"/>
          <w:iCs w:val="0"/>
          <w:color w:val="auto"/>
          <w:sz w:val="22"/>
          <w:szCs w:val="22"/>
        </w:rPr>
        <w:t>v</w:t>
      </w:r>
      <w:r w:rsidRPr="00D61D50">
        <w:rPr>
          <w:rFonts w:ascii="Verdana" w:hAnsi="Verdana"/>
          <w:i w:val="0"/>
          <w:iCs w:val="0"/>
          <w:color w:val="auto"/>
          <w:sz w:val="22"/>
          <w:szCs w:val="22"/>
        </w:rPr>
        <w:t xml:space="preserve">isita de verificación </w:t>
      </w:r>
      <w:r w:rsidR="00226819" w:rsidRPr="00D61D50">
        <w:rPr>
          <w:rFonts w:ascii="Verdana" w:hAnsi="Verdana"/>
          <w:i w:val="0"/>
          <w:iCs w:val="0"/>
          <w:color w:val="auto"/>
          <w:sz w:val="22"/>
          <w:szCs w:val="22"/>
        </w:rPr>
        <w:t>c</w:t>
      </w:r>
      <w:r w:rsidRPr="00D61D50">
        <w:rPr>
          <w:rFonts w:ascii="Verdana" w:hAnsi="Verdana"/>
          <w:i w:val="0"/>
          <w:iCs w:val="0"/>
          <w:color w:val="auto"/>
          <w:sz w:val="22"/>
          <w:szCs w:val="22"/>
        </w:rPr>
        <w:t xml:space="preserve">omponente </w:t>
      </w:r>
      <w:r w:rsidR="00226819" w:rsidRPr="00D61D50">
        <w:rPr>
          <w:rFonts w:ascii="Verdana" w:hAnsi="Verdana"/>
          <w:i w:val="0"/>
          <w:iCs w:val="0"/>
          <w:color w:val="auto"/>
          <w:sz w:val="22"/>
          <w:szCs w:val="22"/>
        </w:rPr>
        <w:t>a</w:t>
      </w:r>
      <w:r w:rsidRPr="00D61D50">
        <w:rPr>
          <w:rFonts w:ascii="Verdana" w:hAnsi="Verdana"/>
          <w:i w:val="0"/>
          <w:iCs w:val="0"/>
          <w:color w:val="auto"/>
          <w:sz w:val="22"/>
          <w:szCs w:val="22"/>
        </w:rPr>
        <w:t xml:space="preserve">dministrativo; </w:t>
      </w:r>
      <w:r w:rsidR="00226819" w:rsidRPr="00D61D50">
        <w:rPr>
          <w:rFonts w:ascii="Verdana" w:hAnsi="Verdana"/>
          <w:i w:val="0"/>
          <w:iCs w:val="0"/>
          <w:color w:val="auto"/>
          <w:sz w:val="22"/>
          <w:szCs w:val="22"/>
        </w:rPr>
        <w:t>i</w:t>
      </w:r>
      <w:r w:rsidRPr="00D61D50">
        <w:rPr>
          <w:rFonts w:ascii="Verdana" w:hAnsi="Verdana"/>
          <w:i w:val="0"/>
          <w:iCs w:val="0"/>
          <w:color w:val="auto"/>
          <w:sz w:val="22"/>
          <w:szCs w:val="22"/>
        </w:rPr>
        <w:t xml:space="preserve">nfraestructura </w:t>
      </w:r>
      <w:r w:rsidR="00226819" w:rsidRPr="00D61D50">
        <w:rPr>
          <w:rFonts w:ascii="Verdana" w:hAnsi="Verdana"/>
          <w:i w:val="0"/>
          <w:iCs w:val="0"/>
          <w:color w:val="auto"/>
          <w:sz w:val="22"/>
          <w:szCs w:val="22"/>
        </w:rPr>
        <w:t>f</w:t>
      </w:r>
      <w:r w:rsidRPr="00D61D50">
        <w:rPr>
          <w:rFonts w:ascii="Verdana" w:hAnsi="Verdana"/>
          <w:i w:val="0"/>
          <w:iCs w:val="0"/>
          <w:color w:val="auto"/>
          <w:sz w:val="22"/>
          <w:szCs w:val="22"/>
        </w:rPr>
        <w:t xml:space="preserve">ísica y </w:t>
      </w:r>
      <w:r w:rsidR="00226819" w:rsidRPr="00D61D50">
        <w:rPr>
          <w:rFonts w:ascii="Verdana" w:hAnsi="Verdana"/>
          <w:i w:val="0"/>
          <w:iCs w:val="0"/>
          <w:color w:val="auto"/>
          <w:sz w:val="22"/>
          <w:szCs w:val="22"/>
        </w:rPr>
        <w:t>a</w:t>
      </w:r>
      <w:r w:rsidRPr="00D61D50">
        <w:rPr>
          <w:rFonts w:ascii="Verdana" w:hAnsi="Verdana"/>
          <w:i w:val="0"/>
          <w:iCs w:val="0"/>
          <w:color w:val="auto"/>
          <w:sz w:val="22"/>
          <w:szCs w:val="22"/>
        </w:rPr>
        <w:t xml:space="preserve">ccesibilidad, </w:t>
      </w:r>
      <w:r w:rsidR="00226819" w:rsidRPr="00D61D50">
        <w:rPr>
          <w:rFonts w:ascii="Verdana" w:hAnsi="Verdana"/>
          <w:i w:val="0"/>
          <w:iCs w:val="0"/>
          <w:color w:val="auto"/>
          <w:sz w:val="22"/>
          <w:szCs w:val="22"/>
        </w:rPr>
        <w:t>g</w:t>
      </w:r>
      <w:r w:rsidRPr="00D61D50">
        <w:rPr>
          <w:rFonts w:ascii="Verdana" w:hAnsi="Verdana"/>
          <w:i w:val="0"/>
          <w:iCs w:val="0"/>
          <w:color w:val="auto"/>
          <w:sz w:val="22"/>
          <w:szCs w:val="22"/>
        </w:rPr>
        <w:t>estión documental.</w:t>
      </w:r>
    </w:p>
    <w:p w14:paraId="23ECE9E4" w14:textId="77777777" w:rsidR="00EF476C" w:rsidRPr="00D61D50" w:rsidRDefault="00EF476C" w:rsidP="0053298E">
      <w:pPr>
        <w:spacing w:after="0"/>
        <w:rPr>
          <w:rFonts w:ascii="Verdana" w:hAnsi="Verdana"/>
          <w:b/>
          <w:bCs/>
          <w:color w:val="000000" w:themeColor="text1"/>
          <w:lang w:eastAsia="es-ES"/>
        </w:rPr>
      </w:pPr>
    </w:p>
    <w:p w14:paraId="27445A25" w14:textId="30FAE340" w:rsidR="00EF476C" w:rsidRPr="00D61D50" w:rsidRDefault="00EF476C" w:rsidP="0053298E">
      <w:pPr>
        <w:spacing w:after="0"/>
        <w:rPr>
          <w:rFonts w:ascii="Verdana" w:hAnsi="Verdana"/>
          <w:b/>
          <w:bCs/>
          <w:color w:val="000000" w:themeColor="text1"/>
          <w:lang w:eastAsia="es-ES"/>
        </w:rPr>
      </w:pPr>
      <w:r w:rsidRPr="00D61D50">
        <w:rPr>
          <w:rFonts w:ascii="Verdana" w:hAnsi="Verdana"/>
          <w:b/>
          <w:bCs/>
          <w:color w:val="000000" w:themeColor="text1"/>
          <w:lang w:eastAsia="es-ES"/>
        </w:rPr>
        <w:t>Aspectos jurídicos y contractuales</w:t>
      </w:r>
    </w:p>
    <w:p w14:paraId="57E00954" w14:textId="77777777" w:rsidR="000831F2" w:rsidRPr="00D61D50" w:rsidRDefault="000831F2" w:rsidP="0053298E">
      <w:pPr>
        <w:pStyle w:val="Descripcin"/>
        <w:spacing w:line="276" w:lineRule="auto"/>
        <w:jc w:val="both"/>
        <w:rPr>
          <w:rFonts w:ascii="Verdana" w:hAnsi="Verdana"/>
          <w:b/>
          <w:bCs/>
          <w:i w:val="0"/>
          <w:iCs w:val="0"/>
          <w:color w:val="auto"/>
          <w:sz w:val="22"/>
          <w:szCs w:val="22"/>
        </w:rPr>
      </w:pPr>
    </w:p>
    <w:p w14:paraId="4C431254" w14:textId="5E6D0537" w:rsidR="000831F2" w:rsidRPr="00D61D50" w:rsidRDefault="000831F2" w:rsidP="0053298E">
      <w:pPr>
        <w:spacing w:after="0"/>
        <w:jc w:val="both"/>
        <w:rPr>
          <w:rFonts w:ascii="Verdana" w:hAnsi="Verdana"/>
          <w:color w:val="7030A0"/>
          <w:lang w:val="es-419" w:eastAsia="es-ES"/>
        </w:rPr>
      </w:pPr>
      <w:r w:rsidRPr="00D61D50">
        <w:rPr>
          <w:rFonts w:ascii="Verdana" w:hAnsi="Verdana"/>
          <w:color w:val="000000" w:themeColor="text1"/>
          <w:lang w:eastAsia="es-ES"/>
        </w:rPr>
        <w:t xml:space="preserve">Fortalezas en:  </w:t>
      </w:r>
      <w:r w:rsidR="00226819" w:rsidRPr="00D61D50">
        <w:rPr>
          <w:rFonts w:ascii="Verdana" w:hAnsi="Verdana"/>
          <w:color w:val="000000" w:themeColor="text1"/>
          <w:lang w:val="es-419" w:eastAsia="es-ES"/>
        </w:rPr>
        <w:t>estudios previos, documentos del contrato y contratista, minuta contractual - suscripción, garantías – aprobación, acta de inicio</w:t>
      </w:r>
      <w:r w:rsidRPr="00D61D50">
        <w:rPr>
          <w:rFonts w:ascii="Verdana" w:hAnsi="Verdana"/>
          <w:color w:val="000000" w:themeColor="text1"/>
          <w:lang w:val="es-419" w:eastAsia="es-ES"/>
        </w:rPr>
        <w:t xml:space="preserve">. </w:t>
      </w:r>
    </w:p>
    <w:p w14:paraId="0C9DAA3A" w14:textId="0EBB6F49" w:rsidR="000831F2" w:rsidRPr="00D61D50" w:rsidRDefault="000831F2" w:rsidP="0053298E">
      <w:pPr>
        <w:spacing w:after="0"/>
        <w:jc w:val="both"/>
        <w:rPr>
          <w:rFonts w:ascii="Verdana" w:hAnsi="Verdana"/>
          <w:color w:val="000000" w:themeColor="text1"/>
          <w:lang w:val="es-419" w:eastAsia="es-ES"/>
        </w:rPr>
      </w:pPr>
      <w:r w:rsidRPr="00D61D50">
        <w:rPr>
          <w:rFonts w:ascii="Verdana" w:hAnsi="Verdana"/>
          <w:color w:val="000000" w:themeColor="text1"/>
          <w:lang w:val="es-419" w:eastAsia="es-ES"/>
        </w:rPr>
        <w:lastRenderedPageBreak/>
        <w:t>Debilidades en: designación de</w:t>
      </w:r>
      <w:r w:rsidR="00226819" w:rsidRPr="00D61D50">
        <w:rPr>
          <w:rFonts w:ascii="Verdana" w:hAnsi="Verdana"/>
          <w:color w:val="000000" w:themeColor="text1"/>
          <w:lang w:val="es-419" w:eastAsia="es-ES"/>
        </w:rPr>
        <w:t>l s</w:t>
      </w:r>
      <w:r w:rsidRPr="00D61D50">
        <w:rPr>
          <w:rFonts w:ascii="Verdana" w:hAnsi="Verdana"/>
          <w:color w:val="000000" w:themeColor="text1"/>
          <w:lang w:val="es-419" w:eastAsia="es-ES"/>
        </w:rPr>
        <w:t xml:space="preserve">upervisor, documentos del </w:t>
      </w:r>
      <w:r w:rsidR="00226819" w:rsidRPr="00D61D50">
        <w:rPr>
          <w:rFonts w:ascii="Verdana" w:hAnsi="Verdana"/>
          <w:color w:val="000000" w:themeColor="text1"/>
          <w:lang w:val="es-419" w:eastAsia="es-ES"/>
        </w:rPr>
        <w:t>c</w:t>
      </w:r>
      <w:r w:rsidRPr="00D61D50">
        <w:rPr>
          <w:rFonts w:ascii="Verdana" w:hAnsi="Verdana"/>
          <w:color w:val="000000" w:themeColor="text1"/>
          <w:lang w:val="es-419" w:eastAsia="es-ES"/>
        </w:rPr>
        <w:t xml:space="preserve">ontrato - </w:t>
      </w:r>
      <w:r w:rsidR="00226819" w:rsidRPr="00D61D50">
        <w:rPr>
          <w:rFonts w:ascii="Verdana" w:hAnsi="Verdana"/>
          <w:color w:val="000000" w:themeColor="text1"/>
          <w:lang w:val="es-419" w:eastAsia="es-ES"/>
        </w:rPr>
        <w:t>c</w:t>
      </w:r>
      <w:r w:rsidRPr="00D61D50">
        <w:rPr>
          <w:rFonts w:ascii="Verdana" w:hAnsi="Verdana"/>
          <w:color w:val="000000" w:themeColor="text1"/>
          <w:lang w:val="es-419" w:eastAsia="es-ES"/>
        </w:rPr>
        <w:t xml:space="preserve">ontratista, </w:t>
      </w:r>
      <w:r w:rsidR="00226819" w:rsidRPr="00D61D50">
        <w:rPr>
          <w:rFonts w:ascii="Verdana" w:hAnsi="Verdana"/>
          <w:color w:val="000000" w:themeColor="text1"/>
          <w:lang w:val="es-419" w:eastAsia="es-ES"/>
        </w:rPr>
        <w:t>i</w:t>
      </w:r>
      <w:r w:rsidRPr="00D61D50">
        <w:rPr>
          <w:rFonts w:ascii="Verdana" w:hAnsi="Verdana"/>
          <w:color w:val="000000" w:themeColor="text1"/>
          <w:lang w:val="es-419" w:eastAsia="es-ES"/>
        </w:rPr>
        <w:t xml:space="preserve">nformes </w:t>
      </w:r>
      <w:r w:rsidR="00226819" w:rsidRPr="00D61D50">
        <w:rPr>
          <w:rFonts w:ascii="Verdana" w:hAnsi="Verdana"/>
          <w:color w:val="000000" w:themeColor="text1"/>
          <w:lang w:val="es-419" w:eastAsia="es-ES"/>
        </w:rPr>
        <w:t>s</w:t>
      </w:r>
      <w:r w:rsidRPr="00D61D50">
        <w:rPr>
          <w:rFonts w:ascii="Verdana" w:hAnsi="Verdana"/>
          <w:color w:val="000000" w:themeColor="text1"/>
          <w:lang w:val="es-419" w:eastAsia="es-ES"/>
        </w:rPr>
        <w:t>upervisión</w:t>
      </w:r>
      <w:r w:rsidR="00DC67E5" w:rsidRPr="00D61D50">
        <w:rPr>
          <w:rFonts w:ascii="Verdana" w:hAnsi="Verdana"/>
          <w:color w:val="000000" w:themeColor="text1"/>
          <w:lang w:val="es-419" w:eastAsia="es-ES"/>
        </w:rPr>
        <w:t>, publicación en SECOP II</w:t>
      </w:r>
    </w:p>
    <w:p w14:paraId="66689084" w14:textId="77777777" w:rsidR="00EF476C" w:rsidRPr="00D61D50" w:rsidRDefault="00EF476C" w:rsidP="0053298E">
      <w:pPr>
        <w:spacing w:after="0"/>
        <w:rPr>
          <w:rFonts w:ascii="Verdana" w:hAnsi="Verdana"/>
          <w:b/>
          <w:bCs/>
          <w:color w:val="C45911" w:themeColor="accent2" w:themeShade="BF"/>
          <w:lang w:eastAsia="es-ES"/>
        </w:rPr>
      </w:pPr>
    </w:p>
    <w:p w14:paraId="178574D3" w14:textId="23907BED" w:rsidR="00EF476C" w:rsidRPr="00D61D50" w:rsidRDefault="00EF476C" w:rsidP="0053298E">
      <w:pPr>
        <w:spacing w:after="0"/>
        <w:rPr>
          <w:rFonts w:ascii="Verdana" w:hAnsi="Verdana"/>
          <w:b/>
          <w:bCs/>
          <w:lang w:eastAsia="es-ES"/>
        </w:rPr>
      </w:pPr>
      <w:r w:rsidRPr="00D61D50">
        <w:rPr>
          <w:rFonts w:ascii="Verdana" w:hAnsi="Verdana"/>
          <w:b/>
          <w:bCs/>
          <w:lang w:eastAsia="es-ES"/>
        </w:rPr>
        <w:t xml:space="preserve">Supervisión contractual </w:t>
      </w:r>
      <w:r w:rsidR="00017144" w:rsidRPr="00D61D50">
        <w:rPr>
          <w:rFonts w:ascii="Verdana" w:hAnsi="Verdana"/>
          <w:b/>
          <w:bCs/>
          <w:lang w:eastAsia="es-ES"/>
        </w:rPr>
        <w:t>por componentes:</w:t>
      </w:r>
    </w:p>
    <w:p w14:paraId="7816E6C1" w14:textId="77777777" w:rsidR="008552CB" w:rsidRPr="00D61D50" w:rsidRDefault="008552CB" w:rsidP="0053298E">
      <w:pPr>
        <w:spacing w:after="0"/>
        <w:rPr>
          <w:rFonts w:ascii="Verdana" w:hAnsi="Verdana"/>
          <w:color w:val="000000" w:themeColor="text1"/>
          <w:lang w:eastAsia="es-ES"/>
        </w:rPr>
      </w:pPr>
    </w:p>
    <w:p w14:paraId="4267C1E7" w14:textId="747CF02D" w:rsidR="000831F2" w:rsidRPr="00D61D50" w:rsidRDefault="000831F2" w:rsidP="0053298E">
      <w:pPr>
        <w:spacing w:after="0"/>
        <w:rPr>
          <w:rFonts w:ascii="Verdana" w:hAnsi="Verdana"/>
          <w:b/>
          <w:bCs/>
          <w:color w:val="000000" w:themeColor="text1"/>
          <w:lang w:eastAsia="es-ES"/>
        </w:rPr>
      </w:pPr>
      <w:r w:rsidRPr="00D61D50">
        <w:rPr>
          <w:rFonts w:ascii="Verdana" w:hAnsi="Verdana"/>
          <w:b/>
          <w:bCs/>
          <w:color w:val="000000" w:themeColor="text1"/>
          <w:lang w:eastAsia="es-ES"/>
        </w:rPr>
        <w:t>Financiero</w:t>
      </w:r>
      <w:r w:rsidR="00DC67E5" w:rsidRPr="00D61D50">
        <w:rPr>
          <w:rFonts w:ascii="Verdana" w:hAnsi="Verdana"/>
          <w:b/>
          <w:bCs/>
          <w:color w:val="000000" w:themeColor="text1"/>
          <w:lang w:eastAsia="es-ES"/>
        </w:rPr>
        <w:t xml:space="preserve"> </w:t>
      </w:r>
    </w:p>
    <w:p w14:paraId="43A980C7" w14:textId="5D519950" w:rsidR="000831F2" w:rsidRPr="00D61D50" w:rsidRDefault="000831F2" w:rsidP="0053298E">
      <w:pPr>
        <w:spacing w:after="0"/>
        <w:jc w:val="both"/>
        <w:rPr>
          <w:rFonts w:ascii="Verdana" w:hAnsi="Verdana"/>
          <w:color w:val="000000" w:themeColor="text1"/>
          <w:lang w:eastAsia="es-ES"/>
        </w:rPr>
      </w:pPr>
      <w:r w:rsidRPr="00D61D50">
        <w:rPr>
          <w:rFonts w:ascii="Verdana" w:hAnsi="Verdana"/>
          <w:color w:val="000000" w:themeColor="text1"/>
          <w:lang w:eastAsia="es-ES"/>
        </w:rPr>
        <w:t>Fortalezas</w:t>
      </w:r>
      <w:r w:rsidR="009435D5">
        <w:rPr>
          <w:rFonts w:ascii="Verdana" w:hAnsi="Verdana"/>
          <w:color w:val="000000" w:themeColor="text1"/>
          <w:lang w:eastAsia="es-ES"/>
        </w:rPr>
        <w:t xml:space="preserve"> en</w:t>
      </w:r>
      <w:r w:rsidRPr="00D61D50">
        <w:rPr>
          <w:rFonts w:ascii="Verdana" w:hAnsi="Verdana"/>
          <w:color w:val="000000" w:themeColor="text1"/>
          <w:lang w:eastAsia="es-ES"/>
        </w:rPr>
        <w:t>:</w:t>
      </w:r>
      <w:r w:rsidR="00226819" w:rsidRPr="00D61D50">
        <w:rPr>
          <w:rFonts w:ascii="Verdana" w:hAnsi="Verdana"/>
          <w:color w:val="000000" w:themeColor="text1"/>
          <w:lang w:eastAsia="es-ES"/>
        </w:rPr>
        <w:t xml:space="preserve"> </w:t>
      </w:r>
      <w:r w:rsidRPr="00D61D50">
        <w:rPr>
          <w:rFonts w:ascii="Verdana" w:hAnsi="Verdana"/>
          <w:color w:val="000000" w:themeColor="text1"/>
          <w:lang w:eastAsia="es-ES"/>
        </w:rPr>
        <w:t xml:space="preserve">aprobación de </w:t>
      </w:r>
      <w:r w:rsidR="00226819" w:rsidRPr="00D61D50">
        <w:rPr>
          <w:rFonts w:ascii="Verdana" w:hAnsi="Verdana"/>
          <w:color w:val="000000" w:themeColor="text1"/>
          <w:lang w:eastAsia="es-ES"/>
        </w:rPr>
        <w:t xml:space="preserve">talento humano </w:t>
      </w:r>
      <w:r w:rsidRPr="00D61D50">
        <w:rPr>
          <w:rFonts w:ascii="Verdana" w:hAnsi="Verdana"/>
          <w:color w:val="000000" w:themeColor="text1"/>
          <w:lang w:eastAsia="es-ES"/>
        </w:rPr>
        <w:t>adicional, gestión documental</w:t>
      </w:r>
      <w:r w:rsidR="00226819" w:rsidRPr="00D61D50">
        <w:rPr>
          <w:rFonts w:ascii="Verdana" w:hAnsi="Verdana"/>
          <w:color w:val="000000" w:themeColor="text1"/>
          <w:lang w:eastAsia="es-ES"/>
        </w:rPr>
        <w:t xml:space="preserve">, </w:t>
      </w:r>
      <w:r w:rsidRPr="00D61D50">
        <w:rPr>
          <w:rFonts w:ascii="Verdana" w:hAnsi="Verdana"/>
          <w:color w:val="000000" w:themeColor="text1"/>
          <w:lang w:eastAsia="es-ES"/>
        </w:rPr>
        <w:t>organización del componente financiero del expediente contractual.</w:t>
      </w:r>
    </w:p>
    <w:p w14:paraId="73724313" w14:textId="77777777" w:rsidR="009435D5" w:rsidRDefault="009435D5" w:rsidP="0053298E">
      <w:pPr>
        <w:pStyle w:val="Descripcin"/>
        <w:spacing w:line="276" w:lineRule="auto"/>
        <w:jc w:val="both"/>
        <w:rPr>
          <w:rFonts w:ascii="Verdana" w:hAnsi="Verdana"/>
          <w:i w:val="0"/>
          <w:iCs w:val="0"/>
          <w:color w:val="000000" w:themeColor="text1"/>
          <w:sz w:val="22"/>
          <w:szCs w:val="22"/>
          <w:lang w:eastAsia="es-ES"/>
        </w:rPr>
      </w:pPr>
    </w:p>
    <w:p w14:paraId="074BA925" w14:textId="6DCE7599" w:rsidR="000831F2" w:rsidRPr="00D61D50" w:rsidRDefault="000831F2" w:rsidP="0053298E">
      <w:pPr>
        <w:pStyle w:val="Descripcin"/>
        <w:spacing w:line="276" w:lineRule="auto"/>
        <w:jc w:val="both"/>
        <w:rPr>
          <w:rFonts w:ascii="Verdana" w:hAnsi="Verdana" w:cs="Arial"/>
          <w:i w:val="0"/>
          <w:iCs w:val="0"/>
          <w:color w:val="auto"/>
          <w:sz w:val="22"/>
          <w:szCs w:val="22"/>
          <w:lang w:val="es-ES_tradnl"/>
        </w:rPr>
      </w:pPr>
      <w:r w:rsidRPr="00D61D50">
        <w:rPr>
          <w:rFonts w:ascii="Verdana" w:hAnsi="Verdana"/>
          <w:i w:val="0"/>
          <w:iCs w:val="0"/>
          <w:color w:val="000000" w:themeColor="text1"/>
          <w:sz w:val="22"/>
          <w:szCs w:val="22"/>
          <w:lang w:eastAsia="es-ES"/>
        </w:rPr>
        <w:t>Debilidades</w:t>
      </w:r>
      <w:r w:rsidR="008155ED">
        <w:rPr>
          <w:rFonts w:ascii="Verdana" w:hAnsi="Verdana"/>
          <w:i w:val="0"/>
          <w:iCs w:val="0"/>
          <w:color w:val="000000" w:themeColor="text1"/>
          <w:sz w:val="22"/>
          <w:szCs w:val="22"/>
          <w:lang w:eastAsia="es-ES"/>
        </w:rPr>
        <w:t xml:space="preserve"> en</w:t>
      </w:r>
      <w:r w:rsidRPr="00D61D50">
        <w:rPr>
          <w:rFonts w:ascii="Verdana" w:hAnsi="Verdana"/>
          <w:i w:val="0"/>
          <w:iCs w:val="0"/>
          <w:color w:val="000000" w:themeColor="text1"/>
          <w:sz w:val="22"/>
          <w:szCs w:val="22"/>
          <w:lang w:eastAsia="es-ES"/>
        </w:rPr>
        <w:t>:</w:t>
      </w:r>
      <w:r w:rsidRPr="00D61D50">
        <w:rPr>
          <w:rFonts w:ascii="Verdana" w:hAnsi="Verdana"/>
          <w:color w:val="000000" w:themeColor="text1"/>
          <w:sz w:val="22"/>
          <w:szCs w:val="22"/>
          <w:lang w:eastAsia="es-ES"/>
        </w:rPr>
        <w:t xml:space="preserve"> </w:t>
      </w:r>
      <w:r w:rsidR="00DC67E5" w:rsidRPr="00D61D50">
        <w:rPr>
          <w:rFonts w:ascii="Verdana" w:hAnsi="Verdana"/>
          <w:i w:val="0"/>
          <w:iCs w:val="0"/>
          <w:color w:val="000000" w:themeColor="text1"/>
          <w:sz w:val="22"/>
          <w:szCs w:val="22"/>
          <w:lang w:eastAsia="es-ES"/>
        </w:rPr>
        <w:t>a</w:t>
      </w:r>
      <w:r w:rsidRPr="00D61D50">
        <w:rPr>
          <w:rFonts w:ascii="Verdana" w:hAnsi="Verdana"/>
          <w:i w:val="0"/>
          <w:iCs w:val="0"/>
          <w:color w:val="000000" w:themeColor="text1"/>
          <w:sz w:val="22"/>
          <w:szCs w:val="22"/>
          <w:lang w:eastAsia="es-ES"/>
        </w:rPr>
        <w:t xml:space="preserve">probación </w:t>
      </w:r>
      <w:r w:rsidR="00226819" w:rsidRPr="00D61D50">
        <w:rPr>
          <w:rFonts w:ascii="Verdana" w:hAnsi="Verdana"/>
          <w:i w:val="0"/>
          <w:iCs w:val="0"/>
          <w:color w:val="000000" w:themeColor="text1"/>
          <w:sz w:val="22"/>
          <w:szCs w:val="22"/>
          <w:lang w:eastAsia="es-ES"/>
        </w:rPr>
        <w:t xml:space="preserve">presupuesto inicial, </w:t>
      </w:r>
      <w:r w:rsidRPr="00D61D50">
        <w:rPr>
          <w:rFonts w:ascii="Verdana" w:hAnsi="Verdana"/>
          <w:i w:val="0"/>
          <w:iCs w:val="0"/>
          <w:color w:val="000000" w:themeColor="text1"/>
          <w:sz w:val="22"/>
          <w:szCs w:val="22"/>
          <w:lang w:eastAsia="es-ES"/>
        </w:rPr>
        <w:t xml:space="preserve">validación de los </w:t>
      </w:r>
      <w:r w:rsidR="00226819" w:rsidRPr="00D61D50">
        <w:rPr>
          <w:rFonts w:ascii="Verdana" w:hAnsi="Verdana"/>
          <w:i w:val="0"/>
          <w:iCs w:val="0"/>
          <w:color w:val="000000" w:themeColor="text1"/>
          <w:sz w:val="22"/>
          <w:szCs w:val="22"/>
          <w:lang w:eastAsia="es-ES"/>
        </w:rPr>
        <w:t>informes financieros</w:t>
      </w:r>
      <w:r w:rsidRPr="00D61D50">
        <w:rPr>
          <w:rFonts w:ascii="Verdana" w:hAnsi="Verdana"/>
          <w:i w:val="0"/>
          <w:iCs w:val="0"/>
          <w:color w:val="000000" w:themeColor="text1"/>
          <w:sz w:val="22"/>
          <w:szCs w:val="22"/>
          <w:lang w:eastAsia="es-ES"/>
        </w:rPr>
        <w:t xml:space="preserve">, verificación de los soportes financieros de la ejecución contractual, </w:t>
      </w:r>
      <w:r w:rsidR="00DC67E5" w:rsidRPr="00D61D50">
        <w:rPr>
          <w:rFonts w:ascii="Verdana" w:hAnsi="Verdana"/>
          <w:i w:val="0"/>
          <w:iCs w:val="0"/>
          <w:color w:val="000000" w:themeColor="text1"/>
          <w:sz w:val="22"/>
          <w:szCs w:val="22"/>
          <w:lang w:eastAsia="es-ES"/>
        </w:rPr>
        <w:t>a</w:t>
      </w:r>
      <w:r w:rsidRPr="00D61D50">
        <w:rPr>
          <w:rFonts w:ascii="Verdana" w:hAnsi="Verdana"/>
          <w:i w:val="0"/>
          <w:iCs w:val="0"/>
          <w:color w:val="000000" w:themeColor="text1"/>
          <w:sz w:val="22"/>
          <w:szCs w:val="22"/>
          <w:lang w:eastAsia="es-ES"/>
        </w:rPr>
        <w:t xml:space="preserve">pertura de cuenta maestra, contabilidad por centros de costos, </w:t>
      </w:r>
      <w:r w:rsidRPr="00D61D50">
        <w:rPr>
          <w:rFonts w:ascii="Verdana" w:hAnsi="Verdana"/>
          <w:i w:val="0"/>
          <w:iCs w:val="0"/>
          <w:color w:val="000000" w:themeColor="text1"/>
          <w:sz w:val="22"/>
          <w:szCs w:val="22"/>
          <w:lang w:val="es-419" w:eastAsia="es-ES"/>
        </w:rPr>
        <w:t xml:space="preserve">uso </w:t>
      </w:r>
      <w:r w:rsidR="00226819" w:rsidRPr="00D61D50">
        <w:rPr>
          <w:rFonts w:ascii="Verdana" w:hAnsi="Verdana"/>
          <w:i w:val="0"/>
          <w:iCs w:val="0"/>
          <w:color w:val="000000" w:themeColor="text1"/>
          <w:sz w:val="22"/>
          <w:szCs w:val="22"/>
          <w:lang w:val="es-419" w:eastAsia="es-ES"/>
        </w:rPr>
        <w:t>exclusivo cuenta de ahorros</w:t>
      </w:r>
      <w:r w:rsidR="00DC67E5" w:rsidRPr="00D61D50">
        <w:rPr>
          <w:rFonts w:ascii="Verdana" w:hAnsi="Verdana"/>
          <w:i w:val="0"/>
          <w:iCs w:val="0"/>
          <w:color w:val="000000" w:themeColor="text1"/>
          <w:sz w:val="22"/>
          <w:szCs w:val="22"/>
          <w:lang w:val="es-419" w:eastAsia="es-ES"/>
        </w:rPr>
        <w:t>,</w:t>
      </w:r>
      <w:r w:rsidRPr="00D61D50">
        <w:rPr>
          <w:rFonts w:ascii="Verdana" w:hAnsi="Verdana"/>
          <w:i w:val="0"/>
          <w:iCs w:val="0"/>
          <w:color w:val="000000" w:themeColor="text1"/>
          <w:sz w:val="22"/>
          <w:szCs w:val="22"/>
          <w:lang w:eastAsia="es-ES"/>
        </w:rPr>
        <w:t xml:space="preserve"> cálculo de los reintegros por inejecuciones, </w:t>
      </w:r>
      <w:r w:rsidR="00DC67E5" w:rsidRPr="00D61D50">
        <w:rPr>
          <w:rFonts w:ascii="Verdana" w:eastAsiaTheme="majorEastAsia" w:hAnsi="Verdana"/>
          <w:i w:val="0"/>
          <w:iCs w:val="0"/>
          <w:color w:val="auto"/>
          <w:sz w:val="22"/>
          <w:szCs w:val="22"/>
          <w:lang w:eastAsia="es-ES"/>
        </w:rPr>
        <w:t>i</w:t>
      </w:r>
      <w:r w:rsidRPr="00D61D50">
        <w:rPr>
          <w:rFonts w:ascii="Verdana" w:eastAsiaTheme="majorEastAsia" w:hAnsi="Verdana"/>
          <w:i w:val="0"/>
          <w:iCs w:val="0"/>
          <w:color w:val="auto"/>
          <w:sz w:val="22"/>
          <w:szCs w:val="22"/>
          <w:lang w:eastAsia="es-ES"/>
        </w:rPr>
        <w:t xml:space="preserve">ntegridad </w:t>
      </w:r>
      <w:r w:rsidR="00DC67E5" w:rsidRPr="00D61D50">
        <w:rPr>
          <w:rFonts w:ascii="Verdana" w:eastAsiaTheme="majorEastAsia" w:hAnsi="Verdana"/>
          <w:i w:val="0"/>
          <w:iCs w:val="0"/>
          <w:color w:val="auto"/>
          <w:sz w:val="22"/>
          <w:szCs w:val="22"/>
          <w:lang w:eastAsia="es-ES"/>
        </w:rPr>
        <w:t>f</w:t>
      </w:r>
      <w:r w:rsidRPr="00D61D50">
        <w:rPr>
          <w:rFonts w:ascii="Verdana" w:eastAsiaTheme="majorEastAsia" w:hAnsi="Verdana"/>
          <w:i w:val="0"/>
          <w:iCs w:val="0"/>
          <w:color w:val="auto"/>
          <w:sz w:val="22"/>
          <w:szCs w:val="22"/>
          <w:lang w:eastAsia="es-ES"/>
        </w:rPr>
        <w:t xml:space="preserve">ormatos </w:t>
      </w:r>
      <w:r w:rsidR="00DC67E5" w:rsidRPr="00D61D50">
        <w:rPr>
          <w:rFonts w:ascii="Verdana" w:eastAsiaTheme="majorEastAsia" w:hAnsi="Verdana"/>
          <w:i w:val="0"/>
          <w:iCs w:val="0"/>
          <w:color w:val="auto"/>
          <w:sz w:val="22"/>
          <w:szCs w:val="22"/>
          <w:lang w:eastAsia="es-ES"/>
        </w:rPr>
        <w:t>f</w:t>
      </w:r>
      <w:r w:rsidRPr="00D61D50">
        <w:rPr>
          <w:rFonts w:ascii="Verdana" w:eastAsiaTheme="majorEastAsia" w:hAnsi="Verdana"/>
          <w:i w:val="0"/>
          <w:iCs w:val="0"/>
          <w:color w:val="auto"/>
          <w:sz w:val="22"/>
          <w:szCs w:val="22"/>
          <w:lang w:eastAsia="es-ES"/>
        </w:rPr>
        <w:t>inancieros</w:t>
      </w:r>
      <w:r w:rsidRPr="00D61D50">
        <w:rPr>
          <w:rFonts w:ascii="Verdana" w:hAnsi="Verdana"/>
          <w:i w:val="0"/>
          <w:iCs w:val="0"/>
          <w:color w:val="000000" w:themeColor="text1"/>
          <w:sz w:val="22"/>
          <w:szCs w:val="22"/>
          <w:lang w:val="es-ES" w:eastAsia="es-ES"/>
        </w:rPr>
        <w:t xml:space="preserve">, </w:t>
      </w:r>
      <w:r w:rsidR="00DC67E5" w:rsidRPr="00D61D50">
        <w:rPr>
          <w:rFonts w:ascii="Verdana" w:hAnsi="Verdana"/>
          <w:i w:val="0"/>
          <w:iCs w:val="0"/>
          <w:color w:val="000000" w:themeColor="text1"/>
          <w:sz w:val="22"/>
          <w:szCs w:val="22"/>
          <w:lang w:val="es-ES" w:eastAsia="es-ES"/>
        </w:rPr>
        <w:t>t</w:t>
      </w:r>
      <w:r w:rsidRPr="00D61D50">
        <w:rPr>
          <w:rFonts w:ascii="Verdana" w:hAnsi="Verdana"/>
          <w:i w:val="0"/>
          <w:iCs w:val="0"/>
          <w:color w:val="000000" w:themeColor="text1"/>
          <w:sz w:val="22"/>
          <w:szCs w:val="22"/>
          <w:lang w:val="es-ES" w:eastAsia="es-ES"/>
        </w:rPr>
        <w:t>raslados</w:t>
      </w:r>
      <w:r w:rsidRPr="00D61D50">
        <w:rPr>
          <w:rFonts w:ascii="Verdana" w:hAnsi="Verdana"/>
          <w:i w:val="0"/>
          <w:iCs w:val="0"/>
          <w:color w:val="000000" w:themeColor="text1"/>
          <w:sz w:val="22"/>
          <w:szCs w:val="22"/>
          <w:lang w:val="es-419" w:eastAsia="es-ES"/>
        </w:rPr>
        <w:t xml:space="preserve"> </w:t>
      </w:r>
      <w:r w:rsidR="00DC67E5" w:rsidRPr="00D61D50">
        <w:rPr>
          <w:rFonts w:ascii="Verdana" w:hAnsi="Verdana"/>
          <w:i w:val="0"/>
          <w:iCs w:val="0"/>
          <w:color w:val="000000" w:themeColor="text1"/>
          <w:sz w:val="22"/>
          <w:szCs w:val="22"/>
          <w:lang w:val="es-419" w:eastAsia="es-ES"/>
        </w:rPr>
        <w:t>p</w:t>
      </w:r>
      <w:r w:rsidRPr="00D61D50">
        <w:rPr>
          <w:rFonts w:ascii="Verdana" w:hAnsi="Verdana"/>
          <w:i w:val="0"/>
          <w:iCs w:val="0"/>
          <w:color w:val="000000" w:themeColor="text1"/>
          <w:sz w:val="22"/>
          <w:szCs w:val="22"/>
          <w:lang w:val="es-419" w:eastAsia="es-ES"/>
        </w:rPr>
        <w:t xml:space="preserve">resupuestales, </w:t>
      </w:r>
      <w:r w:rsidR="00DC67E5" w:rsidRPr="00D61D50">
        <w:rPr>
          <w:rFonts w:ascii="Verdana" w:hAnsi="Verdana"/>
          <w:i w:val="0"/>
          <w:iCs w:val="0"/>
          <w:color w:val="000000" w:themeColor="text1"/>
          <w:sz w:val="22"/>
          <w:szCs w:val="22"/>
          <w:lang w:val="es-419" w:eastAsia="es-ES"/>
        </w:rPr>
        <w:t>l</w:t>
      </w:r>
      <w:r w:rsidRPr="00D61D50">
        <w:rPr>
          <w:rFonts w:ascii="Verdana" w:hAnsi="Verdana"/>
          <w:i w:val="0"/>
          <w:iCs w:val="0"/>
          <w:color w:val="000000" w:themeColor="text1"/>
          <w:sz w:val="22"/>
          <w:szCs w:val="22"/>
          <w:lang w:val="es-419" w:eastAsia="es-ES"/>
        </w:rPr>
        <w:t xml:space="preserve">egalización financiera, </w:t>
      </w:r>
      <w:r w:rsidR="00DC67E5" w:rsidRPr="00D61D50">
        <w:rPr>
          <w:rFonts w:ascii="Verdana" w:hAnsi="Verdana"/>
          <w:i w:val="0"/>
          <w:iCs w:val="0"/>
          <w:color w:val="000000" w:themeColor="text1"/>
          <w:sz w:val="22"/>
          <w:szCs w:val="22"/>
          <w:lang w:val="es-419" w:eastAsia="es-ES"/>
        </w:rPr>
        <w:t>r</w:t>
      </w:r>
      <w:r w:rsidRPr="00D61D50">
        <w:rPr>
          <w:rFonts w:ascii="Verdana" w:hAnsi="Verdana"/>
          <w:i w:val="0"/>
          <w:iCs w:val="0"/>
          <w:color w:val="000000" w:themeColor="text1"/>
          <w:sz w:val="22"/>
          <w:szCs w:val="22"/>
          <w:lang w:val="es-419" w:eastAsia="es-ES"/>
        </w:rPr>
        <w:t xml:space="preserve">equisitos </w:t>
      </w:r>
      <w:r w:rsidR="00DC67E5" w:rsidRPr="00D61D50">
        <w:rPr>
          <w:rFonts w:ascii="Verdana" w:hAnsi="Verdana"/>
          <w:i w:val="0"/>
          <w:iCs w:val="0"/>
          <w:color w:val="000000" w:themeColor="text1"/>
          <w:sz w:val="22"/>
          <w:szCs w:val="22"/>
          <w:lang w:val="es-419" w:eastAsia="es-ES"/>
        </w:rPr>
        <w:t>d</w:t>
      </w:r>
      <w:r w:rsidRPr="00D61D50">
        <w:rPr>
          <w:rFonts w:ascii="Verdana" w:hAnsi="Verdana"/>
          <w:i w:val="0"/>
          <w:iCs w:val="0"/>
          <w:color w:val="000000" w:themeColor="text1"/>
          <w:sz w:val="22"/>
          <w:szCs w:val="22"/>
          <w:lang w:val="es-419" w:eastAsia="es-ES"/>
        </w:rPr>
        <w:t>esembolsos</w:t>
      </w:r>
      <w:r w:rsidR="00DC67E5" w:rsidRPr="00D61D50">
        <w:rPr>
          <w:rFonts w:ascii="Verdana" w:hAnsi="Verdana"/>
          <w:i w:val="0"/>
          <w:iCs w:val="0"/>
          <w:color w:val="000000" w:themeColor="text1"/>
          <w:sz w:val="22"/>
          <w:szCs w:val="22"/>
          <w:lang w:val="es-419" w:eastAsia="es-ES"/>
        </w:rPr>
        <w:t xml:space="preserve">, </w:t>
      </w:r>
      <w:r w:rsidR="00DC67E5" w:rsidRPr="00D61D50">
        <w:rPr>
          <w:rFonts w:ascii="Verdana" w:hAnsi="Verdana"/>
          <w:i w:val="0"/>
          <w:iCs w:val="0"/>
          <w:color w:val="000000" w:themeColor="text1"/>
          <w:sz w:val="22"/>
          <w:szCs w:val="22"/>
          <w:lang w:eastAsia="es-ES"/>
        </w:rPr>
        <w:t>compras locales</w:t>
      </w:r>
      <w:r w:rsidR="00EA674C" w:rsidRPr="00D61D50">
        <w:rPr>
          <w:rFonts w:ascii="Verdana" w:hAnsi="Verdana"/>
          <w:i w:val="0"/>
          <w:iCs w:val="0"/>
          <w:color w:val="000000" w:themeColor="text1"/>
          <w:sz w:val="22"/>
          <w:szCs w:val="22"/>
          <w:lang w:eastAsia="es-ES"/>
        </w:rPr>
        <w:t>, aprobación de traslados presupuestales</w:t>
      </w:r>
      <w:r w:rsidRPr="00D61D50">
        <w:rPr>
          <w:rFonts w:ascii="Verdana" w:hAnsi="Verdana" w:cs="Arial"/>
          <w:i w:val="0"/>
          <w:iCs w:val="0"/>
          <w:color w:val="auto"/>
          <w:sz w:val="22"/>
          <w:szCs w:val="22"/>
          <w:lang w:val="es-ES_tradnl"/>
        </w:rPr>
        <w:t>.</w:t>
      </w:r>
    </w:p>
    <w:p w14:paraId="147C67B8" w14:textId="77777777" w:rsidR="00EF476C" w:rsidRPr="00D61D50" w:rsidRDefault="00EF476C" w:rsidP="0053298E">
      <w:pPr>
        <w:spacing w:after="0"/>
        <w:jc w:val="both"/>
        <w:rPr>
          <w:rFonts w:ascii="Verdana" w:hAnsi="Verdana"/>
          <w:b/>
          <w:bCs/>
          <w:color w:val="000000" w:themeColor="text1"/>
          <w:lang w:eastAsia="es-ES"/>
        </w:rPr>
      </w:pPr>
    </w:p>
    <w:p w14:paraId="4EBE2D0C" w14:textId="77777777" w:rsidR="00017144" w:rsidRPr="00D61D50" w:rsidRDefault="00017144" w:rsidP="0053298E">
      <w:pPr>
        <w:spacing w:after="0"/>
        <w:jc w:val="both"/>
        <w:rPr>
          <w:rFonts w:ascii="Verdana" w:hAnsi="Verdana"/>
          <w:b/>
          <w:bCs/>
          <w:color w:val="000000" w:themeColor="text1"/>
          <w:lang w:eastAsia="es-ES"/>
        </w:rPr>
      </w:pPr>
    </w:p>
    <w:p w14:paraId="38D30A46" w14:textId="062EA1FF" w:rsidR="000831F2" w:rsidRPr="00D61D50" w:rsidRDefault="000831F2" w:rsidP="0053298E">
      <w:pPr>
        <w:spacing w:after="0"/>
        <w:jc w:val="both"/>
        <w:rPr>
          <w:rFonts w:ascii="Verdana" w:hAnsi="Verdana"/>
          <w:b/>
          <w:bCs/>
          <w:color w:val="000000" w:themeColor="text1"/>
          <w:lang w:eastAsia="es-ES"/>
        </w:rPr>
      </w:pPr>
      <w:r w:rsidRPr="00D61D50">
        <w:rPr>
          <w:rFonts w:ascii="Verdana" w:hAnsi="Verdana"/>
          <w:b/>
          <w:bCs/>
          <w:color w:val="000000" w:themeColor="text1"/>
          <w:lang w:eastAsia="es-ES"/>
        </w:rPr>
        <w:t xml:space="preserve">Técnico </w:t>
      </w:r>
    </w:p>
    <w:p w14:paraId="4B5FBFF0" w14:textId="6D6749DD" w:rsidR="000831F2" w:rsidRPr="00D61D50" w:rsidRDefault="000831F2" w:rsidP="0053298E">
      <w:pPr>
        <w:spacing w:after="0"/>
        <w:jc w:val="both"/>
        <w:rPr>
          <w:rFonts w:ascii="Verdana" w:hAnsi="Verdana"/>
          <w:color w:val="000000" w:themeColor="text1"/>
          <w:lang w:val="es-419" w:eastAsia="es-ES"/>
        </w:rPr>
      </w:pPr>
      <w:r w:rsidRPr="00D61D50">
        <w:rPr>
          <w:rFonts w:ascii="Verdana" w:hAnsi="Verdana"/>
          <w:color w:val="000000" w:themeColor="text1"/>
          <w:lang w:eastAsia="es-ES"/>
        </w:rPr>
        <w:t>Fortalezas</w:t>
      </w:r>
      <w:r w:rsidR="008155ED">
        <w:rPr>
          <w:rFonts w:ascii="Verdana" w:hAnsi="Verdana"/>
          <w:color w:val="000000" w:themeColor="text1"/>
          <w:lang w:eastAsia="es-ES"/>
        </w:rPr>
        <w:t xml:space="preserve"> en</w:t>
      </w:r>
      <w:r w:rsidRPr="00D61D50">
        <w:rPr>
          <w:rFonts w:ascii="Verdana" w:hAnsi="Verdana"/>
          <w:color w:val="000000" w:themeColor="text1"/>
          <w:lang w:eastAsia="es-ES"/>
        </w:rPr>
        <w:t xml:space="preserve">: </w:t>
      </w:r>
      <w:r w:rsidR="008155ED">
        <w:rPr>
          <w:rFonts w:ascii="Verdana" w:hAnsi="Verdana"/>
          <w:color w:val="000000" w:themeColor="text1"/>
          <w:lang w:eastAsia="es-ES"/>
        </w:rPr>
        <w:t>a</w:t>
      </w:r>
      <w:r w:rsidRPr="00D61D50">
        <w:rPr>
          <w:rFonts w:ascii="Verdana" w:hAnsi="Verdana"/>
          <w:color w:val="000000" w:themeColor="text1"/>
          <w:lang w:eastAsia="es-ES"/>
        </w:rPr>
        <w:t xml:space="preserve">sistencia </w:t>
      </w:r>
      <w:r w:rsidR="008155ED">
        <w:rPr>
          <w:rFonts w:ascii="Verdana" w:hAnsi="Verdana"/>
          <w:color w:val="000000" w:themeColor="text1"/>
          <w:lang w:eastAsia="es-ES"/>
        </w:rPr>
        <w:t>t</w:t>
      </w:r>
      <w:r w:rsidRPr="00D61D50">
        <w:rPr>
          <w:rFonts w:ascii="Verdana" w:hAnsi="Verdana"/>
          <w:color w:val="000000" w:themeColor="text1"/>
          <w:lang w:eastAsia="es-ES"/>
        </w:rPr>
        <w:t xml:space="preserve">écnica </w:t>
      </w:r>
      <w:r w:rsidRPr="00D61D50">
        <w:rPr>
          <w:rFonts w:ascii="Verdana" w:hAnsi="Verdana"/>
          <w:i/>
          <w:iCs/>
          <w:color w:val="000000" w:themeColor="text1"/>
          <w:lang w:eastAsia="es-ES"/>
        </w:rPr>
        <w:t xml:space="preserve">- </w:t>
      </w:r>
      <w:r w:rsidR="00226819" w:rsidRPr="00D61D50">
        <w:rPr>
          <w:rFonts w:ascii="Verdana" w:hAnsi="Verdana"/>
          <w:i/>
          <w:iCs/>
          <w:color w:val="000000" w:themeColor="text1"/>
          <w:lang w:eastAsia="es-ES"/>
        </w:rPr>
        <w:t xml:space="preserve">propuesta </w:t>
      </w:r>
      <w:r w:rsidRPr="00D61D50">
        <w:rPr>
          <w:rFonts w:ascii="Verdana" w:hAnsi="Verdana"/>
          <w:i/>
          <w:iCs/>
          <w:color w:val="000000" w:themeColor="text1"/>
          <w:lang w:eastAsia="es-ES"/>
        </w:rPr>
        <w:t>de implementación</w:t>
      </w:r>
      <w:r w:rsidR="00226819" w:rsidRPr="00D61D50">
        <w:rPr>
          <w:rFonts w:ascii="Verdana" w:hAnsi="Verdana"/>
          <w:i/>
          <w:iCs/>
          <w:color w:val="000000" w:themeColor="text1"/>
          <w:lang w:eastAsia="es-ES"/>
        </w:rPr>
        <w:t xml:space="preserve">, </w:t>
      </w:r>
      <w:r w:rsidRPr="00D61D50">
        <w:rPr>
          <w:rFonts w:ascii="Verdana" w:hAnsi="Verdana"/>
          <w:i/>
          <w:iCs/>
          <w:color w:val="000000" w:themeColor="text1"/>
          <w:lang w:eastAsia="es-ES"/>
        </w:rPr>
        <w:t>cualificación</w:t>
      </w:r>
      <w:r w:rsidR="00226819" w:rsidRPr="00D61D50">
        <w:rPr>
          <w:rFonts w:ascii="Verdana" w:hAnsi="Verdana"/>
          <w:color w:val="000000" w:themeColor="text1"/>
          <w:lang w:eastAsia="es-ES"/>
        </w:rPr>
        <w:t xml:space="preserve"> -PIYC,</w:t>
      </w:r>
      <w:r w:rsidRPr="00D61D50">
        <w:rPr>
          <w:rFonts w:ascii="Verdana" w:hAnsi="Verdana"/>
          <w:color w:val="000000" w:themeColor="text1"/>
          <w:lang w:eastAsia="es-ES"/>
        </w:rPr>
        <w:t xml:space="preserve"> seguimiento atención cupos contratados por parte de Supervisión, </w:t>
      </w:r>
      <w:r w:rsidRPr="00D61D50">
        <w:rPr>
          <w:rFonts w:ascii="Verdana" w:hAnsi="Verdana" w:cs="Arial"/>
          <w:color w:val="000000" w:themeColor="text1"/>
          <w:lang w:eastAsia="es-ES"/>
        </w:rPr>
        <w:t xml:space="preserve">Plan </w:t>
      </w:r>
      <w:r w:rsidRPr="00D61D50">
        <w:rPr>
          <w:rFonts w:ascii="Verdana" w:hAnsi="Verdana" w:cs="Arial"/>
          <w:color w:val="000000" w:themeColor="text1"/>
          <w:lang w:val="es-419" w:eastAsia="es-ES"/>
        </w:rPr>
        <w:t>Daño Antijurídico</w:t>
      </w:r>
      <w:r w:rsidRPr="00D61D50">
        <w:rPr>
          <w:rFonts w:ascii="Verdana" w:hAnsi="Verdana" w:cs="Arial"/>
          <w:color w:val="000000" w:themeColor="text1"/>
          <w:lang w:eastAsia="es-ES"/>
        </w:rPr>
        <w:t xml:space="preserve"> y seguimiento implementación Plan </w:t>
      </w:r>
      <w:r w:rsidRPr="00D61D50">
        <w:rPr>
          <w:rFonts w:ascii="Verdana" w:hAnsi="Verdana" w:cs="Arial"/>
          <w:color w:val="000000" w:themeColor="text1"/>
          <w:lang w:val="es-419" w:eastAsia="es-ES"/>
        </w:rPr>
        <w:t xml:space="preserve">Daño Antijurídico. </w:t>
      </w:r>
    </w:p>
    <w:p w14:paraId="18EEAE81" w14:textId="67E3AE4A" w:rsidR="000831F2" w:rsidRPr="00D61D50" w:rsidRDefault="000831F2" w:rsidP="0053298E">
      <w:pPr>
        <w:spacing w:after="0"/>
        <w:jc w:val="both"/>
        <w:rPr>
          <w:rFonts w:ascii="Verdana" w:hAnsi="Verdana"/>
        </w:rPr>
      </w:pPr>
      <w:r w:rsidRPr="00D61D50">
        <w:rPr>
          <w:rFonts w:ascii="Arial" w:hAnsi="Arial" w:cs="Arial"/>
          <w:color w:val="000000" w:themeColor="text1"/>
          <w:lang w:eastAsia="es-ES"/>
        </w:rPr>
        <w:t>​</w:t>
      </w:r>
      <w:r w:rsidRPr="00D61D50">
        <w:rPr>
          <w:rFonts w:ascii="Verdana" w:hAnsi="Verdana"/>
          <w:color w:val="000000" w:themeColor="text1"/>
          <w:lang w:eastAsia="es-ES"/>
        </w:rPr>
        <w:t xml:space="preserve">Debilidades: </w:t>
      </w:r>
      <w:r w:rsidR="00DC67E5" w:rsidRPr="00D61D50">
        <w:rPr>
          <w:rFonts w:ascii="Verdana" w:hAnsi="Verdana"/>
          <w:color w:val="000000" w:themeColor="text1"/>
          <w:lang w:eastAsia="es-ES"/>
        </w:rPr>
        <w:t xml:space="preserve">aprobación </w:t>
      </w:r>
      <w:r w:rsidR="00DC67E5" w:rsidRPr="00D61D50">
        <w:rPr>
          <w:rFonts w:ascii="Verdana" w:hAnsi="Verdana"/>
          <w:i/>
          <w:iCs/>
          <w:color w:val="000000" w:themeColor="text1"/>
          <w:lang w:eastAsia="es-ES"/>
        </w:rPr>
        <w:t xml:space="preserve">Propuesta de implementación y cualificación – </w:t>
      </w:r>
      <w:r w:rsidR="00DC67E5" w:rsidRPr="00D61D50">
        <w:rPr>
          <w:rFonts w:ascii="Verdana" w:hAnsi="Verdana"/>
          <w:color w:val="000000" w:themeColor="text1"/>
          <w:lang w:eastAsia="es-ES"/>
        </w:rPr>
        <w:t>PIYC</w:t>
      </w:r>
      <w:r w:rsidR="00226819" w:rsidRPr="00D61D50">
        <w:rPr>
          <w:rFonts w:ascii="Verdana" w:hAnsi="Verdana"/>
          <w:color w:val="000000" w:themeColor="text1"/>
          <w:lang w:eastAsia="es-ES"/>
        </w:rPr>
        <w:t xml:space="preserve"> y en su implementación;</w:t>
      </w:r>
      <w:r w:rsidRPr="00D61D50">
        <w:rPr>
          <w:rFonts w:ascii="Verdana" w:hAnsi="Verdana" w:cs="Arial"/>
          <w:color w:val="000000" w:themeColor="text1"/>
          <w:lang w:eastAsia="es-ES"/>
        </w:rPr>
        <w:t xml:space="preserve"> acciones para asegurar el cumplimiento de actividades relacionadas con la vinculación de los usuarios (as) en actividades culturales, recreativas y deportivas</w:t>
      </w:r>
      <w:r w:rsidR="00226819" w:rsidRPr="00D61D50">
        <w:rPr>
          <w:rFonts w:ascii="Verdana" w:hAnsi="Verdana" w:cs="Arial"/>
          <w:color w:val="000000" w:themeColor="text1"/>
          <w:lang w:eastAsia="es-ES"/>
        </w:rPr>
        <w:t xml:space="preserve">; </w:t>
      </w:r>
      <w:r w:rsidR="00226819" w:rsidRPr="00D61D50">
        <w:rPr>
          <w:rFonts w:ascii="Verdana" w:hAnsi="Verdana"/>
        </w:rPr>
        <w:t xml:space="preserve">disposición de material lúdico </w:t>
      </w:r>
      <w:r w:rsidR="00226819" w:rsidRPr="00346B34">
        <w:rPr>
          <w:rFonts w:ascii="Verdana" w:hAnsi="Verdana"/>
        </w:rPr>
        <w:t>deportivo; componente de alimentación y nutrición; e</w:t>
      </w:r>
      <w:r w:rsidRPr="00346B34">
        <w:rPr>
          <w:rFonts w:ascii="Verdana" w:eastAsia="Times New Roman" w:hAnsi="Verdana"/>
        </w:rPr>
        <w:t xml:space="preserve">ntrega </w:t>
      </w:r>
      <w:r w:rsidRPr="00346B34">
        <w:rPr>
          <w:rFonts w:ascii="Verdana" w:hAnsi="Verdana"/>
        </w:rPr>
        <w:t>y reposición de elementos de dotación</w:t>
      </w:r>
      <w:r w:rsidR="004F484F" w:rsidRPr="00346B34">
        <w:rPr>
          <w:rFonts w:ascii="Verdana" w:hAnsi="Verdana"/>
        </w:rPr>
        <w:t xml:space="preserve">, </w:t>
      </w:r>
      <w:r w:rsidRPr="00346B34">
        <w:rPr>
          <w:rFonts w:ascii="Verdana" w:hAnsi="Verdana"/>
        </w:rPr>
        <w:t>dormitorio</w:t>
      </w:r>
      <w:r w:rsidR="004F484F" w:rsidRPr="00346B34">
        <w:rPr>
          <w:rFonts w:ascii="Verdana" w:hAnsi="Verdana"/>
        </w:rPr>
        <w:t>,</w:t>
      </w:r>
      <w:r w:rsidRPr="00346B34">
        <w:rPr>
          <w:rFonts w:ascii="Verdana" w:hAnsi="Verdana"/>
        </w:rPr>
        <w:t xml:space="preserve"> personal</w:t>
      </w:r>
      <w:r w:rsidR="00226819" w:rsidRPr="00346B34">
        <w:rPr>
          <w:rFonts w:ascii="Verdana" w:hAnsi="Verdana"/>
        </w:rPr>
        <w:t xml:space="preserve"> y </w:t>
      </w:r>
      <w:r w:rsidRPr="00346B34">
        <w:rPr>
          <w:rFonts w:ascii="Verdana" w:hAnsi="Verdana"/>
        </w:rPr>
        <w:t>aseo e higiene</w:t>
      </w:r>
      <w:r w:rsidR="00346B34" w:rsidRPr="00346B34">
        <w:rPr>
          <w:rFonts w:ascii="Verdana" w:hAnsi="Verdana"/>
        </w:rPr>
        <w:t xml:space="preserve"> y</w:t>
      </w:r>
      <w:r w:rsidRPr="00346B34">
        <w:rPr>
          <w:rFonts w:ascii="Verdana" w:hAnsi="Verdana"/>
        </w:rPr>
        <w:t xml:space="preserve"> escolar a los beneficiarios</w:t>
      </w:r>
      <w:r w:rsidR="00226819" w:rsidRPr="00346B34">
        <w:rPr>
          <w:rFonts w:ascii="Verdana" w:hAnsi="Verdana"/>
        </w:rPr>
        <w:t>.</w:t>
      </w:r>
    </w:p>
    <w:p w14:paraId="1326828A" w14:textId="77777777" w:rsidR="00EF476C" w:rsidRPr="00D61D50" w:rsidRDefault="00EF476C" w:rsidP="0053298E">
      <w:pPr>
        <w:spacing w:after="0"/>
        <w:jc w:val="both"/>
        <w:rPr>
          <w:rFonts w:ascii="Verdana" w:hAnsi="Verdana"/>
          <w:i/>
          <w:iCs/>
        </w:rPr>
      </w:pPr>
    </w:p>
    <w:p w14:paraId="53E5F479" w14:textId="114D7FB5" w:rsidR="000831F2" w:rsidRPr="00D61D50" w:rsidRDefault="000831F2" w:rsidP="0053298E">
      <w:pPr>
        <w:spacing w:after="0"/>
        <w:jc w:val="both"/>
        <w:rPr>
          <w:rFonts w:ascii="Verdana" w:hAnsi="Verdana"/>
          <w:b/>
          <w:bCs/>
          <w:color w:val="000000" w:themeColor="text1"/>
          <w:lang w:eastAsia="es-ES"/>
        </w:rPr>
      </w:pPr>
      <w:r w:rsidRPr="00D61D50">
        <w:rPr>
          <w:rFonts w:ascii="Verdana" w:hAnsi="Verdana"/>
          <w:b/>
          <w:bCs/>
          <w:color w:val="000000" w:themeColor="text1"/>
          <w:lang w:eastAsia="es-ES"/>
        </w:rPr>
        <w:t>Administrativo</w:t>
      </w:r>
      <w:r w:rsidR="00EF476C" w:rsidRPr="00D61D50">
        <w:rPr>
          <w:rFonts w:ascii="Verdana" w:hAnsi="Verdana"/>
          <w:b/>
          <w:bCs/>
          <w:color w:val="000000" w:themeColor="text1"/>
          <w:lang w:eastAsia="es-ES"/>
        </w:rPr>
        <w:t xml:space="preserve"> </w:t>
      </w:r>
    </w:p>
    <w:p w14:paraId="41676F60" w14:textId="77777777" w:rsidR="000831F2" w:rsidRPr="00D61D50" w:rsidRDefault="000831F2" w:rsidP="0053298E">
      <w:pPr>
        <w:spacing w:after="0"/>
        <w:jc w:val="both"/>
        <w:rPr>
          <w:rFonts w:ascii="Verdana" w:hAnsi="Verdana"/>
          <w:lang w:eastAsia="es-ES"/>
        </w:rPr>
      </w:pPr>
      <w:r w:rsidRPr="00D61D50">
        <w:rPr>
          <w:rFonts w:ascii="Verdana" w:hAnsi="Verdana"/>
          <w:color w:val="000000" w:themeColor="text1"/>
          <w:lang w:eastAsia="es-ES"/>
        </w:rPr>
        <w:t>Fortalezas en</w:t>
      </w:r>
      <w:r w:rsidRPr="00D61D50">
        <w:rPr>
          <w:rFonts w:ascii="Verdana" w:hAnsi="Verdana"/>
          <w:lang w:eastAsia="es-ES"/>
        </w:rPr>
        <w:t>: Talento Humano</w:t>
      </w:r>
    </w:p>
    <w:p w14:paraId="13CB42D3" w14:textId="7237777A" w:rsidR="00EA674C" w:rsidRPr="00D61D50" w:rsidRDefault="000831F2" w:rsidP="0053298E">
      <w:pPr>
        <w:spacing w:after="0"/>
        <w:jc w:val="both"/>
        <w:rPr>
          <w:rFonts w:ascii="Verdana" w:hAnsi="Verdana" w:cs="Arial"/>
          <w:color w:val="000000" w:themeColor="text1"/>
          <w:lang w:val="es-419" w:eastAsia="es-ES"/>
        </w:rPr>
      </w:pPr>
      <w:r w:rsidRPr="00D61D50">
        <w:rPr>
          <w:rFonts w:ascii="Verdana" w:hAnsi="Verdana"/>
          <w:color w:val="000000" w:themeColor="text1"/>
          <w:lang w:eastAsia="es-ES"/>
        </w:rPr>
        <w:t>Debilidades</w:t>
      </w:r>
      <w:r w:rsidR="00461122">
        <w:rPr>
          <w:rFonts w:ascii="Verdana" w:hAnsi="Verdana"/>
          <w:color w:val="000000" w:themeColor="text1"/>
          <w:lang w:eastAsia="es-ES"/>
        </w:rPr>
        <w:t xml:space="preserve"> en</w:t>
      </w:r>
      <w:r w:rsidRPr="00D61D50">
        <w:rPr>
          <w:rFonts w:ascii="Verdana" w:hAnsi="Verdana"/>
          <w:color w:val="000000" w:themeColor="text1"/>
          <w:lang w:eastAsia="es-ES"/>
        </w:rPr>
        <w:t xml:space="preserve">: </w:t>
      </w:r>
      <w:r w:rsidR="00EA674C" w:rsidRPr="00D61D50">
        <w:rPr>
          <w:rFonts w:ascii="Verdana" w:hAnsi="Verdana" w:cs="Arial"/>
          <w:color w:val="000000" w:themeColor="text1"/>
          <w:lang w:val="es-419" w:eastAsia="es-ES"/>
        </w:rPr>
        <w:t>c</w:t>
      </w:r>
      <w:r w:rsidRPr="00D61D50">
        <w:rPr>
          <w:rFonts w:ascii="Verdana" w:hAnsi="Verdana" w:cs="Arial"/>
          <w:color w:val="000000" w:themeColor="text1"/>
          <w:lang w:val="es-419" w:eastAsia="es-ES"/>
        </w:rPr>
        <w:t xml:space="preserve">ronograma de supervisión, </w:t>
      </w:r>
      <w:r w:rsidR="00EA674C" w:rsidRPr="00D61D50">
        <w:rPr>
          <w:rFonts w:ascii="Verdana" w:hAnsi="Verdana" w:cs="Arial"/>
          <w:color w:val="000000" w:themeColor="text1"/>
          <w:lang w:val="es-419" w:eastAsia="es-ES"/>
        </w:rPr>
        <w:t>s</w:t>
      </w:r>
      <w:r w:rsidRPr="00D61D50">
        <w:rPr>
          <w:rFonts w:ascii="Verdana" w:hAnsi="Verdana" w:cs="Arial"/>
          <w:color w:val="000000" w:themeColor="text1"/>
          <w:lang w:val="es-419" w:eastAsia="es-ES"/>
        </w:rPr>
        <w:t>eguimiento a riesgos del Contrato</w:t>
      </w:r>
      <w:r w:rsidR="00DC67E5" w:rsidRPr="00D61D50">
        <w:rPr>
          <w:rFonts w:ascii="Verdana" w:hAnsi="Verdana" w:cs="Arial"/>
          <w:color w:val="000000" w:themeColor="text1"/>
          <w:lang w:val="es-419" w:eastAsia="es-ES"/>
        </w:rPr>
        <w:t>, condiciones locativas de infraestructura y dotación institucional</w:t>
      </w:r>
      <w:r w:rsidR="00EA674C" w:rsidRPr="00D61D50">
        <w:rPr>
          <w:rFonts w:ascii="Verdana" w:hAnsi="Verdana" w:cs="Arial"/>
          <w:color w:val="000000" w:themeColor="text1"/>
          <w:lang w:val="es-419" w:eastAsia="es-ES"/>
        </w:rPr>
        <w:t>, capacidad instalada</w:t>
      </w:r>
      <w:r w:rsidR="00DC67E5" w:rsidRPr="00D61D50">
        <w:rPr>
          <w:rFonts w:ascii="Verdana" w:hAnsi="Verdana" w:cs="Arial"/>
          <w:color w:val="000000" w:themeColor="text1"/>
          <w:lang w:val="es-419" w:eastAsia="es-ES"/>
        </w:rPr>
        <w:t>.</w:t>
      </w:r>
    </w:p>
    <w:p w14:paraId="4C9D7037" w14:textId="77777777" w:rsidR="00EF476C" w:rsidRPr="00D61D50" w:rsidRDefault="00EF476C" w:rsidP="0053298E">
      <w:pPr>
        <w:spacing w:after="0"/>
        <w:jc w:val="both"/>
        <w:rPr>
          <w:rFonts w:ascii="Verdana" w:hAnsi="Verdana"/>
          <w:b/>
          <w:color w:val="000000" w:themeColor="text1"/>
        </w:rPr>
      </w:pPr>
    </w:p>
    <w:p w14:paraId="10FB18AE" w14:textId="77777777" w:rsidR="008552CB" w:rsidRPr="00D61D50" w:rsidRDefault="008552CB" w:rsidP="0053298E">
      <w:pPr>
        <w:spacing w:after="0"/>
        <w:jc w:val="both"/>
        <w:rPr>
          <w:rFonts w:ascii="Verdana" w:hAnsi="Verdana"/>
          <w:b/>
          <w:color w:val="000000" w:themeColor="text1"/>
        </w:rPr>
      </w:pPr>
    </w:p>
    <w:p w14:paraId="269F02EF" w14:textId="7F30DF7F" w:rsidR="000831F2" w:rsidRPr="00D61D50" w:rsidRDefault="000831F2" w:rsidP="0053298E">
      <w:pPr>
        <w:spacing w:after="0"/>
        <w:jc w:val="both"/>
        <w:rPr>
          <w:rFonts w:ascii="Verdana" w:hAnsi="Verdana"/>
          <w:b/>
          <w:color w:val="000000" w:themeColor="text1"/>
        </w:rPr>
      </w:pPr>
      <w:r w:rsidRPr="00D61D50">
        <w:rPr>
          <w:rFonts w:ascii="Verdana" w:hAnsi="Verdana"/>
          <w:b/>
          <w:color w:val="000000" w:themeColor="text1"/>
        </w:rPr>
        <w:t>Actuaciones por parte de la Autoridad Administrativa y Equipo Psicosocial durante el desarrollo del proceso de atención de los niños, niñas y adolescentes ubicados en la Modalidad Internado.</w:t>
      </w:r>
    </w:p>
    <w:p w14:paraId="4BF6E3E4" w14:textId="77777777" w:rsidR="008552CB" w:rsidRPr="00D61D50" w:rsidRDefault="008552CB" w:rsidP="0053298E">
      <w:pPr>
        <w:spacing w:after="0"/>
        <w:jc w:val="both"/>
        <w:rPr>
          <w:rFonts w:ascii="Verdana" w:hAnsi="Verdana"/>
          <w:b/>
          <w:color w:val="000000" w:themeColor="text1"/>
        </w:rPr>
      </w:pPr>
    </w:p>
    <w:p w14:paraId="4881DFA6" w14:textId="15ED076B" w:rsidR="00EA674C" w:rsidRPr="00D61D50" w:rsidRDefault="000831F2" w:rsidP="0053298E">
      <w:pPr>
        <w:spacing w:after="0"/>
        <w:jc w:val="both"/>
        <w:rPr>
          <w:rFonts w:ascii="Verdana" w:hAnsi="Verdana"/>
          <w:color w:val="000000" w:themeColor="text1"/>
          <w:lang w:eastAsia="es-ES"/>
        </w:rPr>
      </w:pPr>
      <w:r w:rsidRPr="00D61D50">
        <w:rPr>
          <w:rFonts w:ascii="Arial" w:hAnsi="Arial" w:cs="Arial"/>
          <w:color w:val="000000" w:themeColor="text1"/>
          <w:lang w:eastAsia="es-ES"/>
        </w:rPr>
        <w:lastRenderedPageBreak/>
        <w:t>​</w:t>
      </w:r>
      <w:r w:rsidRPr="00D61D50">
        <w:rPr>
          <w:rFonts w:ascii="Verdana" w:hAnsi="Verdana"/>
          <w:color w:val="000000" w:themeColor="text1"/>
          <w:lang w:eastAsia="es-ES"/>
        </w:rPr>
        <w:t>Debilidades</w:t>
      </w:r>
      <w:r w:rsidR="00461122">
        <w:rPr>
          <w:rFonts w:ascii="Verdana" w:hAnsi="Verdana"/>
          <w:color w:val="000000" w:themeColor="text1"/>
          <w:lang w:eastAsia="es-ES"/>
        </w:rPr>
        <w:t xml:space="preserve"> en</w:t>
      </w:r>
      <w:r w:rsidRPr="00D61D50">
        <w:rPr>
          <w:rFonts w:ascii="Verdana" w:hAnsi="Verdana"/>
          <w:color w:val="000000" w:themeColor="text1"/>
          <w:lang w:eastAsia="es-ES"/>
        </w:rPr>
        <w:t xml:space="preserve">: </w:t>
      </w:r>
      <w:r w:rsidR="00EA674C" w:rsidRPr="00D61D50">
        <w:rPr>
          <w:rFonts w:ascii="Verdana" w:hAnsi="Verdana"/>
          <w:color w:val="000000" w:themeColor="text1"/>
          <w:lang w:eastAsia="es-ES"/>
        </w:rPr>
        <w:t xml:space="preserve">registro en </w:t>
      </w:r>
      <w:r w:rsidR="00226819" w:rsidRPr="00D61D50">
        <w:rPr>
          <w:rFonts w:ascii="Verdana" w:hAnsi="Verdana"/>
          <w:color w:val="000000" w:themeColor="text1"/>
          <w:lang w:eastAsia="es-ES"/>
        </w:rPr>
        <w:t xml:space="preserve">el Sistema de Información Misional - </w:t>
      </w:r>
      <w:r w:rsidR="00EA674C" w:rsidRPr="00D61D50">
        <w:rPr>
          <w:rFonts w:ascii="Verdana" w:hAnsi="Verdana"/>
          <w:color w:val="000000" w:themeColor="text1"/>
          <w:lang w:eastAsia="es-ES"/>
        </w:rPr>
        <w:t xml:space="preserve">SIM de </w:t>
      </w:r>
      <w:r w:rsidR="00226819" w:rsidRPr="00D61D50">
        <w:rPr>
          <w:rFonts w:ascii="Verdana" w:hAnsi="Verdana"/>
          <w:color w:val="000000" w:themeColor="text1"/>
          <w:lang w:eastAsia="es-ES"/>
        </w:rPr>
        <w:t>actuaciones</w:t>
      </w:r>
      <w:r w:rsidR="00EA674C" w:rsidRPr="00D61D50">
        <w:rPr>
          <w:rFonts w:ascii="Verdana" w:hAnsi="Verdana"/>
          <w:color w:val="000000" w:themeColor="text1"/>
          <w:lang w:eastAsia="es-ES"/>
        </w:rPr>
        <w:t xml:space="preserve"> por parte de las Autoridades Administrativas que denotan presunto incumplimiento en la Ruta de Actuaciones PARD en las diferentes Etapas del Proceso (ingreso, Apertura de Investigación, Práctica de Pruebas, Definición de situación jurídica y seguimiento); implementación del Modelo de Atención “</w:t>
      </w:r>
      <w:r w:rsidR="00EA674C" w:rsidRPr="00D61D50">
        <w:rPr>
          <w:rFonts w:ascii="Verdana" w:hAnsi="Verdana"/>
          <w:i/>
          <w:iCs/>
          <w:color w:val="000000" w:themeColor="text1"/>
          <w:lang w:eastAsia="es-ES"/>
        </w:rPr>
        <w:t>Método de administración de Caso</w:t>
      </w:r>
      <w:r w:rsidR="00EA674C" w:rsidRPr="00D61D50">
        <w:rPr>
          <w:rFonts w:ascii="Verdana" w:hAnsi="Verdana"/>
          <w:color w:val="000000" w:themeColor="text1"/>
          <w:lang w:eastAsia="es-ES"/>
        </w:rPr>
        <w:t xml:space="preserve">”. </w:t>
      </w:r>
    </w:p>
    <w:p w14:paraId="4D8F7AA1" w14:textId="77777777" w:rsidR="00017144" w:rsidRPr="00D61D50" w:rsidRDefault="00017144" w:rsidP="0053298E">
      <w:pPr>
        <w:spacing w:after="0"/>
        <w:jc w:val="both"/>
        <w:rPr>
          <w:rFonts w:ascii="Verdana" w:hAnsi="Verdana"/>
          <w:color w:val="000000" w:themeColor="text1"/>
          <w:lang w:eastAsia="es-ES"/>
        </w:rPr>
      </w:pPr>
    </w:p>
    <w:p w14:paraId="50F86AF1" w14:textId="77777777" w:rsidR="00017144" w:rsidRPr="00D61D50" w:rsidRDefault="00017144" w:rsidP="0053298E">
      <w:pPr>
        <w:spacing w:after="0"/>
        <w:jc w:val="both"/>
        <w:rPr>
          <w:rFonts w:ascii="Verdana" w:hAnsi="Verdana"/>
          <w:color w:val="000000" w:themeColor="text1"/>
          <w:lang w:eastAsia="es-ES"/>
        </w:rPr>
      </w:pPr>
    </w:p>
    <w:p w14:paraId="70CBBB1D" w14:textId="1D03A754" w:rsidR="006979E1" w:rsidRPr="00D61D50" w:rsidRDefault="006979E1" w:rsidP="0053298E">
      <w:pPr>
        <w:pStyle w:val="Ttulo1"/>
        <w:numPr>
          <w:ilvl w:val="0"/>
          <w:numId w:val="25"/>
        </w:numPr>
        <w:spacing w:before="0"/>
        <w:rPr>
          <w:rFonts w:ascii="Verdana" w:hAnsi="Verdana" w:cs="Arial"/>
          <w:b/>
          <w:color w:val="auto"/>
          <w:sz w:val="22"/>
          <w:szCs w:val="22"/>
        </w:rPr>
      </w:pPr>
      <w:r w:rsidRPr="00D61D50">
        <w:rPr>
          <w:rFonts w:ascii="Verdana" w:hAnsi="Verdana" w:cs="Arial"/>
          <w:b/>
          <w:color w:val="auto"/>
          <w:sz w:val="22"/>
          <w:szCs w:val="22"/>
        </w:rPr>
        <w:t>RECOMENDACIONES</w:t>
      </w:r>
      <w:bookmarkEnd w:id="150"/>
      <w:bookmarkEnd w:id="151"/>
      <w:bookmarkEnd w:id="152"/>
      <w:bookmarkEnd w:id="153"/>
      <w:bookmarkEnd w:id="154"/>
      <w:bookmarkEnd w:id="155"/>
      <w:bookmarkEnd w:id="156"/>
    </w:p>
    <w:p w14:paraId="345FF731" w14:textId="77777777" w:rsidR="00205271" w:rsidRPr="00D61D50" w:rsidRDefault="00205271" w:rsidP="0053298E">
      <w:pPr>
        <w:spacing w:after="0"/>
        <w:rPr>
          <w:rFonts w:ascii="Verdana" w:hAnsi="Verdana" w:cs="Arial"/>
          <w:b/>
        </w:rPr>
      </w:pPr>
    </w:p>
    <w:p w14:paraId="4F9CB986" w14:textId="77777777" w:rsidR="00EA674C" w:rsidRPr="00D61D50" w:rsidRDefault="00EA674C" w:rsidP="0053298E">
      <w:pPr>
        <w:spacing w:after="0"/>
        <w:rPr>
          <w:rFonts w:ascii="Verdana" w:hAnsi="Verdana" w:cs="Arial"/>
        </w:rPr>
      </w:pPr>
    </w:p>
    <w:p w14:paraId="19D3B758" w14:textId="10F77EF0" w:rsidR="000831F2" w:rsidRPr="00D61D50" w:rsidRDefault="000831F2" w:rsidP="0053298E">
      <w:pPr>
        <w:spacing w:after="0"/>
        <w:jc w:val="both"/>
        <w:rPr>
          <w:rFonts w:ascii="Verdana" w:hAnsi="Verdana"/>
          <w:b/>
          <w:bCs/>
        </w:rPr>
      </w:pPr>
      <w:r w:rsidRPr="00D61D50">
        <w:rPr>
          <w:rFonts w:ascii="Verdana" w:hAnsi="Verdana"/>
          <w:b/>
          <w:bCs/>
        </w:rPr>
        <w:t>Recomendaciones para Mitigación de Riesgos</w:t>
      </w:r>
    </w:p>
    <w:p w14:paraId="0FA3B51C" w14:textId="77777777" w:rsidR="008552CB" w:rsidRPr="00D61D50" w:rsidRDefault="008552CB" w:rsidP="0053298E">
      <w:pPr>
        <w:spacing w:after="0"/>
        <w:jc w:val="both"/>
        <w:rPr>
          <w:rFonts w:ascii="Verdana" w:hAnsi="Verdana"/>
          <w:b/>
          <w:bCs/>
        </w:rPr>
      </w:pPr>
    </w:p>
    <w:p w14:paraId="68FA73AE" w14:textId="2880B7E1" w:rsidR="000831F2" w:rsidRPr="00D61D50" w:rsidRDefault="000831F2" w:rsidP="0053298E">
      <w:pPr>
        <w:spacing w:after="0"/>
        <w:rPr>
          <w:rFonts w:ascii="Verdana" w:hAnsi="Verdana"/>
          <w:b/>
          <w:bCs/>
          <w:lang w:val="es-ES_tradnl" w:eastAsia="es-ES"/>
        </w:rPr>
      </w:pPr>
      <w:r w:rsidRPr="00D61D50">
        <w:rPr>
          <w:rFonts w:ascii="Verdana" w:hAnsi="Verdana"/>
          <w:b/>
          <w:bCs/>
          <w:lang w:val="es-ES_tradnl" w:eastAsia="es-ES"/>
        </w:rPr>
        <w:t>A la Oficina de Aseguramiento a la Calidad</w:t>
      </w:r>
    </w:p>
    <w:p w14:paraId="11B77305" w14:textId="77777777" w:rsidR="008552CB" w:rsidRPr="00D61D50" w:rsidRDefault="008552CB" w:rsidP="0053298E">
      <w:pPr>
        <w:spacing w:after="0"/>
        <w:rPr>
          <w:rFonts w:ascii="Verdana" w:hAnsi="Verdana"/>
          <w:b/>
          <w:bCs/>
          <w:lang w:val="es-ES_tradnl" w:eastAsia="es-ES"/>
        </w:rPr>
      </w:pPr>
    </w:p>
    <w:p w14:paraId="629B297C" w14:textId="507CF7C4" w:rsidR="000831F2" w:rsidRPr="00D61D50" w:rsidRDefault="000831F2" w:rsidP="0053298E">
      <w:pPr>
        <w:pStyle w:val="Prrafodelista"/>
        <w:numPr>
          <w:ilvl w:val="0"/>
          <w:numId w:val="33"/>
        </w:numPr>
        <w:spacing w:line="276" w:lineRule="auto"/>
        <w:jc w:val="both"/>
        <w:rPr>
          <w:rFonts w:ascii="Verdana" w:hAnsi="Verdana" w:cs="Arial"/>
          <w:bCs/>
          <w:snapToGrid w:val="0"/>
          <w:color w:val="000000" w:themeColor="text1"/>
          <w:sz w:val="22"/>
          <w:szCs w:val="22"/>
        </w:rPr>
      </w:pPr>
      <w:r w:rsidRPr="00D61D50">
        <w:rPr>
          <w:rFonts w:ascii="Verdana" w:hAnsi="Verdana" w:cs="Arial"/>
          <w:bCs/>
          <w:snapToGrid w:val="0"/>
          <w:color w:val="000000" w:themeColor="text1"/>
          <w:sz w:val="22"/>
          <w:szCs w:val="22"/>
        </w:rPr>
        <w:t>Incluir en los Equipos designados para adelantar la visita de</w:t>
      </w:r>
      <w:r w:rsidR="00301145">
        <w:rPr>
          <w:rFonts w:ascii="Verdana" w:hAnsi="Verdana" w:cs="Arial"/>
          <w:bCs/>
          <w:snapToGrid w:val="0"/>
          <w:color w:val="000000" w:themeColor="text1"/>
          <w:sz w:val="22"/>
          <w:szCs w:val="22"/>
        </w:rPr>
        <w:t xml:space="preserve"> i</w:t>
      </w:r>
      <w:r w:rsidRPr="00D61D50">
        <w:rPr>
          <w:rFonts w:ascii="Verdana" w:hAnsi="Verdana" w:cs="Arial"/>
          <w:bCs/>
          <w:snapToGrid w:val="0"/>
          <w:color w:val="000000" w:themeColor="text1"/>
          <w:sz w:val="22"/>
          <w:szCs w:val="22"/>
        </w:rPr>
        <w:t xml:space="preserve">nspección en el proceso de renovación de las licencias de funcionamiento a un ingeniero o arquitecto que apoye con su conocimiento y experticia la revisión de las condiciones de la Infraestructura para la verificación del </w:t>
      </w:r>
      <w:r w:rsidRPr="00D61D50">
        <w:rPr>
          <w:rFonts w:ascii="Verdana" w:hAnsi="Verdana" w:cs="Arial"/>
          <w:bCs/>
          <w:i/>
          <w:iCs/>
          <w:snapToGrid w:val="0"/>
          <w:color w:val="000000" w:themeColor="text1"/>
          <w:sz w:val="22"/>
          <w:szCs w:val="22"/>
        </w:rPr>
        <w:t>Componente Administrativo - Componente 3.1 Ambientes Adecuados y Seguros</w:t>
      </w:r>
      <w:r w:rsidRPr="00D61D50">
        <w:rPr>
          <w:rFonts w:ascii="Verdana" w:hAnsi="Verdana" w:cs="Arial"/>
          <w:bCs/>
          <w:snapToGrid w:val="0"/>
          <w:color w:val="000000" w:themeColor="text1"/>
          <w:sz w:val="22"/>
          <w:szCs w:val="22"/>
        </w:rPr>
        <w:t>.</w:t>
      </w:r>
    </w:p>
    <w:p w14:paraId="29B67E1D" w14:textId="77777777" w:rsidR="00226819" w:rsidRPr="00D61D50" w:rsidRDefault="00226819" w:rsidP="0053298E">
      <w:pPr>
        <w:pStyle w:val="Prrafodelista"/>
        <w:spacing w:line="276" w:lineRule="auto"/>
        <w:ind w:left="720"/>
        <w:jc w:val="both"/>
        <w:rPr>
          <w:rFonts w:ascii="Verdana" w:hAnsi="Verdana" w:cs="Arial"/>
          <w:bCs/>
          <w:snapToGrid w:val="0"/>
          <w:color w:val="000000" w:themeColor="text1"/>
          <w:sz w:val="22"/>
          <w:szCs w:val="22"/>
        </w:rPr>
      </w:pPr>
    </w:p>
    <w:p w14:paraId="31D7A830" w14:textId="67826EDA" w:rsidR="000831F2" w:rsidRPr="00D61D50" w:rsidRDefault="000831F2" w:rsidP="0053298E">
      <w:pPr>
        <w:spacing w:after="0"/>
        <w:rPr>
          <w:rFonts w:ascii="Verdana" w:hAnsi="Verdana"/>
          <w:b/>
          <w:bCs/>
          <w:lang w:val="es-ES_tradnl" w:eastAsia="es-ES"/>
        </w:rPr>
      </w:pPr>
      <w:r w:rsidRPr="00D61D50">
        <w:rPr>
          <w:rFonts w:ascii="Verdana" w:hAnsi="Verdana"/>
          <w:b/>
          <w:bCs/>
          <w:lang w:val="es-ES_tradnl" w:eastAsia="es-ES"/>
        </w:rPr>
        <w:t>A la Oficina de Aseguramiento a la Calidad y Dirección de Protección</w:t>
      </w:r>
    </w:p>
    <w:p w14:paraId="6F6724AC" w14:textId="77777777" w:rsidR="008552CB" w:rsidRPr="00D61D50" w:rsidRDefault="008552CB" w:rsidP="0053298E">
      <w:pPr>
        <w:spacing w:after="0"/>
        <w:rPr>
          <w:rFonts w:ascii="Verdana" w:hAnsi="Verdana"/>
          <w:lang w:val="es-ES_tradnl" w:eastAsia="es-ES"/>
        </w:rPr>
      </w:pPr>
    </w:p>
    <w:p w14:paraId="376F4270" w14:textId="67A7B185" w:rsidR="000831F2" w:rsidRPr="00CE0ABF" w:rsidRDefault="000831F2" w:rsidP="0053298E">
      <w:pPr>
        <w:pStyle w:val="Prrafodelista"/>
        <w:numPr>
          <w:ilvl w:val="0"/>
          <w:numId w:val="29"/>
        </w:numPr>
        <w:spacing w:line="276" w:lineRule="auto"/>
        <w:jc w:val="both"/>
        <w:rPr>
          <w:rFonts w:ascii="Verdana" w:hAnsi="Verdana" w:cs="Arial"/>
          <w:color w:val="000000" w:themeColor="text1"/>
          <w:sz w:val="22"/>
          <w:szCs w:val="22"/>
          <w:lang w:val="es-ES_tradnl"/>
        </w:rPr>
      </w:pPr>
      <w:r w:rsidRPr="00D61D50">
        <w:rPr>
          <w:rFonts w:ascii="Verdana" w:hAnsi="Verdana" w:cs="Arial"/>
          <w:color w:val="000000" w:themeColor="text1"/>
          <w:sz w:val="22"/>
          <w:szCs w:val="22"/>
          <w:lang w:val="es-ES_tradnl"/>
        </w:rPr>
        <w:t xml:space="preserve">Incluir en el </w:t>
      </w:r>
      <w:r w:rsidRPr="00D61D50">
        <w:rPr>
          <w:rFonts w:ascii="Verdana" w:hAnsi="Verdana" w:cs="Arial"/>
          <w:i/>
          <w:iCs/>
          <w:sz w:val="22"/>
          <w:szCs w:val="22"/>
          <w:lang w:val="es-ES_tradnl"/>
        </w:rPr>
        <w:t xml:space="preserve">Manual </w:t>
      </w:r>
      <w:r w:rsidRPr="00346B34">
        <w:rPr>
          <w:rFonts w:ascii="Verdana" w:hAnsi="Verdana" w:cs="Arial"/>
          <w:i/>
          <w:iCs/>
          <w:sz w:val="22"/>
          <w:szCs w:val="22"/>
          <w:lang w:val="es-ES_tradnl"/>
        </w:rPr>
        <w:t>Operativo Modalidades y servicios para la atención de niños, niñas y adolescentes con Proceso Administrativo de Restablecimiento de Derechos</w:t>
      </w:r>
      <w:r w:rsidR="00FB534F" w:rsidRPr="00346B34">
        <w:rPr>
          <w:rFonts w:ascii="Verdana" w:hAnsi="Verdana" w:cs="Arial"/>
          <w:i/>
          <w:iCs/>
          <w:sz w:val="22"/>
          <w:szCs w:val="22"/>
          <w:lang w:val="es-ES_tradnl"/>
        </w:rPr>
        <w:t>,</w:t>
      </w:r>
      <w:r w:rsidRPr="00346B34">
        <w:rPr>
          <w:rFonts w:ascii="Verdana" w:hAnsi="Verdana" w:cs="Arial"/>
          <w:sz w:val="22"/>
          <w:szCs w:val="22"/>
          <w:lang w:val="es-ES_tradnl"/>
        </w:rPr>
        <w:t xml:space="preserve"> </w:t>
      </w:r>
      <w:r w:rsidRPr="00346B34">
        <w:rPr>
          <w:rFonts w:ascii="Verdana" w:hAnsi="Verdana"/>
          <w:sz w:val="22"/>
          <w:szCs w:val="22"/>
        </w:rPr>
        <w:t xml:space="preserve">así como en los </w:t>
      </w:r>
      <w:r w:rsidR="009E5DCE" w:rsidRPr="00346B34">
        <w:rPr>
          <w:rFonts w:ascii="Verdana" w:hAnsi="Verdana"/>
          <w:sz w:val="22"/>
          <w:szCs w:val="22"/>
        </w:rPr>
        <w:t>i</w:t>
      </w:r>
      <w:r w:rsidRPr="00346B34">
        <w:rPr>
          <w:rFonts w:ascii="Verdana" w:hAnsi="Verdana"/>
          <w:sz w:val="22"/>
          <w:szCs w:val="22"/>
        </w:rPr>
        <w:t>nstrumentos</w:t>
      </w:r>
      <w:r w:rsidRPr="00D61D50">
        <w:rPr>
          <w:rFonts w:ascii="Verdana" w:hAnsi="Verdana"/>
          <w:sz w:val="22"/>
          <w:szCs w:val="22"/>
        </w:rPr>
        <w:t xml:space="preserve"> de verificación para la expedición y renovación de la Licencia de Funcionamiento</w:t>
      </w:r>
      <w:r w:rsidR="00FB534F">
        <w:rPr>
          <w:rFonts w:ascii="Verdana" w:hAnsi="Verdana"/>
          <w:sz w:val="22"/>
          <w:szCs w:val="22"/>
        </w:rPr>
        <w:t>,</w:t>
      </w:r>
      <w:r w:rsidR="008552CB" w:rsidRPr="00D61D50">
        <w:rPr>
          <w:rFonts w:ascii="Verdana" w:hAnsi="Verdana" w:cs="Arial"/>
          <w:color w:val="000000" w:themeColor="text1"/>
          <w:sz w:val="22"/>
          <w:szCs w:val="22"/>
          <w:lang w:val="es-ES_tradnl"/>
        </w:rPr>
        <w:t xml:space="preserve"> </w:t>
      </w:r>
      <w:r w:rsidR="00D61D50" w:rsidRPr="00D61D50">
        <w:rPr>
          <w:rFonts w:ascii="Verdana" w:hAnsi="Verdana" w:cs="Arial"/>
          <w:color w:val="000000" w:themeColor="text1"/>
          <w:sz w:val="22"/>
          <w:szCs w:val="22"/>
          <w:lang w:val="es-ES_tradnl"/>
        </w:rPr>
        <w:t>criterios</w:t>
      </w:r>
      <w:r w:rsidRPr="00D61D50">
        <w:rPr>
          <w:rFonts w:ascii="Verdana" w:hAnsi="Verdana"/>
          <w:color w:val="000000" w:themeColor="text1"/>
          <w:sz w:val="22"/>
          <w:szCs w:val="22"/>
        </w:rPr>
        <w:t xml:space="preserve"> relacionados con la seguridad </w:t>
      </w:r>
      <w:r w:rsidRPr="00CE0ABF">
        <w:rPr>
          <w:rFonts w:ascii="Verdana" w:hAnsi="Verdana"/>
          <w:color w:val="000000" w:themeColor="text1"/>
          <w:sz w:val="22"/>
          <w:szCs w:val="22"/>
        </w:rPr>
        <w:t>estructural de las edificaciones</w:t>
      </w:r>
      <w:r w:rsidR="00226819" w:rsidRPr="00CE0ABF">
        <w:rPr>
          <w:rFonts w:ascii="Verdana" w:hAnsi="Verdana"/>
          <w:color w:val="000000" w:themeColor="text1"/>
          <w:sz w:val="22"/>
          <w:szCs w:val="22"/>
        </w:rPr>
        <w:t>.</w:t>
      </w:r>
    </w:p>
    <w:p w14:paraId="58969744" w14:textId="77777777" w:rsidR="00226819" w:rsidRPr="00CE0ABF" w:rsidRDefault="00226819" w:rsidP="0053298E">
      <w:pPr>
        <w:pStyle w:val="Prrafodelista"/>
        <w:spacing w:line="276" w:lineRule="auto"/>
        <w:ind w:left="720"/>
        <w:jc w:val="both"/>
        <w:rPr>
          <w:rFonts w:ascii="Verdana" w:hAnsi="Verdana" w:cs="Arial"/>
          <w:color w:val="000000" w:themeColor="text1"/>
          <w:sz w:val="22"/>
          <w:szCs w:val="22"/>
          <w:lang w:val="es-ES_tradnl"/>
        </w:rPr>
      </w:pPr>
    </w:p>
    <w:p w14:paraId="42548992" w14:textId="76800CC3" w:rsidR="000831F2" w:rsidRPr="00D61D50" w:rsidRDefault="00CE0ABF" w:rsidP="0053298E">
      <w:pPr>
        <w:pStyle w:val="Prrafodelista"/>
        <w:numPr>
          <w:ilvl w:val="0"/>
          <w:numId w:val="29"/>
        </w:numPr>
        <w:spacing w:line="276" w:lineRule="auto"/>
        <w:jc w:val="both"/>
        <w:rPr>
          <w:rFonts w:ascii="Verdana" w:hAnsi="Verdana"/>
          <w:color w:val="000000" w:themeColor="text1"/>
          <w:sz w:val="22"/>
          <w:szCs w:val="22"/>
        </w:rPr>
      </w:pPr>
      <w:r w:rsidRPr="00CE0ABF">
        <w:rPr>
          <w:rFonts w:ascii="Verdana" w:hAnsi="Verdana"/>
          <w:color w:val="000000" w:themeColor="text1"/>
          <w:sz w:val="22"/>
          <w:szCs w:val="22"/>
        </w:rPr>
        <w:t>Precisar los c</w:t>
      </w:r>
      <w:r w:rsidR="000831F2" w:rsidRPr="00CE0ABF">
        <w:rPr>
          <w:rFonts w:ascii="Verdana" w:hAnsi="Verdana"/>
          <w:color w:val="000000" w:themeColor="text1"/>
          <w:sz w:val="22"/>
          <w:szCs w:val="22"/>
        </w:rPr>
        <w:t>riterios diferenciales para las modalidades de Internado – Discapacidad, en razón a que esta población requiere condiciones especiales en la infraestructura (Por ejemplo: duch</w:t>
      </w:r>
      <w:r w:rsidR="000831F2" w:rsidRPr="00D61D50">
        <w:rPr>
          <w:rFonts w:ascii="Verdana" w:hAnsi="Verdana"/>
          <w:color w:val="000000" w:themeColor="text1"/>
          <w:sz w:val="22"/>
          <w:szCs w:val="22"/>
        </w:rPr>
        <w:t xml:space="preserve">as accesibles, baños accesibles, escaleras y rampas accesibles), de igual manera con la dotación institucional (Por ejemplo, vehículos de transporte especial, camas y dotación de dormitorios con condiciones especiales, mobiliario de espacios de atención, aulas y comedor que cumplan con condiciones accesibles). </w:t>
      </w:r>
    </w:p>
    <w:p w14:paraId="402E796F" w14:textId="77777777" w:rsidR="000831F2" w:rsidRPr="00D61D50" w:rsidRDefault="000831F2" w:rsidP="0053298E">
      <w:pPr>
        <w:spacing w:after="0"/>
        <w:jc w:val="both"/>
        <w:rPr>
          <w:rFonts w:ascii="Verdana" w:hAnsi="Verdana" w:cs="Arial"/>
          <w:color w:val="000000" w:themeColor="text1"/>
          <w:lang w:val="es-ES_tradnl" w:eastAsia="es-ES"/>
        </w:rPr>
      </w:pPr>
    </w:p>
    <w:p w14:paraId="26BC404E" w14:textId="77777777" w:rsidR="00226819" w:rsidRPr="00D61D50" w:rsidRDefault="00226819" w:rsidP="0053298E">
      <w:pPr>
        <w:pStyle w:val="Prrafodelista"/>
        <w:numPr>
          <w:ilvl w:val="0"/>
          <w:numId w:val="29"/>
        </w:numPr>
        <w:spacing w:line="276" w:lineRule="auto"/>
        <w:jc w:val="both"/>
        <w:rPr>
          <w:rFonts w:ascii="Verdana" w:hAnsi="Verdana"/>
          <w:color w:val="000000" w:themeColor="text1"/>
          <w:sz w:val="22"/>
          <w:szCs w:val="22"/>
          <w:lang w:val="es-ES"/>
        </w:rPr>
      </w:pPr>
      <w:r w:rsidRPr="00D61D50">
        <w:rPr>
          <w:rFonts w:ascii="Verdana" w:hAnsi="Verdana"/>
          <w:color w:val="000000" w:themeColor="text1"/>
          <w:sz w:val="22"/>
          <w:szCs w:val="22"/>
          <w:lang w:val="es-ES"/>
        </w:rPr>
        <w:lastRenderedPageBreak/>
        <w:t xml:space="preserve">Verificar los </w:t>
      </w:r>
      <w:r w:rsidR="000831F2" w:rsidRPr="00D61D50">
        <w:rPr>
          <w:rFonts w:ascii="Verdana" w:hAnsi="Verdana"/>
          <w:color w:val="000000" w:themeColor="text1"/>
          <w:sz w:val="22"/>
          <w:szCs w:val="22"/>
          <w:lang w:val="es-ES"/>
        </w:rPr>
        <w:t xml:space="preserve">requisitos establecidos en el </w:t>
      </w:r>
      <w:r w:rsidR="000831F2" w:rsidRPr="00D61D50">
        <w:rPr>
          <w:rFonts w:ascii="Verdana" w:hAnsi="Verdana"/>
          <w:i/>
          <w:iCs/>
          <w:color w:val="000000" w:themeColor="text1"/>
          <w:sz w:val="22"/>
          <w:szCs w:val="22"/>
          <w:lang w:val="es-ES"/>
        </w:rPr>
        <w:t xml:space="preserve">Anexo No.12. Proporcionalidad de los espacios </w:t>
      </w:r>
      <w:r w:rsidR="000831F2" w:rsidRPr="00D61D50">
        <w:rPr>
          <w:rFonts w:ascii="Verdana" w:hAnsi="Verdana"/>
          <w:color w:val="000000" w:themeColor="text1"/>
          <w:sz w:val="22"/>
          <w:szCs w:val="22"/>
          <w:lang w:val="es-ES"/>
        </w:rPr>
        <w:t>específicamente el criterio:</w:t>
      </w:r>
      <w:r w:rsidR="000831F2" w:rsidRPr="00D61D50">
        <w:rPr>
          <w:rFonts w:ascii="Verdana" w:hAnsi="Verdana"/>
          <w:i/>
          <w:iCs/>
          <w:color w:val="000000" w:themeColor="text1"/>
          <w:sz w:val="22"/>
          <w:szCs w:val="22"/>
          <w:lang w:val="es-ES"/>
        </w:rPr>
        <w:t xml:space="preserve"> un espacio mínimo 3 m2 por niño, niña o adolescente como mínimo. (Incluye capacidad para ubicar la cama, armario o mesa de noche y espacio de circulación)</w:t>
      </w:r>
      <w:r w:rsidRPr="00D61D50">
        <w:rPr>
          <w:rFonts w:ascii="Verdana" w:hAnsi="Verdana"/>
          <w:i/>
          <w:iCs/>
          <w:color w:val="000000" w:themeColor="text1"/>
          <w:sz w:val="22"/>
          <w:szCs w:val="22"/>
          <w:lang w:val="es-ES"/>
        </w:rPr>
        <w:t>.</w:t>
      </w:r>
    </w:p>
    <w:p w14:paraId="4C6DCF6E" w14:textId="77777777" w:rsidR="00226819" w:rsidRPr="00D61D50" w:rsidRDefault="00226819" w:rsidP="0053298E">
      <w:pPr>
        <w:pStyle w:val="Prrafodelista"/>
        <w:spacing w:line="276" w:lineRule="auto"/>
        <w:rPr>
          <w:rFonts w:ascii="Verdana" w:hAnsi="Verdana"/>
          <w:sz w:val="22"/>
          <w:szCs w:val="22"/>
        </w:rPr>
      </w:pPr>
    </w:p>
    <w:p w14:paraId="799923FE" w14:textId="77777777" w:rsidR="00226819" w:rsidRPr="00D61D50" w:rsidRDefault="000831F2" w:rsidP="0053298E">
      <w:pPr>
        <w:pStyle w:val="Prrafodelista"/>
        <w:numPr>
          <w:ilvl w:val="0"/>
          <w:numId w:val="29"/>
        </w:numPr>
        <w:spacing w:line="276" w:lineRule="auto"/>
        <w:jc w:val="both"/>
        <w:rPr>
          <w:rFonts w:ascii="Verdana" w:hAnsi="Verdana"/>
          <w:color w:val="000000" w:themeColor="text1"/>
          <w:sz w:val="22"/>
          <w:szCs w:val="22"/>
          <w:lang w:val="es-ES"/>
        </w:rPr>
      </w:pPr>
      <w:r w:rsidRPr="00D61D50">
        <w:rPr>
          <w:rFonts w:ascii="Verdana" w:hAnsi="Verdana"/>
          <w:sz w:val="22"/>
          <w:szCs w:val="22"/>
        </w:rPr>
        <w:t>Revisar</w:t>
      </w:r>
      <w:r w:rsidRPr="00D61D50">
        <w:rPr>
          <w:rFonts w:ascii="Verdana" w:hAnsi="Verdana"/>
          <w:color w:val="000000" w:themeColor="text1"/>
          <w:sz w:val="22"/>
          <w:szCs w:val="22"/>
        </w:rPr>
        <w:t xml:space="preserve"> y ajustar el IN21.IVC </w:t>
      </w:r>
      <w:r w:rsidRPr="00D61D50">
        <w:rPr>
          <w:rFonts w:ascii="Verdana" w:hAnsi="Verdana"/>
          <w:i/>
          <w:iCs/>
          <w:color w:val="000000" w:themeColor="text1"/>
          <w:sz w:val="22"/>
          <w:szCs w:val="22"/>
        </w:rPr>
        <w:t>Instrumentos de verificación modalidades de acogimiento residencial internado</w:t>
      </w:r>
      <w:r w:rsidRPr="00D61D50">
        <w:rPr>
          <w:rFonts w:ascii="Verdana" w:hAnsi="Verdana"/>
          <w:color w:val="000000" w:themeColor="text1"/>
          <w:sz w:val="22"/>
          <w:szCs w:val="22"/>
        </w:rPr>
        <w:t xml:space="preserve"> – Componente 3.1 Ambientes adecuados y seguros, así como el Manual de Operativo de la modalidad Internado con el objetivo de incluir aspectos más detallados para verificar el cumplimiento de los requisitos de accesibilidad al medio físico, incluyendo criterios esenciales como baños accesibles, escaleras, rampas, duchas accesibles, entre otros que consideren pertinentes. </w:t>
      </w:r>
    </w:p>
    <w:p w14:paraId="445D0206" w14:textId="77777777" w:rsidR="00226819" w:rsidRPr="00D61D50" w:rsidRDefault="00226819" w:rsidP="0053298E">
      <w:pPr>
        <w:pStyle w:val="Prrafodelista"/>
        <w:spacing w:line="276" w:lineRule="auto"/>
        <w:rPr>
          <w:rFonts w:ascii="Verdana" w:hAnsi="Verdana"/>
          <w:color w:val="000000" w:themeColor="text1"/>
          <w:sz w:val="22"/>
          <w:szCs w:val="22"/>
        </w:rPr>
      </w:pPr>
    </w:p>
    <w:p w14:paraId="1B30C7F0" w14:textId="1EDE17E5" w:rsidR="000831F2" w:rsidRPr="00D61D50" w:rsidRDefault="000831F2" w:rsidP="0053298E">
      <w:pPr>
        <w:pStyle w:val="Prrafodelista"/>
        <w:numPr>
          <w:ilvl w:val="0"/>
          <w:numId w:val="29"/>
        </w:numPr>
        <w:spacing w:line="276" w:lineRule="auto"/>
        <w:jc w:val="both"/>
        <w:rPr>
          <w:rFonts w:ascii="Verdana" w:hAnsi="Verdana" w:cs="Arial"/>
          <w:color w:val="000000" w:themeColor="text1"/>
          <w:sz w:val="22"/>
          <w:szCs w:val="22"/>
          <w:lang w:val="es-ES_tradnl"/>
        </w:rPr>
      </w:pPr>
      <w:r w:rsidRPr="00D61D50">
        <w:rPr>
          <w:rFonts w:ascii="Verdana" w:hAnsi="Verdana"/>
          <w:color w:val="000000" w:themeColor="text1"/>
          <w:sz w:val="22"/>
          <w:szCs w:val="22"/>
        </w:rPr>
        <w:t>Garantizar que los equipos designados en las Regionales para adelantar la revisión documental y visita de inspección a los operadores, en los procesos de renovación de Licencias de Funcionamiento, cuenten con la capacitación necesaria por parte de la Oficina de Aseguramiento a la Calidad para adelantar los trámites de forma técnica, detallada y con unidad de criterios en la aplicación de los instrumentos</w:t>
      </w:r>
      <w:r w:rsidR="00226819" w:rsidRPr="00D61D50">
        <w:rPr>
          <w:rFonts w:ascii="Verdana" w:hAnsi="Verdana"/>
          <w:color w:val="000000" w:themeColor="text1"/>
          <w:sz w:val="22"/>
          <w:szCs w:val="22"/>
        </w:rPr>
        <w:t>.</w:t>
      </w:r>
    </w:p>
    <w:p w14:paraId="4C332723" w14:textId="77777777" w:rsidR="00226819" w:rsidRPr="00D61D50" w:rsidRDefault="00226819" w:rsidP="0053298E">
      <w:pPr>
        <w:pStyle w:val="Prrafodelista"/>
        <w:spacing w:line="276" w:lineRule="auto"/>
        <w:rPr>
          <w:rFonts w:ascii="Verdana" w:hAnsi="Verdana" w:cs="Arial"/>
          <w:color w:val="000000" w:themeColor="text1"/>
          <w:sz w:val="22"/>
          <w:szCs w:val="22"/>
          <w:lang w:val="es-ES_tradnl"/>
        </w:rPr>
      </w:pPr>
    </w:p>
    <w:p w14:paraId="7DB2FB36" w14:textId="77777777" w:rsidR="00226819" w:rsidRPr="00D61D50" w:rsidRDefault="00226819" w:rsidP="0053298E">
      <w:pPr>
        <w:pStyle w:val="Prrafodelista"/>
        <w:spacing w:line="276" w:lineRule="auto"/>
        <w:ind w:left="720"/>
        <w:jc w:val="both"/>
        <w:rPr>
          <w:rFonts w:ascii="Verdana" w:hAnsi="Verdana" w:cs="Arial"/>
          <w:color w:val="000000" w:themeColor="text1"/>
          <w:sz w:val="22"/>
          <w:szCs w:val="22"/>
          <w:lang w:val="es-ES_tradnl"/>
        </w:rPr>
      </w:pPr>
    </w:p>
    <w:p w14:paraId="3973027A" w14:textId="77777777" w:rsidR="000831F2" w:rsidRPr="00D61D50" w:rsidRDefault="000831F2" w:rsidP="0053298E">
      <w:pPr>
        <w:spacing w:after="0"/>
        <w:rPr>
          <w:rFonts w:ascii="Verdana" w:hAnsi="Verdana"/>
          <w:b/>
          <w:bCs/>
        </w:rPr>
      </w:pPr>
      <w:r w:rsidRPr="00D61D50">
        <w:rPr>
          <w:rFonts w:ascii="Verdana" w:hAnsi="Verdana"/>
          <w:b/>
          <w:bCs/>
        </w:rPr>
        <w:t>A la Dirección de Protección:</w:t>
      </w:r>
    </w:p>
    <w:p w14:paraId="05EC369C" w14:textId="77777777" w:rsidR="00EA674C" w:rsidRPr="00D61D50" w:rsidRDefault="00EA674C" w:rsidP="0053298E">
      <w:pPr>
        <w:pStyle w:val="Prrafodelista"/>
        <w:spacing w:line="276" w:lineRule="auto"/>
        <w:ind w:left="720"/>
        <w:jc w:val="both"/>
        <w:rPr>
          <w:rFonts w:ascii="Verdana" w:hAnsi="Verdana"/>
          <w:sz w:val="22"/>
          <w:szCs w:val="22"/>
        </w:rPr>
      </w:pPr>
    </w:p>
    <w:p w14:paraId="6C706A97" w14:textId="7AE93FB6" w:rsidR="000831F2" w:rsidRPr="00D61D50" w:rsidRDefault="000831F2" w:rsidP="0053298E">
      <w:pPr>
        <w:pStyle w:val="Prrafodelista"/>
        <w:numPr>
          <w:ilvl w:val="0"/>
          <w:numId w:val="30"/>
        </w:numPr>
        <w:spacing w:line="276" w:lineRule="auto"/>
        <w:jc w:val="both"/>
        <w:rPr>
          <w:rFonts w:ascii="Verdana" w:hAnsi="Verdana"/>
          <w:sz w:val="22"/>
          <w:szCs w:val="22"/>
        </w:rPr>
      </w:pPr>
      <w:r w:rsidRPr="00D61D50">
        <w:rPr>
          <w:rFonts w:ascii="Verdana" w:hAnsi="Verdana"/>
          <w:sz w:val="22"/>
          <w:szCs w:val="22"/>
        </w:rPr>
        <w:t>Fortalecer el autocontrol en la verificación de cumplimiento del debido Proceso por parte de las Autoridades Administrativas y seguimiento a la medida por parte de Coordinadoras (es) de Centros Zonales.</w:t>
      </w:r>
    </w:p>
    <w:p w14:paraId="78D2861A" w14:textId="77777777" w:rsidR="00EA674C" w:rsidRPr="00D61D50" w:rsidRDefault="00EA674C" w:rsidP="0053298E">
      <w:pPr>
        <w:spacing w:after="0"/>
        <w:jc w:val="both"/>
        <w:rPr>
          <w:rFonts w:ascii="Verdana" w:hAnsi="Verdana"/>
        </w:rPr>
      </w:pPr>
    </w:p>
    <w:p w14:paraId="2FB62096" w14:textId="77777777" w:rsidR="000831F2" w:rsidRPr="00D61D50" w:rsidRDefault="000831F2" w:rsidP="0053298E">
      <w:pPr>
        <w:pStyle w:val="Prrafodelista"/>
        <w:numPr>
          <w:ilvl w:val="0"/>
          <w:numId w:val="30"/>
        </w:numPr>
        <w:spacing w:line="276" w:lineRule="auto"/>
        <w:jc w:val="both"/>
        <w:rPr>
          <w:rFonts w:ascii="Verdana" w:hAnsi="Verdana"/>
          <w:sz w:val="22"/>
          <w:szCs w:val="22"/>
        </w:rPr>
      </w:pPr>
      <w:r w:rsidRPr="00D61D50">
        <w:rPr>
          <w:rFonts w:ascii="Verdana" w:hAnsi="Verdana"/>
          <w:sz w:val="22"/>
          <w:szCs w:val="22"/>
        </w:rPr>
        <w:t xml:space="preserve">Proporcionar capacitación continua tanto a los supervisores de Contrato como a los apoyos de estos, sobre la importancia de una revisión minuciosa y sobre cómo identificar posibles irregularidades. </w:t>
      </w:r>
    </w:p>
    <w:p w14:paraId="790CEC89" w14:textId="77777777" w:rsidR="000831F2" w:rsidRPr="00D61D50" w:rsidRDefault="000831F2" w:rsidP="0053298E">
      <w:pPr>
        <w:pStyle w:val="Prrafodelista"/>
        <w:spacing w:line="276" w:lineRule="auto"/>
        <w:rPr>
          <w:rFonts w:ascii="Verdana" w:hAnsi="Verdana"/>
          <w:sz w:val="22"/>
          <w:szCs w:val="22"/>
        </w:rPr>
      </w:pPr>
    </w:p>
    <w:p w14:paraId="7FDB3FFF" w14:textId="77777777" w:rsidR="000831F2" w:rsidRDefault="000831F2" w:rsidP="0053298E">
      <w:pPr>
        <w:pStyle w:val="Prrafodelista"/>
        <w:numPr>
          <w:ilvl w:val="0"/>
          <w:numId w:val="30"/>
        </w:numPr>
        <w:spacing w:line="276" w:lineRule="auto"/>
        <w:jc w:val="both"/>
        <w:rPr>
          <w:rFonts w:ascii="Verdana" w:hAnsi="Verdana"/>
          <w:sz w:val="22"/>
          <w:szCs w:val="22"/>
        </w:rPr>
      </w:pPr>
      <w:r w:rsidRPr="00D61D50">
        <w:rPr>
          <w:rFonts w:ascii="Verdana" w:hAnsi="Verdana"/>
          <w:sz w:val="22"/>
          <w:szCs w:val="22"/>
        </w:rPr>
        <w:t>Asegurar el registro en el SIM de las Actuaciones en el Marco del PARD y del seguimiento a la medida por parte de las Autoridades Administrativas y Coordinadoras (es) de Centros Zonales.</w:t>
      </w:r>
    </w:p>
    <w:p w14:paraId="7738307F" w14:textId="77777777" w:rsidR="00604D87" w:rsidRPr="00604D87" w:rsidRDefault="00604D87" w:rsidP="00604D87">
      <w:pPr>
        <w:pStyle w:val="Prrafodelista"/>
        <w:rPr>
          <w:rFonts w:ascii="Verdana" w:hAnsi="Verdana"/>
          <w:sz w:val="22"/>
          <w:szCs w:val="22"/>
        </w:rPr>
      </w:pPr>
    </w:p>
    <w:p w14:paraId="6429A201" w14:textId="77777777" w:rsidR="00604D87" w:rsidRDefault="00604D87" w:rsidP="00604D87">
      <w:pPr>
        <w:jc w:val="both"/>
        <w:rPr>
          <w:rFonts w:ascii="Verdana" w:hAnsi="Verdana"/>
        </w:rPr>
      </w:pPr>
    </w:p>
    <w:p w14:paraId="763DC8FE" w14:textId="77777777" w:rsidR="00604D87" w:rsidRPr="00604D87" w:rsidRDefault="00604D87" w:rsidP="00604D87">
      <w:pPr>
        <w:jc w:val="both"/>
        <w:rPr>
          <w:rFonts w:ascii="Verdana" w:hAnsi="Verdana"/>
        </w:rPr>
      </w:pPr>
    </w:p>
    <w:p w14:paraId="19332023" w14:textId="77777777" w:rsidR="000831F2" w:rsidRPr="00D61D50" w:rsidRDefault="000831F2" w:rsidP="0053298E">
      <w:pPr>
        <w:spacing w:after="0"/>
        <w:jc w:val="both"/>
        <w:rPr>
          <w:rFonts w:ascii="Verdana" w:hAnsi="Verdana"/>
        </w:rPr>
      </w:pPr>
    </w:p>
    <w:p w14:paraId="028E305F" w14:textId="77777777" w:rsidR="000831F2" w:rsidRPr="00D61D50" w:rsidRDefault="000831F2" w:rsidP="0053298E">
      <w:pPr>
        <w:spacing w:after="0"/>
        <w:rPr>
          <w:rFonts w:ascii="Verdana" w:hAnsi="Verdana"/>
          <w:b/>
          <w:bCs/>
        </w:rPr>
      </w:pPr>
      <w:r w:rsidRPr="00D61D50">
        <w:rPr>
          <w:rFonts w:ascii="Verdana" w:hAnsi="Verdana"/>
          <w:b/>
          <w:bCs/>
        </w:rPr>
        <w:t>A la Dirección de Contratación, Financiera y de Protección</w:t>
      </w:r>
    </w:p>
    <w:p w14:paraId="23E26FB9" w14:textId="77777777" w:rsidR="000831F2" w:rsidRPr="00D61D50" w:rsidRDefault="000831F2" w:rsidP="0053298E">
      <w:pPr>
        <w:spacing w:after="0"/>
        <w:rPr>
          <w:rFonts w:ascii="Verdana" w:hAnsi="Verdana"/>
          <w:b/>
          <w:bCs/>
        </w:rPr>
      </w:pPr>
    </w:p>
    <w:p w14:paraId="40E4E36D" w14:textId="77777777" w:rsidR="000831F2" w:rsidRPr="00D61D50" w:rsidRDefault="000831F2" w:rsidP="0053298E">
      <w:pPr>
        <w:pStyle w:val="Prrafodelista"/>
        <w:numPr>
          <w:ilvl w:val="0"/>
          <w:numId w:val="28"/>
        </w:numPr>
        <w:spacing w:line="276" w:lineRule="auto"/>
        <w:jc w:val="both"/>
        <w:rPr>
          <w:rFonts w:ascii="Verdana" w:hAnsi="Verdana"/>
          <w:sz w:val="22"/>
          <w:szCs w:val="22"/>
        </w:rPr>
      </w:pPr>
      <w:r w:rsidRPr="00D61D50">
        <w:rPr>
          <w:rFonts w:ascii="Verdana" w:hAnsi="Verdana"/>
          <w:sz w:val="22"/>
          <w:szCs w:val="22"/>
          <w:lang w:val="es-ES"/>
        </w:rPr>
        <w:t>Implementar controles a nivel de primera Línea de defensa para el cumplimiento del ejercicio de supervisión a nivel Técnico, Financiero, administrativo y Jurídico.</w:t>
      </w:r>
    </w:p>
    <w:p w14:paraId="27F5A790" w14:textId="77777777" w:rsidR="000831F2" w:rsidRPr="00D61D50" w:rsidRDefault="000831F2" w:rsidP="0053298E">
      <w:pPr>
        <w:pStyle w:val="Prrafodelista"/>
        <w:spacing w:line="276" w:lineRule="auto"/>
        <w:ind w:left="720"/>
        <w:rPr>
          <w:rFonts w:ascii="Verdana" w:hAnsi="Verdana"/>
          <w:sz w:val="22"/>
          <w:szCs w:val="22"/>
        </w:rPr>
      </w:pPr>
    </w:p>
    <w:p w14:paraId="65451F2B" w14:textId="2DB519CE" w:rsidR="000831F2" w:rsidRPr="00D61D50" w:rsidRDefault="000831F2" w:rsidP="0053298E">
      <w:pPr>
        <w:pStyle w:val="Prrafodelista"/>
        <w:numPr>
          <w:ilvl w:val="0"/>
          <w:numId w:val="28"/>
        </w:numPr>
        <w:spacing w:line="276" w:lineRule="auto"/>
        <w:jc w:val="both"/>
        <w:rPr>
          <w:rFonts w:ascii="Verdana" w:hAnsi="Verdana"/>
          <w:sz w:val="22"/>
          <w:szCs w:val="22"/>
          <w:lang w:val="es-ES"/>
        </w:rPr>
      </w:pPr>
      <w:r w:rsidRPr="00D61D50">
        <w:rPr>
          <w:rFonts w:ascii="Verdana" w:hAnsi="Verdana"/>
          <w:sz w:val="22"/>
          <w:szCs w:val="22"/>
          <w:lang w:val="es-ES"/>
        </w:rPr>
        <w:t>Revisar y</w:t>
      </w:r>
      <w:r w:rsidR="00226819" w:rsidRPr="00D61D50">
        <w:rPr>
          <w:rFonts w:ascii="Verdana" w:hAnsi="Verdana"/>
          <w:sz w:val="22"/>
          <w:szCs w:val="22"/>
          <w:lang w:val="es-ES"/>
        </w:rPr>
        <w:t xml:space="preserve"> </w:t>
      </w:r>
      <w:r w:rsidRPr="00D61D50">
        <w:rPr>
          <w:rFonts w:ascii="Verdana" w:hAnsi="Verdana"/>
          <w:sz w:val="22"/>
          <w:szCs w:val="22"/>
          <w:lang w:val="es-ES"/>
        </w:rPr>
        <w:t>de ser necesario, actualizar las directrices relacionadas con la verificación</w:t>
      </w:r>
      <w:r w:rsidR="00226819" w:rsidRPr="00D61D50">
        <w:rPr>
          <w:rFonts w:ascii="Verdana" w:hAnsi="Verdana"/>
          <w:sz w:val="22"/>
          <w:szCs w:val="22"/>
          <w:lang w:val="es-ES"/>
        </w:rPr>
        <w:t xml:space="preserve"> </w:t>
      </w:r>
      <w:r w:rsidRPr="00D61D50">
        <w:rPr>
          <w:rFonts w:ascii="Verdana" w:hAnsi="Verdana"/>
          <w:sz w:val="22"/>
          <w:szCs w:val="22"/>
          <w:lang w:val="es-ES"/>
        </w:rPr>
        <w:t xml:space="preserve">de facturas y otros soportes financieros, </w:t>
      </w:r>
      <w:r w:rsidR="00226819" w:rsidRPr="00D61D50">
        <w:rPr>
          <w:rFonts w:ascii="Verdana" w:hAnsi="Verdana"/>
          <w:sz w:val="22"/>
          <w:szCs w:val="22"/>
          <w:lang w:val="es-ES"/>
        </w:rPr>
        <w:t>t</w:t>
      </w:r>
      <w:r w:rsidRPr="00D61D50">
        <w:rPr>
          <w:rFonts w:ascii="Verdana" w:hAnsi="Verdana"/>
          <w:sz w:val="22"/>
          <w:szCs w:val="22"/>
          <w:lang w:val="es-ES"/>
        </w:rPr>
        <w:t xml:space="preserve">écnicos y </w:t>
      </w:r>
      <w:r w:rsidR="00226819" w:rsidRPr="00D61D50">
        <w:rPr>
          <w:rFonts w:ascii="Verdana" w:hAnsi="Verdana"/>
          <w:sz w:val="22"/>
          <w:szCs w:val="22"/>
          <w:lang w:val="es-ES"/>
        </w:rPr>
        <w:t>administrativos, a fin de a</w:t>
      </w:r>
      <w:r w:rsidRPr="00D61D50">
        <w:rPr>
          <w:rFonts w:ascii="Verdana" w:hAnsi="Verdana"/>
          <w:sz w:val="22"/>
          <w:szCs w:val="22"/>
          <w:lang w:val="es-ES"/>
        </w:rPr>
        <w:t>segurar que estén claramente documentadas y sean accesibles</w:t>
      </w:r>
      <w:r w:rsidR="00226819" w:rsidRPr="00D61D50">
        <w:rPr>
          <w:rFonts w:ascii="Verdana" w:hAnsi="Verdana"/>
          <w:sz w:val="22"/>
          <w:szCs w:val="22"/>
          <w:lang w:val="es-ES"/>
        </w:rPr>
        <w:t xml:space="preserve">. </w:t>
      </w:r>
    </w:p>
    <w:p w14:paraId="6984D136" w14:textId="77777777" w:rsidR="00226819" w:rsidRPr="00D61D50" w:rsidRDefault="00226819" w:rsidP="0053298E">
      <w:pPr>
        <w:spacing w:after="0"/>
        <w:jc w:val="both"/>
        <w:rPr>
          <w:rFonts w:ascii="Verdana" w:hAnsi="Verdana"/>
        </w:rPr>
      </w:pPr>
    </w:p>
    <w:p w14:paraId="27C9AED5" w14:textId="08F1B072" w:rsidR="000831F2" w:rsidRPr="00D61D50" w:rsidRDefault="000831F2" w:rsidP="0053298E">
      <w:pPr>
        <w:pStyle w:val="Prrafodelista"/>
        <w:numPr>
          <w:ilvl w:val="0"/>
          <w:numId w:val="28"/>
        </w:numPr>
        <w:spacing w:line="276" w:lineRule="auto"/>
        <w:jc w:val="both"/>
        <w:rPr>
          <w:rFonts w:ascii="Verdana" w:hAnsi="Verdana"/>
          <w:sz w:val="22"/>
          <w:szCs w:val="22"/>
        </w:rPr>
      </w:pPr>
      <w:r w:rsidRPr="00D61D50">
        <w:rPr>
          <w:rFonts w:ascii="Verdana" w:hAnsi="Verdana"/>
          <w:sz w:val="22"/>
          <w:szCs w:val="22"/>
        </w:rPr>
        <w:t xml:space="preserve">Establecer listas de verificación con requisitos mínimos que los supervisores de </w:t>
      </w:r>
      <w:r w:rsidR="00226819" w:rsidRPr="00D61D50">
        <w:rPr>
          <w:rFonts w:ascii="Verdana" w:hAnsi="Verdana"/>
          <w:sz w:val="22"/>
          <w:szCs w:val="22"/>
        </w:rPr>
        <w:t>c</w:t>
      </w:r>
      <w:r w:rsidRPr="00D61D50">
        <w:rPr>
          <w:rFonts w:ascii="Verdana" w:hAnsi="Verdana"/>
          <w:sz w:val="22"/>
          <w:szCs w:val="22"/>
        </w:rPr>
        <w:t xml:space="preserve">ontrato deban considerar al revisar los soportes financieros, </w:t>
      </w:r>
      <w:r w:rsidR="00226819" w:rsidRPr="00D61D50">
        <w:rPr>
          <w:rFonts w:ascii="Verdana" w:hAnsi="Verdana"/>
          <w:sz w:val="22"/>
          <w:szCs w:val="22"/>
        </w:rPr>
        <w:t>técnicos y administrativos.</w:t>
      </w:r>
    </w:p>
    <w:p w14:paraId="7F44DEAB" w14:textId="77777777" w:rsidR="000831F2" w:rsidRPr="00D61D50" w:rsidRDefault="000831F2" w:rsidP="0053298E">
      <w:pPr>
        <w:pStyle w:val="Prrafodelista"/>
        <w:spacing w:line="276" w:lineRule="auto"/>
        <w:rPr>
          <w:rFonts w:ascii="Verdana" w:hAnsi="Verdana"/>
          <w:sz w:val="22"/>
          <w:szCs w:val="22"/>
        </w:rPr>
      </w:pPr>
    </w:p>
    <w:p w14:paraId="101F364B" w14:textId="77777777" w:rsidR="000831F2" w:rsidRPr="00D61D50" w:rsidRDefault="000831F2" w:rsidP="0053298E">
      <w:pPr>
        <w:pStyle w:val="Prrafodelista"/>
        <w:numPr>
          <w:ilvl w:val="0"/>
          <w:numId w:val="28"/>
        </w:numPr>
        <w:spacing w:line="276" w:lineRule="auto"/>
        <w:jc w:val="both"/>
        <w:rPr>
          <w:rFonts w:ascii="Verdana" w:hAnsi="Verdana"/>
          <w:color w:val="7030A0"/>
          <w:sz w:val="22"/>
          <w:szCs w:val="22"/>
        </w:rPr>
      </w:pPr>
      <w:r w:rsidRPr="00D61D50">
        <w:rPr>
          <w:rFonts w:ascii="Verdana" w:hAnsi="Verdana"/>
          <w:sz w:val="22"/>
          <w:szCs w:val="22"/>
        </w:rPr>
        <w:t xml:space="preserve">Considerar la implementación de revisiones periódicas y aleatorias de las facturas y soportes financieros, técnicos y administrativos por un equipo independiente. </w:t>
      </w:r>
    </w:p>
    <w:p w14:paraId="18728B94" w14:textId="77777777" w:rsidR="000831F2" w:rsidRPr="00D61D50" w:rsidRDefault="000831F2" w:rsidP="0053298E">
      <w:pPr>
        <w:pStyle w:val="Prrafodelista"/>
        <w:spacing w:line="276" w:lineRule="auto"/>
        <w:rPr>
          <w:rFonts w:ascii="Verdana" w:hAnsi="Verdana"/>
          <w:color w:val="7030A0"/>
          <w:sz w:val="22"/>
          <w:szCs w:val="22"/>
        </w:rPr>
      </w:pPr>
    </w:p>
    <w:p w14:paraId="4D7EACD9" w14:textId="0DF36A53" w:rsidR="00226819" w:rsidRPr="00D61D50" w:rsidRDefault="000831F2" w:rsidP="0053298E">
      <w:pPr>
        <w:pStyle w:val="Prrafodelista"/>
        <w:numPr>
          <w:ilvl w:val="0"/>
          <w:numId w:val="28"/>
        </w:numPr>
        <w:spacing w:line="276" w:lineRule="auto"/>
        <w:jc w:val="both"/>
        <w:rPr>
          <w:rFonts w:ascii="Verdana" w:hAnsi="Verdana"/>
          <w:bCs/>
          <w:snapToGrid w:val="0"/>
          <w:color w:val="000000" w:themeColor="text1"/>
          <w:sz w:val="22"/>
          <w:szCs w:val="22"/>
        </w:rPr>
      </w:pPr>
      <w:r w:rsidRPr="00D61D50">
        <w:rPr>
          <w:rFonts w:ascii="Verdana" w:hAnsi="Verdana"/>
          <w:sz w:val="22"/>
          <w:szCs w:val="22"/>
        </w:rPr>
        <w:t>Implementar sistemas de gestión financiera que automaticen parte del proceso de verificación</w:t>
      </w:r>
      <w:r w:rsidR="00226819" w:rsidRPr="00D61D50">
        <w:rPr>
          <w:rFonts w:ascii="Verdana" w:hAnsi="Verdana"/>
          <w:sz w:val="22"/>
          <w:szCs w:val="22"/>
        </w:rPr>
        <w:t xml:space="preserve">, generación de </w:t>
      </w:r>
      <w:r w:rsidRPr="00D61D50">
        <w:rPr>
          <w:rFonts w:ascii="Verdana" w:hAnsi="Verdana"/>
          <w:sz w:val="22"/>
          <w:szCs w:val="22"/>
        </w:rPr>
        <w:t>alertas automáticas para pagos inusuales o para recordatorios de revisión de facturas pendientes</w:t>
      </w:r>
      <w:r w:rsidR="00226819" w:rsidRPr="00D61D50">
        <w:rPr>
          <w:rFonts w:ascii="Verdana" w:hAnsi="Verdana"/>
          <w:sz w:val="22"/>
          <w:szCs w:val="22"/>
        </w:rPr>
        <w:t>.</w:t>
      </w:r>
    </w:p>
    <w:p w14:paraId="64E7108F" w14:textId="77777777" w:rsidR="00226819" w:rsidRPr="00D61D50" w:rsidRDefault="00226819" w:rsidP="0053298E">
      <w:pPr>
        <w:pStyle w:val="Prrafodelista"/>
        <w:spacing w:line="276" w:lineRule="auto"/>
        <w:rPr>
          <w:rFonts w:ascii="Verdana" w:hAnsi="Verdana"/>
          <w:bCs/>
          <w:snapToGrid w:val="0"/>
          <w:color w:val="000000" w:themeColor="text1"/>
          <w:sz w:val="22"/>
          <w:szCs w:val="22"/>
        </w:rPr>
      </w:pPr>
    </w:p>
    <w:p w14:paraId="635E0799" w14:textId="77777777" w:rsidR="00226819" w:rsidRPr="00D61D50" w:rsidRDefault="00226819" w:rsidP="0053298E">
      <w:pPr>
        <w:pStyle w:val="Prrafodelista"/>
        <w:spacing w:line="276" w:lineRule="auto"/>
        <w:ind w:left="720"/>
        <w:jc w:val="both"/>
        <w:rPr>
          <w:rFonts w:ascii="Verdana" w:hAnsi="Verdana"/>
          <w:bCs/>
          <w:snapToGrid w:val="0"/>
          <w:color w:val="000000" w:themeColor="text1"/>
          <w:sz w:val="22"/>
          <w:szCs w:val="22"/>
        </w:rPr>
      </w:pPr>
    </w:p>
    <w:p w14:paraId="13E064C6" w14:textId="7FE10DA2" w:rsidR="000831F2" w:rsidRPr="00D61D50" w:rsidRDefault="000831F2" w:rsidP="0053298E">
      <w:pPr>
        <w:pStyle w:val="Prrafodelista"/>
        <w:numPr>
          <w:ilvl w:val="0"/>
          <w:numId w:val="28"/>
        </w:numPr>
        <w:spacing w:line="276" w:lineRule="auto"/>
        <w:jc w:val="both"/>
        <w:rPr>
          <w:rFonts w:ascii="Verdana" w:hAnsi="Verdana"/>
          <w:snapToGrid w:val="0"/>
          <w:color w:val="000000" w:themeColor="text1"/>
          <w:sz w:val="22"/>
          <w:szCs w:val="22"/>
          <w:lang w:val="es-ES"/>
        </w:rPr>
      </w:pPr>
      <w:r w:rsidRPr="00D61D50">
        <w:rPr>
          <w:rFonts w:ascii="Verdana" w:hAnsi="Verdana"/>
          <w:sz w:val="22"/>
          <w:szCs w:val="22"/>
          <w:lang w:val="es-ES"/>
        </w:rPr>
        <w:t>Digitalizar los soportes financieros para facilitar el acceso y la revisión</w:t>
      </w:r>
      <w:r w:rsidR="00226819" w:rsidRPr="00D61D50">
        <w:rPr>
          <w:rFonts w:ascii="Verdana" w:hAnsi="Verdana"/>
          <w:sz w:val="22"/>
          <w:szCs w:val="22"/>
          <w:lang w:val="es-ES"/>
        </w:rPr>
        <w:t xml:space="preserve">, asegurando su almacenamiento y acceso </w:t>
      </w:r>
      <w:r w:rsidRPr="00D61D50">
        <w:rPr>
          <w:rFonts w:ascii="Verdana" w:hAnsi="Verdana"/>
          <w:sz w:val="22"/>
          <w:szCs w:val="22"/>
          <w:lang w:val="es-ES"/>
        </w:rPr>
        <w:t>para verificaciones</w:t>
      </w:r>
      <w:r w:rsidR="00226819" w:rsidRPr="00D61D50">
        <w:rPr>
          <w:rFonts w:ascii="Verdana" w:hAnsi="Verdana"/>
          <w:sz w:val="22"/>
          <w:szCs w:val="22"/>
          <w:lang w:val="es-ES"/>
        </w:rPr>
        <w:t xml:space="preserve"> internas y </w:t>
      </w:r>
      <w:r w:rsidRPr="00D61D50">
        <w:rPr>
          <w:rFonts w:ascii="Verdana" w:hAnsi="Verdana"/>
          <w:sz w:val="22"/>
          <w:szCs w:val="22"/>
          <w:lang w:val="es-ES"/>
        </w:rPr>
        <w:t>de entes de control.</w:t>
      </w:r>
    </w:p>
    <w:p w14:paraId="4CCDB283" w14:textId="77777777" w:rsidR="00226819" w:rsidRPr="00D61D50" w:rsidRDefault="00226819" w:rsidP="0053298E">
      <w:pPr>
        <w:pStyle w:val="Prrafodelista"/>
        <w:spacing w:line="276" w:lineRule="auto"/>
        <w:ind w:left="720"/>
        <w:jc w:val="both"/>
        <w:rPr>
          <w:rFonts w:ascii="Verdana" w:hAnsi="Verdana"/>
          <w:snapToGrid w:val="0"/>
          <w:color w:val="000000" w:themeColor="text1"/>
          <w:sz w:val="22"/>
          <w:szCs w:val="22"/>
          <w:lang w:val="es-ES"/>
        </w:rPr>
      </w:pPr>
    </w:p>
    <w:p w14:paraId="28776219" w14:textId="77777777" w:rsidR="000831F2" w:rsidRPr="00D61D50" w:rsidRDefault="000831F2" w:rsidP="0053298E">
      <w:pPr>
        <w:pStyle w:val="Prrafodelista"/>
        <w:numPr>
          <w:ilvl w:val="0"/>
          <w:numId w:val="28"/>
        </w:numPr>
        <w:spacing w:line="276" w:lineRule="auto"/>
        <w:jc w:val="both"/>
        <w:rPr>
          <w:rFonts w:ascii="Verdana" w:hAnsi="Verdana"/>
          <w:sz w:val="22"/>
          <w:szCs w:val="22"/>
        </w:rPr>
      </w:pPr>
      <w:r w:rsidRPr="00D61D50">
        <w:rPr>
          <w:rFonts w:ascii="Verdana" w:hAnsi="Verdana"/>
          <w:sz w:val="22"/>
          <w:szCs w:val="22"/>
        </w:rPr>
        <w:t>Crear un Formato estándar para las actas de legalización que incluya detalles claves como la fecha de la revisión, los responsables de la revisión, los documentos revisados, y cualquier observación o conclusión.</w:t>
      </w:r>
    </w:p>
    <w:p w14:paraId="06FB1208" w14:textId="77777777" w:rsidR="000831F2" w:rsidRPr="00D61D50" w:rsidRDefault="000831F2" w:rsidP="0053298E">
      <w:pPr>
        <w:pStyle w:val="Prrafodelista"/>
        <w:spacing w:line="276" w:lineRule="auto"/>
        <w:ind w:left="720"/>
        <w:rPr>
          <w:rFonts w:ascii="Verdana" w:hAnsi="Verdana"/>
          <w:sz w:val="22"/>
          <w:szCs w:val="22"/>
        </w:rPr>
      </w:pPr>
    </w:p>
    <w:p w14:paraId="68EF722E" w14:textId="77777777" w:rsidR="000831F2" w:rsidRPr="00D61D50" w:rsidRDefault="000831F2" w:rsidP="0053298E">
      <w:pPr>
        <w:pStyle w:val="Prrafodelista"/>
        <w:numPr>
          <w:ilvl w:val="0"/>
          <w:numId w:val="28"/>
        </w:numPr>
        <w:spacing w:line="276" w:lineRule="auto"/>
        <w:jc w:val="both"/>
        <w:rPr>
          <w:rFonts w:ascii="Verdana" w:hAnsi="Verdana"/>
          <w:sz w:val="22"/>
          <w:szCs w:val="22"/>
        </w:rPr>
      </w:pPr>
      <w:r w:rsidRPr="00D61D50">
        <w:rPr>
          <w:rFonts w:ascii="Verdana" w:hAnsi="Verdana"/>
          <w:sz w:val="22"/>
          <w:szCs w:val="22"/>
        </w:rPr>
        <w:t>Desarrollar y comunicar políticas claras que exijan la elaboración de actas de legalización para todas las revisiones financieras, asegurando que estas políticas sean entendidas y seguidas por todo el personal pertinente en Regionales.</w:t>
      </w:r>
    </w:p>
    <w:p w14:paraId="44FC2E2B" w14:textId="7F15E85C" w:rsidR="000831F2" w:rsidRPr="00D61D50" w:rsidRDefault="000831F2" w:rsidP="0053298E">
      <w:pPr>
        <w:pStyle w:val="Prrafodelista"/>
        <w:spacing w:line="276" w:lineRule="auto"/>
        <w:rPr>
          <w:rFonts w:ascii="Verdana" w:hAnsi="Verdana"/>
          <w:sz w:val="22"/>
          <w:szCs w:val="22"/>
        </w:rPr>
      </w:pPr>
    </w:p>
    <w:p w14:paraId="60036FBB" w14:textId="77777777" w:rsidR="008552CB" w:rsidRPr="00D61D50" w:rsidRDefault="008552CB" w:rsidP="0053298E">
      <w:pPr>
        <w:pStyle w:val="Prrafodelista"/>
        <w:spacing w:line="276" w:lineRule="auto"/>
        <w:rPr>
          <w:rFonts w:ascii="Verdana" w:hAnsi="Verdana"/>
          <w:sz w:val="22"/>
          <w:szCs w:val="22"/>
        </w:rPr>
      </w:pPr>
    </w:p>
    <w:p w14:paraId="19841133" w14:textId="2D6DF92C" w:rsidR="000831F2" w:rsidRPr="00D61D50" w:rsidRDefault="000831F2" w:rsidP="0053298E">
      <w:pPr>
        <w:rPr>
          <w:rFonts w:ascii="Verdana" w:hAnsi="Verdana"/>
          <w:b/>
          <w:snapToGrid w:val="0"/>
          <w:color w:val="000000" w:themeColor="text1"/>
        </w:rPr>
      </w:pPr>
      <w:r w:rsidRPr="00D61D50">
        <w:rPr>
          <w:rFonts w:ascii="Verdana" w:hAnsi="Verdana"/>
          <w:b/>
          <w:snapToGrid w:val="0"/>
          <w:color w:val="000000" w:themeColor="text1"/>
        </w:rPr>
        <w:lastRenderedPageBreak/>
        <w:t>A la Regional:</w:t>
      </w:r>
    </w:p>
    <w:p w14:paraId="7A948261" w14:textId="77777777" w:rsidR="000831F2" w:rsidRPr="00D61D50" w:rsidRDefault="000831F2" w:rsidP="0053298E">
      <w:pPr>
        <w:pStyle w:val="Prrafodelista"/>
        <w:spacing w:line="276" w:lineRule="auto"/>
        <w:rPr>
          <w:rFonts w:ascii="Verdana" w:hAnsi="Verdana"/>
          <w:b/>
          <w:snapToGrid w:val="0"/>
          <w:color w:val="000000" w:themeColor="text1"/>
          <w:sz w:val="22"/>
          <w:szCs w:val="22"/>
        </w:rPr>
      </w:pPr>
    </w:p>
    <w:p w14:paraId="2E5AAD90" w14:textId="77777777" w:rsidR="000831F2" w:rsidRPr="00D61D50" w:rsidRDefault="000831F2" w:rsidP="0053298E">
      <w:pPr>
        <w:pStyle w:val="Prrafodelista"/>
        <w:numPr>
          <w:ilvl w:val="0"/>
          <w:numId w:val="31"/>
        </w:numPr>
        <w:spacing w:line="276" w:lineRule="auto"/>
        <w:jc w:val="both"/>
        <w:rPr>
          <w:rFonts w:ascii="Verdana" w:hAnsi="Verdana"/>
          <w:sz w:val="22"/>
          <w:szCs w:val="22"/>
          <w:lang w:val="es-ES"/>
        </w:rPr>
      </w:pPr>
      <w:r w:rsidRPr="00D61D50">
        <w:rPr>
          <w:rFonts w:ascii="Verdana" w:hAnsi="Verdana"/>
          <w:sz w:val="22"/>
          <w:szCs w:val="22"/>
          <w:lang w:val="es-ES"/>
        </w:rPr>
        <w:t xml:space="preserve">Tomar medidas que busquen garantizar que se implementen controles a nivel de primera Línea de defensa para dar cumplimiento a los procedimientos de supervisión que den cuenta del cumplimiento de cada una de las obligaciones contractuales.   </w:t>
      </w:r>
    </w:p>
    <w:p w14:paraId="67C13D8F" w14:textId="77777777" w:rsidR="000831F2" w:rsidRPr="00D61D50" w:rsidRDefault="000831F2" w:rsidP="0053298E">
      <w:pPr>
        <w:pStyle w:val="Prrafodelista"/>
        <w:spacing w:line="276" w:lineRule="auto"/>
        <w:rPr>
          <w:rFonts w:ascii="Verdana" w:hAnsi="Verdana"/>
          <w:b/>
          <w:snapToGrid w:val="0"/>
          <w:color w:val="000000" w:themeColor="text1"/>
          <w:sz w:val="22"/>
          <w:szCs w:val="22"/>
        </w:rPr>
      </w:pPr>
    </w:p>
    <w:p w14:paraId="7B638564" w14:textId="77777777" w:rsidR="000831F2" w:rsidRPr="00D61D50" w:rsidRDefault="000831F2" w:rsidP="0053298E">
      <w:pPr>
        <w:pStyle w:val="Prrafodelista"/>
        <w:numPr>
          <w:ilvl w:val="0"/>
          <w:numId w:val="30"/>
        </w:numPr>
        <w:spacing w:line="276" w:lineRule="auto"/>
        <w:jc w:val="both"/>
        <w:rPr>
          <w:rFonts w:ascii="Verdana" w:hAnsi="Verdana"/>
          <w:sz w:val="22"/>
          <w:szCs w:val="22"/>
        </w:rPr>
      </w:pPr>
      <w:r w:rsidRPr="00D61D50">
        <w:rPr>
          <w:rFonts w:ascii="Verdana" w:hAnsi="Verdana"/>
          <w:sz w:val="22"/>
          <w:szCs w:val="22"/>
        </w:rPr>
        <w:t>Fortalecer el autocontrol en la verificación de cumplimiento del debido Proceso por parte de las Autoridades Administrativas y seguimiento a la medida por parte de Coordinadoras (es) de Centros Zonales.</w:t>
      </w:r>
    </w:p>
    <w:p w14:paraId="3401437E" w14:textId="77777777" w:rsidR="000831F2" w:rsidRPr="00D61D50" w:rsidRDefault="000831F2" w:rsidP="0053298E">
      <w:pPr>
        <w:spacing w:after="0"/>
        <w:jc w:val="both"/>
        <w:rPr>
          <w:rFonts w:ascii="Verdana" w:hAnsi="Verdana"/>
        </w:rPr>
      </w:pPr>
    </w:p>
    <w:p w14:paraId="2F86FD7C" w14:textId="036CB038" w:rsidR="000831F2" w:rsidRPr="00D61D50" w:rsidRDefault="000831F2" w:rsidP="0053298E">
      <w:pPr>
        <w:pStyle w:val="Prrafodelista"/>
        <w:numPr>
          <w:ilvl w:val="0"/>
          <w:numId w:val="31"/>
        </w:numPr>
        <w:spacing w:line="276" w:lineRule="auto"/>
        <w:jc w:val="both"/>
        <w:rPr>
          <w:rFonts w:ascii="Verdana" w:hAnsi="Verdana"/>
          <w:sz w:val="22"/>
          <w:szCs w:val="22"/>
        </w:rPr>
      </w:pPr>
      <w:r w:rsidRPr="00D61D50">
        <w:rPr>
          <w:rFonts w:ascii="Verdana" w:hAnsi="Verdana"/>
          <w:sz w:val="22"/>
          <w:szCs w:val="22"/>
        </w:rPr>
        <w:t>Proporcionar capacitación continua tanto a los supervisores de Contrato como a los apoyos de estos, sobre la importancia de una revisión minuciosa y sobre cómo identificar posibles irregularidades.</w:t>
      </w:r>
    </w:p>
    <w:p w14:paraId="01C7E478" w14:textId="623ABBD0" w:rsidR="003516B4" w:rsidRPr="00D61D50" w:rsidRDefault="003516B4" w:rsidP="0053298E">
      <w:pPr>
        <w:spacing w:after="0"/>
        <w:rPr>
          <w:rFonts w:ascii="Verdana" w:hAnsi="Verdana" w:cs="Arial"/>
          <w:b/>
        </w:rPr>
      </w:pPr>
    </w:p>
    <w:p w14:paraId="72F0DA89" w14:textId="77777777" w:rsidR="00017144" w:rsidRPr="00D61D50" w:rsidRDefault="00017144" w:rsidP="0053298E">
      <w:pPr>
        <w:spacing w:after="0"/>
        <w:rPr>
          <w:rFonts w:ascii="Verdana" w:hAnsi="Verdana" w:cs="Arial"/>
          <w:b/>
        </w:rPr>
      </w:pPr>
    </w:p>
    <w:p w14:paraId="10887679" w14:textId="422AF6CE" w:rsidR="008A091B" w:rsidRPr="00D61D50" w:rsidRDefault="008A091B" w:rsidP="0053298E">
      <w:pPr>
        <w:spacing w:after="0"/>
        <w:rPr>
          <w:rFonts w:ascii="Verdana" w:hAnsi="Verdana" w:cs="Arial"/>
        </w:rPr>
      </w:pPr>
      <w:r w:rsidRPr="00D61D50">
        <w:rPr>
          <w:rFonts w:ascii="Verdana" w:hAnsi="Verdana" w:cs="Arial"/>
        </w:rPr>
        <w:t>Atentamente,</w:t>
      </w:r>
    </w:p>
    <w:p w14:paraId="054B0DEA" w14:textId="52B1D5E6" w:rsidR="008A091B" w:rsidRPr="00EA674C" w:rsidRDefault="008A091B" w:rsidP="0053298E">
      <w:pPr>
        <w:spacing w:after="0"/>
        <w:rPr>
          <w:rFonts w:ascii="Verdana" w:hAnsi="Verdana" w:cs="Arial"/>
          <w:b/>
        </w:rPr>
      </w:pPr>
    </w:p>
    <w:p w14:paraId="63F0525C" w14:textId="77777777" w:rsidR="00017144" w:rsidRDefault="00017144" w:rsidP="0053298E">
      <w:pPr>
        <w:spacing w:after="0"/>
        <w:rPr>
          <w:rFonts w:ascii="Verdana" w:hAnsi="Verdana" w:cs="Arial"/>
          <w:b/>
        </w:rPr>
      </w:pPr>
    </w:p>
    <w:p w14:paraId="49C474F3" w14:textId="77777777" w:rsidR="00017144" w:rsidRDefault="00017144" w:rsidP="0053298E">
      <w:pPr>
        <w:spacing w:after="0"/>
        <w:rPr>
          <w:rFonts w:ascii="Verdana" w:hAnsi="Verdana" w:cs="Arial"/>
          <w:b/>
        </w:rPr>
      </w:pPr>
    </w:p>
    <w:p w14:paraId="41842A29" w14:textId="586FEB68" w:rsidR="008A091B" w:rsidRPr="00EA674C" w:rsidRDefault="008A091B" w:rsidP="0053298E">
      <w:pPr>
        <w:spacing w:after="0"/>
        <w:rPr>
          <w:rFonts w:ascii="Verdana" w:hAnsi="Verdana" w:cs="Arial"/>
          <w:b/>
        </w:rPr>
      </w:pPr>
      <w:r w:rsidRPr="00EA674C">
        <w:rPr>
          <w:rFonts w:ascii="Verdana" w:hAnsi="Verdana" w:cs="Arial"/>
          <w:b/>
        </w:rPr>
        <w:t>______________________________</w:t>
      </w:r>
    </w:p>
    <w:p w14:paraId="71DCD8D4" w14:textId="4AB5F4FB" w:rsidR="008A091B" w:rsidRPr="00EA674C" w:rsidRDefault="008A091B" w:rsidP="0053298E">
      <w:pPr>
        <w:spacing w:after="0"/>
        <w:rPr>
          <w:rFonts w:ascii="Verdana" w:hAnsi="Verdana" w:cs="Arial"/>
          <w:b/>
        </w:rPr>
      </w:pPr>
      <w:r w:rsidRPr="00EA674C">
        <w:rPr>
          <w:rFonts w:ascii="Verdana" w:hAnsi="Verdana" w:cs="Arial"/>
          <w:b/>
        </w:rPr>
        <w:t>Jefe de Oficina de Control Interno</w:t>
      </w:r>
    </w:p>
    <w:p w14:paraId="52D62FD6" w14:textId="77777777" w:rsidR="006979E1" w:rsidRPr="00EA674C" w:rsidRDefault="006979E1" w:rsidP="0053298E">
      <w:pPr>
        <w:spacing w:after="0"/>
        <w:rPr>
          <w:rFonts w:ascii="Verdana" w:hAnsi="Verdana" w:cs="Arial"/>
        </w:rPr>
      </w:pPr>
    </w:p>
    <w:p w14:paraId="7DF5F895" w14:textId="77777777" w:rsidR="006979E1" w:rsidRDefault="006979E1" w:rsidP="0053298E">
      <w:pPr>
        <w:spacing w:after="0"/>
        <w:rPr>
          <w:rFonts w:ascii="Verdana" w:hAnsi="Verdana" w:cs="Arial"/>
        </w:rPr>
      </w:pPr>
      <w:bookmarkStart w:id="173" w:name="_Toc271532069"/>
      <w:bookmarkStart w:id="174" w:name="_Toc271532117"/>
      <w:bookmarkStart w:id="175" w:name="_Toc272219372"/>
      <w:bookmarkStart w:id="176" w:name="_Toc272921415"/>
      <w:bookmarkStart w:id="177" w:name="_Toc280881400"/>
      <w:bookmarkStart w:id="178" w:name="_Toc280881432"/>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B4026DB" w14:textId="2B06C547" w:rsidR="009E7CD8" w:rsidRDefault="00432FBD" w:rsidP="0053298E">
      <w:pPr>
        <w:spacing w:after="0"/>
        <w:rPr>
          <w:rFonts w:ascii="Verdana" w:eastAsia="Calibri Light" w:hAnsi="Verdana" w:cs="Arial"/>
          <w:snapToGrid w:val="0"/>
          <w:sz w:val="18"/>
          <w:szCs w:val="18"/>
          <w:lang w:eastAsia="es-ES"/>
        </w:rPr>
      </w:pPr>
      <w:r w:rsidRPr="009E7CD8">
        <w:rPr>
          <w:rFonts w:ascii="Verdana" w:hAnsi="Verdana" w:cs="Arial"/>
          <w:b/>
          <w:bCs/>
          <w:sz w:val="18"/>
          <w:szCs w:val="18"/>
        </w:rPr>
        <w:t>Elaboró:</w:t>
      </w:r>
      <w:r w:rsidRPr="009E7CD8">
        <w:rPr>
          <w:rFonts w:ascii="Verdana" w:hAnsi="Verdana" w:cs="Arial"/>
          <w:sz w:val="18"/>
          <w:szCs w:val="18"/>
        </w:rPr>
        <w:t xml:space="preserve"> </w:t>
      </w:r>
      <w:r w:rsidR="009E7CD8" w:rsidRPr="009E7CD8">
        <w:rPr>
          <w:rFonts w:ascii="Verdana" w:eastAsia="Calibri Light" w:hAnsi="Verdana" w:cs="Arial"/>
          <w:snapToGrid w:val="0"/>
          <w:sz w:val="18"/>
          <w:szCs w:val="18"/>
          <w:lang w:eastAsia="es-ES"/>
        </w:rPr>
        <w:t>María del Pilar Peña Siabato</w:t>
      </w:r>
      <w:r w:rsidR="009E7CD8">
        <w:rPr>
          <w:rFonts w:ascii="Verdana" w:eastAsia="Calibri Light" w:hAnsi="Verdana" w:cs="Arial"/>
          <w:snapToGrid w:val="0"/>
          <w:sz w:val="18"/>
          <w:szCs w:val="18"/>
          <w:lang w:eastAsia="es-ES"/>
        </w:rPr>
        <w:t xml:space="preserve"> -</w:t>
      </w:r>
      <w:r w:rsidR="009E7CD8" w:rsidRPr="009E7CD8">
        <w:rPr>
          <w:rFonts w:ascii="Verdana" w:eastAsia="Calibri Light" w:hAnsi="Verdana" w:cs="Arial"/>
          <w:snapToGrid w:val="0"/>
          <w:sz w:val="18"/>
          <w:szCs w:val="18"/>
          <w:lang w:eastAsia="es-ES"/>
        </w:rPr>
        <w:t xml:space="preserve"> Profesional Especializado/OCI</w:t>
      </w:r>
      <w:r w:rsidR="009E7CD8">
        <w:rPr>
          <w:rFonts w:ascii="Verdana" w:eastAsia="Calibri Light" w:hAnsi="Verdana" w:cs="Arial"/>
          <w:snapToGrid w:val="0"/>
          <w:sz w:val="18"/>
          <w:szCs w:val="18"/>
          <w:lang w:eastAsia="es-ES"/>
        </w:rPr>
        <w:t xml:space="preserve"> </w:t>
      </w:r>
      <w:r w:rsidR="009E7CD8" w:rsidRPr="009E7CD8">
        <w:rPr>
          <w:rFonts w:ascii="Verdana" w:eastAsia="Calibri Light" w:hAnsi="Verdana" w:cs="Arial"/>
          <w:snapToGrid w:val="0"/>
          <w:sz w:val="18"/>
          <w:szCs w:val="18"/>
          <w:lang w:eastAsia="es-ES"/>
        </w:rPr>
        <w:t>_____</w:t>
      </w:r>
      <w:r w:rsidR="009E7CD8">
        <w:rPr>
          <w:rFonts w:ascii="Verdana" w:eastAsia="Calibri Light" w:hAnsi="Verdana" w:cs="Arial"/>
          <w:snapToGrid w:val="0"/>
          <w:sz w:val="18"/>
          <w:szCs w:val="18"/>
          <w:lang w:eastAsia="es-ES"/>
        </w:rPr>
        <w:t>__</w:t>
      </w:r>
      <w:r w:rsidR="009E7CD8" w:rsidRPr="009E7CD8">
        <w:rPr>
          <w:rFonts w:ascii="Verdana" w:eastAsia="Calibri Light" w:hAnsi="Verdana" w:cs="Arial"/>
          <w:snapToGrid w:val="0"/>
          <w:sz w:val="18"/>
          <w:szCs w:val="18"/>
          <w:lang w:eastAsia="es-ES"/>
        </w:rPr>
        <w:t>_</w:t>
      </w:r>
    </w:p>
    <w:p w14:paraId="4423B683" w14:textId="77777777" w:rsidR="009E7CD8" w:rsidRPr="009E7CD8" w:rsidRDefault="009E7CD8" w:rsidP="0053298E">
      <w:pPr>
        <w:spacing w:after="0"/>
        <w:rPr>
          <w:rFonts w:ascii="Verdana" w:eastAsia="Calibri Light" w:hAnsi="Verdana" w:cs="Arial"/>
          <w:snapToGrid w:val="0"/>
          <w:sz w:val="18"/>
          <w:szCs w:val="18"/>
          <w:lang w:eastAsia="es-ES"/>
        </w:rPr>
      </w:pPr>
    </w:p>
    <w:p w14:paraId="63C3FE55" w14:textId="19170629" w:rsidR="009E7CD8" w:rsidRPr="009E7CD8" w:rsidRDefault="00432FBD" w:rsidP="0053298E">
      <w:pPr>
        <w:spacing w:after="0"/>
        <w:rPr>
          <w:rFonts w:ascii="Verdana" w:eastAsia="Calibri Light" w:hAnsi="Verdana" w:cs="Arial"/>
          <w:snapToGrid w:val="0"/>
          <w:sz w:val="18"/>
          <w:szCs w:val="18"/>
          <w:lang w:eastAsia="es-ES"/>
        </w:rPr>
      </w:pPr>
      <w:r w:rsidRPr="009E7CD8">
        <w:rPr>
          <w:rFonts w:ascii="Verdana" w:hAnsi="Verdana" w:cs="Arial"/>
          <w:b/>
          <w:bCs/>
          <w:sz w:val="18"/>
          <w:szCs w:val="18"/>
        </w:rPr>
        <w:t>Revisó:</w:t>
      </w:r>
      <w:r w:rsidRPr="009E7CD8">
        <w:rPr>
          <w:rFonts w:ascii="Verdana" w:hAnsi="Verdana" w:cs="Arial"/>
          <w:sz w:val="18"/>
          <w:szCs w:val="18"/>
        </w:rPr>
        <w:t xml:space="preserve"> </w:t>
      </w:r>
      <w:r w:rsidR="009E7CD8" w:rsidRPr="009E7CD8">
        <w:rPr>
          <w:rFonts w:ascii="Verdana" w:eastAsia="Calibri Light" w:hAnsi="Verdana" w:cs="Arial"/>
          <w:snapToGrid w:val="0"/>
          <w:sz w:val="18"/>
          <w:szCs w:val="18"/>
          <w:lang w:eastAsia="es-ES"/>
        </w:rPr>
        <w:t>Flor Rocio Patarroyo Suarez</w:t>
      </w:r>
      <w:r w:rsidR="009E7CD8">
        <w:rPr>
          <w:rFonts w:ascii="Verdana" w:eastAsia="Calibri Light" w:hAnsi="Verdana" w:cs="Arial"/>
          <w:snapToGrid w:val="0"/>
          <w:sz w:val="18"/>
          <w:szCs w:val="18"/>
          <w:lang w:eastAsia="es-ES"/>
        </w:rPr>
        <w:t xml:space="preserve"> - </w:t>
      </w:r>
      <w:r w:rsidR="009E7CD8" w:rsidRPr="009E7CD8">
        <w:rPr>
          <w:rFonts w:ascii="Verdana" w:eastAsia="Calibri Light" w:hAnsi="Verdana" w:cs="Arial"/>
          <w:snapToGrid w:val="0"/>
          <w:sz w:val="18"/>
          <w:szCs w:val="18"/>
          <w:lang w:eastAsia="es-ES"/>
        </w:rPr>
        <w:t>Profesional Especializado - Coordinadora Grupo Procesos</w:t>
      </w:r>
    </w:p>
    <w:p w14:paraId="392E063B" w14:textId="0CF136BD" w:rsidR="00A36AE5" w:rsidRPr="009E7CD8" w:rsidRDefault="009E7CD8" w:rsidP="0053298E">
      <w:pPr>
        <w:spacing w:after="0"/>
        <w:rPr>
          <w:rFonts w:ascii="Verdana" w:hAnsi="Verdana"/>
          <w:sz w:val="18"/>
          <w:szCs w:val="18"/>
        </w:rPr>
      </w:pPr>
      <w:r w:rsidRPr="009E7CD8">
        <w:rPr>
          <w:rFonts w:ascii="Verdana" w:eastAsia="Calibri Light" w:hAnsi="Verdana" w:cs="Arial"/>
          <w:snapToGrid w:val="0"/>
          <w:sz w:val="18"/>
          <w:szCs w:val="18"/>
          <w:lang w:eastAsia="es-ES"/>
        </w:rPr>
        <w:t xml:space="preserve">Misionales/ OCI </w:t>
      </w:r>
      <w:r w:rsidR="00432FBD" w:rsidRPr="009E7CD8">
        <w:rPr>
          <w:rFonts w:ascii="Verdana" w:hAnsi="Verdana" w:cs="Arial"/>
          <w:sz w:val="18"/>
          <w:szCs w:val="18"/>
        </w:rPr>
        <w:t>___</w:t>
      </w:r>
      <w:r>
        <w:rPr>
          <w:rFonts w:ascii="Verdana" w:hAnsi="Verdana" w:cs="Arial"/>
          <w:sz w:val="18"/>
          <w:szCs w:val="18"/>
        </w:rPr>
        <w:t>__</w:t>
      </w:r>
      <w:r w:rsidR="00432FBD" w:rsidRPr="009E7CD8">
        <w:rPr>
          <w:rFonts w:ascii="Verdana" w:hAnsi="Verdana" w:cs="Arial"/>
          <w:sz w:val="18"/>
          <w:szCs w:val="18"/>
        </w:rPr>
        <w:t>__</w:t>
      </w:r>
    </w:p>
    <w:sectPr w:rsidR="00A36AE5" w:rsidRPr="009E7CD8" w:rsidSect="00C537E0">
      <w:headerReference w:type="even" r:id="rId8"/>
      <w:headerReference w:type="default" r:id="rId9"/>
      <w:footerReference w:type="default" r:id="rId10"/>
      <w:headerReference w:type="first" r:id="rId11"/>
      <w:pgSz w:w="12242" w:h="15842" w:code="1"/>
      <w:pgMar w:top="2268" w:right="1134" w:bottom="1701" w:left="1701"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2E4E" w14:textId="77777777" w:rsidR="0053413A" w:rsidRDefault="0053413A" w:rsidP="009B2507">
      <w:pPr>
        <w:spacing w:after="0" w:line="240" w:lineRule="auto"/>
      </w:pPr>
      <w:r>
        <w:separator/>
      </w:r>
    </w:p>
  </w:endnote>
  <w:endnote w:type="continuationSeparator" w:id="0">
    <w:p w14:paraId="38DA1997" w14:textId="77777777" w:rsidR="0053413A" w:rsidRDefault="0053413A" w:rsidP="009B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C694" w14:textId="77777777" w:rsidR="00F128AF" w:rsidRPr="003E4CF7" w:rsidRDefault="00F128AF" w:rsidP="003E4CF7">
    <w:pPr>
      <w:spacing w:after="0" w:line="240" w:lineRule="auto"/>
      <w:jc w:val="center"/>
      <w:rPr>
        <w:rFonts w:ascii="Tempus Sans ITC" w:hAnsi="Tempus Sans ITC"/>
        <w:b/>
      </w:rPr>
    </w:pPr>
    <w:r w:rsidRPr="003E4CF7">
      <w:rPr>
        <w:rFonts w:ascii="Tempus Sans ITC" w:hAnsi="Tempus Sans ITC"/>
        <w:b/>
      </w:rPr>
      <w:t>Antes de imprimir este documento… piense en el medio ambiente!</w:t>
    </w:r>
  </w:p>
  <w:p w14:paraId="688812D3" w14:textId="77777777" w:rsidR="00F128AF" w:rsidRPr="003E4CF7" w:rsidRDefault="00F128AF" w:rsidP="003E4CF7">
    <w:pPr>
      <w:spacing w:after="0" w:line="240" w:lineRule="auto"/>
      <w:jc w:val="center"/>
      <w:rPr>
        <w:sz w:val="12"/>
        <w:szCs w:val="12"/>
      </w:rPr>
    </w:pPr>
    <w:r w:rsidRPr="003E4CF7">
      <w:rPr>
        <w:sz w:val="12"/>
        <w:szCs w:val="12"/>
      </w:rPr>
      <w:t>Cualquier copia impresa de este documento se considera como COPIA NO CONTROLADA.</w:t>
    </w:r>
  </w:p>
  <w:p w14:paraId="47471A8B" w14:textId="77777777" w:rsidR="00F128AF" w:rsidRPr="003E4CF7" w:rsidRDefault="00F128AF" w:rsidP="003E4CF7">
    <w:pPr>
      <w:spacing w:after="0" w:line="240" w:lineRule="auto"/>
      <w:jc w:val="center"/>
      <w:rPr>
        <w:sz w:val="6"/>
      </w:rPr>
    </w:pPr>
    <w:r w:rsidRPr="003E4CF7">
      <w:rPr>
        <w:noProof/>
        <w:sz w:val="14"/>
        <w:lang w:val="es-CO" w:eastAsia="es-CO"/>
      </w:rPr>
      <mc:AlternateContent>
        <mc:Choice Requires="wps">
          <w:drawing>
            <wp:anchor distT="0" distB="0" distL="114300" distR="114300" simplePos="0" relativeHeight="251663872" behindDoc="0" locked="0" layoutInCell="0" allowOverlap="1" wp14:anchorId="00579497" wp14:editId="3AEC25E5">
              <wp:simplePos x="0" y="0"/>
              <wp:positionH relativeFrom="page">
                <wp:posOffset>6696075</wp:posOffset>
              </wp:positionH>
              <wp:positionV relativeFrom="page">
                <wp:posOffset>9532620</wp:posOffset>
              </wp:positionV>
              <wp:extent cx="353695" cy="23368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0579497" id="Rectangle 9" o:spid="_x0000_s1026" style="position:absolute;left:0;text-align:left;margin-left:527.25pt;margin-top:750.6pt;width:27.85pt;height:18.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" o:allowincell="f" stroked="f">
              <v:textbo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v:textbox>
              <w10:wrap anchorx="page" anchory="page"/>
            </v:rect>
          </w:pict>
        </mc:Fallback>
      </mc:AlternateContent>
    </w:r>
    <w:r w:rsidRPr="003E4CF7">
      <w:rPr>
        <w:noProof/>
        <w:sz w:val="14"/>
        <w:lang w:val="es-CO" w:eastAsia="es-CO"/>
      </w:rPr>
      <mc:AlternateContent>
        <mc:Choice Requires="wps">
          <w:drawing>
            <wp:anchor distT="0" distB="0" distL="114300" distR="114300" simplePos="0" relativeHeight="251655680" behindDoc="0" locked="0" layoutInCell="1" allowOverlap="1" wp14:anchorId="10768F26" wp14:editId="2F5E5536">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83EE74"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"/>
          </w:pict>
        </mc:Fallback>
      </mc:AlternateContent>
    </w:r>
    <w:r w:rsidRPr="003E4CF7">
      <w:rPr>
        <w:sz w:val="12"/>
      </w:rPr>
      <w:t>LOS DATOS PROPORCIONADOS SERÁN TRATADOS DE ACUERDO A LA POLÍTICA DE TRATAMIENTO DE DATOS PERSONALES DEL ICBF Y A LA LEY 1581 DE 2012</w:t>
    </w:r>
    <w:r w:rsidRPr="003E4CF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0FC6" w14:textId="77777777" w:rsidR="0053413A" w:rsidRDefault="0053413A" w:rsidP="009B2507">
      <w:pPr>
        <w:spacing w:after="0" w:line="240" w:lineRule="auto"/>
      </w:pPr>
      <w:r>
        <w:separator/>
      </w:r>
    </w:p>
  </w:footnote>
  <w:footnote w:type="continuationSeparator" w:id="0">
    <w:p w14:paraId="24477767" w14:textId="77777777" w:rsidR="0053413A" w:rsidRDefault="0053413A" w:rsidP="009B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799E" w14:textId="77777777" w:rsidR="00F128AF" w:rsidRDefault="0088081D">
    <w:pPr>
      <w:pStyle w:val="Encabezado"/>
    </w:pPr>
    <w:r>
      <w:rPr>
        <w:noProof/>
      </w:rPr>
      <w:pict w14:anchorId="77CBB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9" o:spid="_x0000_s1026" type="#_x0000_t136" style="position:absolute;margin-left:0;margin-top:0;width:464.2pt;height:198.95pt;rotation:315;z-index:-251653120;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F128AF" w:rsidRPr="00024088" w14:paraId="4DC07697" w14:textId="77777777" w:rsidTr="00024088">
      <w:trPr>
        <w:cantSplit/>
        <w:trHeight w:val="551"/>
      </w:trPr>
      <w:tc>
        <w:tcPr>
          <w:tcW w:w="1229" w:type="dxa"/>
          <w:vMerge w:val="restart"/>
        </w:tcPr>
        <w:p w14:paraId="70421CAC"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r w:rsidRPr="00024088">
            <w:rPr>
              <w:rFonts w:ascii="Times New Roman" w:eastAsia="Times New Roman" w:hAnsi="Times New Roman"/>
              <w:noProof/>
              <w:sz w:val="24"/>
              <w:szCs w:val="24"/>
              <w:lang w:val="es-CO" w:eastAsia="es-CO"/>
            </w:rPr>
            <w:drawing>
              <wp:anchor distT="0" distB="0" distL="114300" distR="114300" simplePos="0" relativeHeight="251658752" behindDoc="0" locked="0" layoutInCell="1" allowOverlap="1" wp14:anchorId="5C439821" wp14:editId="28301836">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8" w:type="dxa"/>
          <w:vMerge w:val="restart"/>
        </w:tcPr>
        <w:p w14:paraId="3352ED85"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0F6EC4B0"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r w:rsidRPr="00024088">
            <w:rPr>
              <w:rFonts w:eastAsia="Times New Roman" w:cs="Arial"/>
              <w:b/>
              <w:lang w:val="es-CO" w:eastAsia="es-ES"/>
            </w:rPr>
            <w:t xml:space="preserve">PROCESO EVALUACIÓN INDEPENDIENTE </w:t>
          </w:r>
        </w:p>
        <w:p w14:paraId="277C3E59"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6470AED4" w14:textId="73340539" w:rsidR="00F128AF" w:rsidRPr="00024088" w:rsidRDefault="00F128AF" w:rsidP="00FD003F">
          <w:pPr>
            <w:tabs>
              <w:tab w:val="center" w:pos="4252"/>
              <w:tab w:val="right" w:pos="8504"/>
            </w:tabs>
            <w:spacing w:after="0" w:line="240" w:lineRule="auto"/>
            <w:jc w:val="center"/>
            <w:rPr>
              <w:rFonts w:eastAsia="Times New Roman" w:cs="Arial"/>
              <w:b/>
              <w:lang w:val="es-CO" w:eastAsia="es-ES"/>
            </w:rPr>
          </w:pPr>
          <w:r>
            <w:rPr>
              <w:rFonts w:eastAsia="Times New Roman" w:cs="Arial"/>
              <w:b/>
              <w:lang w:val="es-CO" w:eastAsia="es-ES"/>
            </w:rPr>
            <w:t xml:space="preserve">FORMATO </w:t>
          </w:r>
          <w:r w:rsidRPr="00FD003F">
            <w:rPr>
              <w:rFonts w:eastAsia="Times New Roman" w:cs="Arial"/>
              <w:b/>
              <w:lang w:val="es-CO" w:eastAsia="es-ES"/>
            </w:rPr>
            <w:t>INFORME</w:t>
          </w:r>
          <w:r w:rsidR="00F64FDA">
            <w:rPr>
              <w:rFonts w:eastAsia="Times New Roman" w:cs="Arial"/>
              <w:b/>
              <w:lang w:val="es-CO" w:eastAsia="es-ES"/>
            </w:rPr>
            <w:t xml:space="preserve"> EJECUTIVO </w:t>
          </w:r>
          <w:r w:rsidRPr="00FD003F">
            <w:rPr>
              <w:rFonts w:eastAsia="Times New Roman" w:cs="Arial"/>
              <w:b/>
              <w:lang w:val="es-CO" w:eastAsia="es-ES"/>
            </w:rPr>
            <w:t>OFICINA DE CONTROL INTERNO</w:t>
          </w:r>
        </w:p>
      </w:tc>
      <w:tc>
        <w:tcPr>
          <w:tcW w:w="1595" w:type="dxa"/>
          <w:vAlign w:val="center"/>
        </w:tcPr>
        <w:p w14:paraId="51EFD454" w14:textId="1BF82AC7" w:rsidR="00F128AF" w:rsidRPr="00ED3D2F" w:rsidRDefault="00F128AF" w:rsidP="00024088">
          <w:pPr>
            <w:tabs>
              <w:tab w:val="center" w:pos="4252"/>
              <w:tab w:val="right" w:pos="8504"/>
            </w:tabs>
            <w:spacing w:after="0" w:line="240" w:lineRule="auto"/>
            <w:jc w:val="center"/>
            <w:rPr>
              <w:rFonts w:eastAsia="Times New Roman" w:cs="Arial"/>
              <w:b/>
              <w:bCs/>
              <w:color w:val="FF0000"/>
              <w:lang w:val="es-CO" w:eastAsia="es-ES"/>
            </w:rPr>
          </w:pPr>
          <w:r w:rsidRPr="00ED3D2F">
            <w:rPr>
              <w:rFonts w:eastAsia="Times New Roman" w:cs="Arial"/>
              <w:b/>
              <w:bCs/>
              <w:lang w:val="es-CO" w:eastAsia="es-ES"/>
            </w:rPr>
            <w:t>F</w:t>
          </w:r>
          <w:r w:rsidR="00ED3D2F" w:rsidRPr="00ED3D2F">
            <w:rPr>
              <w:rFonts w:eastAsia="Times New Roman" w:cs="Arial"/>
              <w:b/>
              <w:bCs/>
              <w:lang w:val="es-CO" w:eastAsia="es-ES"/>
            </w:rPr>
            <w:t>11</w:t>
          </w:r>
          <w:r w:rsidRPr="00ED3D2F">
            <w:rPr>
              <w:rFonts w:eastAsia="Times New Roman" w:cs="Arial"/>
              <w:b/>
              <w:bCs/>
              <w:lang w:val="es-CO" w:eastAsia="es-ES"/>
            </w:rPr>
            <w:t>.EI</w:t>
          </w:r>
        </w:p>
      </w:tc>
      <w:tc>
        <w:tcPr>
          <w:tcW w:w="1559" w:type="dxa"/>
          <w:vAlign w:val="center"/>
        </w:tcPr>
        <w:p w14:paraId="78B18822" w14:textId="2A41DE4F" w:rsidR="00F128AF" w:rsidRPr="00ED3D2F" w:rsidRDefault="00ED3D2F" w:rsidP="00024088">
          <w:pPr>
            <w:tabs>
              <w:tab w:val="center" w:pos="4252"/>
              <w:tab w:val="right" w:pos="8504"/>
            </w:tabs>
            <w:spacing w:after="0" w:line="240" w:lineRule="auto"/>
            <w:jc w:val="center"/>
            <w:rPr>
              <w:rFonts w:eastAsia="Times New Roman" w:cs="Arial"/>
              <w:b/>
              <w:bCs/>
              <w:lang w:val="es-CO" w:eastAsia="es-ES"/>
            </w:rPr>
          </w:pPr>
          <w:r>
            <w:rPr>
              <w:rFonts w:eastAsia="Times New Roman" w:cs="Arial"/>
              <w:b/>
              <w:bCs/>
              <w:lang w:val="es-CO" w:eastAsia="es-ES"/>
            </w:rPr>
            <w:t>27/04/2021</w:t>
          </w:r>
        </w:p>
      </w:tc>
    </w:tr>
    <w:tr w:rsidR="00F128AF" w:rsidRPr="00024088" w14:paraId="722D006E" w14:textId="77777777" w:rsidTr="00024088">
      <w:trPr>
        <w:cantSplit/>
        <w:trHeight w:val="278"/>
      </w:trPr>
      <w:tc>
        <w:tcPr>
          <w:tcW w:w="1229" w:type="dxa"/>
          <w:vMerge/>
        </w:tcPr>
        <w:p w14:paraId="6B924A9B"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p>
      </w:tc>
      <w:tc>
        <w:tcPr>
          <w:tcW w:w="6498" w:type="dxa"/>
          <w:vMerge/>
        </w:tcPr>
        <w:p w14:paraId="66450EA6" w14:textId="77777777" w:rsidR="00F128AF" w:rsidRPr="00024088" w:rsidRDefault="00F128AF" w:rsidP="00024088">
          <w:pPr>
            <w:tabs>
              <w:tab w:val="center" w:pos="4252"/>
              <w:tab w:val="right" w:pos="8504"/>
            </w:tabs>
            <w:spacing w:after="0" w:line="240" w:lineRule="auto"/>
            <w:rPr>
              <w:rFonts w:eastAsia="Times New Roman"/>
              <w:lang w:val="es-CO" w:eastAsia="es-ES"/>
            </w:rPr>
          </w:pPr>
        </w:p>
      </w:tc>
      <w:tc>
        <w:tcPr>
          <w:tcW w:w="1595" w:type="dxa"/>
          <w:vAlign w:val="center"/>
        </w:tcPr>
        <w:p w14:paraId="024FD757" w14:textId="198C74E3"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Versión </w:t>
          </w:r>
          <w:r w:rsidR="006979E1" w:rsidRPr="00ED3D2F">
            <w:rPr>
              <w:rFonts w:eastAsia="Times New Roman" w:cs="Arial"/>
              <w:b/>
              <w:bCs/>
              <w:lang w:val="es-CO" w:eastAsia="es-ES"/>
            </w:rPr>
            <w:t>1</w:t>
          </w:r>
        </w:p>
      </w:tc>
      <w:tc>
        <w:tcPr>
          <w:tcW w:w="1559" w:type="dxa"/>
          <w:tcMar>
            <w:left w:w="57" w:type="dxa"/>
            <w:right w:w="57" w:type="dxa"/>
          </w:tcMar>
          <w:vAlign w:val="center"/>
        </w:tcPr>
        <w:p w14:paraId="4C04E0B3" w14:textId="434C1A8B"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Página </w:t>
          </w:r>
          <w:r w:rsidRPr="00ED3D2F">
            <w:rPr>
              <w:rFonts w:eastAsia="Times New Roman"/>
              <w:b/>
              <w:bCs/>
              <w:lang w:val="es-CO" w:eastAsia="es-ES"/>
            </w:rPr>
            <w:fldChar w:fldCharType="begin"/>
          </w:r>
          <w:r w:rsidRPr="00ED3D2F">
            <w:rPr>
              <w:rFonts w:eastAsia="Times New Roman"/>
              <w:b/>
              <w:bCs/>
              <w:lang w:val="es-CO" w:eastAsia="es-ES"/>
            </w:rPr>
            <w:instrText xml:space="preserve"> PAGE </w:instrText>
          </w:r>
          <w:r w:rsidRPr="00ED3D2F">
            <w:rPr>
              <w:rFonts w:eastAsia="Times New Roman"/>
              <w:b/>
              <w:bCs/>
              <w:lang w:val="es-CO" w:eastAsia="es-ES"/>
            </w:rPr>
            <w:fldChar w:fldCharType="separate"/>
          </w:r>
          <w:r w:rsidR="00E16E9F" w:rsidRPr="00ED3D2F">
            <w:rPr>
              <w:rFonts w:eastAsia="Times New Roman"/>
              <w:b/>
              <w:bCs/>
              <w:noProof/>
              <w:lang w:val="es-CO" w:eastAsia="es-ES"/>
            </w:rPr>
            <w:t>1</w:t>
          </w:r>
          <w:r w:rsidRPr="00ED3D2F">
            <w:rPr>
              <w:rFonts w:eastAsia="Times New Roman"/>
              <w:b/>
              <w:bCs/>
              <w:lang w:val="es-CO" w:eastAsia="es-ES"/>
            </w:rPr>
            <w:fldChar w:fldCharType="end"/>
          </w:r>
          <w:r w:rsidRPr="00ED3D2F">
            <w:rPr>
              <w:rFonts w:eastAsia="Times New Roman" w:cs="Arial"/>
              <w:b/>
              <w:bCs/>
              <w:lang w:val="es-CO" w:eastAsia="es-ES"/>
            </w:rPr>
            <w:t xml:space="preserve"> de </w:t>
          </w:r>
          <w:r w:rsidRPr="00ED3D2F">
            <w:rPr>
              <w:rFonts w:eastAsia="Times New Roman" w:cs="Arial"/>
              <w:b/>
              <w:bCs/>
              <w:lang w:val="es-CO" w:eastAsia="es-ES"/>
            </w:rPr>
            <w:fldChar w:fldCharType="begin"/>
          </w:r>
          <w:r w:rsidRPr="00ED3D2F">
            <w:rPr>
              <w:rFonts w:eastAsia="Times New Roman" w:cs="Arial"/>
              <w:b/>
              <w:bCs/>
              <w:lang w:val="es-CO" w:eastAsia="es-ES"/>
            </w:rPr>
            <w:instrText xml:space="preserve"> SECTIONPAGES   \* MERGEFORMAT </w:instrText>
          </w:r>
          <w:r w:rsidRPr="00ED3D2F">
            <w:rPr>
              <w:rFonts w:eastAsia="Times New Roman" w:cs="Arial"/>
              <w:b/>
              <w:bCs/>
              <w:lang w:val="es-CO" w:eastAsia="es-ES"/>
            </w:rPr>
            <w:fldChar w:fldCharType="separate"/>
          </w:r>
          <w:r w:rsidR="0088081D">
            <w:rPr>
              <w:rFonts w:eastAsia="Times New Roman" w:cs="Arial"/>
              <w:b/>
              <w:bCs/>
              <w:noProof/>
              <w:lang w:val="es-CO" w:eastAsia="es-ES"/>
            </w:rPr>
            <w:t>9</w:t>
          </w:r>
          <w:r w:rsidRPr="00ED3D2F">
            <w:rPr>
              <w:rFonts w:eastAsia="Times New Roman" w:cs="Arial"/>
              <w:b/>
              <w:bCs/>
              <w:lang w:val="es-CO" w:eastAsia="es-ES"/>
            </w:rPr>
            <w:fldChar w:fldCharType="end"/>
          </w:r>
        </w:p>
      </w:tc>
    </w:tr>
  </w:tbl>
  <w:p w14:paraId="43765ECB" w14:textId="77777777" w:rsidR="00F128AF" w:rsidRDefault="0088081D">
    <w:pPr>
      <w:pStyle w:val="Encabezado"/>
    </w:pPr>
    <w:r>
      <w:rPr>
        <w:noProof/>
      </w:rPr>
      <w:pict w14:anchorId="581D8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60" o:spid="_x0000_s1028" type="#_x0000_t136" style="position:absolute;margin-left:0;margin-top:0;width:464.2pt;height:198.95pt;rotation:315;z-index:-25165107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4EB5" w14:textId="77777777" w:rsidR="00F128AF" w:rsidRDefault="0088081D">
    <w:pPr>
      <w:pStyle w:val="Encabezado"/>
    </w:pPr>
    <w:r>
      <w:rPr>
        <w:noProof/>
      </w:rPr>
      <w:pict w14:anchorId="50F7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8" o:spid="_x0000_s1025" type="#_x0000_t136" style="position:absolute;margin-left:0;margin-top:0;width:464.2pt;height:198.95pt;rotation:315;z-index:-251655168;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186"/>
    <w:multiLevelType w:val="hybridMultilevel"/>
    <w:tmpl w:val="8118D7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A7F579D"/>
    <w:multiLevelType w:val="hybridMultilevel"/>
    <w:tmpl w:val="C4847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AF7987"/>
    <w:multiLevelType w:val="hybridMultilevel"/>
    <w:tmpl w:val="FD9E5B7E"/>
    <w:lvl w:ilvl="0" w:tplc="FBB88B5E">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5FE6FD2"/>
    <w:multiLevelType w:val="multilevel"/>
    <w:tmpl w:val="178EF9FA"/>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4" w15:restartNumberingAfterBreak="0">
    <w:nsid w:val="19365B2A"/>
    <w:multiLevelType w:val="hybridMultilevel"/>
    <w:tmpl w:val="567C5054"/>
    <w:lvl w:ilvl="0" w:tplc="FBB88B5E">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B717A7B"/>
    <w:multiLevelType w:val="hybridMultilevel"/>
    <w:tmpl w:val="23B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821C11"/>
    <w:multiLevelType w:val="hybridMultilevel"/>
    <w:tmpl w:val="DFF44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3833E0"/>
    <w:multiLevelType w:val="multilevel"/>
    <w:tmpl w:val="AE7422B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24DB2A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20D20"/>
    <w:multiLevelType w:val="multilevel"/>
    <w:tmpl w:val="840C3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FA3061"/>
    <w:multiLevelType w:val="hybridMultilevel"/>
    <w:tmpl w:val="1B169B00"/>
    <w:lvl w:ilvl="0" w:tplc="C1A469E2">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8DB7A87"/>
    <w:multiLevelType w:val="hybridMultilevel"/>
    <w:tmpl w:val="748EF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523ACF"/>
    <w:multiLevelType w:val="hybridMultilevel"/>
    <w:tmpl w:val="4336BD66"/>
    <w:lvl w:ilvl="0" w:tplc="8850C7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631123"/>
    <w:multiLevelType w:val="hybridMultilevel"/>
    <w:tmpl w:val="0A02377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582057"/>
    <w:multiLevelType w:val="multilevel"/>
    <w:tmpl w:val="B6EAD3E4"/>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5" w15:restartNumberingAfterBreak="0">
    <w:nsid w:val="3DC73E7E"/>
    <w:multiLevelType w:val="multilevel"/>
    <w:tmpl w:val="37C61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310281"/>
    <w:multiLevelType w:val="hybridMultilevel"/>
    <w:tmpl w:val="8B108F5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79552CE"/>
    <w:multiLevelType w:val="multilevel"/>
    <w:tmpl w:val="E20095CE"/>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B0DFE"/>
    <w:multiLevelType w:val="multilevel"/>
    <w:tmpl w:val="FFF2986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93D7EC9"/>
    <w:multiLevelType w:val="multilevel"/>
    <w:tmpl w:val="6756B3A4"/>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20" w15:restartNumberingAfterBreak="0">
    <w:nsid w:val="49452782"/>
    <w:multiLevelType w:val="hybridMultilevel"/>
    <w:tmpl w:val="E03A9D86"/>
    <w:lvl w:ilvl="0" w:tplc="BE0A22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9AA55B9"/>
    <w:multiLevelType w:val="hybridMultilevel"/>
    <w:tmpl w:val="4F806E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FF4F88"/>
    <w:multiLevelType w:val="hybridMultilevel"/>
    <w:tmpl w:val="08CA8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CB57F4"/>
    <w:multiLevelType w:val="multilevel"/>
    <w:tmpl w:val="F3F48C3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080A62"/>
    <w:multiLevelType w:val="hybridMultilevel"/>
    <w:tmpl w:val="8760F0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61181BA2"/>
    <w:multiLevelType w:val="hybridMultilevel"/>
    <w:tmpl w:val="B4825AD0"/>
    <w:lvl w:ilvl="0" w:tplc="5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AAC2840"/>
    <w:multiLevelType w:val="hybridMultilevel"/>
    <w:tmpl w:val="556444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B1D1897"/>
    <w:multiLevelType w:val="hybridMultilevel"/>
    <w:tmpl w:val="15B04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E767607"/>
    <w:multiLevelType w:val="hybridMultilevel"/>
    <w:tmpl w:val="74DEF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F8F02A6"/>
    <w:multiLevelType w:val="multilevel"/>
    <w:tmpl w:val="70169B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F72590"/>
    <w:multiLevelType w:val="hybridMultilevel"/>
    <w:tmpl w:val="9DAE9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73B6393"/>
    <w:multiLevelType w:val="hybridMultilevel"/>
    <w:tmpl w:val="8C44B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9E34C7D"/>
    <w:multiLevelType w:val="hybridMultilevel"/>
    <w:tmpl w:val="2F44B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FD6153F"/>
    <w:multiLevelType w:val="hybridMultilevel"/>
    <w:tmpl w:val="7E0E7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11327196">
    <w:abstractNumId w:val="13"/>
  </w:num>
  <w:num w:numId="2" w16cid:durableId="183638924">
    <w:abstractNumId w:val="21"/>
  </w:num>
  <w:num w:numId="3" w16cid:durableId="1732801075">
    <w:abstractNumId w:val="20"/>
  </w:num>
  <w:num w:numId="4" w16cid:durableId="1292591657">
    <w:abstractNumId w:val="1"/>
  </w:num>
  <w:num w:numId="5" w16cid:durableId="1758407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7608619">
    <w:abstractNumId w:val="23"/>
  </w:num>
  <w:num w:numId="7" w16cid:durableId="126171706">
    <w:abstractNumId w:val="22"/>
  </w:num>
  <w:num w:numId="8" w16cid:durableId="57215001">
    <w:abstractNumId w:val="30"/>
  </w:num>
  <w:num w:numId="9" w16cid:durableId="1017148491">
    <w:abstractNumId w:val="28"/>
  </w:num>
  <w:num w:numId="10" w16cid:durableId="785809233">
    <w:abstractNumId w:val="5"/>
  </w:num>
  <w:num w:numId="11" w16cid:durableId="114520483">
    <w:abstractNumId w:val="12"/>
  </w:num>
  <w:num w:numId="12" w16cid:durableId="1981184295">
    <w:abstractNumId w:val="15"/>
  </w:num>
  <w:num w:numId="13" w16cid:durableId="1658878648">
    <w:abstractNumId w:val="29"/>
  </w:num>
  <w:num w:numId="14" w16cid:durableId="1284312772">
    <w:abstractNumId w:val="18"/>
  </w:num>
  <w:num w:numId="15" w16cid:durableId="1925995760">
    <w:abstractNumId w:val="11"/>
  </w:num>
  <w:num w:numId="16" w16cid:durableId="381179937">
    <w:abstractNumId w:val="32"/>
  </w:num>
  <w:num w:numId="17" w16cid:durableId="1568224137">
    <w:abstractNumId w:val="31"/>
  </w:num>
  <w:num w:numId="18" w16cid:durableId="2094887127">
    <w:abstractNumId w:val="6"/>
  </w:num>
  <w:num w:numId="19" w16cid:durableId="1545673848">
    <w:abstractNumId w:val="33"/>
  </w:num>
  <w:num w:numId="20" w16cid:durableId="1143766730">
    <w:abstractNumId w:val="3"/>
  </w:num>
  <w:num w:numId="21" w16cid:durableId="1151562939">
    <w:abstractNumId w:val="7"/>
  </w:num>
  <w:num w:numId="22" w16cid:durableId="375589169">
    <w:abstractNumId w:val="19"/>
  </w:num>
  <w:num w:numId="23" w16cid:durableId="1577591682">
    <w:abstractNumId w:val="14"/>
  </w:num>
  <w:num w:numId="24" w16cid:durableId="2053768243">
    <w:abstractNumId w:val="17"/>
  </w:num>
  <w:num w:numId="25" w16cid:durableId="1548833294">
    <w:abstractNumId w:val="8"/>
  </w:num>
  <w:num w:numId="26" w16cid:durableId="124978442">
    <w:abstractNumId w:val="0"/>
  </w:num>
  <w:num w:numId="27" w16cid:durableId="570778683">
    <w:abstractNumId w:val="26"/>
  </w:num>
  <w:num w:numId="28" w16cid:durableId="1443721888">
    <w:abstractNumId w:val="10"/>
  </w:num>
  <w:num w:numId="29" w16cid:durableId="650139031">
    <w:abstractNumId w:val="24"/>
  </w:num>
  <w:num w:numId="30" w16cid:durableId="865368989">
    <w:abstractNumId w:val="4"/>
  </w:num>
  <w:num w:numId="31" w16cid:durableId="1061753703">
    <w:abstractNumId w:val="2"/>
  </w:num>
  <w:num w:numId="32" w16cid:durableId="382564624">
    <w:abstractNumId w:val="16"/>
  </w:num>
  <w:num w:numId="33" w16cid:durableId="1924341420">
    <w:abstractNumId w:val="27"/>
  </w:num>
  <w:num w:numId="34" w16cid:durableId="162110666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F44"/>
    <w:rsid w:val="000017DC"/>
    <w:rsid w:val="0000243F"/>
    <w:rsid w:val="0000260D"/>
    <w:rsid w:val="00006996"/>
    <w:rsid w:val="000076AD"/>
    <w:rsid w:val="00011199"/>
    <w:rsid w:val="00012A51"/>
    <w:rsid w:val="00012F6C"/>
    <w:rsid w:val="00013383"/>
    <w:rsid w:val="00015BBE"/>
    <w:rsid w:val="00016FD0"/>
    <w:rsid w:val="00017144"/>
    <w:rsid w:val="000171E6"/>
    <w:rsid w:val="0002078A"/>
    <w:rsid w:val="00020CCD"/>
    <w:rsid w:val="00020E7A"/>
    <w:rsid w:val="00021452"/>
    <w:rsid w:val="000215F1"/>
    <w:rsid w:val="00023414"/>
    <w:rsid w:val="00023514"/>
    <w:rsid w:val="00024088"/>
    <w:rsid w:val="00024283"/>
    <w:rsid w:val="0002438C"/>
    <w:rsid w:val="00024DB5"/>
    <w:rsid w:val="00025426"/>
    <w:rsid w:val="00025617"/>
    <w:rsid w:val="00025889"/>
    <w:rsid w:val="00027296"/>
    <w:rsid w:val="00027D6D"/>
    <w:rsid w:val="00030161"/>
    <w:rsid w:val="00030462"/>
    <w:rsid w:val="00030489"/>
    <w:rsid w:val="000317BA"/>
    <w:rsid w:val="00032049"/>
    <w:rsid w:val="00032050"/>
    <w:rsid w:val="00032265"/>
    <w:rsid w:val="000322E4"/>
    <w:rsid w:val="0003290E"/>
    <w:rsid w:val="00033090"/>
    <w:rsid w:val="00034244"/>
    <w:rsid w:val="00037046"/>
    <w:rsid w:val="00037BB0"/>
    <w:rsid w:val="00037C5D"/>
    <w:rsid w:val="000417B0"/>
    <w:rsid w:val="000447BC"/>
    <w:rsid w:val="000468C1"/>
    <w:rsid w:val="000471F6"/>
    <w:rsid w:val="00050CEC"/>
    <w:rsid w:val="000516C7"/>
    <w:rsid w:val="00051F7D"/>
    <w:rsid w:val="0005250C"/>
    <w:rsid w:val="00053067"/>
    <w:rsid w:val="00053E6D"/>
    <w:rsid w:val="000544D0"/>
    <w:rsid w:val="00054E10"/>
    <w:rsid w:val="00055A21"/>
    <w:rsid w:val="000564F2"/>
    <w:rsid w:val="000571CF"/>
    <w:rsid w:val="0006051D"/>
    <w:rsid w:val="000606E8"/>
    <w:rsid w:val="00060C22"/>
    <w:rsid w:val="0006147D"/>
    <w:rsid w:val="000614F4"/>
    <w:rsid w:val="000635D8"/>
    <w:rsid w:val="00063757"/>
    <w:rsid w:val="00064706"/>
    <w:rsid w:val="00064D4A"/>
    <w:rsid w:val="00064DCE"/>
    <w:rsid w:val="0006539C"/>
    <w:rsid w:val="00065AE2"/>
    <w:rsid w:val="00066373"/>
    <w:rsid w:val="00066B7F"/>
    <w:rsid w:val="00070515"/>
    <w:rsid w:val="000712D9"/>
    <w:rsid w:val="00072467"/>
    <w:rsid w:val="00075422"/>
    <w:rsid w:val="0007551C"/>
    <w:rsid w:val="00076781"/>
    <w:rsid w:val="000775C8"/>
    <w:rsid w:val="000777D3"/>
    <w:rsid w:val="000809F0"/>
    <w:rsid w:val="000831F2"/>
    <w:rsid w:val="00083530"/>
    <w:rsid w:val="00083BAA"/>
    <w:rsid w:val="00083E7A"/>
    <w:rsid w:val="00087290"/>
    <w:rsid w:val="00087E68"/>
    <w:rsid w:val="00087E74"/>
    <w:rsid w:val="00091158"/>
    <w:rsid w:val="00095994"/>
    <w:rsid w:val="000964AF"/>
    <w:rsid w:val="0009654A"/>
    <w:rsid w:val="0009729C"/>
    <w:rsid w:val="000A07D9"/>
    <w:rsid w:val="000A10A4"/>
    <w:rsid w:val="000A1930"/>
    <w:rsid w:val="000A2352"/>
    <w:rsid w:val="000A2661"/>
    <w:rsid w:val="000A3663"/>
    <w:rsid w:val="000A3B66"/>
    <w:rsid w:val="000A3CF2"/>
    <w:rsid w:val="000A3E78"/>
    <w:rsid w:val="000A525B"/>
    <w:rsid w:val="000A5431"/>
    <w:rsid w:val="000A6CE9"/>
    <w:rsid w:val="000A7169"/>
    <w:rsid w:val="000A72AB"/>
    <w:rsid w:val="000A7857"/>
    <w:rsid w:val="000A7BF4"/>
    <w:rsid w:val="000B0C80"/>
    <w:rsid w:val="000B2054"/>
    <w:rsid w:val="000B236F"/>
    <w:rsid w:val="000B25EE"/>
    <w:rsid w:val="000B29D3"/>
    <w:rsid w:val="000B2A48"/>
    <w:rsid w:val="000B36CC"/>
    <w:rsid w:val="000B4F81"/>
    <w:rsid w:val="000B5510"/>
    <w:rsid w:val="000B5992"/>
    <w:rsid w:val="000B6C16"/>
    <w:rsid w:val="000B78D9"/>
    <w:rsid w:val="000B7D73"/>
    <w:rsid w:val="000C04BB"/>
    <w:rsid w:val="000C2145"/>
    <w:rsid w:val="000C2C50"/>
    <w:rsid w:val="000C3CBC"/>
    <w:rsid w:val="000C3FFF"/>
    <w:rsid w:val="000C4740"/>
    <w:rsid w:val="000C4F8E"/>
    <w:rsid w:val="000C5F74"/>
    <w:rsid w:val="000C6095"/>
    <w:rsid w:val="000C6965"/>
    <w:rsid w:val="000C704C"/>
    <w:rsid w:val="000D1B48"/>
    <w:rsid w:val="000D22BD"/>
    <w:rsid w:val="000D23B2"/>
    <w:rsid w:val="000D27E9"/>
    <w:rsid w:val="000D4EE7"/>
    <w:rsid w:val="000D5974"/>
    <w:rsid w:val="000D69F1"/>
    <w:rsid w:val="000D74E9"/>
    <w:rsid w:val="000E02CD"/>
    <w:rsid w:val="000E14E1"/>
    <w:rsid w:val="000E3DA0"/>
    <w:rsid w:val="000E4404"/>
    <w:rsid w:val="000E4F9D"/>
    <w:rsid w:val="000E5369"/>
    <w:rsid w:val="000E56F9"/>
    <w:rsid w:val="000E5A4E"/>
    <w:rsid w:val="000E7386"/>
    <w:rsid w:val="000F14DD"/>
    <w:rsid w:val="000F2609"/>
    <w:rsid w:val="000F2DD3"/>
    <w:rsid w:val="000F37B2"/>
    <w:rsid w:val="000F41A0"/>
    <w:rsid w:val="000F489C"/>
    <w:rsid w:val="00101F73"/>
    <w:rsid w:val="00104482"/>
    <w:rsid w:val="00104767"/>
    <w:rsid w:val="00104929"/>
    <w:rsid w:val="00104AB4"/>
    <w:rsid w:val="00104EAB"/>
    <w:rsid w:val="001066AF"/>
    <w:rsid w:val="001074ED"/>
    <w:rsid w:val="00110AE7"/>
    <w:rsid w:val="001113BA"/>
    <w:rsid w:val="001113DE"/>
    <w:rsid w:val="0011155E"/>
    <w:rsid w:val="0011393D"/>
    <w:rsid w:val="00113993"/>
    <w:rsid w:val="00113AE6"/>
    <w:rsid w:val="00113F49"/>
    <w:rsid w:val="001149C4"/>
    <w:rsid w:val="0011566B"/>
    <w:rsid w:val="0011595D"/>
    <w:rsid w:val="0011717D"/>
    <w:rsid w:val="00121114"/>
    <w:rsid w:val="00121518"/>
    <w:rsid w:val="00123815"/>
    <w:rsid w:val="00124497"/>
    <w:rsid w:val="0012484D"/>
    <w:rsid w:val="00126214"/>
    <w:rsid w:val="0012773B"/>
    <w:rsid w:val="00131345"/>
    <w:rsid w:val="00131862"/>
    <w:rsid w:val="00132689"/>
    <w:rsid w:val="0013325C"/>
    <w:rsid w:val="00133CAA"/>
    <w:rsid w:val="00133CCA"/>
    <w:rsid w:val="00133FD8"/>
    <w:rsid w:val="00134576"/>
    <w:rsid w:val="001346E5"/>
    <w:rsid w:val="00135394"/>
    <w:rsid w:val="0013607C"/>
    <w:rsid w:val="00136E05"/>
    <w:rsid w:val="001376B9"/>
    <w:rsid w:val="00137E00"/>
    <w:rsid w:val="0014291B"/>
    <w:rsid w:val="00143F82"/>
    <w:rsid w:val="00145340"/>
    <w:rsid w:val="0014562F"/>
    <w:rsid w:val="00145AFD"/>
    <w:rsid w:val="00146849"/>
    <w:rsid w:val="00146AAA"/>
    <w:rsid w:val="00146B3B"/>
    <w:rsid w:val="00147151"/>
    <w:rsid w:val="00150B1A"/>
    <w:rsid w:val="0015223E"/>
    <w:rsid w:val="001526FF"/>
    <w:rsid w:val="00152755"/>
    <w:rsid w:val="0015299B"/>
    <w:rsid w:val="001530F3"/>
    <w:rsid w:val="00156E64"/>
    <w:rsid w:val="001601DD"/>
    <w:rsid w:val="0016184B"/>
    <w:rsid w:val="001634F8"/>
    <w:rsid w:val="00163C18"/>
    <w:rsid w:val="001645C2"/>
    <w:rsid w:val="00166237"/>
    <w:rsid w:val="00166E1A"/>
    <w:rsid w:val="001707D5"/>
    <w:rsid w:val="00171F0F"/>
    <w:rsid w:val="001729E0"/>
    <w:rsid w:val="00173585"/>
    <w:rsid w:val="0017400D"/>
    <w:rsid w:val="00175FDA"/>
    <w:rsid w:val="0017660E"/>
    <w:rsid w:val="001768B8"/>
    <w:rsid w:val="00176A20"/>
    <w:rsid w:val="00177600"/>
    <w:rsid w:val="00177EDA"/>
    <w:rsid w:val="00180FD3"/>
    <w:rsid w:val="0018138F"/>
    <w:rsid w:val="00181A0B"/>
    <w:rsid w:val="00182D3E"/>
    <w:rsid w:val="0018388F"/>
    <w:rsid w:val="00185C85"/>
    <w:rsid w:val="00186D3A"/>
    <w:rsid w:val="00190040"/>
    <w:rsid w:val="001910A6"/>
    <w:rsid w:val="00192866"/>
    <w:rsid w:val="00192B60"/>
    <w:rsid w:val="00192D7C"/>
    <w:rsid w:val="00192D87"/>
    <w:rsid w:val="00192F7A"/>
    <w:rsid w:val="0019385E"/>
    <w:rsid w:val="0019479A"/>
    <w:rsid w:val="001948CB"/>
    <w:rsid w:val="001955A1"/>
    <w:rsid w:val="001956B8"/>
    <w:rsid w:val="0019604C"/>
    <w:rsid w:val="00196458"/>
    <w:rsid w:val="001A13C6"/>
    <w:rsid w:val="001A1B08"/>
    <w:rsid w:val="001A260F"/>
    <w:rsid w:val="001A2F09"/>
    <w:rsid w:val="001A386F"/>
    <w:rsid w:val="001A3D98"/>
    <w:rsid w:val="001A5289"/>
    <w:rsid w:val="001A5E94"/>
    <w:rsid w:val="001A5EE2"/>
    <w:rsid w:val="001A6212"/>
    <w:rsid w:val="001A6D9C"/>
    <w:rsid w:val="001A6DE7"/>
    <w:rsid w:val="001B0008"/>
    <w:rsid w:val="001B005D"/>
    <w:rsid w:val="001B06E2"/>
    <w:rsid w:val="001B12C2"/>
    <w:rsid w:val="001B1400"/>
    <w:rsid w:val="001B2593"/>
    <w:rsid w:val="001B26AB"/>
    <w:rsid w:val="001B28E1"/>
    <w:rsid w:val="001B31BD"/>
    <w:rsid w:val="001B3219"/>
    <w:rsid w:val="001B3C9B"/>
    <w:rsid w:val="001B460B"/>
    <w:rsid w:val="001B4939"/>
    <w:rsid w:val="001B56AA"/>
    <w:rsid w:val="001B58FE"/>
    <w:rsid w:val="001B6B34"/>
    <w:rsid w:val="001C08DB"/>
    <w:rsid w:val="001C1324"/>
    <w:rsid w:val="001C1B3A"/>
    <w:rsid w:val="001C22D9"/>
    <w:rsid w:val="001C39F0"/>
    <w:rsid w:val="001C4BB3"/>
    <w:rsid w:val="001C4E54"/>
    <w:rsid w:val="001C622D"/>
    <w:rsid w:val="001C64C0"/>
    <w:rsid w:val="001D0F6F"/>
    <w:rsid w:val="001D301E"/>
    <w:rsid w:val="001D30A5"/>
    <w:rsid w:val="001D455E"/>
    <w:rsid w:val="001D4715"/>
    <w:rsid w:val="001D4AF7"/>
    <w:rsid w:val="001D51D9"/>
    <w:rsid w:val="001D573B"/>
    <w:rsid w:val="001D5763"/>
    <w:rsid w:val="001D7499"/>
    <w:rsid w:val="001D785F"/>
    <w:rsid w:val="001E0613"/>
    <w:rsid w:val="001E1DB3"/>
    <w:rsid w:val="001E1E53"/>
    <w:rsid w:val="001E1EC6"/>
    <w:rsid w:val="001E252B"/>
    <w:rsid w:val="001E290C"/>
    <w:rsid w:val="001E37F5"/>
    <w:rsid w:val="001E49B8"/>
    <w:rsid w:val="001E5757"/>
    <w:rsid w:val="001E57BF"/>
    <w:rsid w:val="001E6A9C"/>
    <w:rsid w:val="001E7225"/>
    <w:rsid w:val="001F163C"/>
    <w:rsid w:val="001F2DB3"/>
    <w:rsid w:val="001F2EBB"/>
    <w:rsid w:val="001F4465"/>
    <w:rsid w:val="001F5713"/>
    <w:rsid w:val="001F5FE2"/>
    <w:rsid w:val="001F69A9"/>
    <w:rsid w:val="001F6ADC"/>
    <w:rsid w:val="001F7EA7"/>
    <w:rsid w:val="002002CE"/>
    <w:rsid w:val="002005AD"/>
    <w:rsid w:val="002016D2"/>
    <w:rsid w:val="00202C5C"/>
    <w:rsid w:val="0020301C"/>
    <w:rsid w:val="00204356"/>
    <w:rsid w:val="002046AE"/>
    <w:rsid w:val="00204CF9"/>
    <w:rsid w:val="00205271"/>
    <w:rsid w:val="002055EB"/>
    <w:rsid w:val="00206FD1"/>
    <w:rsid w:val="002075EB"/>
    <w:rsid w:val="002076C4"/>
    <w:rsid w:val="002125F0"/>
    <w:rsid w:val="00212DDC"/>
    <w:rsid w:val="00216E4D"/>
    <w:rsid w:val="00217662"/>
    <w:rsid w:val="0021776A"/>
    <w:rsid w:val="00217CE6"/>
    <w:rsid w:val="002212E8"/>
    <w:rsid w:val="002214B1"/>
    <w:rsid w:val="00221F04"/>
    <w:rsid w:val="00222086"/>
    <w:rsid w:val="0022275C"/>
    <w:rsid w:val="00222AF6"/>
    <w:rsid w:val="0022351A"/>
    <w:rsid w:val="00223E4C"/>
    <w:rsid w:val="002247A6"/>
    <w:rsid w:val="00224A6C"/>
    <w:rsid w:val="002254CF"/>
    <w:rsid w:val="002254E6"/>
    <w:rsid w:val="00225917"/>
    <w:rsid w:val="0022607D"/>
    <w:rsid w:val="00226819"/>
    <w:rsid w:val="00226B6C"/>
    <w:rsid w:val="00226CB8"/>
    <w:rsid w:val="00231E78"/>
    <w:rsid w:val="00232145"/>
    <w:rsid w:val="0023307B"/>
    <w:rsid w:val="00233800"/>
    <w:rsid w:val="00233E66"/>
    <w:rsid w:val="0023449D"/>
    <w:rsid w:val="002345E6"/>
    <w:rsid w:val="00234FE0"/>
    <w:rsid w:val="00235BAB"/>
    <w:rsid w:val="002360F2"/>
    <w:rsid w:val="0023758A"/>
    <w:rsid w:val="00240078"/>
    <w:rsid w:val="00240A76"/>
    <w:rsid w:val="00242690"/>
    <w:rsid w:val="0024275E"/>
    <w:rsid w:val="002427E7"/>
    <w:rsid w:val="002430EC"/>
    <w:rsid w:val="0024465B"/>
    <w:rsid w:val="002448DE"/>
    <w:rsid w:val="002450D5"/>
    <w:rsid w:val="002456BF"/>
    <w:rsid w:val="00245D17"/>
    <w:rsid w:val="0024702A"/>
    <w:rsid w:val="00247AE5"/>
    <w:rsid w:val="00247F8A"/>
    <w:rsid w:val="00250219"/>
    <w:rsid w:val="002516CD"/>
    <w:rsid w:val="0025439B"/>
    <w:rsid w:val="00256180"/>
    <w:rsid w:val="00256192"/>
    <w:rsid w:val="002570E1"/>
    <w:rsid w:val="002577AF"/>
    <w:rsid w:val="00257A87"/>
    <w:rsid w:val="00257ADE"/>
    <w:rsid w:val="00260554"/>
    <w:rsid w:val="0026113D"/>
    <w:rsid w:val="00261356"/>
    <w:rsid w:val="002616DC"/>
    <w:rsid w:val="00261A95"/>
    <w:rsid w:val="002621E4"/>
    <w:rsid w:val="002646B7"/>
    <w:rsid w:val="00264A2F"/>
    <w:rsid w:val="00265C50"/>
    <w:rsid w:val="00265F9B"/>
    <w:rsid w:val="00266E98"/>
    <w:rsid w:val="00267914"/>
    <w:rsid w:val="0026799F"/>
    <w:rsid w:val="0027019C"/>
    <w:rsid w:val="00270B1B"/>
    <w:rsid w:val="00272C70"/>
    <w:rsid w:val="00273305"/>
    <w:rsid w:val="002733BC"/>
    <w:rsid w:val="00274CC7"/>
    <w:rsid w:val="0027518A"/>
    <w:rsid w:val="0028279A"/>
    <w:rsid w:val="00283C5E"/>
    <w:rsid w:val="00284B8B"/>
    <w:rsid w:val="00285A06"/>
    <w:rsid w:val="00285ACE"/>
    <w:rsid w:val="00285B11"/>
    <w:rsid w:val="00285D52"/>
    <w:rsid w:val="002867E3"/>
    <w:rsid w:val="00286910"/>
    <w:rsid w:val="0028775C"/>
    <w:rsid w:val="002906B4"/>
    <w:rsid w:val="002912BB"/>
    <w:rsid w:val="0029146C"/>
    <w:rsid w:val="0029222D"/>
    <w:rsid w:val="00293769"/>
    <w:rsid w:val="00295063"/>
    <w:rsid w:val="0029524C"/>
    <w:rsid w:val="002957E0"/>
    <w:rsid w:val="00296A7D"/>
    <w:rsid w:val="0029727A"/>
    <w:rsid w:val="0029761F"/>
    <w:rsid w:val="002A005D"/>
    <w:rsid w:val="002A06C3"/>
    <w:rsid w:val="002A0932"/>
    <w:rsid w:val="002A1ACB"/>
    <w:rsid w:val="002A1E62"/>
    <w:rsid w:val="002A2F30"/>
    <w:rsid w:val="002A3D0E"/>
    <w:rsid w:val="002A5268"/>
    <w:rsid w:val="002A5395"/>
    <w:rsid w:val="002A5AC6"/>
    <w:rsid w:val="002A6A7F"/>
    <w:rsid w:val="002A6FBE"/>
    <w:rsid w:val="002B0200"/>
    <w:rsid w:val="002B1916"/>
    <w:rsid w:val="002B2C3D"/>
    <w:rsid w:val="002B438D"/>
    <w:rsid w:val="002B44E6"/>
    <w:rsid w:val="002B5973"/>
    <w:rsid w:val="002B6514"/>
    <w:rsid w:val="002B6BD7"/>
    <w:rsid w:val="002B6E60"/>
    <w:rsid w:val="002B7D2A"/>
    <w:rsid w:val="002C2CB8"/>
    <w:rsid w:val="002C3802"/>
    <w:rsid w:val="002C3A18"/>
    <w:rsid w:val="002C4C7A"/>
    <w:rsid w:val="002C5218"/>
    <w:rsid w:val="002C6782"/>
    <w:rsid w:val="002D0327"/>
    <w:rsid w:val="002D03A2"/>
    <w:rsid w:val="002D04BD"/>
    <w:rsid w:val="002D1B78"/>
    <w:rsid w:val="002D25C9"/>
    <w:rsid w:val="002D298B"/>
    <w:rsid w:val="002D2A1D"/>
    <w:rsid w:val="002D2E97"/>
    <w:rsid w:val="002D3307"/>
    <w:rsid w:val="002D3336"/>
    <w:rsid w:val="002D4B4F"/>
    <w:rsid w:val="002D5457"/>
    <w:rsid w:val="002D5C56"/>
    <w:rsid w:val="002D74A1"/>
    <w:rsid w:val="002E0245"/>
    <w:rsid w:val="002E032C"/>
    <w:rsid w:val="002E072A"/>
    <w:rsid w:val="002E0C53"/>
    <w:rsid w:val="002E167D"/>
    <w:rsid w:val="002E186B"/>
    <w:rsid w:val="002E1C8A"/>
    <w:rsid w:val="002E4DDF"/>
    <w:rsid w:val="002E5E98"/>
    <w:rsid w:val="002F01A6"/>
    <w:rsid w:val="002F1196"/>
    <w:rsid w:val="002F12D6"/>
    <w:rsid w:val="002F21BD"/>
    <w:rsid w:val="002F2A0F"/>
    <w:rsid w:val="002F2D21"/>
    <w:rsid w:val="002F2F16"/>
    <w:rsid w:val="002F3A54"/>
    <w:rsid w:val="002F3C1A"/>
    <w:rsid w:val="002F6E75"/>
    <w:rsid w:val="002F7CE8"/>
    <w:rsid w:val="002F7E94"/>
    <w:rsid w:val="00300A90"/>
    <w:rsid w:val="00300CCA"/>
    <w:rsid w:val="00301145"/>
    <w:rsid w:val="00301A53"/>
    <w:rsid w:val="003039A9"/>
    <w:rsid w:val="003040D9"/>
    <w:rsid w:val="00304750"/>
    <w:rsid w:val="00304A80"/>
    <w:rsid w:val="00304ED6"/>
    <w:rsid w:val="00305101"/>
    <w:rsid w:val="00306021"/>
    <w:rsid w:val="003076BD"/>
    <w:rsid w:val="0030785C"/>
    <w:rsid w:val="00310CB1"/>
    <w:rsid w:val="00310E0F"/>
    <w:rsid w:val="00310E72"/>
    <w:rsid w:val="00311AE3"/>
    <w:rsid w:val="0031212A"/>
    <w:rsid w:val="00312EAE"/>
    <w:rsid w:val="0031378B"/>
    <w:rsid w:val="003137D8"/>
    <w:rsid w:val="00314AAD"/>
    <w:rsid w:val="00314BD8"/>
    <w:rsid w:val="0031525C"/>
    <w:rsid w:val="0031599A"/>
    <w:rsid w:val="00315CEC"/>
    <w:rsid w:val="00317370"/>
    <w:rsid w:val="00322E61"/>
    <w:rsid w:val="00324B32"/>
    <w:rsid w:val="00326290"/>
    <w:rsid w:val="003272B9"/>
    <w:rsid w:val="00327992"/>
    <w:rsid w:val="00330702"/>
    <w:rsid w:val="00330B8F"/>
    <w:rsid w:val="00333433"/>
    <w:rsid w:val="00333654"/>
    <w:rsid w:val="00333E50"/>
    <w:rsid w:val="003347BC"/>
    <w:rsid w:val="003352F5"/>
    <w:rsid w:val="00336381"/>
    <w:rsid w:val="00336E76"/>
    <w:rsid w:val="00340BDA"/>
    <w:rsid w:val="00341546"/>
    <w:rsid w:val="003448BD"/>
    <w:rsid w:val="003452F1"/>
    <w:rsid w:val="00345331"/>
    <w:rsid w:val="0034594B"/>
    <w:rsid w:val="0034671D"/>
    <w:rsid w:val="003469EB"/>
    <w:rsid w:val="00346B34"/>
    <w:rsid w:val="00347DA1"/>
    <w:rsid w:val="003516B4"/>
    <w:rsid w:val="00351707"/>
    <w:rsid w:val="00352CB1"/>
    <w:rsid w:val="00352DDC"/>
    <w:rsid w:val="003534F0"/>
    <w:rsid w:val="00356354"/>
    <w:rsid w:val="00356459"/>
    <w:rsid w:val="003570B5"/>
    <w:rsid w:val="0036086A"/>
    <w:rsid w:val="00360B20"/>
    <w:rsid w:val="0036113F"/>
    <w:rsid w:val="00363E11"/>
    <w:rsid w:val="003652C0"/>
    <w:rsid w:val="00365F2E"/>
    <w:rsid w:val="00366E3E"/>
    <w:rsid w:val="00367492"/>
    <w:rsid w:val="00367F8B"/>
    <w:rsid w:val="00371670"/>
    <w:rsid w:val="003729DE"/>
    <w:rsid w:val="00372B93"/>
    <w:rsid w:val="0037323A"/>
    <w:rsid w:val="00373FAD"/>
    <w:rsid w:val="0037501F"/>
    <w:rsid w:val="0037554D"/>
    <w:rsid w:val="00375892"/>
    <w:rsid w:val="00376F1B"/>
    <w:rsid w:val="003779D0"/>
    <w:rsid w:val="003803B1"/>
    <w:rsid w:val="00380A10"/>
    <w:rsid w:val="003814E1"/>
    <w:rsid w:val="00381817"/>
    <w:rsid w:val="00381ECB"/>
    <w:rsid w:val="00382C76"/>
    <w:rsid w:val="00383621"/>
    <w:rsid w:val="003843E6"/>
    <w:rsid w:val="0038606A"/>
    <w:rsid w:val="00386744"/>
    <w:rsid w:val="00386C3E"/>
    <w:rsid w:val="00386E97"/>
    <w:rsid w:val="003872CA"/>
    <w:rsid w:val="003875DB"/>
    <w:rsid w:val="00392179"/>
    <w:rsid w:val="003933D6"/>
    <w:rsid w:val="00393791"/>
    <w:rsid w:val="00394966"/>
    <w:rsid w:val="00394E39"/>
    <w:rsid w:val="00395BFD"/>
    <w:rsid w:val="0039736E"/>
    <w:rsid w:val="00397607"/>
    <w:rsid w:val="00397B1B"/>
    <w:rsid w:val="003A0FA9"/>
    <w:rsid w:val="003A1BB5"/>
    <w:rsid w:val="003A22BF"/>
    <w:rsid w:val="003A2FFF"/>
    <w:rsid w:val="003A356F"/>
    <w:rsid w:val="003A400E"/>
    <w:rsid w:val="003A540B"/>
    <w:rsid w:val="003A57F0"/>
    <w:rsid w:val="003A6AD6"/>
    <w:rsid w:val="003A75FB"/>
    <w:rsid w:val="003A7AEE"/>
    <w:rsid w:val="003A7DF3"/>
    <w:rsid w:val="003B030F"/>
    <w:rsid w:val="003B1D78"/>
    <w:rsid w:val="003B2FF2"/>
    <w:rsid w:val="003B4202"/>
    <w:rsid w:val="003B4CA7"/>
    <w:rsid w:val="003B4F75"/>
    <w:rsid w:val="003B5FC6"/>
    <w:rsid w:val="003B642F"/>
    <w:rsid w:val="003B6BCE"/>
    <w:rsid w:val="003B70F4"/>
    <w:rsid w:val="003B7E43"/>
    <w:rsid w:val="003C00E3"/>
    <w:rsid w:val="003C241A"/>
    <w:rsid w:val="003C276A"/>
    <w:rsid w:val="003C3635"/>
    <w:rsid w:val="003C4C0B"/>
    <w:rsid w:val="003C5251"/>
    <w:rsid w:val="003D07DD"/>
    <w:rsid w:val="003D1485"/>
    <w:rsid w:val="003D2910"/>
    <w:rsid w:val="003D30AA"/>
    <w:rsid w:val="003D4424"/>
    <w:rsid w:val="003D65F5"/>
    <w:rsid w:val="003D76F4"/>
    <w:rsid w:val="003E0AD0"/>
    <w:rsid w:val="003E108D"/>
    <w:rsid w:val="003E1ADB"/>
    <w:rsid w:val="003E1D26"/>
    <w:rsid w:val="003E2A1F"/>
    <w:rsid w:val="003E34EF"/>
    <w:rsid w:val="003E4CF7"/>
    <w:rsid w:val="003E4EE9"/>
    <w:rsid w:val="003E5160"/>
    <w:rsid w:val="003E6981"/>
    <w:rsid w:val="003E70F9"/>
    <w:rsid w:val="003E7655"/>
    <w:rsid w:val="003F0C0D"/>
    <w:rsid w:val="003F18B4"/>
    <w:rsid w:val="003F22B2"/>
    <w:rsid w:val="003F37A0"/>
    <w:rsid w:val="003F4590"/>
    <w:rsid w:val="003F484A"/>
    <w:rsid w:val="003F60E3"/>
    <w:rsid w:val="003F666A"/>
    <w:rsid w:val="003F676C"/>
    <w:rsid w:val="004009BA"/>
    <w:rsid w:val="00401C09"/>
    <w:rsid w:val="00402BF4"/>
    <w:rsid w:val="00403163"/>
    <w:rsid w:val="00403F4C"/>
    <w:rsid w:val="00403FD5"/>
    <w:rsid w:val="00404BC7"/>
    <w:rsid w:val="00407768"/>
    <w:rsid w:val="00407793"/>
    <w:rsid w:val="00410E87"/>
    <w:rsid w:val="00411F0E"/>
    <w:rsid w:val="004125F6"/>
    <w:rsid w:val="00412892"/>
    <w:rsid w:val="00412FD4"/>
    <w:rsid w:val="0041341C"/>
    <w:rsid w:val="00413D22"/>
    <w:rsid w:val="0041428D"/>
    <w:rsid w:val="00414A0E"/>
    <w:rsid w:val="00414A32"/>
    <w:rsid w:val="00415E6D"/>
    <w:rsid w:val="00416A13"/>
    <w:rsid w:val="00417300"/>
    <w:rsid w:val="004175F2"/>
    <w:rsid w:val="004176C6"/>
    <w:rsid w:val="004200C2"/>
    <w:rsid w:val="004202BE"/>
    <w:rsid w:val="00420D2F"/>
    <w:rsid w:val="00421C64"/>
    <w:rsid w:val="00421F80"/>
    <w:rsid w:val="004227A1"/>
    <w:rsid w:val="004234F4"/>
    <w:rsid w:val="00423D9B"/>
    <w:rsid w:val="004246B9"/>
    <w:rsid w:val="0043084A"/>
    <w:rsid w:val="00430937"/>
    <w:rsid w:val="00432675"/>
    <w:rsid w:val="00432DC8"/>
    <w:rsid w:val="00432FBD"/>
    <w:rsid w:val="00433840"/>
    <w:rsid w:val="00433939"/>
    <w:rsid w:val="00434213"/>
    <w:rsid w:val="00434501"/>
    <w:rsid w:val="0043617A"/>
    <w:rsid w:val="00436EC9"/>
    <w:rsid w:val="004410D3"/>
    <w:rsid w:val="00441322"/>
    <w:rsid w:val="00441469"/>
    <w:rsid w:val="00442F00"/>
    <w:rsid w:val="0044388E"/>
    <w:rsid w:val="00443BF2"/>
    <w:rsid w:val="0044424F"/>
    <w:rsid w:val="0044596F"/>
    <w:rsid w:val="0044598C"/>
    <w:rsid w:val="00446B8C"/>
    <w:rsid w:val="00447CAA"/>
    <w:rsid w:val="00450C44"/>
    <w:rsid w:val="00451348"/>
    <w:rsid w:val="004514DF"/>
    <w:rsid w:val="0045166E"/>
    <w:rsid w:val="004524D7"/>
    <w:rsid w:val="00452C5C"/>
    <w:rsid w:val="0045340D"/>
    <w:rsid w:val="00453700"/>
    <w:rsid w:val="004541AF"/>
    <w:rsid w:val="00456235"/>
    <w:rsid w:val="004564E0"/>
    <w:rsid w:val="00456B53"/>
    <w:rsid w:val="00457A3B"/>
    <w:rsid w:val="00457C15"/>
    <w:rsid w:val="00457E05"/>
    <w:rsid w:val="00460099"/>
    <w:rsid w:val="00461122"/>
    <w:rsid w:val="0046331C"/>
    <w:rsid w:val="00465346"/>
    <w:rsid w:val="00465BFC"/>
    <w:rsid w:val="00466DEE"/>
    <w:rsid w:val="0046746E"/>
    <w:rsid w:val="00471658"/>
    <w:rsid w:val="00471B9D"/>
    <w:rsid w:val="00471E42"/>
    <w:rsid w:val="00472CD6"/>
    <w:rsid w:val="00473D4F"/>
    <w:rsid w:val="00476AEA"/>
    <w:rsid w:val="004805BA"/>
    <w:rsid w:val="0048101B"/>
    <w:rsid w:val="004826D0"/>
    <w:rsid w:val="00482A4A"/>
    <w:rsid w:val="00482FB5"/>
    <w:rsid w:val="00483010"/>
    <w:rsid w:val="00483281"/>
    <w:rsid w:val="004837E6"/>
    <w:rsid w:val="00483BAB"/>
    <w:rsid w:val="00483C83"/>
    <w:rsid w:val="004840F9"/>
    <w:rsid w:val="00484169"/>
    <w:rsid w:val="00484A0B"/>
    <w:rsid w:val="0048673D"/>
    <w:rsid w:val="00487377"/>
    <w:rsid w:val="0049088C"/>
    <w:rsid w:val="004915CB"/>
    <w:rsid w:val="0049336E"/>
    <w:rsid w:val="00494052"/>
    <w:rsid w:val="00494BF2"/>
    <w:rsid w:val="00495F1E"/>
    <w:rsid w:val="00497979"/>
    <w:rsid w:val="004A093E"/>
    <w:rsid w:val="004A117F"/>
    <w:rsid w:val="004A2C63"/>
    <w:rsid w:val="004A34AA"/>
    <w:rsid w:val="004A3871"/>
    <w:rsid w:val="004A591C"/>
    <w:rsid w:val="004B2413"/>
    <w:rsid w:val="004B2496"/>
    <w:rsid w:val="004B380B"/>
    <w:rsid w:val="004B7145"/>
    <w:rsid w:val="004C011B"/>
    <w:rsid w:val="004C18B3"/>
    <w:rsid w:val="004C1E1E"/>
    <w:rsid w:val="004C270F"/>
    <w:rsid w:val="004C301F"/>
    <w:rsid w:val="004C3DE2"/>
    <w:rsid w:val="004C4062"/>
    <w:rsid w:val="004C69B5"/>
    <w:rsid w:val="004D059B"/>
    <w:rsid w:val="004D05AE"/>
    <w:rsid w:val="004D0947"/>
    <w:rsid w:val="004D0D93"/>
    <w:rsid w:val="004D20D6"/>
    <w:rsid w:val="004D2264"/>
    <w:rsid w:val="004D2B16"/>
    <w:rsid w:val="004D312D"/>
    <w:rsid w:val="004D6370"/>
    <w:rsid w:val="004D686B"/>
    <w:rsid w:val="004D6E9F"/>
    <w:rsid w:val="004D7DC6"/>
    <w:rsid w:val="004E1B17"/>
    <w:rsid w:val="004E1D98"/>
    <w:rsid w:val="004E21B6"/>
    <w:rsid w:val="004E2EC0"/>
    <w:rsid w:val="004E3123"/>
    <w:rsid w:val="004E45E4"/>
    <w:rsid w:val="004E57EB"/>
    <w:rsid w:val="004E6C59"/>
    <w:rsid w:val="004E73CD"/>
    <w:rsid w:val="004E7DEF"/>
    <w:rsid w:val="004E7F51"/>
    <w:rsid w:val="004F1147"/>
    <w:rsid w:val="004F1E4E"/>
    <w:rsid w:val="004F1EED"/>
    <w:rsid w:val="004F20EC"/>
    <w:rsid w:val="004F484F"/>
    <w:rsid w:val="004F57C1"/>
    <w:rsid w:val="004F6507"/>
    <w:rsid w:val="004F6929"/>
    <w:rsid w:val="0050154D"/>
    <w:rsid w:val="00501712"/>
    <w:rsid w:val="0050224B"/>
    <w:rsid w:val="0050343C"/>
    <w:rsid w:val="005037BA"/>
    <w:rsid w:val="00503F96"/>
    <w:rsid w:val="00504FDD"/>
    <w:rsid w:val="005051E1"/>
    <w:rsid w:val="0050787E"/>
    <w:rsid w:val="005078E9"/>
    <w:rsid w:val="00510BB4"/>
    <w:rsid w:val="00511CA2"/>
    <w:rsid w:val="005120A7"/>
    <w:rsid w:val="0051345E"/>
    <w:rsid w:val="0051359D"/>
    <w:rsid w:val="0052052E"/>
    <w:rsid w:val="005220BF"/>
    <w:rsid w:val="005226B6"/>
    <w:rsid w:val="00526608"/>
    <w:rsid w:val="00527536"/>
    <w:rsid w:val="00527545"/>
    <w:rsid w:val="00527730"/>
    <w:rsid w:val="00527A9C"/>
    <w:rsid w:val="005305F7"/>
    <w:rsid w:val="00530AAD"/>
    <w:rsid w:val="00531A96"/>
    <w:rsid w:val="00531C08"/>
    <w:rsid w:val="005320EF"/>
    <w:rsid w:val="00532404"/>
    <w:rsid w:val="00532431"/>
    <w:rsid w:val="0053298E"/>
    <w:rsid w:val="00532FD7"/>
    <w:rsid w:val="0053305D"/>
    <w:rsid w:val="0053413A"/>
    <w:rsid w:val="00534450"/>
    <w:rsid w:val="00534D79"/>
    <w:rsid w:val="00535297"/>
    <w:rsid w:val="005355DA"/>
    <w:rsid w:val="00535B0B"/>
    <w:rsid w:val="00535F98"/>
    <w:rsid w:val="00536307"/>
    <w:rsid w:val="0054057D"/>
    <w:rsid w:val="005411A5"/>
    <w:rsid w:val="00541742"/>
    <w:rsid w:val="0054259A"/>
    <w:rsid w:val="00543D90"/>
    <w:rsid w:val="005456F2"/>
    <w:rsid w:val="00546ACA"/>
    <w:rsid w:val="00547001"/>
    <w:rsid w:val="0054716A"/>
    <w:rsid w:val="0055009A"/>
    <w:rsid w:val="00550DD7"/>
    <w:rsid w:val="0055128F"/>
    <w:rsid w:val="00553E3B"/>
    <w:rsid w:val="00560208"/>
    <w:rsid w:val="00560A43"/>
    <w:rsid w:val="0056137D"/>
    <w:rsid w:val="0056192D"/>
    <w:rsid w:val="00561E02"/>
    <w:rsid w:val="00561E4D"/>
    <w:rsid w:val="00562E94"/>
    <w:rsid w:val="005639DC"/>
    <w:rsid w:val="00563F8F"/>
    <w:rsid w:val="00563FC7"/>
    <w:rsid w:val="00565852"/>
    <w:rsid w:val="00566180"/>
    <w:rsid w:val="00566857"/>
    <w:rsid w:val="00566D75"/>
    <w:rsid w:val="00567A82"/>
    <w:rsid w:val="0057040B"/>
    <w:rsid w:val="00573A11"/>
    <w:rsid w:val="00573BFA"/>
    <w:rsid w:val="0057778F"/>
    <w:rsid w:val="00580FE6"/>
    <w:rsid w:val="005825FA"/>
    <w:rsid w:val="005837F1"/>
    <w:rsid w:val="00586A70"/>
    <w:rsid w:val="005914AC"/>
    <w:rsid w:val="00595CA3"/>
    <w:rsid w:val="0059627A"/>
    <w:rsid w:val="00597A94"/>
    <w:rsid w:val="00597D94"/>
    <w:rsid w:val="005A0C7B"/>
    <w:rsid w:val="005A12DB"/>
    <w:rsid w:val="005A4638"/>
    <w:rsid w:val="005A55A5"/>
    <w:rsid w:val="005A73F4"/>
    <w:rsid w:val="005A7EA5"/>
    <w:rsid w:val="005A7F22"/>
    <w:rsid w:val="005B0A10"/>
    <w:rsid w:val="005B0BAE"/>
    <w:rsid w:val="005B2266"/>
    <w:rsid w:val="005B26BF"/>
    <w:rsid w:val="005B2898"/>
    <w:rsid w:val="005B33A4"/>
    <w:rsid w:val="005B39D1"/>
    <w:rsid w:val="005B54B9"/>
    <w:rsid w:val="005B5743"/>
    <w:rsid w:val="005B59C5"/>
    <w:rsid w:val="005B5BEA"/>
    <w:rsid w:val="005C0581"/>
    <w:rsid w:val="005C073B"/>
    <w:rsid w:val="005C08E7"/>
    <w:rsid w:val="005C100A"/>
    <w:rsid w:val="005C24ED"/>
    <w:rsid w:val="005C2BFA"/>
    <w:rsid w:val="005C2ED4"/>
    <w:rsid w:val="005C3C96"/>
    <w:rsid w:val="005C3FD9"/>
    <w:rsid w:val="005C4237"/>
    <w:rsid w:val="005C4538"/>
    <w:rsid w:val="005C497A"/>
    <w:rsid w:val="005C5E37"/>
    <w:rsid w:val="005C719A"/>
    <w:rsid w:val="005C7DDB"/>
    <w:rsid w:val="005D08A7"/>
    <w:rsid w:val="005D1043"/>
    <w:rsid w:val="005D26A0"/>
    <w:rsid w:val="005D3583"/>
    <w:rsid w:val="005D5458"/>
    <w:rsid w:val="005D5A5E"/>
    <w:rsid w:val="005D5B4F"/>
    <w:rsid w:val="005D676B"/>
    <w:rsid w:val="005D7F0F"/>
    <w:rsid w:val="005E0317"/>
    <w:rsid w:val="005E0401"/>
    <w:rsid w:val="005E18FB"/>
    <w:rsid w:val="005E1932"/>
    <w:rsid w:val="005E1BD9"/>
    <w:rsid w:val="005E2AE2"/>
    <w:rsid w:val="005E2BFA"/>
    <w:rsid w:val="005E37EA"/>
    <w:rsid w:val="005E3806"/>
    <w:rsid w:val="005E3DF3"/>
    <w:rsid w:val="005E6BE2"/>
    <w:rsid w:val="005E7D7C"/>
    <w:rsid w:val="005F00E9"/>
    <w:rsid w:val="005F0F62"/>
    <w:rsid w:val="005F339B"/>
    <w:rsid w:val="005F484E"/>
    <w:rsid w:val="005F4A2E"/>
    <w:rsid w:val="005F5C65"/>
    <w:rsid w:val="005F6303"/>
    <w:rsid w:val="005F6926"/>
    <w:rsid w:val="005F6927"/>
    <w:rsid w:val="005F6B03"/>
    <w:rsid w:val="005F7124"/>
    <w:rsid w:val="005F77D7"/>
    <w:rsid w:val="006002A5"/>
    <w:rsid w:val="006006C1"/>
    <w:rsid w:val="00603695"/>
    <w:rsid w:val="006042B2"/>
    <w:rsid w:val="00604D87"/>
    <w:rsid w:val="00606A16"/>
    <w:rsid w:val="00606E74"/>
    <w:rsid w:val="00606F2A"/>
    <w:rsid w:val="00607E5F"/>
    <w:rsid w:val="00611A9F"/>
    <w:rsid w:val="00611D9B"/>
    <w:rsid w:val="00615D02"/>
    <w:rsid w:val="006161C6"/>
    <w:rsid w:val="00616A48"/>
    <w:rsid w:val="00617254"/>
    <w:rsid w:val="006205A8"/>
    <w:rsid w:val="00620A80"/>
    <w:rsid w:val="006217C0"/>
    <w:rsid w:val="00622737"/>
    <w:rsid w:val="00622A92"/>
    <w:rsid w:val="006237FA"/>
    <w:rsid w:val="00624F77"/>
    <w:rsid w:val="0062750B"/>
    <w:rsid w:val="006302A3"/>
    <w:rsid w:val="00630734"/>
    <w:rsid w:val="006307A2"/>
    <w:rsid w:val="00631D22"/>
    <w:rsid w:val="00631DF5"/>
    <w:rsid w:val="006323DD"/>
    <w:rsid w:val="0063369F"/>
    <w:rsid w:val="0063373D"/>
    <w:rsid w:val="0063472A"/>
    <w:rsid w:val="0063475F"/>
    <w:rsid w:val="00636443"/>
    <w:rsid w:val="00636E86"/>
    <w:rsid w:val="00637050"/>
    <w:rsid w:val="00637169"/>
    <w:rsid w:val="00637288"/>
    <w:rsid w:val="006405DE"/>
    <w:rsid w:val="00640957"/>
    <w:rsid w:val="00640D48"/>
    <w:rsid w:val="0064101F"/>
    <w:rsid w:val="00641CD7"/>
    <w:rsid w:val="0064264C"/>
    <w:rsid w:val="0064372B"/>
    <w:rsid w:val="0064536D"/>
    <w:rsid w:val="00645C05"/>
    <w:rsid w:val="00646EBE"/>
    <w:rsid w:val="00647CEB"/>
    <w:rsid w:val="00650314"/>
    <w:rsid w:val="006515BC"/>
    <w:rsid w:val="00651F59"/>
    <w:rsid w:val="006520C0"/>
    <w:rsid w:val="0065670E"/>
    <w:rsid w:val="006576D0"/>
    <w:rsid w:val="00661447"/>
    <w:rsid w:val="0066259C"/>
    <w:rsid w:val="00663A48"/>
    <w:rsid w:val="00664796"/>
    <w:rsid w:val="00665DC9"/>
    <w:rsid w:val="00666BB7"/>
    <w:rsid w:val="00666D11"/>
    <w:rsid w:val="0066752E"/>
    <w:rsid w:val="0067022F"/>
    <w:rsid w:val="006703AD"/>
    <w:rsid w:val="00670BB1"/>
    <w:rsid w:val="00670F04"/>
    <w:rsid w:val="00671C61"/>
    <w:rsid w:val="0067330B"/>
    <w:rsid w:val="00673376"/>
    <w:rsid w:val="0067376D"/>
    <w:rsid w:val="00673D8A"/>
    <w:rsid w:val="006750E0"/>
    <w:rsid w:val="00676114"/>
    <w:rsid w:val="00676F67"/>
    <w:rsid w:val="00677889"/>
    <w:rsid w:val="00677A49"/>
    <w:rsid w:val="006818CC"/>
    <w:rsid w:val="00681F0F"/>
    <w:rsid w:val="00682B11"/>
    <w:rsid w:val="00683244"/>
    <w:rsid w:val="00683F47"/>
    <w:rsid w:val="00685254"/>
    <w:rsid w:val="00686326"/>
    <w:rsid w:val="00687A37"/>
    <w:rsid w:val="00691239"/>
    <w:rsid w:val="00693604"/>
    <w:rsid w:val="00694E48"/>
    <w:rsid w:val="00697146"/>
    <w:rsid w:val="00697190"/>
    <w:rsid w:val="006976E4"/>
    <w:rsid w:val="0069779A"/>
    <w:rsid w:val="006979E1"/>
    <w:rsid w:val="006A0633"/>
    <w:rsid w:val="006A06B6"/>
    <w:rsid w:val="006A09ED"/>
    <w:rsid w:val="006A18A6"/>
    <w:rsid w:val="006A3FF4"/>
    <w:rsid w:val="006A407E"/>
    <w:rsid w:val="006A7268"/>
    <w:rsid w:val="006A7D28"/>
    <w:rsid w:val="006B15AF"/>
    <w:rsid w:val="006B1F20"/>
    <w:rsid w:val="006B1FD6"/>
    <w:rsid w:val="006B3279"/>
    <w:rsid w:val="006B3542"/>
    <w:rsid w:val="006B37D0"/>
    <w:rsid w:val="006B485D"/>
    <w:rsid w:val="006B4E8E"/>
    <w:rsid w:val="006B5BD6"/>
    <w:rsid w:val="006B645C"/>
    <w:rsid w:val="006B798E"/>
    <w:rsid w:val="006B7AB6"/>
    <w:rsid w:val="006C0173"/>
    <w:rsid w:val="006C0BE5"/>
    <w:rsid w:val="006C0E88"/>
    <w:rsid w:val="006C1159"/>
    <w:rsid w:val="006C1954"/>
    <w:rsid w:val="006C2696"/>
    <w:rsid w:val="006C2FCC"/>
    <w:rsid w:val="006C3043"/>
    <w:rsid w:val="006C3254"/>
    <w:rsid w:val="006C32BC"/>
    <w:rsid w:val="006C38F6"/>
    <w:rsid w:val="006C4E59"/>
    <w:rsid w:val="006C6739"/>
    <w:rsid w:val="006C6871"/>
    <w:rsid w:val="006D30D8"/>
    <w:rsid w:val="006D394C"/>
    <w:rsid w:val="006D41E0"/>
    <w:rsid w:val="006D4F5C"/>
    <w:rsid w:val="006D560F"/>
    <w:rsid w:val="006D561B"/>
    <w:rsid w:val="006D6702"/>
    <w:rsid w:val="006D6FD0"/>
    <w:rsid w:val="006E075D"/>
    <w:rsid w:val="006E0BBD"/>
    <w:rsid w:val="006E1376"/>
    <w:rsid w:val="006E1F04"/>
    <w:rsid w:val="006E2836"/>
    <w:rsid w:val="006E339B"/>
    <w:rsid w:val="006E3462"/>
    <w:rsid w:val="006E410A"/>
    <w:rsid w:val="006E4F64"/>
    <w:rsid w:val="006E51B1"/>
    <w:rsid w:val="006E528C"/>
    <w:rsid w:val="006E6FB2"/>
    <w:rsid w:val="006E72C8"/>
    <w:rsid w:val="006E7AE3"/>
    <w:rsid w:val="006F123E"/>
    <w:rsid w:val="006F161B"/>
    <w:rsid w:val="006F18C4"/>
    <w:rsid w:val="006F26D6"/>
    <w:rsid w:val="006F399F"/>
    <w:rsid w:val="006F3A82"/>
    <w:rsid w:val="006F48EB"/>
    <w:rsid w:val="006F4B23"/>
    <w:rsid w:val="006F508F"/>
    <w:rsid w:val="006F5A8E"/>
    <w:rsid w:val="006F5B10"/>
    <w:rsid w:val="006F7F09"/>
    <w:rsid w:val="007002A1"/>
    <w:rsid w:val="00700AE1"/>
    <w:rsid w:val="00700E4E"/>
    <w:rsid w:val="00700FA4"/>
    <w:rsid w:val="007010FE"/>
    <w:rsid w:val="007017BB"/>
    <w:rsid w:val="00702DCC"/>
    <w:rsid w:val="007033A2"/>
    <w:rsid w:val="00704DA7"/>
    <w:rsid w:val="00706644"/>
    <w:rsid w:val="007074ED"/>
    <w:rsid w:val="0071108B"/>
    <w:rsid w:val="00711915"/>
    <w:rsid w:val="007120F6"/>
    <w:rsid w:val="007125BC"/>
    <w:rsid w:val="00712A61"/>
    <w:rsid w:val="00712EBC"/>
    <w:rsid w:val="00712EF9"/>
    <w:rsid w:val="0071334D"/>
    <w:rsid w:val="007145E0"/>
    <w:rsid w:val="00716E44"/>
    <w:rsid w:val="007173C0"/>
    <w:rsid w:val="00717677"/>
    <w:rsid w:val="0072014B"/>
    <w:rsid w:val="007205D8"/>
    <w:rsid w:val="00720E7C"/>
    <w:rsid w:val="00722215"/>
    <w:rsid w:val="00722883"/>
    <w:rsid w:val="00722C06"/>
    <w:rsid w:val="00723426"/>
    <w:rsid w:val="0072372B"/>
    <w:rsid w:val="00723AAD"/>
    <w:rsid w:val="0072460D"/>
    <w:rsid w:val="00725349"/>
    <w:rsid w:val="00725E01"/>
    <w:rsid w:val="0072748B"/>
    <w:rsid w:val="0072797C"/>
    <w:rsid w:val="00727B6C"/>
    <w:rsid w:val="007301DC"/>
    <w:rsid w:val="00730F4C"/>
    <w:rsid w:val="00731C1C"/>
    <w:rsid w:val="00731DA5"/>
    <w:rsid w:val="00731DB0"/>
    <w:rsid w:val="007339BD"/>
    <w:rsid w:val="00735D7C"/>
    <w:rsid w:val="00735F9F"/>
    <w:rsid w:val="007368DA"/>
    <w:rsid w:val="00736B89"/>
    <w:rsid w:val="00737CC0"/>
    <w:rsid w:val="0074000F"/>
    <w:rsid w:val="00740F90"/>
    <w:rsid w:val="00743883"/>
    <w:rsid w:val="00744367"/>
    <w:rsid w:val="00744FC3"/>
    <w:rsid w:val="00745372"/>
    <w:rsid w:val="00747B6D"/>
    <w:rsid w:val="00747C01"/>
    <w:rsid w:val="00747DA3"/>
    <w:rsid w:val="007508FD"/>
    <w:rsid w:val="00750F41"/>
    <w:rsid w:val="00752D5C"/>
    <w:rsid w:val="00753BA3"/>
    <w:rsid w:val="0075705A"/>
    <w:rsid w:val="00757AA4"/>
    <w:rsid w:val="00760383"/>
    <w:rsid w:val="00760FB8"/>
    <w:rsid w:val="00761625"/>
    <w:rsid w:val="00761F0B"/>
    <w:rsid w:val="0076211B"/>
    <w:rsid w:val="00762382"/>
    <w:rsid w:val="0076367B"/>
    <w:rsid w:val="00764B2A"/>
    <w:rsid w:val="00764E5F"/>
    <w:rsid w:val="00766BED"/>
    <w:rsid w:val="00766DDC"/>
    <w:rsid w:val="007673E6"/>
    <w:rsid w:val="00771BA6"/>
    <w:rsid w:val="00771FE0"/>
    <w:rsid w:val="0077392C"/>
    <w:rsid w:val="00774AAD"/>
    <w:rsid w:val="00775204"/>
    <w:rsid w:val="00775773"/>
    <w:rsid w:val="00775E01"/>
    <w:rsid w:val="007766B9"/>
    <w:rsid w:val="00777D5A"/>
    <w:rsid w:val="00777E43"/>
    <w:rsid w:val="00781F1A"/>
    <w:rsid w:val="007827BD"/>
    <w:rsid w:val="007828A6"/>
    <w:rsid w:val="00782D49"/>
    <w:rsid w:val="007918F8"/>
    <w:rsid w:val="00791C7B"/>
    <w:rsid w:val="00792D3F"/>
    <w:rsid w:val="00792FD4"/>
    <w:rsid w:val="00793A09"/>
    <w:rsid w:val="00793D1C"/>
    <w:rsid w:val="00793E17"/>
    <w:rsid w:val="007941C4"/>
    <w:rsid w:val="00794726"/>
    <w:rsid w:val="007954A9"/>
    <w:rsid w:val="00795CF1"/>
    <w:rsid w:val="0079610F"/>
    <w:rsid w:val="00797223"/>
    <w:rsid w:val="00797940"/>
    <w:rsid w:val="00797BF8"/>
    <w:rsid w:val="007A12BB"/>
    <w:rsid w:val="007A15C7"/>
    <w:rsid w:val="007A3085"/>
    <w:rsid w:val="007A34A2"/>
    <w:rsid w:val="007A389A"/>
    <w:rsid w:val="007A5067"/>
    <w:rsid w:val="007A59AA"/>
    <w:rsid w:val="007A6C83"/>
    <w:rsid w:val="007A6D3B"/>
    <w:rsid w:val="007A6F90"/>
    <w:rsid w:val="007A7291"/>
    <w:rsid w:val="007A75D9"/>
    <w:rsid w:val="007B0CBB"/>
    <w:rsid w:val="007B1783"/>
    <w:rsid w:val="007B1CF5"/>
    <w:rsid w:val="007B2651"/>
    <w:rsid w:val="007B2A72"/>
    <w:rsid w:val="007B3AB6"/>
    <w:rsid w:val="007B40ED"/>
    <w:rsid w:val="007B47BF"/>
    <w:rsid w:val="007B48AB"/>
    <w:rsid w:val="007B5364"/>
    <w:rsid w:val="007B5695"/>
    <w:rsid w:val="007B5EAC"/>
    <w:rsid w:val="007C3DF0"/>
    <w:rsid w:val="007C4E10"/>
    <w:rsid w:val="007C5194"/>
    <w:rsid w:val="007C542F"/>
    <w:rsid w:val="007C5671"/>
    <w:rsid w:val="007C58D1"/>
    <w:rsid w:val="007C5F30"/>
    <w:rsid w:val="007D072C"/>
    <w:rsid w:val="007D138F"/>
    <w:rsid w:val="007D1A33"/>
    <w:rsid w:val="007D2A3C"/>
    <w:rsid w:val="007D46C0"/>
    <w:rsid w:val="007D4ACE"/>
    <w:rsid w:val="007D53CB"/>
    <w:rsid w:val="007D614E"/>
    <w:rsid w:val="007D61C4"/>
    <w:rsid w:val="007D624C"/>
    <w:rsid w:val="007E0115"/>
    <w:rsid w:val="007E05FD"/>
    <w:rsid w:val="007E1B1F"/>
    <w:rsid w:val="007E1CF1"/>
    <w:rsid w:val="007E1E34"/>
    <w:rsid w:val="007E257C"/>
    <w:rsid w:val="007E2A34"/>
    <w:rsid w:val="007E2D98"/>
    <w:rsid w:val="007E2E1C"/>
    <w:rsid w:val="007E38D4"/>
    <w:rsid w:val="007E4344"/>
    <w:rsid w:val="007E4593"/>
    <w:rsid w:val="007E4C5A"/>
    <w:rsid w:val="007E6020"/>
    <w:rsid w:val="007E64E3"/>
    <w:rsid w:val="007E6633"/>
    <w:rsid w:val="007E6B47"/>
    <w:rsid w:val="007E77A2"/>
    <w:rsid w:val="007E7C2D"/>
    <w:rsid w:val="007E7C40"/>
    <w:rsid w:val="007F0449"/>
    <w:rsid w:val="007F0537"/>
    <w:rsid w:val="007F2122"/>
    <w:rsid w:val="007F2920"/>
    <w:rsid w:val="007F2C43"/>
    <w:rsid w:val="007F3E75"/>
    <w:rsid w:val="007F3E9D"/>
    <w:rsid w:val="007F3FE9"/>
    <w:rsid w:val="007F4F74"/>
    <w:rsid w:val="007F5304"/>
    <w:rsid w:val="007F6220"/>
    <w:rsid w:val="007F713E"/>
    <w:rsid w:val="00801D6E"/>
    <w:rsid w:val="0080409C"/>
    <w:rsid w:val="008043C8"/>
    <w:rsid w:val="00804FC2"/>
    <w:rsid w:val="0080681D"/>
    <w:rsid w:val="00807506"/>
    <w:rsid w:val="0080771C"/>
    <w:rsid w:val="00807BA3"/>
    <w:rsid w:val="00810E1B"/>
    <w:rsid w:val="00810FA9"/>
    <w:rsid w:val="00810FEE"/>
    <w:rsid w:val="0081177F"/>
    <w:rsid w:val="00813A8B"/>
    <w:rsid w:val="008150C5"/>
    <w:rsid w:val="008154C2"/>
    <w:rsid w:val="008155ED"/>
    <w:rsid w:val="00816593"/>
    <w:rsid w:val="00816B0D"/>
    <w:rsid w:val="00816D25"/>
    <w:rsid w:val="008201C3"/>
    <w:rsid w:val="008205C0"/>
    <w:rsid w:val="008215B2"/>
    <w:rsid w:val="00821DF7"/>
    <w:rsid w:val="00822E23"/>
    <w:rsid w:val="00822E80"/>
    <w:rsid w:val="00823609"/>
    <w:rsid w:val="008237EE"/>
    <w:rsid w:val="008240FE"/>
    <w:rsid w:val="00825794"/>
    <w:rsid w:val="008258F8"/>
    <w:rsid w:val="00826B27"/>
    <w:rsid w:val="00826E85"/>
    <w:rsid w:val="008273E9"/>
    <w:rsid w:val="00830294"/>
    <w:rsid w:val="00830F69"/>
    <w:rsid w:val="00831B83"/>
    <w:rsid w:val="008320E4"/>
    <w:rsid w:val="008321BC"/>
    <w:rsid w:val="0083404B"/>
    <w:rsid w:val="0083455C"/>
    <w:rsid w:val="00834BED"/>
    <w:rsid w:val="00836BE8"/>
    <w:rsid w:val="0083701C"/>
    <w:rsid w:val="008401D1"/>
    <w:rsid w:val="00845126"/>
    <w:rsid w:val="00845884"/>
    <w:rsid w:val="00845F88"/>
    <w:rsid w:val="008469C5"/>
    <w:rsid w:val="008472A2"/>
    <w:rsid w:val="008477BE"/>
    <w:rsid w:val="00850606"/>
    <w:rsid w:val="0085065E"/>
    <w:rsid w:val="00850FB6"/>
    <w:rsid w:val="00850FC4"/>
    <w:rsid w:val="00851308"/>
    <w:rsid w:val="0085252F"/>
    <w:rsid w:val="00854A85"/>
    <w:rsid w:val="008552CB"/>
    <w:rsid w:val="0085565C"/>
    <w:rsid w:val="008568E7"/>
    <w:rsid w:val="00860199"/>
    <w:rsid w:val="00861489"/>
    <w:rsid w:val="0086197C"/>
    <w:rsid w:val="00865050"/>
    <w:rsid w:val="008651BC"/>
    <w:rsid w:val="00865259"/>
    <w:rsid w:val="00865FD0"/>
    <w:rsid w:val="008668B1"/>
    <w:rsid w:val="00866E92"/>
    <w:rsid w:val="008678BF"/>
    <w:rsid w:val="0087004C"/>
    <w:rsid w:val="00870AAF"/>
    <w:rsid w:val="00871BE1"/>
    <w:rsid w:val="008726CB"/>
    <w:rsid w:val="008732FB"/>
    <w:rsid w:val="00873420"/>
    <w:rsid w:val="00873621"/>
    <w:rsid w:val="00874BED"/>
    <w:rsid w:val="00874E18"/>
    <w:rsid w:val="008755D5"/>
    <w:rsid w:val="00876128"/>
    <w:rsid w:val="00877005"/>
    <w:rsid w:val="008776DC"/>
    <w:rsid w:val="00877B7D"/>
    <w:rsid w:val="00877DBE"/>
    <w:rsid w:val="0088081D"/>
    <w:rsid w:val="00881BE0"/>
    <w:rsid w:val="00881F87"/>
    <w:rsid w:val="0088358C"/>
    <w:rsid w:val="008835CC"/>
    <w:rsid w:val="0088618C"/>
    <w:rsid w:val="008866C8"/>
    <w:rsid w:val="00890180"/>
    <w:rsid w:val="00890DE9"/>
    <w:rsid w:val="0089134C"/>
    <w:rsid w:val="00891CDD"/>
    <w:rsid w:val="008920CD"/>
    <w:rsid w:val="00892487"/>
    <w:rsid w:val="00892A98"/>
    <w:rsid w:val="008930E7"/>
    <w:rsid w:val="00893C60"/>
    <w:rsid w:val="00893DC2"/>
    <w:rsid w:val="00895FCC"/>
    <w:rsid w:val="008972FF"/>
    <w:rsid w:val="008A0735"/>
    <w:rsid w:val="008A091B"/>
    <w:rsid w:val="008A1796"/>
    <w:rsid w:val="008A18C5"/>
    <w:rsid w:val="008A2688"/>
    <w:rsid w:val="008A2EC1"/>
    <w:rsid w:val="008A398E"/>
    <w:rsid w:val="008A3A15"/>
    <w:rsid w:val="008A4D5C"/>
    <w:rsid w:val="008A4E21"/>
    <w:rsid w:val="008A5E7E"/>
    <w:rsid w:val="008A5F04"/>
    <w:rsid w:val="008B134E"/>
    <w:rsid w:val="008B18C5"/>
    <w:rsid w:val="008B1E88"/>
    <w:rsid w:val="008B360A"/>
    <w:rsid w:val="008B4F75"/>
    <w:rsid w:val="008B5FBF"/>
    <w:rsid w:val="008B713C"/>
    <w:rsid w:val="008B7556"/>
    <w:rsid w:val="008C1043"/>
    <w:rsid w:val="008C1054"/>
    <w:rsid w:val="008C1389"/>
    <w:rsid w:val="008C16EE"/>
    <w:rsid w:val="008C2635"/>
    <w:rsid w:val="008C2A10"/>
    <w:rsid w:val="008C3A2B"/>
    <w:rsid w:val="008C409D"/>
    <w:rsid w:val="008C4A97"/>
    <w:rsid w:val="008C4E44"/>
    <w:rsid w:val="008C5E43"/>
    <w:rsid w:val="008C727C"/>
    <w:rsid w:val="008D1278"/>
    <w:rsid w:val="008D1B51"/>
    <w:rsid w:val="008D2A94"/>
    <w:rsid w:val="008D360A"/>
    <w:rsid w:val="008D3D99"/>
    <w:rsid w:val="008D552D"/>
    <w:rsid w:val="008D58DB"/>
    <w:rsid w:val="008D6A10"/>
    <w:rsid w:val="008D7020"/>
    <w:rsid w:val="008D7773"/>
    <w:rsid w:val="008D7CB7"/>
    <w:rsid w:val="008D7D11"/>
    <w:rsid w:val="008D7E02"/>
    <w:rsid w:val="008E0638"/>
    <w:rsid w:val="008E1788"/>
    <w:rsid w:val="008E1DA8"/>
    <w:rsid w:val="008E2792"/>
    <w:rsid w:val="008E374F"/>
    <w:rsid w:val="008E3896"/>
    <w:rsid w:val="008E57EE"/>
    <w:rsid w:val="008E6CDB"/>
    <w:rsid w:val="008E6F68"/>
    <w:rsid w:val="008E7E38"/>
    <w:rsid w:val="008F0174"/>
    <w:rsid w:val="008F0B19"/>
    <w:rsid w:val="008F409C"/>
    <w:rsid w:val="008F5CC0"/>
    <w:rsid w:val="008F6B47"/>
    <w:rsid w:val="008F6F68"/>
    <w:rsid w:val="00900386"/>
    <w:rsid w:val="00900BAB"/>
    <w:rsid w:val="00900E80"/>
    <w:rsid w:val="0090191F"/>
    <w:rsid w:val="00902B58"/>
    <w:rsid w:val="009039D0"/>
    <w:rsid w:val="00904018"/>
    <w:rsid w:val="009042FF"/>
    <w:rsid w:val="00905026"/>
    <w:rsid w:val="00905960"/>
    <w:rsid w:val="009059A1"/>
    <w:rsid w:val="00905AF4"/>
    <w:rsid w:val="00906245"/>
    <w:rsid w:val="00906451"/>
    <w:rsid w:val="00906A35"/>
    <w:rsid w:val="00906D83"/>
    <w:rsid w:val="00907E2A"/>
    <w:rsid w:val="00910572"/>
    <w:rsid w:val="009110EF"/>
    <w:rsid w:val="009115D0"/>
    <w:rsid w:val="00911CE7"/>
    <w:rsid w:val="009122C5"/>
    <w:rsid w:val="009127AF"/>
    <w:rsid w:val="00912AF9"/>
    <w:rsid w:val="00912DE1"/>
    <w:rsid w:val="00915B68"/>
    <w:rsid w:val="00915DBB"/>
    <w:rsid w:val="00915F36"/>
    <w:rsid w:val="00915F41"/>
    <w:rsid w:val="00915F4F"/>
    <w:rsid w:val="009169B4"/>
    <w:rsid w:val="00916AA2"/>
    <w:rsid w:val="00916EC1"/>
    <w:rsid w:val="00920974"/>
    <w:rsid w:val="009209CF"/>
    <w:rsid w:val="00920B22"/>
    <w:rsid w:val="00920D60"/>
    <w:rsid w:val="00920DE7"/>
    <w:rsid w:val="00922D16"/>
    <w:rsid w:val="00923629"/>
    <w:rsid w:val="00923CB2"/>
    <w:rsid w:val="00924291"/>
    <w:rsid w:val="009244DB"/>
    <w:rsid w:val="0092456F"/>
    <w:rsid w:val="009250C6"/>
    <w:rsid w:val="009265E2"/>
    <w:rsid w:val="0092662C"/>
    <w:rsid w:val="00926B5A"/>
    <w:rsid w:val="009278A8"/>
    <w:rsid w:val="00927D7C"/>
    <w:rsid w:val="00930472"/>
    <w:rsid w:val="00930C85"/>
    <w:rsid w:val="0093161F"/>
    <w:rsid w:val="009328AD"/>
    <w:rsid w:val="00932F56"/>
    <w:rsid w:val="0093306D"/>
    <w:rsid w:val="00933565"/>
    <w:rsid w:val="009339BC"/>
    <w:rsid w:val="0093433C"/>
    <w:rsid w:val="00934971"/>
    <w:rsid w:val="00935C2C"/>
    <w:rsid w:val="009377E4"/>
    <w:rsid w:val="009403B8"/>
    <w:rsid w:val="00941FEE"/>
    <w:rsid w:val="009426B7"/>
    <w:rsid w:val="00943350"/>
    <w:rsid w:val="009435D5"/>
    <w:rsid w:val="00943877"/>
    <w:rsid w:val="009441C3"/>
    <w:rsid w:val="009465C5"/>
    <w:rsid w:val="009502E5"/>
    <w:rsid w:val="00951F08"/>
    <w:rsid w:val="009526F8"/>
    <w:rsid w:val="0095389C"/>
    <w:rsid w:val="00953B4B"/>
    <w:rsid w:val="00954FFB"/>
    <w:rsid w:val="00956AF9"/>
    <w:rsid w:val="00960033"/>
    <w:rsid w:val="0096017B"/>
    <w:rsid w:val="00960EAE"/>
    <w:rsid w:val="00960EC1"/>
    <w:rsid w:val="00962264"/>
    <w:rsid w:val="0096352C"/>
    <w:rsid w:val="00963C4A"/>
    <w:rsid w:val="00963C5C"/>
    <w:rsid w:val="0096470E"/>
    <w:rsid w:val="00964F21"/>
    <w:rsid w:val="00964F90"/>
    <w:rsid w:val="0096724A"/>
    <w:rsid w:val="009673F5"/>
    <w:rsid w:val="00967762"/>
    <w:rsid w:val="00970380"/>
    <w:rsid w:val="00970AF1"/>
    <w:rsid w:val="00970D06"/>
    <w:rsid w:val="009719D6"/>
    <w:rsid w:val="00971E50"/>
    <w:rsid w:val="0097228F"/>
    <w:rsid w:val="0097297E"/>
    <w:rsid w:val="00972E43"/>
    <w:rsid w:val="00973D99"/>
    <w:rsid w:val="00974CAA"/>
    <w:rsid w:val="0097638E"/>
    <w:rsid w:val="0097683B"/>
    <w:rsid w:val="00976CD9"/>
    <w:rsid w:val="00982FAF"/>
    <w:rsid w:val="0098385F"/>
    <w:rsid w:val="00983910"/>
    <w:rsid w:val="00986601"/>
    <w:rsid w:val="009868C5"/>
    <w:rsid w:val="0098706D"/>
    <w:rsid w:val="009877AE"/>
    <w:rsid w:val="00990DF0"/>
    <w:rsid w:val="00991D7B"/>
    <w:rsid w:val="00992CC0"/>
    <w:rsid w:val="0099486A"/>
    <w:rsid w:val="009966BB"/>
    <w:rsid w:val="00996F7E"/>
    <w:rsid w:val="00996FC6"/>
    <w:rsid w:val="009979CF"/>
    <w:rsid w:val="009A14B7"/>
    <w:rsid w:val="009A263D"/>
    <w:rsid w:val="009A293F"/>
    <w:rsid w:val="009A437D"/>
    <w:rsid w:val="009A4C7C"/>
    <w:rsid w:val="009A6CF5"/>
    <w:rsid w:val="009A6ED0"/>
    <w:rsid w:val="009A7572"/>
    <w:rsid w:val="009A7745"/>
    <w:rsid w:val="009B0448"/>
    <w:rsid w:val="009B1478"/>
    <w:rsid w:val="009B1AC5"/>
    <w:rsid w:val="009B1F16"/>
    <w:rsid w:val="009B2507"/>
    <w:rsid w:val="009B2CFC"/>
    <w:rsid w:val="009B2E33"/>
    <w:rsid w:val="009B3661"/>
    <w:rsid w:val="009B501F"/>
    <w:rsid w:val="009B5142"/>
    <w:rsid w:val="009B679B"/>
    <w:rsid w:val="009B7332"/>
    <w:rsid w:val="009B77EE"/>
    <w:rsid w:val="009B7AED"/>
    <w:rsid w:val="009C012F"/>
    <w:rsid w:val="009C17D1"/>
    <w:rsid w:val="009C239E"/>
    <w:rsid w:val="009C4528"/>
    <w:rsid w:val="009C47C9"/>
    <w:rsid w:val="009C7D59"/>
    <w:rsid w:val="009C7DDE"/>
    <w:rsid w:val="009D1E53"/>
    <w:rsid w:val="009D3F88"/>
    <w:rsid w:val="009D4343"/>
    <w:rsid w:val="009D4A5E"/>
    <w:rsid w:val="009D5AC3"/>
    <w:rsid w:val="009D69AB"/>
    <w:rsid w:val="009D75DE"/>
    <w:rsid w:val="009D7C6C"/>
    <w:rsid w:val="009E04DE"/>
    <w:rsid w:val="009E1824"/>
    <w:rsid w:val="009E1C5C"/>
    <w:rsid w:val="009E202D"/>
    <w:rsid w:val="009E2D28"/>
    <w:rsid w:val="009E3767"/>
    <w:rsid w:val="009E382D"/>
    <w:rsid w:val="009E3B07"/>
    <w:rsid w:val="009E54F1"/>
    <w:rsid w:val="009E56E0"/>
    <w:rsid w:val="009E5D68"/>
    <w:rsid w:val="009E5DCE"/>
    <w:rsid w:val="009E6174"/>
    <w:rsid w:val="009E62F4"/>
    <w:rsid w:val="009E7CD8"/>
    <w:rsid w:val="009F03DE"/>
    <w:rsid w:val="009F2681"/>
    <w:rsid w:val="009F2E63"/>
    <w:rsid w:val="009F369B"/>
    <w:rsid w:val="009F51C7"/>
    <w:rsid w:val="009F5FAD"/>
    <w:rsid w:val="009F5FCB"/>
    <w:rsid w:val="009F6DF9"/>
    <w:rsid w:val="00A00213"/>
    <w:rsid w:val="00A00732"/>
    <w:rsid w:val="00A018FD"/>
    <w:rsid w:val="00A01BBD"/>
    <w:rsid w:val="00A021E7"/>
    <w:rsid w:val="00A025F5"/>
    <w:rsid w:val="00A02C8D"/>
    <w:rsid w:val="00A036E2"/>
    <w:rsid w:val="00A03AC6"/>
    <w:rsid w:val="00A03EF7"/>
    <w:rsid w:val="00A057F4"/>
    <w:rsid w:val="00A06F61"/>
    <w:rsid w:val="00A101D6"/>
    <w:rsid w:val="00A10CB6"/>
    <w:rsid w:val="00A11357"/>
    <w:rsid w:val="00A114C6"/>
    <w:rsid w:val="00A11E70"/>
    <w:rsid w:val="00A12EFF"/>
    <w:rsid w:val="00A13B4F"/>
    <w:rsid w:val="00A14CEC"/>
    <w:rsid w:val="00A15314"/>
    <w:rsid w:val="00A154E9"/>
    <w:rsid w:val="00A17B14"/>
    <w:rsid w:val="00A17DF9"/>
    <w:rsid w:val="00A20567"/>
    <w:rsid w:val="00A20596"/>
    <w:rsid w:val="00A20DA6"/>
    <w:rsid w:val="00A21633"/>
    <w:rsid w:val="00A21839"/>
    <w:rsid w:val="00A2186C"/>
    <w:rsid w:val="00A2289D"/>
    <w:rsid w:val="00A22A61"/>
    <w:rsid w:val="00A243EF"/>
    <w:rsid w:val="00A24434"/>
    <w:rsid w:val="00A260BE"/>
    <w:rsid w:val="00A2690A"/>
    <w:rsid w:val="00A273EB"/>
    <w:rsid w:val="00A30803"/>
    <w:rsid w:val="00A32507"/>
    <w:rsid w:val="00A32B7F"/>
    <w:rsid w:val="00A333CC"/>
    <w:rsid w:val="00A334D5"/>
    <w:rsid w:val="00A33849"/>
    <w:rsid w:val="00A33980"/>
    <w:rsid w:val="00A3681B"/>
    <w:rsid w:val="00A36A2F"/>
    <w:rsid w:val="00A36AE5"/>
    <w:rsid w:val="00A372FE"/>
    <w:rsid w:val="00A377EE"/>
    <w:rsid w:val="00A379EA"/>
    <w:rsid w:val="00A37CAF"/>
    <w:rsid w:val="00A43297"/>
    <w:rsid w:val="00A433A1"/>
    <w:rsid w:val="00A43A2D"/>
    <w:rsid w:val="00A43B49"/>
    <w:rsid w:val="00A43F97"/>
    <w:rsid w:val="00A4561E"/>
    <w:rsid w:val="00A456E2"/>
    <w:rsid w:val="00A463BF"/>
    <w:rsid w:val="00A46646"/>
    <w:rsid w:val="00A469F0"/>
    <w:rsid w:val="00A4712A"/>
    <w:rsid w:val="00A472F3"/>
    <w:rsid w:val="00A474EA"/>
    <w:rsid w:val="00A475EA"/>
    <w:rsid w:val="00A47E7F"/>
    <w:rsid w:val="00A51701"/>
    <w:rsid w:val="00A51CE3"/>
    <w:rsid w:val="00A52845"/>
    <w:rsid w:val="00A55343"/>
    <w:rsid w:val="00A618AE"/>
    <w:rsid w:val="00A6310B"/>
    <w:rsid w:val="00A63DB6"/>
    <w:rsid w:val="00A649D4"/>
    <w:rsid w:val="00A64D64"/>
    <w:rsid w:val="00A6566E"/>
    <w:rsid w:val="00A65D8E"/>
    <w:rsid w:val="00A66B16"/>
    <w:rsid w:val="00A67656"/>
    <w:rsid w:val="00A70041"/>
    <w:rsid w:val="00A70140"/>
    <w:rsid w:val="00A70C37"/>
    <w:rsid w:val="00A72670"/>
    <w:rsid w:val="00A750D4"/>
    <w:rsid w:val="00A759B9"/>
    <w:rsid w:val="00A75A8E"/>
    <w:rsid w:val="00A76C98"/>
    <w:rsid w:val="00A7743E"/>
    <w:rsid w:val="00A80217"/>
    <w:rsid w:val="00A827FC"/>
    <w:rsid w:val="00A82E43"/>
    <w:rsid w:val="00A83516"/>
    <w:rsid w:val="00A85AFF"/>
    <w:rsid w:val="00A869CA"/>
    <w:rsid w:val="00A9051D"/>
    <w:rsid w:val="00A90B61"/>
    <w:rsid w:val="00A90B67"/>
    <w:rsid w:val="00A91213"/>
    <w:rsid w:val="00A91574"/>
    <w:rsid w:val="00A919FD"/>
    <w:rsid w:val="00A93851"/>
    <w:rsid w:val="00A93B95"/>
    <w:rsid w:val="00A93FB8"/>
    <w:rsid w:val="00A94867"/>
    <w:rsid w:val="00A95AD6"/>
    <w:rsid w:val="00A96F51"/>
    <w:rsid w:val="00A971E6"/>
    <w:rsid w:val="00AA0337"/>
    <w:rsid w:val="00AA2586"/>
    <w:rsid w:val="00AA3B46"/>
    <w:rsid w:val="00AA4D93"/>
    <w:rsid w:val="00AA57C3"/>
    <w:rsid w:val="00AA5AE3"/>
    <w:rsid w:val="00AA5BAC"/>
    <w:rsid w:val="00AA5E93"/>
    <w:rsid w:val="00AA612E"/>
    <w:rsid w:val="00AA7512"/>
    <w:rsid w:val="00AA7F3F"/>
    <w:rsid w:val="00AB00BC"/>
    <w:rsid w:val="00AB1C78"/>
    <w:rsid w:val="00AB2A6C"/>
    <w:rsid w:val="00AB2BC4"/>
    <w:rsid w:val="00AB365D"/>
    <w:rsid w:val="00AB39B2"/>
    <w:rsid w:val="00AB44EB"/>
    <w:rsid w:val="00AB477F"/>
    <w:rsid w:val="00AB5243"/>
    <w:rsid w:val="00AB664F"/>
    <w:rsid w:val="00AC1C6E"/>
    <w:rsid w:val="00AC268A"/>
    <w:rsid w:val="00AC3C1B"/>
    <w:rsid w:val="00AC3F81"/>
    <w:rsid w:val="00AC4825"/>
    <w:rsid w:val="00AC4B08"/>
    <w:rsid w:val="00AC5B3E"/>
    <w:rsid w:val="00AC6E28"/>
    <w:rsid w:val="00AC7E5C"/>
    <w:rsid w:val="00AD034D"/>
    <w:rsid w:val="00AD0514"/>
    <w:rsid w:val="00AD053E"/>
    <w:rsid w:val="00AD1302"/>
    <w:rsid w:val="00AD165A"/>
    <w:rsid w:val="00AD1862"/>
    <w:rsid w:val="00AD1EF1"/>
    <w:rsid w:val="00AD2650"/>
    <w:rsid w:val="00AD3495"/>
    <w:rsid w:val="00AD7357"/>
    <w:rsid w:val="00AD7E90"/>
    <w:rsid w:val="00AE0546"/>
    <w:rsid w:val="00AE1157"/>
    <w:rsid w:val="00AE29EF"/>
    <w:rsid w:val="00AE2B8A"/>
    <w:rsid w:val="00AE2C23"/>
    <w:rsid w:val="00AE32C7"/>
    <w:rsid w:val="00AE3DF4"/>
    <w:rsid w:val="00AE3E26"/>
    <w:rsid w:val="00AE4169"/>
    <w:rsid w:val="00AE4A36"/>
    <w:rsid w:val="00AE4AE6"/>
    <w:rsid w:val="00AE56A5"/>
    <w:rsid w:val="00AF02C9"/>
    <w:rsid w:val="00AF12DA"/>
    <w:rsid w:val="00AF1ACF"/>
    <w:rsid w:val="00AF21B3"/>
    <w:rsid w:val="00AF29A0"/>
    <w:rsid w:val="00AF2A50"/>
    <w:rsid w:val="00AF425A"/>
    <w:rsid w:val="00AF48B9"/>
    <w:rsid w:val="00AF5121"/>
    <w:rsid w:val="00AF5713"/>
    <w:rsid w:val="00AF5F0A"/>
    <w:rsid w:val="00AF65F1"/>
    <w:rsid w:val="00AF7596"/>
    <w:rsid w:val="00B01815"/>
    <w:rsid w:val="00B01898"/>
    <w:rsid w:val="00B02195"/>
    <w:rsid w:val="00B02EB5"/>
    <w:rsid w:val="00B04076"/>
    <w:rsid w:val="00B04BFE"/>
    <w:rsid w:val="00B062B3"/>
    <w:rsid w:val="00B06DBA"/>
    <w:rsid w:val="00B07406"/>
    <w:rsid w:val="00B07607"/>
    <w:rsid w:val="00B10411"/>
    <w:rsid w:val="00B1060B"/>
    <w:rsid w:val="00B1066C"/>
    <w:rsid w:val="00B10C4B"/>
    <w:rsid w:val="00B10CF6"/>
    <w:rsid w:val="00B110A8"/>
    <w:rsid w:val="00B11501"/>
    <w:rsid w:val="00B117E7"/>
    <w:rsid w:val="00B11A5F"/>
    <w:rsid w:val="00B12055"/>
    <w:rsid w:val="00B12713"/>
    <w:rsid w:val="00B1284B"/>
    <w:rsid w:val="00B1528E"/>
    <w:rsid w:val="00B15B39"/>
    <w:rsid w:val="00B17716"/>
    <w:rsid w:val="00B20254"/>
    <w:rsid w:val="00B20637"/>
    <w:rsid w:val="00B20940"/>
    <w:rsid w:val="00B20E07"/>
    <w:rsid w:val="00B21839"/>
    <w:rsid w:val="00B21E0C"/>
    <w:rsid w:val="00B23876"/>
    <w:rsid w:val="00B23CD7"/>
    <w:rsid w:val="00B241DC"/>
    <w:rsid w:val="00B27177"/>
    <w:rsid w:val="00B27546"/>
    <w:rsid w:val="00B306CF"/>
    <w:rsid w:val="00B31168"/>
    <w:rsid w:val="00B311F6"/>
    <w:rsid w:val="00B31779"/>
    <w:rsid w:val="00B33732"/>
    <w:rsid w:val="00B33C40"/>
    <w:rsid w:val="00B35051"/>
    <w:rsid w:val="00B3519E"/>
    <w:rsid w:val="00B352D2"/>
    <w:rsid w:val="00B353B2"/>
    <w:rsid w:val="00B353CD"/>
    <w:rsid w:val="00B35AD2"/>
    <w:rsid w:val="00B35D92"/>
    <w:rsid w:val="00B35FC9"/>
    <w:rsid w:val="00B36156"/>
    <w:rsid w:val="00B361DD"/>
    <w:rsid w:val="00B364F1"/>
    <w:rsid w:val="00B36A4F"/>
    <w:rsid w:val="00B40A03"/>
    <w:rsid w:val="00B40D81"/>
    <w:rsid w:val="00B40DAC"/>
    <w:rsid w:val="00B420B0"/>
    <w:rsid w:val="00B42244"/>
    <w:rsid w:val="00B43E5C"/>
    <w:rsid w:val="00B44435"/>
    <w:rsid w:val="00B46034"/>
    <w:rsid w:val="00B46B84"/>
    <w:rsid w:val="00B4738D"/>
    <w:rsid w:val="00B476C4"/>
    <w:rsid w:val="00B4799F"/>
    <w:rsid w:val="00B5237E"/>
    <w:rsid w:val="00B52E18"/>
    <w:rsid w:val="00B53694"/>
    <w:rsid w:val="00B538C3"/>
    <w:rsid w:val="00B54067"/>
    <w:rsid w:val="00B5446D"/>
    <w:rsid w:val="00B55936"/>
    <w:rsid w:val="00B55E61"/>
    <w:rsid w:val="00B56451"/>
    <w:rsid w:val="00B5676A"/>
    <w:rsid w:val="00B57317"/>
    <w:rsid w:val="00B60794"/>
    <w:rsid w:val="00B637F0"/>
    <w:rsid w:val="00B63B8A"/>
    <w:rsid w:val="00B65BA9"/>
    <w:rsid w:val="00B67E8C"/>
    <w:rsid w:val="00B7166B"/>
    <w:rsid w:val="00B71D6E"/>
    <w:rsid w:val="00B7339D"/>
    <w:rsid w:val="00B73ABA"/>
    <w:rsid w:val="00B746EC"/>
    <w:rsid w:val="00B74EEE"/>
    <w:rsid w:val="00B75966"/>
    <w:rsid w:val="00B77026"/>
    <w:rsid w:val="00B772C4"/>
    <w:rsid w:val="00B77399"/>
    <w:rsid w:val="00B809BD"/>
    <w:rsid w:val="00B819CA"/>
    <w:rsid w:val="00B82987"/>
    <w:rsid w:val="00B83320"/>
    <w:rsid w:val="00B83622"/>
    <w:rsid w:val="00B83BE8"/>
    <w:rsid w:val="00B8401E"/>
    <w:rsid w:val="00B85E69"/>
    <w:rsid w:val="00B86B91"/>
    <w:rsid w:val="00B903E9"/>
    <w:rsid w:val="00B905EF"/>
    <w:rsid w:val="00B93BF3"/>
    <w:rsid w:val="00B951D7"/>
    <w:rsid w:val="00B95F45"/>
    <w:rsid w:val="00B96978"/>
    <w:rsid w:val="00B96AE8"/>
    <w:rsid w:val="00B96D16"/>
    <w:rsid w:val="00BA0144"/>
    <w:rsid w:val="00BA0846"/>
    <w:rsid w:val="00BA250A"/>
    <w:rsid w:val="00BA29FA"/>
    <w:rsid w:val="00BA2D54"/>
    <w:rsid w:val="00BA2EAC"/>
    <w:rsid w:val="00BA3638"/>
    <w:rsid w:val="00BA3B6B"/>
    <w:rsid w:val="00BA4879"/>
    <w:rsid w:val="00BA58BD"/>
    <w:rsid w:val="00BA5A40"/>
    <w:rsid w:val="00BA649D"/>
    <w:rsid w:val="00BA7409"/>
    <w:rsid w:val="00BA74F2"/>
    <w:rsid w:val="00BA7CDC"/>
    <w:rsid w:val="00BA7E68"/>
    <w:rsid w:val="00BB05FF"/>
    <w:rsid w:val="00BB0F2C"/>
    <w:rsid w:val="00BB1B45"/>
    <w:rsid w:val="00BB2F8A"/>
    <w:rsid w:val="00BB39A8"/>
    <w:rsid w:val="00BB3AAA"/>
    <w:rsid w:val="00BB3E1D"/>
    <w:rsid w:val="00BB4016"/>
    <w:rsid w:val="00BB58C4"/>
    <w:rsid w:val="00BB5C86"/>
    <w:rsid w:val="00BB70EF"/>
    <w:rsid w:val="00BC13FF"/>
    <w:rsid w:val="00BC15B0"/>
    <w:rsid w:val="00BC1641"/>
    <w:rsid w:val="00BC2108"/>
    <w:rsid w:val="00BC301A"/>
    <w:rsid w:val="00BC3FBA"/>
    <w:rsid w:val="00BC52F3"/>
    <w:rsid w:val="00BC5D1A"/>
    <w:rsid w:val="00BC6760"/>
    <w:rsid w:val="00BC715B"/>
    <w:rsid w:val="00BC721A"/>
    <w:rsid w:val="00BC7BF6"/>
    <w:rsid w:val="00BD04A3"/>
    <w:rsid w:val="00BD1850"/>
    <w:rsid w:val="00BD2B12"/>
    <w:rsid w:val="00BD2C60"/>
    <w:rsid w:val="00BD2FB4"/>
    <w:rsid w:val="00BD3407"/>
    <w:rsid w:val="00BD3BBA"/>
    <w:rsid w:val="00BD5237"/>
    <w:rsid w:val="00BD56EC"/>
    <w:rsid w:val="00BD5C4D"/>
    <w:rsid w:val="00BE1EC6"/>
    <w:rsid w:val="00BE1EEB"/>
    <w:rsid w:val="00BE341E"/>
    <w:rsid w:val="00BE3D65"/>
    <w:rsid w:val="00BE4FDB"/>
    <w:rsid w:val="00BE7659"/>
    <w:rsid w:val="00BF105F"/>
    <w:rsid w:val="00BF1F03"/>
    <w:rsid w:val="00BF2734"/>
    <w:rsid w:val="00BF6B75"/>
    <w:rsid w:val="00C00533"/>
    <w:rsid w:val="00C00863"/>
    <w:rsid w:val="00C016E3"/>
    <w:rsid w:val="00C034E6"/>
    <w:rsid w:val="00C03C4B"/>
    <w:rsid w:val="00C03D10"/>
    <w:rsid w:val="00C03DD4"/>
    <w:rsid w:val="00C04588"/>
    <w:rsid w:val="00C048DD"/>
    <w:rsid w:val="00C0539F"/>
    <w:rsid w:val="00C05D6E"/>
    <w:rsid w:val="00C06AF4"/>
    <w:rsid w:val="00C07C26"/>
    <w:rsid w:val="00C10172"/>
    <w:rsid w:val="00C10505"/>
    <w:rsid w:val="00C111BE"/>
    <w:rsid w:val="00C11397"/>
    <w:rsid w:val="00C11E78"/>
    <w:rsid w:val="00C12880"/>
    <w:rsid w:val="00C13DB2"/>
    <w:rsid w:val="00C145F1"/>
    <w:rsid w:val="00C15410"/>
    <w:rsid w:val="00C1544E"/>
    <w:rsid w:val="00C15703"/>
    <w:rsid w:val="00C15713"/>
    <w:rsid w:val="00C15A51"/>
    <w:rsid w:val="00C1672F"/>
    <w:rsid w:val="00C17530"/>
    <w:rsid w:val="00C178A8"/>
    <w:rsid w:val="00C2276C"/>
    <w:rsid w:val="00C228FC"/>
    <w:rsid w:val="00C22AA6"/>
    <w:rsid w:val="00C23DEA"/>
    <w:rsid w:val="00C245ED"/>
    <w:rsid w:val="00C26F8E"/>
    <w:rsid w:val="00C27582"/>
    <w:rsid w:val="00C27BF9"/>
    <w:rsid w:val="00C306CE"/>
    <w:rsid w:val="00C30D2A"/>
    <w:rsid w:val="00C33D57"/>
    <w:rsid w:val="00C353E4"/>
    <w:rsid w:val="00C35428"/>
    <w:rsid w:val="00C35848"/>
    <w:rsid w:val="00C362CC"/>
    <w:rsid w:val="00C368CF"/>
    <w:rsid w:val="00C37AFD"/>
    <w:rsid w:val="00C37D24"/>
    <w:rsid w:val="00C40ABE"/>
    <w:rsid w:val="00C4116C"/>
    <w:rsid w:val="00C411D2"/>
    <w:rsid w:val="00C41FD8"/>
    <w:rsid w:val="00C42609"/>
    <w:rsid w:val="00C440A3"/>
    <w:rsid w:val="00C45639"/>
    <w:rsid w:val="00C46DCA"/>
    <w:rsid w:val="00C47080"/>
    <w:rsid w:val="00C47A56"/>
    <w:rsid w:val="00C47A8E"/>
    <w:rsid w:val="00C47E5D"/>
    <w:rsid w:val="00C52708"/>
    <w:rsid w:val="00C537E0"/>
    <w:rsid w:val="00C53AED"/>
    <w:rsid w:val="00C53D99"/>
    <w:rsid w:val="00C54161"/>
    <w:rsid w:val="00C5499F"/>
    <w:rsid w:val="00C565D9"/>
    <w:rsid w:val="00C56AC8"/>
    <w:rsid w:val="00C6044B"/>
    <w:rsid w:val="00C604EB"/>
    <w:rsid w:val="00C60E14"/>
    <w:rsid w:val="00C616E7"/>
    <w:rsid w:val="00C61721"/>
    <w:rsid w:val="00C64929"/>
    <w:rsid w:val="00C64CFF"/>
    <w:rsid w:val="00C6560B"/>
    <w:rsid w:val="00C662C7"/>
    <w:rsid w:val="00C67B79"/>
    <w:rsid w:val="00C70088"/>
    <w:rsid w:val="00C705B3"/>
    <w:rsid w:val="00C71C7B"/>
    <w:rsid w:val="00C71C9E"/>
    <w:rsid w:val="00C71EC7"/>
    <w:rsid w:val="00C7261C"/>
    <w:rsid w:val="00C739D0"/>
    <w:rsid w:val="00C7435F"/>
    <w:rsid w:val="00C74CDD"/>
    <w:rsid w:val="00C75C7F"/>
    <w:rsid w:val="00C76A4C"/>
    <w:rsid w:val="00C777BC"/>
    <w:rsid w:val="00C77EE5"/>
    <w:rsid w:val="00C80604"/>
    <w:rsid w:val="00C80B0E"/>
    <w:rsid w:val="00C8124A"/>
    <w:rsid w:val="00C85731"/>
    <w:rsid w:val="00C861D7"/>
    <w:rsid w:val="00C86A07"/>
    <w:rsid w:val="00C86B34"/>
    <w:rsid w:val="00C876C3"/>
    <w:rsid w:val="00C904FD"/>
    <w:rsid w:val="00C907B0"/>
    <w:rsid w:val="00C908A5"/>
    <w:rsid w:val="00C918C6"/>
    <w:rsid w:val="00C92CC4"/>
    <w:rsid w:val="00C935C2"/>
    <w:rsid w:val="00C93CAD"/>
    <w:rsid w:val="00C93E53"/>
    <w:rsid w:val="00C95DB7"/>
    <w:rsid w:val="00C961FB"/>
    <w:rsid w:val="00C973E2"/>
    <w:rsid w:val="00C9760F"/>
    <w:rsid w:val="00C97AEA"/>
    <w:rsid w:val="00C97FE8"/>
    <w:rsid w:val="00CA02BD"/>
    <w:rsid w:val="00CA1109"/>
    <w:rsid w:val="00CA1D08"/>
    <w:rsid w:val="00CA2E0D"/>
    <w:rsid w:val="00CA3060"/>
    <w:rsid w:val="00CA4568"/>
    <w:rsid w:val="00CA4B6F"/>
    <w:rsid w:val="00CA5F18"/>
    <w:rsid w:val="00CA6585"/>
    <w:rsid w:val="00CB080F"/>
    <w:rsid w:val="00CB1E2B"/>
    <w:rsid w:val="00CB217D"/>
    <w:rsid w:val="00CB21C9"/>
    <w:rsid w:val="00CB224E"/>
    <w:rsid w:val="00CB4003"/>
    <w:rsid w:val="00CB47FC"/>
    <w:rsid w:val="00CB6311"/>
    <w:rsid w:val="00CB652C"/>
    <w:rsid w:val="00CB77DA"/>
    <w:rsid w:val="00CC0884"/>
    <w:rsid w:val="00CC0E65"/>
    <w:rsid w:val="00CC17CC"/>
    <w:rsid w:val="00CC1AFF"/>
    <w:rsid w:val="00CC2054"/>
    <w:rsid w:val="00CC2EC8"/>
    <w:rsid w:val="00CC38B4"/>
    <w:rsid w:val="00CC3FCE"/>
    <w:rsid w:val="00CC54F0"/>
    <w:rsid w:val="00CC5D0D"/>
    <w:rsid w:val="00CD14BA"/>
    <w:rsid w:val="00CD1529"/>
    <w:rsid w:val="00CD15C2"/>
    <w:rsid w:val="00CD19CA"/>
    <w:rsid w:val="00CD218D"/>
    <w:rsid w:val="00CD3D39"/>
    <w:rsid w:val="00CD470A"/>
    <w:rsid w:val="00CD5103"/>
    <w:rsid w:val="00CD534E"/>
    <w:rsid w:val="00CD5552"/>
    <w:rsid w:val="00CD6FEF"/>
    <w:rsid w:val="00CD7CC6"/>
    <w:rsid w:val="00CD7D5D"/>
    <w:rsid w:val="00CE0ABF"/>
    <w:rsid w:val="00CE44A7"/>
    <w:rsid w:val="00CE595A"/>
    <w:rsid w:val="00CE6B7C"/>
    <w:rsid w:val="00CE7F98"/>
    <w:rsid w:val="00CF16BD"/>
    <w:rsid w:val="00CF1BE7"/>
    <w:rsid w:val="00CF1D7F"/>
    <w:rsid w:val="00CF2886"/>
    <w:rsid w:val="00CF2D31"/>
    <w:rsid w:val="00CF45B0"/>
    <w:rsid w:val="00CF51A4"/>
    <w:rsid w:val="00CF52D9"/>
    <w:rsid w:val="00CF530F"/>
    <w:rsid w:val="00CF63B2"/>
    <w:rsid w:val="00D0094A"/>
    <w:rsid w:val="00D01C06"/>
    <w:rsid w:val="00D01D30"/>
    <w:rsid w:val="00D030DC"/>
    <w:rsid w:val="00D030DD"/>
    <w:rsid w:val="00D03197"/>
    <w:rsid w:val="00D03D9B"/>
    <w:rsid w:val="00D046C8"/>
    <w:rsid w:val="00D0528A"/>
    <w:rsid w:val="00D057AA"/>
    <w:rsid w:val="00D05865"/>
    <w:rsid w:val="00D05A71"/>
    <w:rsid w:val="00D0612C"/>
    <w:rsid w:val="00D06FAC"/>
    <w:rsid w:val="00D07D73"/>
    <w:rsid w:val="00D1078D"/>
    <w:rsid w:val="00D112F0"/>
    <w:rsid w:val="00D11425"/>
    <w:rsid w:val="00D11999"/>
    <w:rsid w:val="00D11D75"/>
    <w:rsid w:val="00D121A0"/>
    <w:rsid w:val="00D13FC5"/>
    <w:rsid w:val="00D156F0"/>
    <w:rsid w:val="00D167D0"/>
    <w:rsid w:val="00D21C80"/>
    <w:rsid w:val="00D24639"/>
    <w:rsid w:val="00D24D9B"/>
    <w:rsid w:val="00D26935"/>
    <w:rsid w:val="00D27939"/>
    <w:rsid w:val="00D27A2B"/>
    <w:rsid w:val="00D304C4"/>
    <w:rsid w:val="00D322BE"/>
    <w:rsid w:val="00D32886"/>
    <w:rsid w:val="00D35002"/>
    <w:rsid w:val="00D35BA3"/>
    <w:rsid w:val="00D36C0F"/>
    <w:rsid w:val="00D373FD"/>
    <w:rsid w:val="00D41836"/>
    <w:rsid w:val="00D41A3A"/>
    <w:rsid w:val="00D41CE7"/>
    <w:rsid w:val="00D42223"/>
    <w:rsid w:val="00D4231F"/>
    <w:rsid w:val="00D42AAB"/>
    <w:rsid w:val="00D43450"/>
    <w:rsid w:val="00D4441F"/>
    <w:rsid w:val="00D447C6"/>
    <w:rsid w:val="00D44F17"/>
    <w:rsid w:val="00D44FDE"/>
    <w:rsid w:val="00D45242"/>
    <w:rsid w:val="00D459CC"/>
    <w:rsid w:val="00D46783"/>
    <w:rsid w:val="00D46C24"/>
    <w:rsid w:val="00D477F7"/>
    <w:rsid w:val="00D50A6A"/>
    <w:rsid w:val="00D50CB8"/>
    <w:rsid w:val="00D50D30"/>
    <w:rsid w:val="00D51B6D"/>
    <w:rsid w:val="00D51D56"/>
    <w:rsid w:val="00D52527"/>
    <w:rsid w:val="00D528B6"/>
    <w:rsid w:val="00D52CBA"/>
    <w:rsid w:val="00D53426"/>
    <w:rsid w:val="00D547B7"/>
    <w:rsid w:val="00D572CA"/>
    <w:rsid w:val="00D57C07"/>
    <w:rsid w:val="00D57E86"/>
    <w:rsid w:val="00D619A7"/>
    <w:rsid w:val="00D61D50"/>
    <w:rsid w:val="00D61E06"/>
    <w:rsid w:val="00D62F39"/>
    <w:rsid w:val="00D634D2"/>
    <w:rsid w:val="00D6380C"/>
    <w:rsid w:val="00D65BB5"/>
    <w:rsid w:val="00D6600C"/>
    <w:rsid w:val="00D679B5"/>
    <w:rsid w:val="00D67F5F"/>
    <w:rsid w:val="00D700A3"/>
    <w:rsid w:val="00D70147"/>
    <w:rsid w:val="00D705E0"/>
    <w:rsid w:val="00D709B8"/>
    <w:rsid w:val="00D713BF"/>
    <w:rsid w:val="00D71F17"/>
    <w:rsid w:val="00D72760"/>
    <w:rsid w:val="00D73A65"/>
    <w:rsid w:val="00D7585B"/>
    <w:rsid w:val="00D75920"/>
    <w:rsid w:val="00D7625E"/>
    <w:rsid w:val="00D76EBD"/>
    <w:rsid w:val="00D80270"/>
    <w:rsid w:val="00D8140E"/>
    <w:rsid w:val="00D81F04"/>
    <w:rsid w:val="00D828E9"/>
    <w:rsid w:val="00D8465B"/>
    <w:rsid w:val="00D84E62"/>
    <w:rsid w:val="00D85841"/>
    <w:rsid w:val="00D8592C"/>
    <w:rsid w:val="00D85FDA"/>
    <w:rsid w:val="00D86B2B"/>
    <w:rsid w:val="00D87215"/>
    <w:rsid w:val="00D90DA7"/>
    <w:rsid w:val="00D91860"/>
    <w:rsid w:val="00D92082"/>
    <w:rsid w:val="00D940DE"/>
    <w:rsid w:val="00D941A3"/>
    <w:rsid w:val="00D949A3"/>
    <w:rsid w:val="00D9673D"/>
    <w:rsid w:val="00D96DC8"/>
    <w:rsid w:val="00D972E9"/>
    <w:rsid w:val="00D973A4"/>
    <w:rsid w:val="00DA05CF"/>
    <w:rsid w:val="00DA07FD"/>
    <w:rsid w:val="00DA09D8"/>
    <w:rsid w:val="00DA0DD0"/>
    <w:rsid w:val="00DA2AAA"/>
    <w:rsid w:val="00DA2B44"/>
    <w:rsid w:val="00DA4009"/>
    <w:rsid w:val="00DA40DE"/>
    <w:rsid w:val="00DA429C"/>
    <w:rsid w:val="00DA5219"/>
    <w:rsid w:val="00DA5931"/>
    <w:rsid w:val="00DA69D2"/>
    <w:rsid w:val="00DA6FD4"/>
    <w:rsid w:val="00DA7843"/>
    <w:rsid w:val="00DB1C3E"/>
    <w:rsid w:val="00DB2777"/>
    <w:rsid w:val="00DB2FAE"/>
    <w:rsid w:val="00DB33B9"/>
    <w:rsid w:val="00DB3A47"/>
    <w:rsid w:val="00DB5502"/>
    <w:rsid w:val="00DB55A5"/>
    <w:rsid w:val="00DB6E81"/>
    <w:rsid w:val="00DB769F"/>
    <w:rsid w:val="00DB79DC"/>
    <w:rsid w:val="00DC0049"/>
    <w:rsid w:val="00DC023F"/>
    <w:rsid w:val="00DC029E"/>
    <w:rsid w:val="00DC1B85"/>
    <w:rsid w:val="00DC22F5"/>
    <w:rsid w:val="00DC2BDA"/>
    <w:rsid w:val="00DC39A0"/>
    <w:rsid w:val="00DC4F11"/>
    <w:rsid w:val="00DC67E5"/>
    <w:rsid w:val="00DC6BC1"/>
    <w:rsid w:val="00DC6C77"/>
    <w:rsid w:val="00DD18A1"/>
    <w:rsid w:val="00DD3751"/>
    <w:rsid w:val="00DD390C"/>
    <w:rsid w:val="00DD422C"/>
    <w:rsid w:val="00DD530B"/>
    <w:rsid w:val="00DD56CD"/>
    <w:rsid w:val="00DD5C2D"/>
    <w:rsid w:val="00DD6463"/>
    <w:rsid w:val="00DD6B63"/>
    <w:rsid w:val="00DE08D0"/>
    <w:rsid w:val="00DE19EB"/>
    <w:rsid w:val="00DE1B10"/>
    <w:rsid w:val="00DE575C"/>
    <w:rsid w:val="00DE6B1B"/>
    <w:rsid w:val="00DE7BEB"/>
    <w:rsid w:val="00DF0270"/>
    <w:rsid w:val="00DF1405"/>
    <w:rsid w:val="00DF20AB"/>
    <w:rsid w:val="00DF2DEC"/>
    <w:rsid w:val="00DF3923"/>
    <w:rsid w:val="00DF44D8"/>
    <w:rsid w:val="00DF6744"/>
    <w:rsid w:val="00DF6789"/>
    <w:rsid w:val="00DF6F2D"/>
    <w:rsid w:val="00E02333"/>
    <w:rsid w:val="00E03C50"/>
    <w:rsid w:val="00E04FF3"/>
    <w:rsid w:val="00E06242"/>
    <w:rsid w:val="00E062B5"/>
    <w:rsid w:val="00E10222"/>
    <w:rsid w:val="00E113A9"/>
    <w:rsid w:val="00E11770"/>
    <w:rsid w:val="00E12073"/>
    <w:rsid w:val="00E13CAD"/>
    <w:rsid w:val="00E13E59"/>
    <w:rsid w:val="00E14D78"/>
    <w:rsid w:val="00E15180"/>
    <w:rsid w:val="00E15434"/>
    <w:rsid w:val="00E160C6"/>
    <w:rsid w:val="00E16881"/>
    <w:rsid w:val="00E16E9F"/>
    <w:rsid w:val="00E20561"/>
    <w:rsid w:val="00E20803"/>
    <w:rsid w:val="00E20C4B"/>
    <w:rsid w:val="00E2128D"/>
    <w:rsid w:val="00E21D6D"/>
    <w:rsid w:val="00E220BD"/>
    <w:rsid w:val="00E24565"/>
    <w:rsid w:val="00E25374"/>
    <w:rsid w:val="00E25E61"/>
    <w:rsid w:val="00E25EDE"/>
    <w:rsid w:val="00E2698B"/>
    <w:rsid w:val="00E26AD5"/>
    <w:rsid w:val="00E279F3"/>
    <w:rsid w:val="00E27A4B"/>
    <w:rsid w:val="00E30449"/>
    <w:rsid w:val="00E30515"/>
    <w:rsid w:val="00E307D0"/>
    <w:rsid w:val="00E308C2"/>
    <w:rsid w:val="00E32679"/>
    <w:rsid w:val="00E326DB"/>
    <w:rsid w:val="00E3454A"/>
    <w:rsid w:val="00E34E7B"/>
    <w:rsid w:val="00E3594F"/>
    <w:rsid w:val="00E36F39"/>
    <w:rsid w:val="00E37558"/>
    <w:rsid w:val="00E3775A"/>
    <w:rsid w:val="00E42BDE"/>
    <w:rsid w:val="00E4328F"/>
    <w:rsid w:val="00E44539"/>
    <w:rsid w:val="00E44E08"/>
    <w:rsid w:val="00E45082"/>
    <w:rsid w:val="00E460DA"/>
    <w:rsid w:val="00E467BD"/>
    <w:rsid w:val="00E46FE9"/>
    <w:rsid w:val="00E47710"/>
    <w:rsid w:val="00E47AEB"/>
    <w:rsid w:val="00E47B80"/>
    <w:rsid w:val="00E47E71"/>
    <w:rsid w:val="00E50536"/>
    <w:rsid w:val="00E50639"/>
    <w:rsid w:val="00E50EA1"/>
    <w:rsid w:val="00E5109E"/>
    <w:rsid w:val="00E53BEE"/>
    <w:rsid w:val="00E53F4A"/>
    <w:rsid w:val="00E55392"/>
    <w:rsid w:val="00E55846"/>
    <w:rsid w:val="00E56B7C"/>
    <w:rsid w:val="00E57502"/>
    <w:rsid w:val="00E57A09"/>
    <w:rsid w:val="00E60003"/>
    <w:rsid w:val="00E61A57"/>
    <w:rsid w:val="00E6215C"/>
    <w:rsid w:val="00E6429A"/>
    <w:rsid w:val="00E650E5"/>
    <w:rsid w:val="00E65288"/>
    <w:rsid w:val="00E6532E"/>
    <w:rsid w:val="00E67160"/>
    <w:rsid w:val="00E708F9"/>
    <w:rsid w:val="00E7097B"/>
    <w:rsid w:val="00E70E3A"/>
    <w:rsid w:val="00E71184"/>
    <w:rsid w:val="00E7378C"/>
    <w:rsid w:val="00E7468D"/>
    <w:rsid w:val="00E75EB2"/>
    <w:rsid w:val="00E76B79"/>
    <w:rsid w:val="00E77375"/>
    <w:rsid w:val="00E77C15"/>
    <w:rsid w:val="00E80561"/>
    <w:rsid w:val="00E81181"/>
    <w:rsid w:val="00E81312"/>
    <w:rsid w:val="00E8230B"/>
    <w:rsid w:val="00E82A6C"/>
    <w:rsid w:val="00E82E51"/>
    <w:rsid w:val="00E82EE7"/>
    <w:rsid w:val="00E8496C"/>
    <w:rsid w:val="00E87D8B"/>
    <w:rsid w:val="00E903B5"/>
    <w:rsid w:val="00E928AA"/>
    <w:rsid w:val="00E9401B"/>
    <w:rsid w:val="00E94F12"/>
    <w:rsid w:val="00E9596D"/>
    <w:rsid w:val="00E95D10"/>
    <w:rsid w:val="00E96835"/>
    <w:rsid w:val="00E97C7C"/>
    <w:rsid w:val="00E97D91"/>
    <w:rsid w:val="00EA000A"/>
    <w:rsid w:val="00EA0DE7"/>
    <w:rsid w:val="00EA10CC"/>
    <w:rsid w:val="00EA22D9"/>
    <w:rsid w:val="00EA4FCD"/>
    <w:rsid w:val="00EA5260"/>
    <w:rsid w:val="00EA5B27"/>
    <w:rsid w:val="00EA60B9"/>
    <w:rsid w:val="00EA674C"/>
    <w:rsid w:val="00EA7499"/>
    <w:rsid w:val="00EA7E5B"/>
    <w:rsid w:val="00EB16D0"/>
    <w:rsid w:val="00EB2906"/>
    <w:rsid w:val="00EB33D6"/>
    <w:rsid w:val="00EB4D10"/>
    <w:rsid w:val="00EB4F53"/>
    <w:rsid w:val="00EB681C"/>
    <w:rsid w:val="00EB6AAD"/>
    <w:rsid w:val="00EB7BA1"/>
    <w:rsid w:val="00EC1D2F"/>
    <w:rsid w:val="00EC2061"/>
    <w:rsid w:val="00EC309A"/>
    <w:rsid w:val="00EC30A4"/>
    <w:rsid w:val="00EC425B"/>
    <w:rsid w:val="00EC4A01"/>
    <w:rsid w:val="00EC4CBD"/>
    <w:rsid w:val="00EC52C5"/>
    <w:rsid w:val="00EC590D"/>
    <w:rsid w:val="00EC64E4"/>
    <w:rsid w:val="00EC697A"/>
    <w:rsid w:val="00EC7841"/>
    <w:rsid w:val="00EC7D6B"/>
    <w:rsid w:val="00ED0925"/>
    <w:rsid w:val="00ED097F"/>
    <w:rsid w:val="00ED0EFF"/>
    <w:rsid w:val="00ED1297"/>
    <w:rsid w:val="00ED3D2F"/>
    <w:rsid w:val="00ED4DE6"/>
    <w:rsid w:val="00ED5309"/>
    <w:rsid w:val="00ED7222"/>
    <w:rsid w:val="00EE0A2D"/>
    <w:rsid w:val="00EE0FD6"/>
    <w:rsid w:val="00EE18CE"/>
    <w:rsid w:val="00EE2646"/>
    <w:rsid w:val="00EE29C9"/>
    <w:rsid w:val="00EE33ED"/>
    <w:rsid w:val="00EE3C70"/>
    <w:rsid w:val="00EE3D03"/>
    <w:rsid w:val="00EE5337"/>
    <w:rsid w:val="00EE5D5F"/>
    <w:rsid w:val="00EE6C7D"/>
    <w:rsid w:val="00EE7221"/>
    <w:rsid w:val="00EF23D7"/>
    <w:rsid w:val="00EF2E5A"/>
    <w:rsid w:val="00EF476C"/>
    <w:rsid w:val="00EF5508"/>
    <w:rsid w:val="00EF6D47"/>
    <w:rsid w:val="00EF7010"/>
    <w:rsid w:val="00F00705"/>
    <w:rsid w:val="00F00D68"/>
    <w:rsid w:val="00F01A0E"/>
    <w:rsid w:val="00F026F2"/>
    <w:rsid w:val="00F029A2"/>
    <w:rsid w:val="00F04E6C"/>
    <w:rsid w:val="00F068CB"/>
    <w:rsid w:val="00F07A6C"/>
    <w:rsid w:val="00F07B67"/>
    <w:rsid w:val="00F07EFD"/>
    <w:rsid w:val="00F11B2D"/>
    <w:rsid w:val="00F11ECC"/>
    <w:rsid w:val="00F128AF"/>
    <w:rsid w:val="00F12A62"/>
    <w:rsid w:val="00F14E15"/>
    <w:rsid w:val="00F1550A"/>
    <w:rsid w:val="00F1688D"/>
    <w:rsid w:val="00F16D5D"/>
    <w:rsid w:val="00F17793"/>
    <w:rsid w:val="00F177DF"/>
    <w:rsid w:val="00F17E54"/>
    <w:rsid w:val="00F20D4B"/>
    <w:rsid w:val="00F21B66"/>
    <w:rsid w:val="00F21F0A"/>
    <w:rsid w:val="00F22788"/>
    <w:rsid w:val="00F23419"/>
    <w:rsid w:val="00F241A9"/>
    <w:rsid w:val="00F24753"/>
    <w:rsid w:val="00F25360"/>
    <w:rsid w:val="00F258C7"/>
    <w:rsid w:val="00F25925"/>
    <w:rsid w:val="00F278EA"/>
    <w:rsid w:val="00F27E7F"/>
    <w:rsid w:val="00F3045C"/>
    <w:rsid w:val="00F304A0"/>
    <w:rsid w:val="00F30E25"/>
    <w:rsid w:val="00F323EF"/>
    <w:rsid w:val="00F33727"/>
    <w:rsid w:val="00F3384C"/>
    <w:rsid w:val="00F33E27"/>
    <w:rsid w:val="00F3548C"/>
    <w:rsid w:val="00F35A32"/>
    <w:rsid w:val="00F35C0E"/>
    <w:rsid w:val="00F36812"/>
    <w:rsid w:val="00F37957"/>
    <w:rsid w:val="00F408B8"/>
    <w:rsid w:val="00F4098E"/>
    <w:rsid w:val="00F41F02"/>
    <w:rsid w:val="00F42041"/>
    <w:rsid w:val="00F42680"/>
    <w:rsid w:val="00F44EF2"/>
    <w:rsid w:val="00F45BE0"/>
    <w:rsid w:val="00F50F79"/>
    <w:rsid w:val="00F512FC"/>
    <w:rsid w:val="00F53113"/>
    <w:rsid w:val="00F5332D"/>
    <w:rsid w:val="00F54EB6"/>
    <w:rsid w:val="00F559F9"/>
    <w:rsid w:val="00F56C38"/>
    <w:rsid w:val="00F57670"/>
    <w:rsid w:val="00F607C8"/>
    <w:rsid w:val="00F60B6C"/>
    <w:rsid w:val="00F62E6C"/>
    <w:rsid w:val="00F635CB"/>
    <w:rsid w:val="00F63791"/>
    <w:rsid w:val="00F63CD9"/>
    <w:rsid w:val="00F64455"/>
    <w:rsid w:val="00F64BFE"/>
    <w:rsid w:val="00F64D7B"/>
    <w:rsid w:val="00F64FDA"/>
    <w:rsid w:val="00F6512A"/>
    <w:rsid w:val="00F65445"/>
    <w:rsid w:val="00F65C9B"/>
    <w:rsid w:val="00F70522"/>
    <w:rsid w:val="00F7094E"/>
    <w:rsid w:val="00F70E6A"/>
    <w:rsid w:val="00F711A3"/>
    <w:rsid w:val="00F7136F"/>
    <w:rsid w:val="00F716E3"/>
    <w:rsid w:val="00F717D6"/>
    <w:rsid w:val="00F7330D"/>
    <w:rsid w:val="00F7444D"/>
    <w:rsid w:val="00F7573B"/>
    <w:rsid w:val="00F75BD4"/>
    <w:rsid w:val="00F75D4F"/>
    <w:rsid w:val="00F767A3"/>
    <w:rsid w:val="00F771C9"/>
    <w:rsid w:val="00F77CB5"/>
    <w:rsid w:val="00F80545"/>
    <w:rsid w:val="00F81C2C"/>
    <w:rsid w:val="00F820C8"/>
    <w:rsid w:val="00F83681"/>
    <w:rsid w:val="00F83B30"/>
    <w:rsid w:val="00F85851"/>
    <w:rsid w:val="00F86E69"/>
    <w:rsid w:val="00F87620"/>
    <w:rsid w:val="00F878AE"/>
    <w:rsid w:val="00F8799B"/>
    <w:rsid w:val="00F906AB"/>
    <w:rsid w:val="00F90B91"/>
    <w:rsid w:val="00F91653"/>
    <w:rsid w:val="00F9259C"/>
    <w:rsid w:val="00F92794"/>
    <w:rsid w:val="00F944B6"/>
    <w:rsid w:val="00F9487B"/>
    <w:rsid w:val="00F94C5C"/>
    <w:rsid w:val="00F94FBC"/>
    <w:rsid w:val="00F9633F"/>
    <w:rsid w:val="00F9730B"/>
    <w:rsid w:val="00F978B0"/>
    <w:rsid w:val="00F97E0B"/>
    <w:rsid w:val="00FA16E8"/>
    <w:rsid w:val="00FA1A50"/>
    <w:rsid w:val="00FA50A6"/>
    <w:rsid w:val="00FA5B48"/>
    <w:rsid w:val="00FA608B"/>
    <w:rsid w:val="00FA6482"/>
    <w:rsid w:val="00FB1244"/>
    <w:rsid w:val="00FB26D5"/>
    <w:rsid w:val="00FB4496"/>
    <w:rsid w:val="00FB4942"/>
    <w:rsid w:val="00FB514C"/>
    <w:rsid w:val="00FB52B5"/>
    <w:rsid w:val="00FB534F"/>
    <w:rsid w:val="00FB561A"/>
    <w:rsid w:val="00FB6F1C"/>
    <w:rsid w:val="00FB7039"/>
    <w:rsid w:val="00FB78D0"/>
    <w:rsid w:val="00FB7F53"/>
    <w:rsid w:val="00FC098D"/>
    <w:rsid w:val="00FC0B75"/>
    <w:rsid w:val="00FC1F62"/>
    <w:rsid w:val="00FC2744"/>
    <w:rsid w:val="00FC2EF8"/>
    <w:rsid w:val="00FC3875"/>
    <w:rsid w:val="00FC39F5"/>
    <w:rsid w:val="00FC407E"/>
    <w:rsid w:val="00FC494B"/>
    <w:rsid w:val="00FC4FF7"/>
    <w:rsid w:val="00FC5037"/>
    <w:rsid w:val="00FC5417"/>
    <w:rsid w:val="00FC5562"/>
    <w:rsid w:val="00FC6499"/>
    <w:rsid w:val="00FD003F"/>
    <w:rsid w:val="00FD0A3D"/>
    <w:rsid w:val="00FD1D42"/>
    <w:rsid w:val="00FD24B7"/>
    <w:rsid w:val="00FD2C9B"/>
    <w:rsid w:val="00FD4D47"/>
    <w:rsid w:val="00FD52AD"/>
    <w:rsid w:val="00FD7032"/>
    <w:rsid w:val="00FD738B"/>
    <w:rsid w:val="00FD76B3"/>
    <w:rsid w:val="00FD76E7"/>
    <w:rsid w:val="00FD7F2E"/>
    <w:rsid w:val="00FE2C7B"/>
    <w:rsid w:val="00FE335B"/>
    <w:rsid w:val="00FE4170"/>
    <w:rsid w:val="00FE4C8F"/>
    <w:rsid w:val="00FE4D77"/>
    <w:rsid w:val="00FE5231"/>
    <w:rsid w:val="00FE6D7B"/>
    <w:rsid w:val="00FE72DB"/>
    <w:rsid w:val="00FE74B4"/>
    <w:rsid w:val="00FF3C91"/>
    <w:rsid w:val="00FF3DA0"/>
    <w:rsid w:val="00FF3E0A"/>
    <w:rsid w:val="00FF4213"/>
    <w:rsid w:val="00FF502A"/>
    <w:rsid w:val="00FF51DD"/>
    <w:rsid w:val="00FF52EF"/>
    <w:rsid w:val="00FF6690"/>
    <w:rsid w:val="00FF6746"/>
    <w:rsid w:val="00FF7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3C12"/>
  <w15:docId w15:val="{6394D10E-DEE5-47AA-BBAB-1CED54FE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522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145E0"/>
    <w:pPr>
      <w:keepNext/>
      <w:spacing w:before="240" w:after="60"/>
      <w:outlineLvl w:val="1"/>
    </w:pPr>
    <w:rPr>
      <w:rFonts w:ascii="Calibri Light" w:eastAsia="Times New Roman" w:hAnsi="Calibri Light"/>
      <w:b/>
      <w:bCs/>
      <w:i/>
      <w:iCs/>
      <w:sz w:val="28"/>
      <w:szCs w:val="28"/>
    </w:rPr>
  </w:style>
  <w:style w:type="paragraph" w:styleId="Ttulo5">
    <w:name w:val="heading 5"/>
    <w:basedOn w:val="Normal"/>
    <w:next w:val="Normal"/>
    <w:link w:val="Ttulo5Car"/>
    <w:qFormat/>
    <w:rsid w:val="006C3254"/>
    <w:pPr>
      <w:keepNext/>
      <w:spacing w:after="0" w:line="240" w:lineRule="auto"/>
      <w:jc w:val="both"/>
      <w:outlineLvl w:val="4"/>
    </w:pPr>
    <w:rPr>
      <w:rFonts w:ascii="Times New Roman" w:eastAsia="Times New Roman" w:hAnsi="Times New Roman"/>
      <w:b/>
      <w:bCs/>
      <w:sz w:val="28"/>
      <w:szCs w:val="28"/>
      <w:lang w:eastAsia="es-ES"/>
    </w:rPr>
  </w:style>
  <w:style w:type="paragraph" w:styleId="Ttulo9">
    <w:name w:val="heading 9"/>
    <w:basedOn w:val="Normal"/>
    <w:next w:val="Normal"/>
    <w:link w:val="Ttulo9Car"/>
    <w:uiPriority w:val="9"/>
    <w:semiHidden/>
    <w:unhideWhenUsed/>
    <w:qFormat/>
    <w:rsid w:val="007145E0"/>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uiPriority w:val="99"/>
    <w:semiHidden/>
    <w:rsid w:val="003B7E43"/>
    <w:pPr>
      <w:spacing w:after="0" w:line="240" w:lineRule="auto"/>
      <w:jc w:val="both"/>
    </w:pPr>
    <w:rPr>
      <w:rFonts w:ascii="Arial" w:eastAsia="Times New Roman" w:hAnsi="Arial"/>
      <w:sz w:val="20"/>
      <w:szCs w:val="20"/>
      <w:lang w:val="es-ES_tradnl" w:eastAsia="es-ES"/>
    </w:rPr>
  </w:style>
  <w:style w:type="paragraph" w:styleId="Textoindependiente">
    <w:name w:val="Body Text"/>
    <w:basedOn w:val="Normal"/>
    <w:link w:val="TextoindependienteCar"/>
    <w:rsid w:val="00775E01"/>
    <w:pPr>
      <w:spacing w:after="0" w:line="240" w:lineRule="auto"/>
      <w:jc w:val="both"/>
    </w:pPr>
    <w:rPr>
      <w:rFonts w:ascii="Times New Roman" w:eastAsia="Times New Roman" w:hAnsi="Times New Roman"/>
      <w:sz w:val="24"/>
      <w:szCs w:val="20"/>
      <w:lang w:val="es-CO" w:eastAsia="es-ES"/>
    </w:rPr>
  </w:style>
  <w:style w:type="character" w:customStyle="1" w:styleId="TextoindependienteCar">
    <w:name w:val="Texto independiente Car"/>
    <w:link w:val="Textoindependiente"/>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pPr>
    <w:rPr>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6C3254"/>
    <w:rPr>
      <w:rFonts w:ascii="Times New Roman" w:eastAsia="Times New Roman" w:hAnsi="Times New Roman"/>
      <w:b/>
      <w:bCs/>
      <w:sz w:val="28"/>
      <w:szCs w:val="28"/>
    </w:rPr>
  </w:style>
  <w:style w:type="paragraph" w:styleId="Prrafodelista">
    <w:name w:val="List Paragraph"/>
    <w:aliases w:val="Bullet List,FooterText,numbered,Paragraphe de liste1,Bulletr List Paragraph,列出段落,列出段落1,List Paragraph21,Listeafsnit1,Parágrafo da Lista1,Ha,Normal. Viñetas,List Paragraph1,lp1,Num Bullet 1,List Paragraph11,Fotografía,Bullits,HOJA,Bolita"/>
    <w:basedOn w:val="Normal"/>
    <w:link w:val="PrrafodelistaCar"/>
    <w:uiPriority w:val="34"/>
    <w:qFormat/>
    <w:rsid w:val="006C3254"/>
    <w:pPr>
      <w:spacing w:after="0" w:line="240" w:lineRule="auto"/>
      <w:ind w:left="708"/>
    </w:pPr>
    <w:rPr>
      <w:rFonts w:ascii="Times New Roman" w:eastAsia="Times New Roman" w:hAnsi="Times New Roman"/>
      <w:sz w:val="24"/>
      <w:szCs w:val="24"/>
      <w:lang w:val="es-CO" w:eastAsia="es-ES"/>
    </w:rPr>
  </w:style>
  <w:style w:type="character" w:customStyle="1" w:styleId="TextonotapieCar">
    <w:name w:val="Texto nota pie Car"/>
    <w:aliases w:val="MI NOTA PIE DE PÁGINA (TEXTO) Car"/>
    <w:link w:val="Textonotapie"/>
    <w:uiPriority w:val="99"/>
    <w:semiHidden/>
    <w:rsid w:val="006C3254"/>
    <w:rPr>
      <w:rFonts w:ascii="Arial" w:eastAsia="Times New Roman" w:hAnsi="Arial"/>
      <w:lang w:val="es-ES_tradnl"/>
    </w:rPr>
  </w:style>
  <w:style w:type="character" w:styleId="Refdenotaalpie">
    <w:name w:val="footnote reference"/>
    <w:aliases w:val="Ref. de nota al pie 2,Pie de Página,FC"/>
    <w:uiPriority w:val="99"/>
    <w:semiHidden/>
    <w:unhideWhenUsed/>
    <w:rsid w:val="006C3254"/>
    <w:rPr>
      <w:vertAlign w:val="superscript"/>
    </w:rPr>
  </w:style>
  <w:style w:type="paragraph" w:styleId="Textosinformato">
    <w:name w:val="Plain Text"/>
    <w:basedOn w:val="Normal"/>
    <w:link w:val="TextosinformatoCar"/>
    <w:uiPriority w:val="99"/>
    <w:semiHidden/>
    <w:unhideWhenUsed/>
    <w:rsid w:val="0026113D"/>
    <w:pPr>
      <w:spacing w:after="0" w:line="240" w:lineRule="auto"/>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uiPriority w:val="22"/>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uiPriority w:val="9"/>
    <w:rsid w:val="007145E0"/>
    <w:rPr>
      <w:rFonts w:ascii="Calibri Light" w:eastAsia="Times New Roman" w:hAnsi="Calibri Light" w:cs="Times New Roman"/>
      <w:b/>
      <w:bCs/>
      <w:i/>
      <w:iCs/>
      <w:sz w:val="28"/>
      <w:szCs w:val="28"/>
      <w:lang w:val="es-ES" w:eastAsia="en-US"/>
    </w:rPr>
  </w:style>
  <w:style w:type="character" w:customStyle="1" w:styleId="Ttulo9Car">
    <w:name w:val="Título 9 Car"/>
    <w:link w:val="Ttulo9"/>
    <w:uiPriority w:val="9"/>
    <w:semiHidden/>
    <w:rsid w:val="007145E0"/>
    <w:rPr>
      <w:rFonts w:ascii="Cambria" w:eastAsia="Times New Roman" w:hAnsi="Cambria"/>
      <w:sz w:val="22"/>
      <w:szCs w:val="22"/>
      <w:lang w:val="es-ES" w:eastAsia="en-US"/>
    </w:rPr>
  </w:style>
  <w:style w:type="paragraph" w:customStyle="1" w:styleId="Textoindependiente21">
    <w:name w:val="Texto independiente 21"/>
    <w:basedOn w:val="Normal"/>
    <w:rsid w:val="007145E0"/>
    <w:pPr>
      <w:spacing w:after="0" w:line="240" w:lineRule="auto"/>
      <w:jc w:val="both"/>
    </w:pPr>
    <w:rPr>
      <w:rFonts w:ascii="Arial" w:eastAsia="Times New Roman" w:hAnsi="Arial"/>
      <w:sz w:val="24"/>
      <w:szCs w:val="20"/>
      <w:lang w:eastAsia="es-ES"/>
    </w:rPr>
  </w:style>
  <w:style w:type="paragraph" w:styleId="Listaconvietas">
    <w:name w:val="List Bullet"/>
    <w:basedOn w:val="Normal"/>
    <w:autoRedefine/>
    <w:rsid w:val="007145E0"/>
    <w:pPr>
      <w:widowControl w:val="0"/>
      <w:spacing w:after="0" w:line="240" w:lineRule="auto"/>
      <w:ind w:left="360"/>
      <w:jc w:val="both"/>
    </w:pPr>
    <w:rPr>
      <w:rFonts w:ascii="Arial" w:eastAsia="Times New Roman" w:hAnsi="Arial"/>
      <w:sz w:val="24"/>
      <w:szCs w:val="20"/>
      <w:lang w:eastAsia="es-ES"/>
    </w:rPr>
  </w:style>
  <w:style w:type="paragraph" w:styleId="Sinespaciado">
    <w:name w:val="No Spacing"/>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after="0" w:line="240" w:lineRule="auto"/>
      <w:jc w:val="center"/>
    </w:pPr>
    <w:rPr>
      <w:rFonts w:ascii="Times New Roman" w:eastAsia="Times New Roman" w:hAnsi="Times New Roman"/>
      <w:b/>
      <w:sz w:val="24"/>
      <w:szCs w:val="20"/>
      <w:lang w:val="es-MX" w:eastAsia="es-ES"/>
    </w:rPr>
  </w:style>
  <w:style w:type="paragraph" w:styleId="Subttulo">
    <w:name w:val="Subtitle"/>
    <w:basedOn w:val="Normal"/>
    <w:link w:val="SubttuloCar"/>
    <w:qFormat/>
    <w:rsid w:val="006E339B"/>
    <w:pPr>
      <w:spacing w:after="0" w:line="360" w:lineRule="auto"/>
      <w:jc w:val="center"/>
    </w:pPr>
    <w:rPr>
      <w:rFonts w:ascii="Century Gothic" w:eastAsia="Times New Roman" w:hAnsi="Century Gothic" w:cs="Tahoma"/>
      <w:b/>
      <w:szCs w:val="24"/>
      <w:lang w:val="es-MX" w:eastAsia="es-ES"/>
    </w:rPr>
  </w:style>
  <w:style w:type="character" w:customStyle="1" w:styleId="SubttuloCar">
    <w:name w:val="Subtítulo Car"/>
    <w:link w:val="Subttulo"/>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40" w:lineRule="auto"/>
    </w:pPr>
    <w:rPr>
      <w:rFonts w:ascii="Times New Roman" w:eastAsia="Times New Roman" w:hAnsi="Times New Roman"/>
      <w:color w:val="000066"/>
      <w:sz w:val="24"/>
      <w:szCs w:val="24"/>
      <w:lang w:val="es-CO"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a0">
    <w:basedOn w:val="Normal"/>
    <w:next w:val="Ttulo"/>
    <w:qFormat/>
    <w:rsid w:val="009B5142"/>
    <w:pPr>
      <w:overflowPunct w:val="0"/>
      <w:autoSpaceDE w:val="0"/>
      <w:autoSpaceDN w:val="0"/>
      <w:adjustRightInd w:val="0"/>
      <w:spacing w:after="0" w:line="360" w:lineRule="auto"/>
      <w:jc w:val="center"/>
      <w:textAlignment w:val="baseline"/>
    </w:pPr>
    <w:rPr>
      <w:rFonts w:ascii="Arial" w:eastAsia="Times New Roman" w:hAnsi="Arial"/>
      <w:b/>
      <w:sz w:val="24"/>
      <w:szCs w:val="20"/>
      <w:lang w:eastAsia="es-ES"/>
    </w:rPr>
  </w:style>
  <w:style w:type="character" w:styleId="Nmerodepgina">
    <w:name w:val="page number"/>
    <w:uiPriority w:val="99"/>
    <w:rsid w:val="00024088"/>
    <w:rPr>
      <w:rFonts w:ascii="Arial" w:hAnsi="Arial"/>
      <w:sz w:val="20"/>
    </w:rPr>
  </w:style>
  <w:style w:type="character" w:customStyle="1" w:styleId="vortalspan4">
    <w:name w:val="vortalspan4"/>
    <w:basedOn w:val="Fuentedeprrafopredeter"/>
    <w:rsid w:val="00156E64"/>
  </w:style>
  <w:style w:type="character" w:customStyle="1" w:styleId="vortalnumericspan3">
    <w:name w:val="vortalnumericspan3"/>
    <w:basedOn w:val="Fuentedeprrafopredeter"/>
    <w:rsid w:val="00156E64"/>
  </w:style>
  <w:style w:type="paragraph" w:customStyle="1" w:styleId="Default">
    <w:name w:val="Default"/>
    <w:rsid w:val="00156E64"/>
    <w:pPr>
      <w:autoSpaceDE w:val="0"/>
      <w:autoSpaceDN w:val="0"/>
      <w:adjustRightInd w:val="0"/>
    </w:pPr>
    <w:rPr>
      <w:rFonts w:ascii="Times New Roman" w:eastAsiaTheme="minorHAnsi" w:hAnsi="Times New Roman"/>
      <w:color w:val="000000"/>
      <w:sz w:val="24"/>
      <w:szCs w:val="24"/>
      <w:lang w:eastAsia="en-US"/>
    </w:rPr>
  </w:style>
  <w:style w:type="paragraph" w:styleId="Textonotaalfinal">
    <w:name w:val="endnote text"/>
    <w:basedOn w:val="Normal"/>
    <w:link w:val="TextonotaalfinalCar"/>
    <w:uiPriority w:val="99"/>
    <w:semiHidden/>
    <w:unhideWhenUsed/>
    <w:rsid w:val="00156E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6E64"/>
    <w:rPr>
      <w:lang w:val="es-ES" w:eastAsia="en-US"/>
    </w:rPr>
  </w:style>
  <w:style w:type="character" w:styleId="Refdenotaalfinal">
    <w:name w:val="endnote reference"/>
    <w:basedOn w:val="Fuentedeprrafopredeter"/>
    <w:uiPriority w:val="99"/>
    <w:semiHidden/>
    <w:unhideWhenUsed/>
    <w:rsid w:val="00156E64"/>
    <w:rPr>
      <w:vertAlign w:val="superscript"/>
    </w:rPr>
  </w:style>
  <w:style w:type="character" w:styleId="Refdecomentario">
    <w:name w:val="annotation reference"/>
    <w:basedOn w:val="Fuentedeprrafopredeter"/>
    <w:uiPriority w:val="99"/>
    <w:semiHidden/>
    <w:unhideWhenUsed/>
    <w:rsid w:val="00156E64"/>
    <w:rPr>
      <w:sz w:val="16"/>
      <w:szCs w:val="16"/>
    </w:rPr>
  </w:style>
  <w:style w:type="paragraph" w:styleId="Textocomentario">
    <w:name w:val="annotation text"/>
    <w:basedOn w:val="Normal"/>
    <w:link w:val="TextocomentarioCar"/>
    <w:uiPriority w:val="99"/>
    <w:semiHidden/>
    <w:unhideWhenUsed/>
    <w:rsid w:val="00156E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E64"/>
    <w:rPr>
      <w:lang w:val="es-ES" w:eastAsia="en-US"/>
    </w:rPr>
  </w:style>
  <w:style w:type="paragraph" w:styleId="Asuntodelcomentario">
    <w:name w:val="annotation subject"/>
    <w:basedOn w:val="Textocomentario"/>
    <w:next w:val="Textocomentario"/>
    <w:link w:val="AsuntodelcomentarioCar"/>
    <w:uiPriority w:val="99"/>
    <w:semiHidden/>
    <w:unhideWhenUsed/>
    <w:rsid w:val="00156E64"/>
    <w:rPr>
      <w:b/>
      <w:bCs/>
    </w:rPr>
  </w:style>
  <w:style w:type="character" w:customStyle="1" w:styleId="AsuntodelcomentarioCar">
    <w:name w:val="Asunto del comentario Car"/>
    <w:basedOn w:val="TextocomentarioCar"/>
    <w:link w:val="Asuntodelcomentario"/>
    <w:uiPriority w:val="99"/>
    <w:semiHidden/>
    <w:rsid w:val="00156E64"/>
    <w:rPr>
      <w:b/>
      <w:bCs/>
      <w:lang w:val="es-ES" w:eastAsia="en-US"/>
    </w:rPr>
  </w:style>
  <w:style w:type="paragraph" w:styleId="Revisin">
    <w:name w:val="Revision"/>
    <w:hidden/>
    <w:uiPriority w:val="99"/>
    <w:semiHidden/>
    <w:rsid w:val="006D560F"/>
    <w:rPr>
      <w:sz w:val="22"/>
      <w:szCs w:val="22"/>
      <w:lang w:val="es-ES" w:eastAsia="en-US"/>
    </w:rPr>
  </w:style>
  <w:style w:type="character" w:styleId="Mencinsinresolver">
    <w:name w:val="Unresolved Mention"/>
    <w:basedOn w:val="Fuentedeprrafopredeter"/>
    <w:uiPriority w:val="99"/>
    <w:semiHidden/>
    <w:unhideWhenUsed/>
    <w:rsid w:val="00A618AE"/>
    <w:rPr>
      <w:color w:val="808080"/>
      <w:shd w:val="clear" w:color="auto" w:fill="E6E6E6"/>
    </w:rPr>
  </w:style>
  <w:style w:type="character" w:customStyle="1" w:styleId="Ttulo1Car">
    <w:name w:val="Título 1 Car"/>
    <w:basedOn w:val="Fuentedeprrafopredeter"/>
    <w:link w:val="Ttulo1"/>
    <w:uiPriority w:val="9"/>
    <w:rsid w:val="005226B6"/>
    <w:rPr>
      <w:rFonts w:asciiTheme="majorHAnsi" w:eastAsiaTheme="majorEastAsia" w:hAnsiTheme="majorHAnsi" w:cstheme="majorBidi"/>
      <w:color w:val="2E74B5" w:themeColor="accent1" w:themeShade="BF"/>
      <w:sz w:val="32"/>
      <w:szCs w:val="32"/>
      <w:lang w:val="es-ES" w:eastAsia="en-US"/>
    </w:rPr>
  </w:style>
  <w:style w:type="paragraph" w:styleId="TtuloTDC">
    <w:name w:val="TOC Heading"/>
    <w:basedOn w:val="Ttulo1"/>
    <w:next w:val="Normal"/>
    <w:uiPriority w:val="39"/>
    <w:unhideWhenUsed/>
    <w:qFormat/>
    <w:rsid w:val="009E382D"/>
    <w:pPr>
      <w:spacing w:line="259" w:lineRule="auto"/>
      <w:outlineLvl w:val="9"/>
    </w:pPr>
    <w:rPr>
      <w:lang w:val="es-CO" w:eastAsia="es-CO"/>
    </w:rPr>
  </w:style>
  <w:style w:type="paragraph" w:styleId="TDC1">
    <w:name w:val="toc 1"/>
    <w:basedOn w:val="Normal"/>
    <w:next w:val="Normal"/>
    <w:autoRedefine/>
    <w:uiPriority w:val="39"/>
    <w:unhideWhenUsed/>
    <w:rsid w:val="009E382D"/>
    <w:pPr>
      <w:spacing w:after="100"/>
    </w:p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Ha Car,Normal. Viñetas Car,List Paragraph1 Car,lp1 Car"/>
    <w:basedOn w:val="Fuentedeprrafopredeter"/>
    <w:link w:val="Prrafodelista"/>
    <w:uiPriority w:val="34"/>
    <w:qFormat/>
    <w:locked/>
    <w:rsid w:val="00E87D8B"/>
    <w:rPr>
      <w:rFonts w:ascii="Times New Roman" w:eastAsia="Times New Roman" w:hAnsi="Times New Roman"/>
      <w:sz w:val="24"/>
      <w:szCs w:val="24"/>
      <w:lang w:eastAsia="es-ES"/>
    </w:rPr>
  </w:style>
  <w:style w:type="paragraph" w:styleId="Descripcin">
    <w:name w:val="caption"/>
    <w:aliases w:val="Numeracion,Referencia Conformidad"/>
    <w:basedOn w:val="Normal"/>
    <w:next w:val="Normal"/>
    <w:link w:val="DescripcinCar"/>
    <w:uiPriority w:val="35"/>
    <w:unhideWhenUsed/>
    <w:qFormat/>
    <w:rsid w:val="000831F2"/>
    <w:pPr>
      <w:spacing w:after="0" w:line="240" w:lineRule="auto"/>
    </w:pPr>
    <w:rPr>
      <w:i/>
      <w:iCs/>
      <w:color w:val="44546A" w:themeColor="text2"/>
      <w:sz w:val="18"/>
      <w:szCs w:val="18"/>
      <w:lang w:val="es-CO" w:eastAsia="es-CO"/>
    </w:rPr>
  </w:style>
  <w:style w:type="character" w:customStyle="1" w:styleId="DescripcinCar">
    <w:name w:val="Descripción Car"/>
    <w:aliases w:val="Numeracion Car,Referencia Conformidad Car"/>
    <w:link w:val="Descripcin"/>
    <w:uiPriority w:val="35"/>
    <w:rsid w:val="000831F2"/>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56323951">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9667919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95391326">
      <w:bodyDiv w:val="1"/>
      <w:marLeft w:val="0"/>
      <w:marRight w:val="0"/>
      <w:marTop w:val="0"/>
      <w:marBottom w:val="0"/>
      <w:divBdr>
        <w:top w:val="none" w:sz="0" w:space="0" w:color="auto"/>
        <w:left w:val="none" w:sz="0" w:space="0" w:color="auto"/>
        <w:bottom w:val="none" w:sz="0" w:space="0" w:color="auto"/>
        <w:right w:val="none" w:sz="0" w:space="0" w:color="auto"/>
      </w:divBdr>
    </w:div>
    <w:div w:id="214589797">
      <w:bodyDiv w:val="1"/>
      <w:marLeft w:val="0"/>
      <w:marRight w:val="0"/>
      <w:marTop w:val="0"/>
      <w:marBottom w:val="0"/>
      <w:divBdr>
        <w:top w:val="none" w:sz="0" w:space="0" w:color="auto"/>
        <w:left w:val="none" w:sz="0" w:space="0" w:color="auto"/>
        <w:bottom w:val="none" w:sz="0" w:space="0" w:color="auto"/>
        <w:right w:val="none" w:sz="0" w:space="0" w:color="auto"/>
      </w:divBdr>
    </w:div>
    <w:div w:id="257294734">
      <w:bodyDiv w:val="1"/>
      <w:marLeft w:val="0"/>
      <w:marRight w:val="0"/>
      <w:marTop w:val="0"/>
      <w:marBottom w:val="0"/>
      <w:divBdr>
        <w:top w:val="none" w:sz="0" w:space="0" w:color="auto"/>
        <w:left w:val="none" w:sz="0" w:space="0" w:color="auto"/>
        <w:bottom w:val="none" w:sz="0" w:space="0" w:color="auto"/>
        <w:right w:val="none" w:sz="0" w:space="0" w:color="auto"/>
      </w:divBdr>
    </w:div>
    <w:div w:id="266542913">
      <w:bodyDiv w:val="1"/>
      <w:marLeft w:val="0"/>
      <w:marRight w:val="0"/>
      <w:marTop w:val="0"/>
      <w:marBottom w:val="0"/>
      <w:divBdr>
        <w:top w:val="none" w:sz="0" w:space="0" w:color="auto"/>
        <w:left w:val="none" w:sz="0" w:space="0" w:color="auto"/>
        <w:bottom w:val="none" w:sz="0" w:space="0" w:color="auto"/>
        <w:right w:val="none" w:sz="0" w:space="0" w:color="auto"/>
      </w:divBdr>
    </w:div>
    <w:div w:id="269432312">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349651450">
      <w:bodyDiv w:val="1"/>
      <w:marLeft w:val="0"/>
      <w:marRight w:val="0"/>
      <w:marTop w:val="0"/>
      <w:marBottom w:val="0"/>
      <w:divBdr>
        <w:top w:val="none" w:sz="0" w:space="0" w:color="auto"/>
        <w:left w:val="none" w:sz="0" w:space="0" w:color="auto"/>
        <w:bottom w:val="none" w:sz="0" w:space="0" w:color="auto"/>
        <w:right w:val="none" w:sz="0" w:space="0" w:color="auto"/>
      </w:divBdr>
    </w:div>
    <w:div w:id="370542090">
      <w:bodyDiv w:val="1"/>
      <w:marLeft w:val="0"/>
      <w:marRight w:val="0"/>
      <w:marTop w:val="0"/>
      <w:marBottom w:val="0"/>
      <w:divBdr>
        <w:top w:val="none" w:sz="0" w:space="0" w:color="auto"/>
        <w:left w:val="none" w:sz="0" w:space="0" w:color="auto"/>
        <w:bottom w:val="none" w:sz="0" w:space="0" w:color="auto"/>
        <w:right w:val="none" w:sz="0" w:space="0" w:color="auto"/>
      </w:divBdr>
    </w:div>
    <w:div w:id="371460356">
      <w:bodyDiv w:val="1"/>
      <w:marLeft w:val="0"/>
      <w:marRight w:val="0"/>
      <w:marTop w:val="0"/>
      <w:marBottom w:val="0"/>
      <w:divBdr>
        <w:top w:val="none" w:sz="0" w:space="0" w:color="auto"/>
        <w:left w:val="none" w:sz="0" w:space="0" w:color="auto"/>
        <w:bottom w:val="none" w:sz="0" w:space="0" w:color="auto"/>
        <w:right w:val="none" w:sz="0" w:space="0" w:color="auto"/>
      </w:divBdr>
    </w:div>
    <w:div w:id="417361205">
      <w:bodyDiv w:val="1"/>
      <w:marLeft w:val="0"/>
      <w:marRight w:val="0"/>
      <w:marTop w:val="0"/>
      <w:marBottom w:val="0"/>
      <w:divBdr>
        <w:top w:val="none" w:sz="0" w:space="0" w:color="auto"/>
        <w:left w:val="none" w:sz="0" w:space="0" w:color="auto"/>
        <w:bottom w:val="none" w:sz="0" w:space="0" w:color="auto"/>
        <w:right w:val="none" w:sz="0" w:space="0" w:color="auto"/>
      </w:divBdr>
    </w:div>
    <w:div w:id="420565455">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
    <w:div w:id="553590980">
      <w:bodyDiv w:val="1"/>
      <w:marLeft w:val="0"/>
      <w:marRight w:val="0"/>
      <w:marTop w:val="0"/>
      <w:marBottom w:val="0"/>
      <w:divBdr>
        <w:top w:val="none" w:sz="0" w:space="0" w:color="auto"/>
        <w:left w:val="none" w:sz="0" w:space="0" w:color="auto"/>
        <w:bottom w:val="none" w:sz="0" w:space="0" w:color="auto"/>
        <w:right w:val="none" w:sz="0" w:space="0" w:color="auto"/>
      </w:divBdr>
      <w:divsChild>
        <w:div w:id="1642809523">
          <w:marLeft w:val="0"/>
          <w:marRight w:val="0"/>
          <w:marTop w:val="0"/>
          <w:marBottom w:val="0"/>
          <w:divBdr>
            <w:top w:val="none" w:sz="0" w:space="0" w:color="auto"/>
            <w:left w:val="none" w:sz="0" w:space="0" w:color="auto"/>
            <w:bottom w:val="none" w:sz="0" w:space="0" w:color="auto"/>
            <w:right w:val="none" w:sz="0" w:space="0" w:color="auto"/>
          </w:divBdr>
        </w:div>
      </w:divsChild>
    </w:div>
    <w:div w:id="556743925">
      <w:bodyDiv w:val="1"/>
      <w:marLeft w:val="0"/>
      <w:marRight w:val="0"/>
      <w:marTop w:val="0"/>
      <w:marBottom w:val="0"/>
      <w:divBdr>
        <w:top w:val="none" w:sz="0" w:space="0" w:color="auto"/>
        <w:left w:val="none" w:sz="0" w:space="0" w:color="auto"/>
        <w:bottom w:val="none" w:sz="0" w:space="0" w:color="auto"/>
        <w:right w:val="none" w:sz="0" w:space="0" w:color="auto"/>
      </w:divBdr>
    </w:div>
    <w:div w:id="560942322">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596867216">
      <w:bodyDiv w:val="1"/>
      <w:marLeft w:val="0"/>
      <w:marRight w:val="0"/>
      <w:marTop w:val="0"/>
      <w:marBottom w:val="0"/>
      <w:divBdr>
        <w:top w:val="none" w:sz="0" w:space="0" w:color="auto"/>
        <w:left w:val="none" w:sz="0" w:space="0" w:color="auto"/>
        <w:bottom w:val="none" w:sz="0" w:space="0" w:color="auto"/>
        <w:right w:val="none" w:sz="0" w:space="0" w:color="auto"/>
      </w:divBdr>
    </w:div>
    <w:div w:id="600720322">
      <w:bodyDiv w:val="1"/>
      <w:marLeft w:val="0"/>
      <w:marRight w:val="0"/>
      <w:marTop w:val="0"/>
      <w:marBottom w:val="0"/>
      <w:divBdr>
        <w:top w:val="none" w:sz="0" w:space="0" w:color="auto"/>
        <w:left w:val="none" w:sz="0" w:space="0" w:color="auto"/>
        <w:bottom w:val="none" w:sz="0" w:space="0" w:color="auto"/>
        <w:right w:val="none" w:sz="0" w:space="0" w:color="auto"/>
      </w:divBdr>
    </w:div>
    <w:div w:id="623536388">
      <w:bodyDiv w:val="1"/>
      <w:marLeft w:val="0"/>
      <w:marRight w:val="0"/>
      <w:marTop w:val="0"/>
      <w:marBottom w:val="0"/>
      <w:divBdr>
        <w:top w:val="none" w:sz="0" w:space="0" w:color="auto"/>
        <w:left w:val="none" w:sz="0" w:space="0" w:color="auto"/>
        <w:bottom w:val="none" w:sz="0" w:space="0" w:color="auto"/>
        <w:right w:val="none" w:sz="0" w:space="0" w:color="auto"/>
      </w:divBdr>
    </w:div>
    <w:div w:id="627398638">
      <w:bodyDiv w:val="1"/>
      <w:marLeft w:val="0"/>
      <w:marRight w:val="0"/>
      <w:marTop w:val="0"/>
      <w:marBottom w:val="0"/>
      <w:divBdr>
        <w:top w:val="none" w:sz="0" w:space="0" w:color="auto"/>
        <w:left w:val="none" w:sz="0" w:space="0" w:color="auto"/>
        <w:bottom w:val="none" w:sz="0" w:space="0" w:color="auto"/>
        <w:right w:val="none" w:sz="0" w:space="0" w:color="auto"/>
      </w:divBdr>
    </w:div>
    <w:div w:id="684214685">
      <w:bodyDiv w:val="1"/>
      <w:marLeft w:val="0"/>
      <w:marRight w:val="0"/>
      <w:marTop w:val="0"/>
      <w:marBottom w:val="0"/>
      <w:divBdr>
        <w:top w:val="none" w:sz="0" w:space="0" w:color="auto"/>
        <w:left w:val="none" w:sz="0" w:space="0" w:color="auto"/>
        <w:bottom w:val="none" w:sz="0" w:space="0" w:color="auto"/>
        <w:right w:val="none" w:sz="0" w:space="0" w:color="auto"/>
      </w:divBdr>
    </w:div>
    <w:div w:id="709651422">
      <w:bodyDiv w:val="1"/>
      <w:marLeft w:val="0"/>
      <w:marRight w:val="0"/>
      <w:marTop w:val="0"/>
      <w:marBottom w:val="0"/>
      <w:divBdr>
        <w:top w:val="none" w:sz="0" w:space="0" w:color="auto"/>
        <w:left w:val="none" w:sz="0" w:space="0" w:color="auto"/>
        <w:bottom w:val="none" w:sz="0" w:space="0" w:color="auto"/>
        <w:right w:val="none" w:sz="0" w:space="0" w:color="auto"/>
      </w:divBdr>
    </w:div>
    <w:div w:id="725563540">
      <w:bodyDiv w:val="1"/>
      <w:marLeft w:val="0"/>
      <w:marRight w:val="0"/>
      <w:marTop w:val="0"/>
      <w:marBottom w:val="0"/>
      <w:divBdr>
        <w:top w:val="none" w:sz="0" w:space="0" w:color="auto"/>
        <w:left w:val="none" w:sz="0" w:space="0" w:color="auto"/>
        <w:bottom w:val="none" w:sz="0" w:space="0" w:color="auto"/>
        <w:right w:val="none" w:sz="0" w:space="0" w:color="auto"/>
      </w:divBdr>
    </w:div>
    <w:div w:id="728844261">
      <w:bodyDiv w:val="1"/>
      <w:marLeft w:val="0"/>
      <w:marRight w:val="0"/>
      <w:marTop w:val="0"/>
      <w:marBottom w:val="0"/>
      <w:divBdr>
        <w:top w:val="none" w:sz="0" w:space="0" w:color="auto"/>
        <w:left w:val="none" w:sz="0" w:space="0" w:color="auto"/>
        <w:bottom w:val="none" w:sz="0" w:space="0" w:color="auto"/>
        <w:right w:val="none" w:sz="0" w:space="0" w:color="auto"/>
      </w:divBdr>
    </w:div>
    <w:div w:id="768817908">
      <w:bodyDiv w:val="1"/>
      <w:marLeft w:val="0"/>
      <w:marRight w:val="0"/>
      <w:marTop w:val="0"/>
      <w:marBottom w:val="0"/>
      <w:divBdr>
        <w:top w:val="none" w:sz="0" w:space="0" w:color="auto"/>
        <w:left w:val="none" w:sz="0" w:space="0" w:color="auto"/>
        <w:bottom w:val="none" w:sz="0" w:space="0" w:color="auto"/>
        <w:right w:val="none" w:sz="0" w:space="0" w:color="auto"/>
      </w:divBdr>
    </w:div>
    <w:div w:id="777212769">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15613132">
      <w:bodyDiv w:val="1"/>
      <w:marLeft w:val="0"/>
      <w:marRight w:val="0"/>
      <w:marTop w:val="0"/>
      <w:marBottom w:val="0"/>
      <w:divBdr>
        <w:top w:val="none" w:sz="0" w:space="0" w:color="auto"/>
        <w:left w:val="none" w:sz="0" w:space="0" w:color="auto"/>
        <w:bottom w:val="none" w:sz="0" w:space="0" w:color="auto"/>
        <w:right w:val="none" w:sz="0" w:space="0" w:color="auto"/>
      </w:divBdr>
    </w:div>
    <w:div w:id="820197865">
      <w:bodyDiv w:val="1"/>
      <w:marLeft w:val="0"/>
      <w:marRight w:val="0"/>
      <w:marTop w:val="0"/>
      <w:marBottom w:val="0"/>
      <w:divBdr>
        <w:top w:val="none" w:sz="0" w:space="0" w:color="auto"/>
        <w:left w:val="none" w:sz="0" w:space="0" w:color="auto"/>
        <w:bottom w:val="none" w:sz="0" w:space="0" w:color="auto"/>
        <w:right w:val="none" w:sz="0" w:space="0" w:color="auto"/>
      </w:divBdr>
    </w:div>
    <w:div w:id="847409257">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902830477">
      <w:bodyDiv w:val="1"/>
      <w:marLeft w:val="0"/>
      <w:marRight w:val="0"/>
      <w:marTop w:val="0"/>
      <w:marBottom w:val="0"/>
      <w:divBdr>
        <w:top w:val="none" w:sz="0" w:space="0" w:color="auto"/>
        <w:left w:val="none" w:sz="0" w:space="0" w:color="auto"/>
        <w:bottom w:val="none" w:sz="0" w:space="0" w:color="auto"/>
        <w:right w:val="none" w:sz="0" w:space="0" w:color="auto"/>
      </w:divBdr>
    </w:div>
    <w:div w:id="912855243">
      <w:bodyDiv w:val="1"/>
      <w:marLeft w:val="0"/>
      <w:marRight w:val="0"/>
      <w:marTop w:val="0"/>
      <w:marBottom w:val="0"/>
      <w:divBdr>
        <w:top w:val="none" w:sz="0" w:space="0" w:color="auto"/>
        <w:left w:val="none" w:sz="0" w:space="0" w:color="auto"/>
        <w:bottom w:val="none" w:sz="0" w:space="0" w:color="auto"/>
        <w:right w:val="none" w:sz="0" w:space="0" w:color="auto"/>
      </w:divBdr>
    </w:div>
    <w:div w:id="927349049">
      <w:bodyDiv w:val="1"/>
      <w:marLeft w:val="0"/>
      <w:marRight w:val="0"/>
      <w:marTop w:val="0"/>
      <w:marBottom w:val="0"/>
      <w:divBdr>
        <w:top w:val="none" w:sz="0" w:space="0" w:color="auto"/>
        <w:left w:val="none" w:sz="0" w:space="0" w:color="auto"/>
        <w:bottom w:val="none" w:sz="0" w:space="0" w:color="auto"/>
        <w:right w:val="none" w:sz="0" w:space="0" w:color="auto"/>
      </w:divBdr>
    </w:div>
    <w:div w:id="976958416">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30378396">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099519868">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153303261">
      <w:bodyDiv w:val="1"/>
      <w:marLeft w:val="0"/>
      <w:marRight w:val="0"/>
      <w:marTop w:val="0"/>
      <w:marBottom w:val="0"/>
      <w:divBdr>
        <w:top w:val="none" w:sz="0" w:space="0" w:color="auto"/>
        <w:left w:val="none" w:sz="0" w:space="0" w:color="auto"/>
        <w:bottom w:val="none" w:sz="0" w:space="0" w:color="auto"/>
        <w:right w:val="none" w:sz="0" w:space="0" w:color="auto"/>
      </w:divBdr>
    </w:div>
    <w:div w:id="1216889473">
      <w:bodyDiv w:val="1"/>
      <w:marLeft w:val="0"/>
      <w:marRight w:val="0"/>
      <w:marTop w:val="0"/>
      <w:marBottom w:val="0"/>
      <w:divBdr>
        <w:top w:val="none" w:sz="0" w:space="0" w:color="auto"/>
        <w:left w:val="none" w:sz="0" w:space="0" w:color="auto"/>
        <w:bottom w:val="none" w:sz="0" w:space="0" w:color="auto"/>
        <w:right w:val="none" w:sz="0" w:space="0" w:color="auto"/>
      </w:divBdr>
    </w:div>
    <w:div w:id="1230261505">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299917308">
      <w:bodyDiv w:val="1"/>
      <w:marLeft w:val="0"/>
      <w:marRight w:val="0"/>
      <w:marTop w:val="0"/>
      <w:marBottom w:val="0"/>
      <w:divBdr>
        <w:top w:val="none" w:sz="0" w:space="0" w:color="auto"/>
        <w:left w:val="none" w:sz="0" w:space="0" w:color="auto"/>
        <w:bottom w:val="none" w:sz="0" w:space="0" w:color="auto"/>
        <w:right w:val="none" w:sz="0" w:space="0" w:color="auto"/>
      </w:divBdr>
    </w:div>
    <w:div w:id="1345866658">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2000110">
      <w:bodyDiv w:val="1"/>
      <w:marLeft w:val="0"/>
      <w:marRight w:val="0"/>
      <w:marTop w:val="0"/>
      <w:marBottom w:val="0"/>
      <w:divBdr>
        <w:top w:val="none" w:sz="0" w:space="0" w:color="auto"/>
        <w:left w:val="none" w:sz="0" w:space="0" w:color="auto"/>
        <w:bottom w:val="none" w:sz="0" w:space="0" w:color="auto"/>
        <w:right w:val="none" w:sz="0" w:space="0" w:color="auto"/>
      </w:divBdr>
    </w:div>
    <w:div w:id="1376932341">
      <w:bodyDiv w:val="1"/>
      <w:marLeft w:val="0"/>
      <w:marRight w:val="0"/>
      <w:marTop w:val="0"/>
      <w:marBottom w:val="0"/>
      <w:divBdr>
        <w:top w:val="none" w:sz="0" w:space="0" w:color="auto"/>
        <w:left w:val="none" w:sz="0" w:space="0" w:color="auto"/>
        <w:bottom w:val="none" w:sz="0" w:space="0" w:color="auto"/>
        <w:right w:val="none" w:sz="0" w:space="0" w:color="auto"/>
      </w:divBdr>
    </w:div>
    <w:div w:id="1386446266">
      <w:bodyDiv w:val="1"/>
      <w:marLeft w:val="0"/>
      <w:marRight w:val="0"/>
      <w:marTop w:val="0"/>
      <w:marBottom w:val="0"/>
      <w:divBdr>
        <w:top w:val="none" w:sz="0" w:space="0" w:color="auto"/>
        <w:left w:val="none" w:sz="0" w:space="0" w:color="auto"/>
        <w:bottom w:val="none" w:sz="0" w:space="0" w:color="auto"/>
        <w:right w:val="none" w:sz="0" w:space="0" w:color="auto"/>
      </w:divBdr>
    </w:div>
    <w:div w:id="1387072895">
      <w:bodyDiv w:val="1"/>
      <w:marLeft w:val="0"/>
      <w:marRight w:val="0"/>
      <w:marTop w:val="0"/>
      <w:marBottom w:val="0"/>
      <w:divBdr>
        <w:top w:val="none" w:sz="0" w:space="0" w:color="auto"/>
        <w:left w:val="none" w:sz="0" w:space="0" w:color="auto"/>
        <w:bottom w:val="none" w:sz="0" w:space="0" w:color="auto"/>
        <w:right w:val="none" w:sz="0" w:space="0" w:color="auto"/>
      </w:divBdr>
    </w:div>
    <w:div w:id="1395667350">
      <w:bodyDiv w:val="1"/>
      <w:marLeft w:val="0"/>
      <w:marRight w:val="0"/>
      <w:marTop w:val="0"/>
      <w:marBottom w:val="0"/>
      <w:divBdr>
        <w:top w:val="none" w:sz="0" w:space="0" w:color="auto"/>
        <w:left w:val="none" w:sz="0" w:space="0" w:color="auto"/>
        <w:bottom w:val="none" w:sz="0" w:space="0" w:color="auto"/>
        <w:right w:val="none" w:sz="0" w:space="0" w:color="auto"/>
      </w:divBdr>
    </w:div>
    <w:div w:id="1401246471">
      <w:bodyDiv w:val="1"/>
      <w:marLeft w:val="0"/>
      <w:marRight w:val="0"/>
      <w:marTop w:val="0"/>
      <w:marBottom w:val="0"/>
      <w:divBdr>
        <w:top w:val="none" w:sz="0" w:space="0" w:color="auto"/>
        <w:left w:val="none" w:sz="0" w:space="0" w:color="auto"/>
        <w:bottom w:val="none" w:sz="0" w:space="0" w:color="auto"/>
        <w:right w:val="none" w:sz="0" w:space="0" w:color="auto"/>
      </w:divBdr>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71439723">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56816294">
      <w:bodyDiv w:val="1"/>
      <w:marLeft w:val="0"/>
      <w:marRight w:val="0"/>
      <w:marTop w:val="0"/>
      <w:marBottom w:val="0"/>
      <w:divBdr>
        <w:top w:val="none" w:sz="0" w:space="0" w:color="auto"/>
        <w:left w:val="none" w:sz="0" w:space="0" w:color="auto"/>
        <w:bottom w:val="none" w:sz="0" w:space="0" w:color="auto"/>
        <w:right w:val="none" w:sz="0" w:space="0" w:color="auto"/>
      </w:divBdr>
    </w:div>
    <w:div w:id="1571884147">
      <w:bodyDiv w:val="1"/>
      <w:marLeft w:val="0"/>
      <w:marRight w:val="0"/>
      <w:marTop w:val="0"/>
      <w:marBottom w:val="0"/>
      <w:divBdr>
        <w:top w:val="none" w:sz="0" w:space="0" w:color="auto"/>
        <w:left w:val="none" w:sz="0" w:space="0" w:color="auto"/>
        <w:bottom w:val="none" w:sz="0" w:space="0" w:color="auto"/>
        <w:right w:val="none" w:sz="0" w:space="0" w:color="auto"/>
      </w:divBdr>
    </w:div>
    <w:div w:id="1643536607">
      <w:bodyDiv w:val="1"/>
      <w:marLeft w:val="0"/>
      <w:marRight w:val="0"/>
      <w:marTop w:val="0"/>
      <w:marBottom w:val="0"/>
      <w:divBdr>
        <w:top w:val="none" w:sz="0" w:space="0" w:color="auto"/>
        <w:left w:val="none" w:sz="0" w:space="0" w:color="auto"/>
        <w:bottom w:val="none" w:sz="0" w:space="0" w:color="auto"/>
        <w:right w:val="none" w:sz="0" w:space="0" w:color="auto"/>
      </w:divBdr>
    </w:div>
    <w:div w:id="1773356324">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89145230">
      <w:bodyDiv w:val="1"/>
      <w:marLeft w:val="0"/>
      <w:marRight w:val="0"/>
      <w:marTop w:val="0"/>
      <w:marBottom w:val="0"/>
      <w:divBdr>
        <w:top w:val="none" w:sz="0" w:space="0" w:color="auto"/>
        <w:left w:val="none" w:sz="0" w:space="0" w:color="auto"/>
        <w:bottom w:val="none" w:sz="0" w:space="0" w:color="auto"/>
        <w:right w:val="none" w:sz="0" w:space="0" w:color="auto"/>
      </w:divBdr>
      <w:divsChild>
        <w:div w:id="2107190348">
          <w:marLeft w:val="0"/>
          <w:marRight w:val="0"/>
          <w:marTop w:val="0"/>
          <w:marBottom w:val="0"/>
          <w:divBdr>
            <w:top w:val="none" w:sz="0" w:space="0" w:color="auto"/>
            <w:left w:val="none" w:sz="0" w:space="0" w:color="auto"/>
            <w:bottom w:val="none" w:sz="0" w:space="0" w:color="auto"/>
            <w:right w:val="none" w:sz="0" w:space="0" w:color="auto"/>
          </w:divBdr>
        </w:div>
      </w:divsChild>
    </w:div>
    <w:div w:id="1893037617">
      <w:bodyDiv w:val="1"/>
      <w:marLeft w:val="0"/>
      <w:marRight w:val="0"/>
      <w:marTop w:val="0"/>
      <w:marBottom w:val="0"/>
      <w:divBdr>
        <w:top w:val="none" w:sz="0" w:space="0" w:color="auto"/>
        <w:left w:val="none" w:sz="0" w:space="0" w:color="auto"/>
        <w:bottom w:val="none" w:sz="0" w:space="0" w:color="auto"/>
        <w:right w:val="none" w:sz="0" w:space="0" w:color="auto"/>
      </w:divBdr>
    </w:div>
    <w:div w:id="1898858675">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41595273">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 w:id="1974021272">
      <w:bodyDiv w:val="1"/>
      <w:marLeft w:val="0"/>
      <w:marRight w:val="0"/>
      <w:marTop w:val="0"/>
      <w:marBottom w:val="0"/>
      <w:divBdr>
        <w:top w:val="none" w:sz="0" w:space="0" w:color="auto"/>
        <w:left w:val="none" w:sz="0" w:space="0" w:color="auto"/>
        <w:bottom w:val="none" w:sz="0" w:space="0" w:color="auto"/>
        <w:right w:val="none" w:sz="0" w:space="0" w:color="auto"/>
      </w:divBdr>
    </w:div>
    <w:div w:id="2027441491">
      <w:bodyDiv w:val="1"/>
      <w:marLeft w:val="0"/>
      <w:marRight w:val="0"/>
      <w:marTop w:val="0"/>
      <w:marBottom w:val="0"/>
      <w:divBdr>
        <w:top w:val="none" w:sz="0" w:space="0" w:color="auto"/>
        <w:left w:val="none" w:sz="0" w:space="0" w:color="auto"/>
        <w:bottom w:val="none" w:sz="0" w:space="0" w:color="auto"/>
        <w:right w:val="none" w:sz="0" w:space="0" w:color="auto"/>
      </w:divBdr>
    </w:div>
    <w:div w:id="2056660642">
      <w:bodyDiv w:val="1"/>
      <w:marLeft w:val="0"/>
      <w:marRight w:val="0"/>
      <w:marTop w:val="0"/>
      <w:marBottom w:val="0"/>
      <w:divBdr>
        <w:top w:val="none" w:sz="0" w:space="0" w:color="auto"/>
        <w:left w:val="none" w:sz="0" w:space="0" w:color="auto"/>
        <w:bottom w:val="none" w:sz="0" w:space="0" w:color="auto"/>
        <w:right w:val="none" w:sz="0" w:space="0" w:color="auto"/>
      </w:divBdr>
    </w:div>
    <w:div w:id="2097820682">
      <w:bodyDiv w:val="1"/>
      <w:marLeft w:val="0"/>
      <w:marRight w:val="0"/>
      <w:marTop w:val="0"/>
      <w:marBottom w:val="0"/>
      <w:divBdr>
        <w:top w:val="none" w:sz="0" w:space="0" w:color="auto"/>
        <w:left w:val="none" w:sz="0" w:space="0" w:color="auto"/>
        <w:bottom w:val="none" w:sz="0" w:space="0" w:color="auto"/>
        <w:right w:val="none" w:sz="0" w:space="0" w:color="auto"/>
      </w:divBdr>
    </w:div>
    <w:div w:id="21396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37ECF-FF4A-4B46-A88C-96495356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2121</Words>
  <Characters>11669</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Maria del Pilar Pena Siabato</cp:lastModifiedBy>
  <cp:revision>2</cp:revision>
  <cp:lastPrinted>2025-01-20T20:20:00Z</cp:lastPrinted>
  <dcterms:created xsi:type="dcterms:W3CDTF">2025-01-20T20:33:00Z</dcterms:created>
  <dcterms:modified xsi:type="dcterms:W3CDTF">2025-01-20T20:33:00Z</dcterms:modified>
</cp:coreProperties>
</file>