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7076" w14:textId="58CF3850" w:rsidR="0012484D" w:rsidRPr="00B21AFD" w:rsidRDefault="00113F49" w:rsidP="00BE22E3">
      <w:pPr>
        <w:spacing w:after="0"/>
        <w:jc w:val="center"/>
        <w:rPr>
          <w:rFonts w:ascii="Verdana" w:hAnsi="Verdana" w:cs="Arial"/>
          <w:b/>
        </w:rPr>
      </w:pPr>
      <w:r w:rsidRPr="00B21AFD">
        <w:rPr>
          <w:rFonts w:ascii="Verdana" w:hAnsi="Verdana" w:cs="Arial"/>
          <w:b/>
        </w:rPr>
        <w:t>INFORME EJECUTIVO</w:t>
      </w:r>
    </w:p>
    <w:p w14:paraId="3FA41806" w14:textId="77777777" w:rsidR="0012484D" w:rsidRPr="00B21AFD" w:rsidRDefault="0012484D" w:rsidP="00BE22E3">
      <w:pPr>
        <w:spacing w:after="0"/>
        <w:jc w:val="center"/>
        <w:rPr>
          <w:rFonts w:ascii="Verdana" w:hAnsi="Verdana" w:cs="Arial"/>
          <w:b/>
        </w:rPr>
      </w:pPr>
    </w:p>
    <w:p w14:paraId="5E6E2133" w14:textId="77777777" w:rsidR="00457864" w:rsidRPr="00B21AFD" w:rsidRDefault="00457864" w:rsidP="00BE22E3">
      <w:pPr>
        <w:tabs>
          <w:tab w:val="left" w:pos="5415"/>
          <w:tab w:val="left" w:pos="6305"/>
        </w:tabs>
        <w:spacing w:after="0"/>
        <w:jc w:val="center"/>
        <w:rPr>
          <w:rFonts w:ascii="Verdana" w:hAnsi="Verdana" w:cs="Arial"/>
          <w:b/>
          <w:bCs/>
          <w:color w:val="000000" w:themeColor="text1"/>
        </w:rPr>
      </w:pPr>
      <w:r w:rsidRPr="00B21AFD">
        <w:rPr>
          <w:rFonts w:ascii="Verdana" w:hAnsi="Verdana" w:cs="Arial"/>
          <w:b/>
          <w:bCs/>
          <w:color w:val="000000" w:themeColor="text1"/>
        </w:rPr>
        <w:t xml:space="preserve">EVALUACIÓN INDEPENDIENTE CONTRATACIÓN 2021- 2023 </w:t>
      </w:r>
    </w:p>
    <w:p w14:paraId="17F8977B" w14:textId="77777777" w:rsidR="006979E1" w:rsidRPr="00B21AFD" w:rsidRDefault="006979E1" w:rsidP="00BE22E3">
      <w:pPr>
        <w:spacing w:after="0"/>
        <w:rPr>
          <w:rFonts w:ascii="Verdana" w:hAnsi="Verdana"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6"/>
        <w:gridCol w:w="5531"/>
      </w:tblGrid>
      <w:tr w:rsidR="006979E1" w:rsidRPr="00B21AFD" w14:paraId="2562DBB6" w14:textId="77777777" w:rsidTr="00801844">
        <w:trPr>
          <w:trHeight w:val="281"/>
          <w:jc w:val="center"/>
        </w:trPr>
        <w:tc>
          <w:tcPr>
            <w:tcW w:w="2057" w:type="pct"/>
          </w:tcPr>
          <w:p w14:paraId="36D800D5" w14:textId="77777777" w:rsidR="006979E1" w:rsidRPr="00B21AFD" w:rsidRDefault="006979E1" w:rsidP="00BE22E3">
            <w:pPr>
              <w:spacing w:after="0"/>
              <w:rPr>
                <w:rFonts w:ascii="Verdana" w:hAnsi="Verdana" w:cs="Arial"/>
                <w:b/>
                <w:sz w:val="18"/>
                <w:szCs w:val="18"/>
              </w:rPr>
            </w:pPr>
            <w:bookmarkStart w:id="0" w:name="_Toc30690994"/>
            <w:r w:rsidRPr="00B21AFD">
              <w:rPr>
                <w:rFonts w:ascii="Verdana" w:hAnsi="Verdana" w:cs="Arial"/>
                <w:b/>
                <w:sz w:val="18"/>
                <w:szCs w:val="18"/>
              </w:rPr>
              <w:t>FECHA</w:t>
            </w:r>
            <w:bookmarkEnd w:id="0"/>
            <w:r w:rsidRPr="00B21AFD">
              <w:rPr>
                <w:rFonts w:ascii="Verdana" w:hAnsi="Verdana" w:cs="Arial"/>
                <w:b/>
                <w:sz w:val="18"/>
                <w:szCs w:val="18"/>
              </w:rPr>
              <w:t xml:space="preserve"> DE COMUNICACIÓN</w:t>
            </w:r>
          </w:p>
        </w:tc>
        <w:tc>
          <w:tcPr>
            <w:tcW w:w="2943" w:type="pct"/>
          </w:tcPr>
          <w:p w14:paraId="17A4B93B" w14:textId="1F5661E3" w:rsidR="006979E1" w:rsidRPr="00B21AFD" w:rsidRDefault="001B0AB6" w:rsidP="00BE22E3">
            <w:pPr>
              <w:spacing w:after="0"/>
              <w:rPr>
                <w:rFonts w:ascii="Verdana" w:hAnsi="Verdana" w:cs="Arial"/>
                <w:sz w:val="18"/>
                <w:szCs w:val="18"/>
              </w:rPr>
            </w:pPr>
            <w:r w:rsidRPr="00B21AFD">
              <w:rPr>
                <w:rFonts w:ascii="Verdana" w:hAnsi="Verdana" w:cs="Arial"/>
                <w:sz w:val="18"/>
                <w:szCs w:val="18"/>
              </w:rPr>
              <w:t>29/12/2023</w:t>
            </w:r>
          </w:p>
        </w:tc>
      </w:tr>
    </w:tbl>
    <w:p w14:paraId="45E1D8D1" w14:textId="77777777" w:rsidR="006979E1" w:rsidRPr="00B21AFD" w:rsidRDefault="006979E1" w:rsidP="00BE22E3">
      <w:pPr>
        <w:spacing w:after="0"/>
        <w:jc w:val="center"/>
        <w:rPr>
          <w:rFonts w:ascii="Verdana" w:hAnsi="Verdana" w:cs="Arial"/>
        </w:rPr>
      </w:pPr>
    </w:p>
    <w:p w14:paraId="0447B201" w14:textId="636A26EC" w:rsidR="006979E1" w:rsidRPr="00B21AFD" w:rsidRDefault="006979E1" w:rsidP="00BE22E3">
      <w:pPr>
        <w:spacing w:after="0"/>
        <w:rPr>
          <w:rFonts w:ascii="Verdana" w:hAnsi="Verdana" w:cs="Arial"/>
          <w:b/>
        </w:rPr>
      </w:pPr>
      <w:r w:rsidRPr="00B21AFD">
        <w:rPr>
          <w:rFonts w:ascii="Verdana" w:hAnsi="Verdana" w:cs="Arial"/>
          <w:b/>
        </w:rPr>
        <w:t>EQUIPO:</w:t>
      </w:r>
    </w:p>
    <w:p w14:paraId="7A641B4D" w14:textId="77777777" w:rsidR="00FB7F53" w:rsidRPr="00B21AFD" w:rsidRDefault="00FB7F53" w:rsidP="00BE22E3">
      <w:pPr>
        <w:spacing w:after="0"/>
        <w:rPr>
          <w:rFonts w:ascii="Verdana" w:hAnsi="Verdana" w:cs="Arial"/>
          <w:b/>
        </w:rPr>
      </w:pP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2"/>
        <w:gridCol w:w="3312"/>
        <w:gridCol w:w="3043"/>
      </w:tblGrid>
      <w:tr w:rsidR="006979E1" w:rsidRPr="00B21AFD" w14:paraId="3F15E96D" w14:textId="77777777" w:rsidTr="00801844">
        <w:trPr>
          <w:jc w:val="center"/>
        </w:trPr>
        <w:tc>
          <w:tcPr>
            <w:tcW w:w="1575" w:type="pct"/>
            <w:shd w:val="pct5" w:color="auto" w:fill="FFFFFF"/>
          </w:tcPr>
          <w:p w14:paraId="717A6CFD" w14:textId="77777777" w:rsidR="006979E1" w:rsidRPr="00B21AFD" w:rsidRDefault="006979E1" w:rsidP="00BE22E3">
            <w:pPr>
              <w:spacing w:after="0"/>
              <w:jc w:val="center"/>
              <w:rPr>
                <w:rFonts w:ascii="Verdana" w:hAnsi="Verdana" w:cs="Arial"/>
                <w:b/>
                <w:sz w:val="18"/>
                <w:szCs w:val="18"/>
              </w:rPr>
            </w:pPr>
            <w:r w:rsidRPr="00B21AFD">
              <w:rPr>
                <w:rFonts w:ascii="Verdana" w:hAnsi="Verdana" w:cs="Arial"/>
                <w:b/>
                <w:sz w:val="18"/>
                <w:szCs w:val="18"/>
              </w:rPr>
              <w:t>Rol</w:t>
            </w:r>
          </w:p>
        </w:tc>
        <w:tc>
          <w:tcPr>
            <w:tcW w:w="1785" w:type="pct"/>
            <w:shd w:val="pct5" w:color="auto" w:fill="FFFFFF"/>
          </w:tcPr>
          <w:p w14:paraId="00B414F5" w14:textId="77777777" w:rsidR="006979E1" w:rsidRPr="00B21AFD" w:rsidRDefault="006979E1" w:rsidP="00BE22E3">
            <w:pPr>
              <w:spacing w:after="0"/>
              <w:jc w:val="center"/>
              <w:rPr>
                <w:rFonts w:ascii="Verdana" w:hAnsi="Verdana" w:cs="Arial"/>
                <w:b/>
                <w:bCs/>
                <w:sz w:val="18"/>
                <w:szCs w:val="18"/>
              </w:rPr>
            </w:pPr>
            <w:r w:rsidRPr="00B21AFD">
              <w:rPr>
                <w:rFonts w:ascii="Verdana" w:hAnsi="Verdana" w:cs="Arial"/>
                <w:b/>
                <w:bCs/>
                <w:sz w:val="18"/>
                <w:szCs w:val="18"/>
              </w:rPr>
              <w:t>Nombre</w:t>
            </w:r>
          </w:p>
        </w:tc>
        <w:tc>
          <w:tcPr>
            <w:tcW w:w="1640" w:type="pct"/>
            <w:shd w:val="pct5" w:color="auto" w:fill="FFFFFF"/>
          </w:tcPr>
          <w:p w14:paraId="1794B5FA" w14:textId="77777777" w:rsidR="006979E1" w:rsidRPr="00B21AFD" w:rsidRDefault="006979E1" w:rsidP="00BE22E3">
            <w:pPr>
              <w:spacing w:after="0"/>
              <w:jc w:val="center"/>
              <w:rPr>
                <w:rFonts w:ascii="Verdana" w:hAnsi="Verdana" w:cs="Arial"/>
                <w:b/>
                <w:bCs/>
                <w:sz w:val="18"/>
                <w:szCs w:val="18"/>
              </w:rPr>
            </w:pPr>
            <w:r w:rsidRPr="00B21AFD">
              <w:rPr>
                <w:rFonts w:ascii="Verdana" w:hAnsi="Verdana" w:cs="Arial"/>
                <w:b/>
                <w:bCs/>
                <w:sz w:val="18"/>
                <w:szCs w:val="18"/>
              </w:rPr>
              <w:t>Cargo</w:t>
            </w:r>
            <w:r w:rsidRPr="00B21AFD">
              <w:rPr>
                <w:rFonts w:ascii="Verdana" w:hAnsi="Verdana" w:cs="Arial"/>
                <w:b/>
                <w:sz w:val="18"/>
                <w:szCs w:val="18"/>
              </w:rPr>
              <w:t>/Contratista</w:t>
            </w:r>
          </w:p>
        </w:tc>
      </w:tr>
      <w:tr w:rsidR="006979E1" w:rsidRPr="00B21AFD" w14:paraId="6E153F96" w14:textId="77777777" w:rsidTr="00801844">
        <w:trPr>
          <w:trHeight w:val="489"/>
          <w:jc w:val="center"/>
        </w:trPr>
        <w:tc>
          <w:tcPr>
            <w:tcW w:w="1575" w:type="pct"/>
            <w:tcBorders>
              <w:top w:val="single" w:sz="4" w:space="0" w:color="auto"/>
              <w:left w:val="single" w:sz="4" w:space="0" w:color="auto"/>
              <w:bottom w:val="single" w:sz="4" w:space="0" w:color="auto"/>
              <w:right w:val="single" w:sz="4" w:space="0" w:color="auto"/>
            </w:tcBorders>
          </w:tcPr>
          <w:p w14:paraId="46A8C304" w14:textId="2D6019EF" w:rsidR="006979E1" w:rsidRPr="00B21AFD" w:rsidRDefault="006979E1" w:rsidP="00BE22E3">
            <w:pPr>
              <w:spacing w:after="0"/>
              <w:rPr>
                <w:rFonts w:ascii="Verdana" w:hAnsi="Verdana" w:cs="Arial"/>
                <w:b/>
                <w:sz w:val="18"/>
                <w:szCs w:val="18"/>
              </w:rPr>
            </w:pPr>
            <w:r w:rsidRPr="00B21AFD">
              <w:rPr>
                <w:rFonts w:ascii="Verdana" w:hAnsi="Verdana" w:cs="Arial"/>
                <w:b/>
                <w:sz w:val="18"/>
                <w:szCs w:val="18"/>
              </w:rPr>
              <w:t>Director</w:t>
            </w:r>
            <w:r w:rsidR="00873AFC" w:rsidRPr="00B21AFD">
              <w:rPr>
                <w:rFonts w:ascii="Verdana" w:hAnsi="Verdana" w:cs="Arial"/>
                <w:b/>
                <w:sz w:val="18"/>
                <w:szCs w:val="18"/>
              </w:rPr>
              <w:t>a</w:t>
            </w:r>
          </w:p>
        </w:tc>
        <w:tc>
          <w:tcPr>
            <w:tcW w:w="1785" w:type="pct"/>
            <w:tcBorders>
              <w:top w:val="single" w:sz="4" w:space="0" w:color="auto"/>
              <w:left w:val="single" w:sz="4" w:space="0" w:color="auto"/>
              <w:bottom w:val="single" w:sz="4" w:space="0" w:color="auto"/>
              <w:right w:val="single" w:sz="4" w:space="0" w:color="auto"/>
            </w:tcBorders>
          </w:tcPr>
          <w:p w14:paraId="534E4C77" w14:textId="65B573E5" w:rsidR="006979E1" w:rsidRPr="00B21AFD" w:rsidRDefault="00221594" w:rsidP="00BE22E3">
            <w:pPr>
              <w:spacing w:after="0"/>
              <w:rPr>
                <w:rFonts w:ascii="Verdana" w:hAnsi="Verdana" w:cs="Arial"/>
                <w:sz w:val="18"/>
                <w:szCs w:val="18"/>
              </w:rPr>
            </w:pPr>
            <w:r w:rsidRPr="00B21AFD">
              <w:rPr>
                <w:rFonts w:ascii="Verdana" w:hAnsi="Verdana" w:cs="Arial"/>
                <w:sz w:val="18"/>
                <w:szCs w:val="18"/>
              </w:rPr>
              <w:t xml:space="preserve">Yanira Villamil S. </w:t>
            </w:r>
          </w:p>
        </w:tc>
        <w:tc>
          <w:tcPr>
            <w:tcW w:w="1640" w:type="pct"/>
            <w:tcBorders>
              <w:top w:val="single" w:sz="4" w:space="0" w:color="auto"/>
              <w:left w:val="single" w:sz="4" w:space="0" w:color="auto"/>
              <w:bottom w:val="single" w:sz="4" w:space="0" w:color="auto"/>
              <w:right w:val="single" w:sz="4" w:space="0" w:color="auto"/>
            </w:tcBorders>
          </w:tcPr>
          <w:p w14:paraId="7DD84D2A" w14:textId="26A8D065" w:rsidR="006979E1" w:rsidRPr="00B21AFD" w:rsidRDefault="008A77CF" w:rsidP="00BE22E3">
            <w:pPr>
              <w:spacing w:after="0"/>
              <w:rPr>
                <w:rFonts w:ascii="Verdana" w:hAnsi="Verdana" w:cs="Arial"/>
                <w:sz w:val="18"/>
                <w:szCs w:val="18"/>
              </w:rPr>
            </w:pPr>
            <w:r w:rsidRPr="00B21AFD">
              <w:rPr>
                <w:rFonts w:ascii="Verdana" w:hAnsi="Verdana" w:cs="Arial"/>
                <w:sz w:val="18"/>
                <w:szCs w:val="18"/>
              </w:rPr>
              <w:t>J</w:t>
            </w:r>
            <w:r w:rsidR="00221594" w:rsidRPr="00B21AFD">
              <w:rPr>
                <w:rFonts w:ascii="Verdana" w:hAnsi="Verdana" w:cs="Arial"/>
                <w:sz w:val="18"/>
                <w:szCs w:val="18"/>
              </w:rPr>
              <w:t>efe Oficina de Control Interno.</w:t>
            </w:r>
          </w:p>
        </w:tc>
      </w:tr>
      <w:tr w:rsidR="006979E1" w:rsidRPr="00B21AFD" w14:paraId="2E050859" w14:textId="77777777" w:rsidTr="00801844">
        <w:trPr>
          <w:trHeight w:val="489"/>
          <w:jc w:val="center"/>
        </w:trPr>
        <w:tc>
          <w:tcPr>
            <w:tcW w:w="1575" w:type="pct"/>
            <w:tcBorders>
              <w:top w:val="single" w:sz="4" w:space="0" w:color="auto"/>
              <w:left w:val="single" w:sz="4" w:space="0" w:color="auto"/>
              <w:bottom w:val="single" w:sz="4" w:space="0" w:color="auto"/>
              <w:right w:val="single" w:sz="4" w:space="0" w:color="auto"/>
            </w:tcBorders>
          </w:tcPr>
          <w:p w14:paraId="40355D18" w14:textId="086925F8" w:rsidR="006979E1" w:rsidRPr="00B21AFD" w:rsidRDefault="006979E1" w:rsidP="00BE22E3">
            <w:pPr>
              <w:spacing w:after="0"/>
              <w:rPr>
                <w:rFonts w:ascii="Verdana" w:hAnsi="Verdana" w:cs="Arial"/>
                <w:b/>
                <w:sz w:val="18"/>
                <w:szCs w:val="18"/>
              </w:rPr>
            </w:pPr>
            <w:r w:rsidRPr="00B21AFD">
              <w:rPr>
                <w:rFonts w:ascii="Verdana" w:hAnsi="Verdana" w:cs="Arial"/>
                <w:b/>
                <w:sz w:val="18"/>
                <w:szCs w:val="18"/>
              </w:rPr>
              <w:t>Supervisor</w:t>
            </w:r>
          </w:p>
        </w:tc>
        <w:tc>
          <w:tcPr>
            <w:tcW w:w="1785" w:type="pct"/>
            <w:tcBorders>
              <w:top w:val="single" w:sz="4" w:space="0" w:color="auto"/>
              <w:left w:val="single" w:sz="4" w:space="0" w:color="auto"/>
              <w:bottom w:val="single" w:sz="4" w:space="0" w:color="auto"/>
              <w:right w:val="single" w:sz="4" w:space="0" w:color="auto"/>
            </w:tcBorders>
          </w:tcPr>
          <w:p w14:paraId="5A414872" w14:textId="1A270CCB" w:rsidR="006979E1" w:rsidRPr="00B21AFD" w:rsidRDefault="008A77CF" w:rsidP="00BE22E3">
            <w:pPr>
              <w:spacing w:after="0"/>
              <w:rPr>
                <w:rFonts w:ascii="Verdana" w:hAnsi="Verdana" w:cs="Arial"/>
                <w:sz w:val="18"/>
                <w:szCs w:val="18"/>
              </w:rPr>
            </w:pPr>
            <w:r w:rsidRPr="00B21AFD">
              <w:rPr>
                <w:rFonts w:ascii="Verdana" w:hAnsi="Verdana" w:cs="Arial"/>
                <w:sz w:val="18"/>
                <w:szCs w:val="18"/>
              </w:rPr>
              <w:t xml:space="preserve">Luis Antonio Guerrero Benavides </w:t>
            </w:r>
          </w:p>
        </w:tc>
        <w:tc>
          <w:tcPr>
            <w:tcW w:w="1640" w:type="pct"/>
            <w:tcBorders>
              <w:top w:val="single" w:sz="4" w:space="0" w:color="auto"/>
              <w:left w:val="single" w:sz="4" w:space="0" w:color="auto"/>
              <w:bottom w:val="single" w:sz="4" w:space="0" w:color="auto"/>
              <w:right w:val="single" w:sz="4" w:space="0" w:color="auto"/>
            </w:tcBorders>
          </w:tcPr>
          <w:p w14:paraId="15851861" w14:textId="449D0C06" w:rsidR="006979E1" w:rsidRPr="00B21AFD" w:rsidRDefault="008A77CF" w:rsidP="00BE22E3">
            <w:pPr>
              <w:spacing w:after="0"/>
              <w:rPr>
                <w:rFonts w:ascii="Verdana" w:hAnsi="Verdana" w:cs="Arial"/>
                <w:sz w:val="18"/>
                <w:szCs w:val="18"/>
              </w:rPr>
            </w:pPr>
            <w:r w:rsidRPr="00B21AFD">
              <w:rPr>
                <w:rFonts w:ascii="Verdana" w:hAnsi="Verdana" w:cs="Arial"/>
                <w:sz w:val="18"/>
                <w:szCs w:val="18"/>
              </w:rPr>
              <w:t>Coordinador Grupo de Procesos de Apoyo</w:t>
            </w:r>
          </w:p>
        </w:tc>
      </w:tr>
      <w:tr w:rsidR="006979E1" w:rsidRPr="00B21AFD" w14:paraId="13D223C8" w14:textId="77777777" w:rsidTr="00801844">
        <w:trPr>
          <w:trHeight w:val="489"/>
          <w:jc w:val="center"/>
        </w:trPr>
        <w:tc>
          <w:tcPr>
            <w:tcW w:w="1575" w:type="pct"/>
            <w:tcBorders>
              <w:top w:val="single" w:sz="4" w:space="0" w:color="auto"/>
              <w:left w:val="single" w:sz="4" w:space="0" w:color="auto"/>
              <w:bottom w:val="single" w:sz="4" w:space="0" w:color="auto"/>
              <w:right w:val="single" w:sz="4" w:space="0" w:color="auto"/>
            </w:tcBorders>
          </w:tcPr>
          <w:p w14:paraId="121E0046" w14:textId="77777777" w:rsidR="006979E1" w:rsidRPr="00B21AFD" w:rsidRDefault="006979E1" w:rsidP="00BE22E3">
            <w:pPr>
              <w:spacing w:after="0"/>
              <w:rPr>
                <w:rFonts w:ascii="Verdana" w:hAnsi="Verdana" w:cs="Arial"/>
                <w:b/>
                <w:sz w:val="18"/>
                <w:szCs w:val="18"/>
              </w:rPr>
            </w:pPr>
            <w:r w:rsidRPr="00B21AFD">
              <w:rPr>
                <w:rFonts w:ascii="Verdana" w:hAnsi="Verdana" w:cs="Arial"/>
                <w:b/>
                <w:sz w:val="18"/>
                <w:szCs w:val="18"/>
              </w:rPr>
              <w:t>Líder</w:t>
            </w:r>
          </w:p>
        </w:tc>
        <w:tc>
          <w:tcPr>
            <w:tcW w:w="1785" w:type="pct"/>
            <w:tcBorders>
              <w:top w:val="single" w:sz="4" w:space="0" w:color="auto"/>
              <w:left w:val="single" w:sz="4" w:space="0" w:color="auto"/>
              <w:bottom w:val="single" w:sz="4" w:space="0" w:color="auto"/>
              <w:right w:val="single" w:sz="4" w:space="0" w:color="auto"/>
            </w:tcBorders>
          </w:tcPr>
          <w:p w14:paraId="23FD2AEA" w14:textId="392C4BE3" w:rsidR="006979E1" w:rsidRPr="00B21AFD" w:rsidRDefault="00E93443" w:rsidP="00BE22E3">
            <w:pPr>
              <w:spacing w:after="0"/>
              <w:rPr>
                <w:rFonts w:ascii="Verdana" w:hAnsi="Verdana" w:cs="Arial"/>
                <w:sz w:val="18"/>
                <w:szCs w:val="18"/>
              </w:rPr>
            </w:pPr>
            <w:r w:rsidRPr="00B21AFD">
              <w:rPr>
                <w:rFonts w:ascii="Verdana" w:hAnsi="Verdana" w:cs="Arial"/>
                <w:sz w:val="18"/>
                <w:szCs w:val="18"/>
              </w:rPr>
              <w:t xml:space="preserve">Emilse Amanda Rodríguez Baquero </w:t>
            </w:r>
          </w:p>
        </w:tc>
        <w:tc>
          <w:tcPr>
            <w:tcW w:w="1640" w:type="pct"/>
            <w:tcBorders>
              <w:top w:val="single" w:sz="4" w:space="0" w:color="auto"/>
              <w:left w:val="single" w:sz="4" w:space="0" w:color="auto"/>
              <w:bottom w:val="single" w:sz="4" w:space="0" w:color="auto"/>
              <w:right w:val="single" w:sz="4" w:space="0" w:color="auto"/>
            </w:tcBorders>
          </w:tcPr>
          <w:p w14:paraId="4264104D" w14:textId="38D579B6" w:rsidR="006979E1" w:rsidRPr="00B21AFD" w:rsidRDefault="00E93443" w:rsidP="00BE22E3">
            <w:pPr>
              <w:spacing w:after="0"/>
              <w:rPr>
                <w:rFonts w:ascii="Verdana" w:hAnsi="Verdana" w:cs="Arial"/>
                <w:sz w:val="18"/>
                <w:szCs w:val="18"/>
              </w:rPr>
            </w:pPr>
            <w:r w:rsidRPr="00B21AFD">
              <w:rPr>
                <w:rFonts w:ascii="Verdana" w:hAnsi="Verdana" w:cs="Arial"/>
                <w:sz w:val="18"/>
                <w:szCs w:val="18"/>
              </w:rPr>
              <w:t>Abogada - Contratista</w:t>
            </w:r>
          </w:p>
        </w:tc>
      </w:tr>
      <w:tr w:rsidR="006979E1" w:rsidRPr="00B21AFD" w14:paraId="3958226B" w14:textId="77777777" w:rsidTr="00801844">
        <w:trPr>
          <w:trHeight w:val="489"/>
          <w:jc w:val="center"/>
        </w:trPr>
        <w:tc>
          <w:tcPr>
            <w:tcW w:w="1575" w:type="pct"/>
            <w:tcBorders>
              <w:top w:val="single" w:sz="4" w:space="0" w:color="auto"/>
              <w:left w:val="single" w:sz="4" w:space="0" w:color="auto"/>
              <w:bottom w:val="single" w:sz="4" w:space="0" w:color="auto"/>
              <w:right w:val="single" w:sz="4" w:space="0" w:color="auto"/>
            </w:tcBorders>
          </w:tcPr>
          <w:p w14:paraId="7E695B61" w14:textId="77777777" w:rsidR="006979E1" w:rsidRPr="00B21AFD" w:rsidRDefault="006979E1" w:rsidP="00BE22E3">
            <w:pPr>
              <w:spacing w:after="0"/>
              <w:rPr>
                <w:rFonts w:ascii="Verdana" w:hAnsi="Verdana" w:cs="Arial"/>
                <w:b/>
                <w:sz w:val="18"/>
                <w:szCs w:val="18"/>
              </w:rPr>
            </w:pPr>
            <w:r w:rsidRPr="00B21AFD">
              <w:rPr>
                <w:rFonts w:ascii="Verdana" w:hAnsi="Verdana" w:cs="Arial"/>
                <w:b/>
                <w:sz w:val="18"/>
                <w:szCs w:val="18"/>
              </w:rPr>
              <w:t>Equipo Auditor</w:t>
            </w:r>
          </w:p>
          <w:p w14:paraId="117D1D64" w14:textId="77777777" w:rsidR="006979E1" w:rsidRPr="00B21AFD" w:rsidRDefault="006979E1" w:rsidP="00BE22E3">
            <w:pPr>
              <w:spacing w:after="0"/>
              <w:rPr>
                <w:rFonts w:ascii="Verdana" w:hAnsi="Verdana" w:cs="Arial"/>
                <w:b/>
                <w:sz w:val="18"/>
                <w:szCs w:val="18"/>
              </w:rPr>
            </w:pPr>
          </w:p>
          <w:p w14:paraId="1147B53C" w14:textId="77777777" w:rsidR="006979E1" w:rsidRPr="00B21AFD" w:rsidRDefault="006979E1" w:rsidP="00BE22E3">
            <w:pPr>
              <w:spacing w:after="0"/>
              <w:rPr>
                <w:rFonts w:ascii="Verdana" w:hAnsi="Verdana" w:cs="Arial"/>
                <w:b/>
                <w:sz w:val="18"/>
                <w:szCs w:val="18"/>
              </w:rPr>
            </w:pPr>
          </w:p>
          <w:p w14:paraId="7FB35FE8" w14:textId="57AFE096" w:rsidR="006979E1" w:rsidRPr="00B21AFD" w:rsidRDefault="006979E1" w:rsidP="00BE22E3">
            <w:pPr>
              <w:spacing w:after="0"/>
              <w:rPr>
                <w:rFonts w:ascii="Verdana" w:hAnsi="Verdana" w:cs="Arial"/>
                <w:b/>
                <w:sz w:val="18"/>
                <w:szCs w:val="18"/>
              </w:rPr>
            </w:pPr>
          </w:p>
        </w:tc>
        <w:tc>
          <w:tcPr>
            <w:tcW w:w="1785" w:type="pct"/>
            <w:tcBorders>
              <w:top w:val="single" w:sz="4" w:space="0" w:color="auto"/>
              <w:left w:val="single" w:sz="4" w:space="0" w:color="auto"/>
              <w:bottom w:val="single" w:sz="4" w:space="0" w:color="auto"/>
              <w:right w:val="single" w:sz="4" w:space="0" w:color="auto"/>
            </w:tcBorders>
          </w:tcPr>
          <w:p w14:paraId="360257E4" w14:textId="04B48FF9" w:rsidR="00973833" w:rsidRPr="00B21AFD" w:rsidRDefault="00973833" w:rsidP="00BE22E3">
            <w:pPr>
              <w:spacing w:after="0"/>
              <w:rPr>
                <w:rFonts w:ascii="Verdana" w:hAnsi="Verdana" w:cs="Arial"/>
                <w:sz w:val="18"/>
                <w:szCs w:val="18"/>
              </w:rPr>
            </w:pPr>
            <w:r w:rsidRPr="00B21AFD">
              <w:rPr>
                <w:rFonts w:ascii="Verdana" w:hAnsi="Verdana" w:cs="Arial"/>
                <w:sz w:val="18"/>
                <w:szCs w:val="18"/>
              </w:rPr>
              <w:t xml:space="preserve">Emilse Amanda Rodríguez Baquero </w:t>
            </w:r>
          </w:p>
          <w:p w14:paraId="12F2A451" w14:textId="1314A3D5" w:rsidR="00973833" w:rsidRPr="00B21AFD" w:rsidRDefault="00973833" w:rsidP="00BE22E3">
            <w:pPr>
              <w:spacing w:after="0"/>
              <w:rPr>
                <w:rFonts w:ascii="Verdana" w:hAnsi="Verdana" w:cs="Arial"/>
                <w:sz w:val="18"/>
                <w:szCs w:val="18"/>
              </w:rPr>
            </w:pPr>
            <w:r w:rsidRPr="00B21AFD">
              <w:rPr>
                <w:rFonts w:ascii="Verdana" w:hAnsi="Verdana" w:cs="Arial"/>
                <w:sz w:val="18"/>
                <w:szCs w:val="18"/>
              </w:rPr>
              <w:t xml:space="preserve">Jenny Carolina Ordoñez Benavides </w:t>
            </w:r>
          </w:p>
          <w:p w14:paraId="01966CC7" w14:textId="2D655792" w:rsidR="00973833" w:rsidRPr="00B21AFD" w:rsidRDefault="00973833" w:rsidP="00BE22E3">
            <w:pPr>
              <w:spacing w:after="0"/>
              <w:rPr>
                <w:rFonts w:ascii="Verdana" w:hAnsi="Verdana" w:cs="Arial"/>
                <w:sz w:val="18"/>
                <w:szCs w:val="18"/>
              </w:rPr>
            </w:pPr>
            <w:r w:rsidRPr="00B21AFD">
              <w:rPr>
                <w:rFonts w:ascii="Verdana" w:hAnsi="Verdana" w:cs="Arial"/>
                <w:sz w:val="18"/>
                <w:szCs w:val="18"/>
              </w:rPr>
              <w:t>Claudia Patricia Zuluaga Molano</w:t>
            </w:r>
          </w:p>
          <w:p w14:paraId="02D7CE5C" w14:textId="71D98C22" w:rsidR="00973833" w:rsidRPr="00B21AFD" w:rsidRDefault="00973833" w:rsidP="00BE22E3">
            <w:pPr>
              <w:spacing w:after="0"/>
              <w:rPr>
                <w:rFonts w:ascii="Verdana" w:hAnsi="Verdana" w:cs="Arial"/>
                <w:sz w:val="18"/>
                <w:szCs w:val="18"/>
              </w:rPr>
            </w:pPr>
            <w:r w:rsidRPr="00B21AFD">
              <w:rPr>
                <w:rFonts w:ascii="Verdana" w:hAnsi="Verdana" w:cs="Arial"/>
                <w:sz w:val="18"/>
                <w:szCs w:val="18"/>
              </w:rPr>
              <w:t>Luz Eddy Rincón Bonilla</w:t>
            </w:r>
          </w:p>
          <w:p w14:paraId="1F734696" w14:textId="66BEC04A" w:rsidR="006979E1" w:rsidRPr="00B21AFD" w:rsidRDefault="00973833" w:rsidP="00BE22E3">
            <w:pPr>
              <w:spacing w:after="0"/>
              <w:rPr>
                <w:rFonts w:ascii="Verdana" w:hAnsi="Verdana" w:cs="Arial"/>
                <w:sz w:val="18"/>
                <w:szCs w:val="18"/>
              </w:rPr>
            </w:pPr>
            <w:r w:rsidRPr="00B21AFD">
              <w:rPr>
                <w:rFonts w:ascii="Verdana" w:hAnsi="Verdana" w:cs="Arial"/>
                <w:sz w:val="18"/>
                <w:szCs w:val="18"/>
              </w:rPr>
              <w:t xml:space="preserve">Jairo Rafael Tapias Henao Manuel Alejandro Chisco Leguizamón </w:t>
            </w:r>
          </w:p>
        </w:tc>
        <w:tc>
          <w:tcPr>
            <w:tcW w:w="1640" w:type="pct"/>
            <w:tcBorders>
              <w:top w:val="single" w:sz="4" w:space="0" w:color="auto"/>
              <w:left w:val="single" w:sz="4" w:space="0" w:color="auto"/>
              <w:bottom w:val="single" w:sz="4" w:space="0" w:color="auto"/>
              <w:right w:val="single" w:sz="4" w:space="0" w:color="auto"/>
            </w:tcBorders>
          </w:tcPr>
          <w:p w14:paraId="655CFF33" w14:textId="0E223C0D" w:rsidR="00973833" w:rsidRPr="00B21AFD" w:rsidRDefault="00973833" w:rsidP="00BE22E3">
            <w:pPr>
              <w:spacing w:after="0"/>
              <w:rPr>
                <w:rFonts w:ascii="Verdana" w:hAnsi="Verdana" w:cs="Arial"/>
                <w:sz w:val="18"/>
                <w:szCs w:val="18"/>
              </w:rPr>
            </w:pPr>
            <w:r w:rsidRPr="00B21AFD">
              <w:rPr>
                <w:rFonts w:ascii="Verdana" w:hAnsi="Verdana" w:cs="Arial"/>
                <w:sz w:val="18"/>
                <w:szCs w:val="18"/>
              </w:rPr>
              <w:t>Abogada</w:t>
            </w:r>
          </w:p>
          <w:p w14:paraId="69325989" w14:textId="77777777" w:rsidR="006979E1" w:rsidRPr="00B21AFD" w:rsidRDefault="006979E1" w:rsidP="00BE22E3">
            <w:pPr>
              <w:spacing w:after="0"/>
              <w:rPr>
                <w:rFonts w:ascii="Verdana" w:hAnsi="Verdana" w:cs="Arial"/>
                <w:sz w:val="18"/>
                <w:szCs w:val="18"/>
              </w:rPr>
            </w:pPr>
          </w:p>
          <w:p w14:paraId="37A7290C" w14:textId="796FCB22" w:rsidR="00973833" w:rsidRPr="00B21AFD" w:rsidRDefault="00973833" w:rsidP="00BE22E3">
            <w:pPr>
              <w:spacing w:after="0"/>
              <w:rPr>
                <w:rFonts w:ascii="Verdana" w:hAnsi="Verdana" w:cs="Arial"/>
                <w:sz w:val="18"/>
                <w:szCs w:val="18"/>
              </w:rPr>
            </w:pPr>
            <w:r w:rsidRPr="00B21AFD">
              <w:rPr>
                <w:rFonts w:ascii="Verdana" w:hAnsi="Verdana" w:cs="Arial"/>
                <w:sz w:val="18"/>
                <w:szCs w:val="18"/>
              </w:rPr>
              <w:t>Abogada</w:t>
            </w:r>
          </w:p>
          <w:p w14:paraId="6DEB968B" w14:textId="77777777" w:rsidR="00973833" w:rsidRPr="00B21AFD" w:rsidRDefault="00973833" w:rsidP="00BE22E3">
            <w:pPr>
              <w:spacing w:after="0"/>
              <w:rPr>
                <w:rFonts w:ascii="Verdana" w:hAnsi="Verdana" w:cs="Arial"/>
                <w:sz w:val="18"/>
                <w:szCs w:val="18"/>
              </w:rPr>
            </w:pPr>
          </w:p>
          <w:p w14:paraId="23CE322B" w14:textId="77777777" w:rsidR="00973833" w:rsidRPr="00B21AFD" w:rsidRDefault="00973833" w:rsidP="00BE22E3">
            <w:pPr>
              <w:spacing w:after="0"/>
              <w:rPr>
                <w:rFonts w:ascii="Verdana" w:hAnsi="Verdana" w:cs="Arial"/>
                <w:sz w:val="18"/>
                <w:szCs w:val="18"/>
              </w:rPr>
            </w:pPr>
            <w:r w:rsidRPr="00B21AFD">
              <w:rPr>
                <w:rFonts w:ascii="Verdana" w:hAnsi="Verdana" w:cs="Arial"/>
                <w:sz w:val="18"/>
                <w:szCs w:val="18"/>
              </w:rPr>
              <w:t>Contadora Pública</w:t>
            </w:r>
          </w:p>
          <w:p w14:paraId="26F41B2D" w14:textId="77777777" w:rsidR="00973833" w:rsidRPr="00B21AFD" w:rsidRDefault="00973833" w:rsidP="00BE22E3">
            <w:pPr>
              <w:spacing w:after="0"/>
              <w:rPr>
                <w:rFonts w:ascii="Verdana" w:hAnsi="Verdana" w:cs="Arial"/>
                <w:sz w:val="18"/>
                <w:szCs w:val="18"/>
              </w:rPr>
            </w:pPr>
            <w:r w:rsidRPr="00B21AFD">
              <w:rPr>
                <w:rFonts w:ascii="Verdana" w:hAnsi="Verdana" w:cs="Arial"/>
                <w:sz w:val="18"/>
                <w:szCs w:val="18"/>
              </w:rPr>
              <w:t>Contadora Pública</w:t>
            </w:r>
          </w:p>
          <w:p w14:paraId="00036B9D" w14:textId="38B708BA" w:rsidR="00973833" w:rsidRPr="00B21AFD" w:rsidRDefault="00973833" w:rsidP="00BE22E3">
            <w:pPr>
              <w:spacing w:after="0"/>
              <w:rPr>
                <w:rFonts w:ascii="Verdana" w:hAnsi="Verdana" w:cs="Arial"/>
                <w:sz w:val="18"/>
                <w:szCs w:val="18"/>
              </w:rPr>
            </w:pPr>
            <w:r w:rsidRPr="00B21AFD">
              <w:rPr>
                <w:rFonts w:ascii="Verdana" w:hAnsi="Verdana" w:cs="Arial"/>
                <w:sz w:val="18"/>
                <w:szCs w:val="18"/>
              </w:rPr>
              <w:t>Ingeniero Multimedia</w:t>
            </w:r>
          </w:p>
          <w:p w14:paraId="2467B359" w14:textId="0D7CF9E0" w:rsidR="00973833" w:rsidRPr="00B21AFD" w:rsidRDefault="00973833" w:rsidP="00BE22E3">
            <w:pPr>
              <w:spacing w:after="0"/>
              <w:rPr>
                <w:rFonts w:ascii="Verdana" w:hAnsi="Verdana" w:cs="Arial"/>
                <w:sz w:val="18"/>
                <w:szCs w:val="18"/>
              </w:rPr>
            </w:pPr>
            <w:r w:rsidRPr="00B21AFD">
              <w:rPr>
                <w:rFonts w:ascii="Verdana" w:hAnsi="Verdana" w:cs="Arial"/>
                <w:sz w:val="18"/>
                <w:szCs w:val="18"/>
              </w:rPr>
              <w:t>Ingeniero Civil</w:t>
            </w:r>
          </w:p>
        </w:tc>
      </w:tr>
    </w:tbl>
    <w:p w14:paraId="11CCF3A8" w14:textId="77777777" w:rsidR="006979E1" w:rsidRDefault="006979E1" w:rsidP="00BE22E3">
      <w:pPr>
        <w:spacing w:after="0"/>
        <w:rPr>
          <w:rFonts w:ascii="Verdana" w:hAnsi="Verdana" w:cs="Arial"/>
        </w:rPr>
      </w:pPr>
    </w:p>
    <w:p w14:paraId="1CC2B4C7" w14:textId="77777777" w:rsidR="00BE22E3" w:rsidRPr="00B21AFD" w:rsidRDefault="00BE22E3" w:rsidP="00BE22E3">
      <w:pPr>
        <w:spacing w:after="0"/>
        <w:rPr>
          <w:rFonts w:ascii="Verdana" w:hAnsi="Verdana" w:cs="Arial"/>
        </w:rPr>
      </w:pPr>
    </w:p>
    <w:p w14:paraId="313D2C51" w14:textId="36288CB4" w:rsidR="006979E1" w:rsidRPr="00B21AFD" w:rsidRDefault="006979E1" w:rsidP="00BE22E3">
      <w:pPr>
        <w:pStyle w:val="Ttulo1"/>
        <w:numPr>
          <w:ilvl w:val="0"/>
          <w:numId w:val="25"/>
        </w:numPr>
        <w:spacing w:before="0"/>
        <w:rPr>
          <w:rFonts w:ascii="Verdana" w:hAnsi="Verdana" w:cs="Arial"/>
          <w:b/>
          <w:color w:val="auto"/>
          <w:sz w:val="22"/>
          <w:szCs w:val="22"/>
        </w:rPr>
      </w:pPr>
      <w:bookmarkStart w:id="1" w:name="_Toc166464139"/>
      <w:bookmarkStart w:id="2" w:name="_Toc166464924"/>
      <w:bookmarkStart w:id="3" w:name="_Toc166464973"/>
      <w:bookmarkStart w:id="4" w:name="_Toc166465273"/>
      <w:bookmarkStart w:id="5" w:name="_Toc166857153"/>
      <w:bookmarkStart w:id="6" w:name="_Toc166857723"/>
      <w:bookmarkStart w:id="7" w:name="_Toc166892290"/>
      <w:bookmarkStart w:id="8" w:name="_Toc166897412"/>
      <w:bookmarkStart w:id="9" w:name="_Toc167510977"/>
      <w:bookmarkStart w:id="10" w:name="_Toc167518801"/>
      <w:bookmarkStart w:id="11" w:name="_Toc167605182"/>
      <w:bookmarkStart w:id="12" w:name="_Toc167605359"/>
      <w:bookmarkStart w:id="13" w:name="_Toc167605536"/>
      <w:bookmarkStart w:id="14" w:name="_Toc167848558"/>
      <w:bookmarkStart w:id="15" w:name="_Toc177182528"/>
      <w:bookmarkStart w:id="16" w:name="_Toc177182624"/>
      <w:bookmarkStart w:id="17" w:name="_Toc191184766"/>
      <w:bookmarkStart w:id="18" w:name="_Toc270595189"/>
      <w:bookmarkStart w:id="19" w:name="_Toc271532042"/>
      <w:bookmarkStart w:id="20" w:name="_Toc316902885"/>
      <w:bookmarkStart w:id="21" w:name="_Toc316903838"/>
      <w:bookmarkStart w:id="22" w:name="_Toc316904110"/>
      <w:bookmarkStart w:id="23" w:name="_Toc316904272"/>
      <w:r w:rsidRPr="00B21AFD">
        <w:rPr>
          <w:rFonts w:ascii="Verdana" w:hAnsi="Verdana" w:cs="Arial"/>
          <w:b/>
          <w:color w:val="auto"/>
          <w:sz w:val="22"/>
          <w:szCs w:val="22"/>
        </w:rPr>
        <w:t>OBJETIVO</w:t>
      </w:r>
      <w:bookmarkStart w:id="24" w:name="_Toc166464140"/>
      <w:bookmarkStart w:id="25" w:name="_Toc166464925"/>
      <w:bookmarkStart w:id="26" w:name="_Toc166464974"/>
      <w:bookmarkStart w:id="27" w:name="_Toc166465274"/>
      <w:bookmarkStart w:id="28" w:name="_Toc166857154"/>
      <w:bookmarkStart w:id="29" w:name="_Toc166857724"/>
      <w:bookmarkStart w:id="30" w:name="_Toc166892291"/>
      <w:bookmarkStart w:id="31" w:name="_Toc166897413"/>
      <w:bookmarkStart w:id="32" w:name="_Toc167510978"/>
      <w:bookmarkStart w:id="33" w:name="_Toc167518802"/>
      <w:bookmarkStart w:id="34" w:name="_Toc167605183"/>
      <w:bookmarkStart w:id="35" w:name="_Toc167605360"/>
      <w:bookmarkStart w:id="36" w:name="_Toc167605537"/>
      <w:bookmarkStart w:id="37" w:name="_Toc167848559"/>
      <w:bookmarkStart w:id="38" w:name="_Toc177182529"/>
      <w:bookmarkStart w:id="39" w:name="_Toc177182625"/>
      <w:bookmarkStart w:id="40" w:name="_Toc19118476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B21AFD">
        <w:rPr>
          <w:rFonts w:ascii="Verdana" w:hAnsi="Verdana" w:cs="Arial"/>
          <w:b/>
          <w:color w:val="auto"/>
          <w:sz w:val="22"/>
          <w:szCs w:val="22"/>
        </w:rPr>
        <w:t>:</w:t>
      </w:r>
    </w:p>
    <w:p w14:paraId="12D9F12D" w14:textId="77777777" w:rsidR="006979E1" w:rsidRPr="00B21AFD" w:rsidRDefault="006979E1" w:rsidP="00BE22E3">
      <w:pPr>
        <w:spacing w:after="0"/>
        <w:rPr>
          <w:rFonts w:ascii="Verdana" w:hAnsi="Verdana" w:cs="Arial"/>
        </w:rPr>
      </w:pP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6A541321" w14:textId="07CDF38E" w:rsidR="00D47EE7" w:rsidRPr="00B21AFD" w:rsidRDefault="00D47EE7" w:rsidP="00BE22E3">
      <w:pPr>
        <w:spacing w:after="0"/>
        <w:jc w:val="both"/>
        <w:rPr>
          <w:rFonts w:ascii="Verdana" w:hAnsi="Verdana" w:cs="Arial"/>
          <w:color w:val="000000" w:themeColor="text1"/>
          <w:sz w:val="20"/>
          <w:szCs w:val="20"/>
          <w:lang w:val="es-ES_tradnl"/>
        </w:rPr>
      </w:pPr>
      <w:r w:rsidRPr="00B21AFD">
        <w:rPr>
          <w:rFonts w:ascii="Verdana" w:hAnsi="Verdana" w:cs="Arial"/>
          <w:color w:val="000000" w:themeColor="text1"/>
          <w:lang w:val="es-ES_tradnl"/>
        </w:rPr>
        <w:t>Evaluar de manera independiente y objetiva el cumplimiento de requisitos legales y reglamentarios aplicables a contratos de servicios administrativos suscritos por la Secretaria General</w:t>
      </w:r>
      <w:r w:rsidR="00D22606" w:rsidRPr="00B21AFD">
        <w:rPr>
          <w:rFonts w:ascii="Verdana" w:hAnsi="Verdana" w:cs="Arial"/>
          <w:color w:val="000000" w:themeColor="text1"/>
          <w:lang w:val="es-ES_tradnl"/>
        </w:rPr>
        <w:t xml:space="preserve"> </w:t>
      </w:r>
      <w:r w:rsidRPr="00B21AFD">
        <w:rPr>
          <w:rFonts w:ascii="Verdana" w:hAnsi="Verdana" w:cs="Arial"/>
          <w:color w:val="000000" w:themeColor="text1"/>
          <w:lang w:val="es-ES_tradnl"/>
        </w:rPr>
        <w:t xml:space="preserve">con alcance en los procesos </w:t>
      </w:r>
      <w:r w:rsidRPr="00B21AFD">
        <w:rPr>
          <w:rFonts w:ascii="Verdana" w:hAnsi="Verdana" w:cs="Arial"/>
          <w:i/>
          <w:iCs/>
          <w:color w:val="000000" w:themeColor="text1"/>
          <w:sz w:val="20"/>
          <w:szCs w:val="20"/>
          <w:lang w:val="es-ES_tradnl"/>
        </w:rPr>
        <w:t>Adquisición de Bienes y Servicios, Servicios Administrativos, Gestión Financiera, Mejora e Innovación</w:t>
      </w:r>
      <w:r w:rsidRPr="00B21AFD">
        <w:rPr>
          <w:rFonts w:ascii="Verdana" w:hAnsi="Verdana" w:cs="Arial"/>
          <w:color w:val="000000" w:themeColor="text1"/>
          <w:sz w:val="20"/>
          <w:szCs w:val="20"/>
          <w:lang w:val="es-ES_tradnl"/>
        </w:rPr>
        <w:t>.</w:t>
      </w:r>
    </w:p>
    <w:p w14:paraId="5807CB12" w14:textId="77777777" w:rsidR="006979E1" w:rsidRPr="00B21AFD" w:rsidRDefault="006979E1" w:rsidP="00BE22E3">
      <w:pPr>
        <w:spacing w:after="0"/>
        <w:rPr>
          <w:rFonts w:ascii="Verdana" w:hAnsi="Verdana" w:cs="Arial"/>
        </w:rPr>
      </w:pPr>
    </w:p>
    <w:p w14:paraId="16384F5D" w14:textId="5D8699D7" w:rsidR="006979E1" w:rsidRPr="00B21AFD" w:rsidRDefault="006979E1" w:rsidP="00BE22E3">
      <w:pPr>
        <w:spacing w:after="0"/>
        <w:rPr>
          <w:rFonts w:ascii="Verdana" w:hAnsi="Verdana" w:cs="Arial"/>
          <w:b/>
        </w:rPr>
      </w:pPr>
      <w:bookmarkStart w:id="41" w:name="_Toc270595191"/>
      <w:bookmarkStart w:id="42" w:name="_Toc271532044"/>
      <w:bookmarkStart w:id="43" w:name="_Toc316902887"/>
      <w:bookmarkStart w:id="44" w:name="_Toc316903840"/>
      <w:bookmarkStart w:id="45" w:name="_Toc316904112"/>
      <w:bookmarkStart w:id="46" w:name="_Toc316904274"/>
      <w:r w:rsidRPr="00B21AFD">
        <w:rPr>
          <w:rFonts w:ascii="Verdana" w:hAnsi="Verdana" w:cs="Arial"/>
          <w:b/>
        </w:rPr>
        <w:t xml:space="preserve">Objetivos </w:t>
      </w:r>
      <w:r w:rsidR="00873AFC" w:rsidRPr="00B21AFD">
        <w:rPr>
          <w:rFonts w:ascii="Verdana" w:hAnsi="Verdana" w:cs="Arial"/>
          <w:b/>
        </w:rPr>
        <w:t>E</w:t>
      </w:r>
      <w:r w:rsidRPr="00B21AFD">
        <w:rPr>
          <w:rFonts w:ascii="Verdana" w:hAnsi="Verdana" w:cs="Arial"/>
          <w:b/>
        </w:rPr>
        <w:t>specíficos</w:t>
      </w:r>
      <w:bookmarkEnd w:id="41"/>
      <w:bookmarkEnd w:id="42"/>
      <w:bookmarkEnd w:id="43"/>
      <w:bookmarkEnd w:id="44"/>
      <w:bookmarkEnd w:id="45"/>
      <w:bookmarkEnd w:id="46"/>
    </w:p>
    <w:p w14:paraId="09496F11" w14:textId="77777777" w:rsidR="006979E1" w:rsidRPr="00B21AFD" w:rsidRDefault="006979E1" w:rsidP="00BE22E3">
      <w:pPr>
        <w:spacing w:after="0"/>
        <w:rPr>
          <w:rFonts w:ascii="Verdana" w:hAnsi="Verdana" w:cs="Arial"/>
        </w:rPr>
      </w:pPr>
    </w:p>
    <w:p w14:paraId="56BAB5D9" w14:textId="6B6CC0B0" w:rsidR="003D2EAF" w:rsidRPr="00B21AFD" w:rsidRDefault="003D2EAF" w:rsidP="00BE22E3">
      <w:pPr>
        <w:pStyle w:val="Ttulo1"/>
        <w:numPr>
          <w:ilvl w:val="0"/>
          <w:numId w:val="28"/>
        </w:numPr>
        <w:tabs>
          <w:tab w:val="left" w:pos="993"/>
        </w:tabs>
        <w:spacing w:before="0"/>
        <w:ind w:left="0" w:firstLine="567"/>
        <w:jc w:val="both"/>
        <w:rPr>
          <w:rFonts w:ascii="Verdana" w:hAnsi="Verdana" w:cs="Arial"/>
          <w:b/>
          <w:color w:val="000000" w:themeColor="text1"/>
          <w:sz w:val="22"/>
          <w:szCs w:val="22"/>
        </w:rPr>
      </w:pPr>
      <w:bookmarkStart w:id="47" w:name="_Toc121733552"/>
      <w:bookmarkStart w:id="48" w:name="_Toc121742946"/>
      <w:bookmarkStart w:id="49" w:name="_Toc123116347"/>
      <w:bookmarkStart w:id="50" w:name="_Toc123310764"/>
      <w:bookmarkStart w:id="51" w:name="_Toc148607062"/>
      <w:r w:rsidRPr="00B21AFD">
        <w:rPr>
          <w:rFonts w:ascii="Verdana" w:hAnsi="Verdana" w:cs="Arial"/>
          <w:color w:val="000000" w:themeColor="text1"/>
          <w:sz w:val="22"/>
          <w:szCs w:val="22"/>
        </w:rPr>
        <w:t>Evaluar en las etapas precontractual, contractual y post-contractual:</w:t>
      </w:r>
      <w:bookmarkEnd w:id="47"/>
      <w:bookmarkEnd w:id="48"/>
      <w:bookmarkEnd w:id="49"/>
      <w:bookmarkEnd w:id="50"/>
      <w:bookmarkEnd w:id="51"/>
    </w:p>
    <w:p w14:paraId="65782D01" w14:textId="77777777" w:rsidR="009B5D7B" w:rsidRDefault="009B5D7B" w:rsidP="009B5D7B">
      <w:pPr>
        <w:spacing w:after="0"/>
        <w:rPr>
          <w:rFonts w:ascii="Verdana" w:hAnsi="Verdana" w:cs="Arial"/>
          <w:color w:val="000000" w:themeColor="text1"/>
        </w:rPr>
      </w:pPr>
      <w:bookmarkStart w:id="52" w:name="_Toc121733553"/>
      <w:bookmarkStart w:id="53" w:name="_Toc121742947"/>
      <w:bookmarkStart w:id="54" w:name="_Toc123116348"/>
      <w:bookmarkStart w:id="55" w:name="_Toc123310765"/>
      <w:bookmarkStart w:id="56" w:name="_Toc148606285"/>
      <w:bookmarkStart w:id="57" w:name="_Toc148607063"/>
    </w:p>
    <w:p w14:paraId="527B564C" w14:textId="77777777" w:rsidR="009B5D7B" w:rsidRPr="009B5D7B" w:rsidRDefault="003D2EAF" w:rsidP="009B5D7B">
      <w:pPr>
        <w:pStyle w:val="Prrafodelista"/>
        <w:numPr>
          <w:ilvl w:val="0"/>
          <w:numId w:val="32"/>
        </w:numPr>
        <w:ind w:left="993" w:firstLine="0"/>
        <w:jc w:val="both"/>
        <w:rPr>
          <w:rFonts w:ascii="Verdana" w:hAnsi="Verdana" w:cs="Arial"/>
          <w:color w:val="000000" w:themeColor="text1"/>
          <w:sz w:val="20"/>
          <w:szCs w:val="20"/>
        </w:rPr>
      </w:pPr>
      <w:r w:rsidRPr="009B5D7B">
        <w:rPr>
          <w:rFonts w:ascii="Verdana" w:hAnsi="Verdana" w:cs="Arial"/>
          <w:bCs/>
          <w:color w:val="000000" w:themeColor="text1"/>
          <w:sz w:val="20"/>
          <w:szCs w:val="20"/>
        </w:rPr>
        <w:t>Aspectos Jurídicos o Contractuales</w:t>
      </w:r>
      <w:r w:rsidRPr="009B5D7B">
        <w:rPr>
          <w:rFonts w:ascii="Verdana" w:hAnsi="Verdana" w:cs="Arial"/>
          <w:color w:val="000000" w:themeColor="text1"/>
          <w:sz w:val="20"/>
          <w:szCs w:val="20"/>
        </w:rPr>
        <w:t xml:space="preserve">: </w:t>
      </w:r>
      <w:bookmarkStart w:id="58" w:name="_Toc121733554"/>
      <w:bookmarkStart w:id="59" w:name="_Toc121742948"/>
      <w:bookmarkStart w:id="60" w:name="_Toc123116349"/>
      <w:bookmarkStart w:id="61" w:name="_Toc123310766"/>
      <w:bookmarkEnd w:id="52"/>
      <w:bookmarkEnd w:id="53"/>
      <w:bookmarkEnd w:id="54"/>
      <w:bookmarkEnd w:id="55"/>
      <w:r w:rsidRPr="009B5D7B">
        <w:rPr>
          <w:rFonts w:ascii="Verdana" w:hAnsi="Verdana" w:cs="Arial"/>
          <w:color w:val="000000" w:themeColor="text1"/>
          <w:sz w:val="20"/>
          <w:szCs w:val="20"/>
        </w:rPr>
        <w:t>Estipulaciones legales y contractuales establecidas por las partes.</w:t>
      </w:r>
      <w:bookmarkStart w:id="62" w:name="_Toc148606286"/>
      <w:bookmarkStart w:id="63" w:name="_Toc148607064"/>
      <w:bookmarkEnd w:id="56"/>
      <w:bookmarkEnd w:id="57"/>
    </w:p>
    <w:p w14:paraId="5EF8E341" w14:textId="77777777" w:rsidR="009B5D7B" w:rsidRDefault="009B5D7B" w:rsidP="009B5D7B">
      <w:pPr>
        <w:spacing w:after="0"/>
        <w:ind w:left="993"/>
        <w:jc w:val="both"/>
        <w:rPr>
          <w:rFonts w:ascii="Verdana" w:hAnsi="Verdana" w:cs="Arial"/>
          <w:color w:val="000000" w:themeColor="text1"/>
          <w:sz w:val="20"/>
          <w:szCs w:val="20"/>
          <w:lang w:val="es-CO"/>
        </w:rPr>
      </w:pPr>
    </w:p>
    <w:p w14:paraId="06392A6F" w14:textId="77777777" w:rsidR="009B5D7B" w:rsidRPr="009B5D7B" w:rsidRDefault="003D2EAF" w:rsidP="009B5D7B">
      <w:pPr>
        <w:pStyle w:val="Prrafodelista"/>
        <w:numPr>
          <w:ilvl w:val="0"/>
          <w:numId w:val="32"/>
        </w:numPr>
        <w:ind w:left="993" w:firstLine="0"/>
        <w:jc w:val="both"/>
        <w:rPr>
          <w:rFonts w:ascii="Verdana" w:hAnsi="Verdana" w:cs="Arial"/>
          <w:color w:val="000000" w:themeColor="text1"/>
          <w:sz w:val="20"/>
          <w:szCs w:val="20"/>
        </w:rPr>
      </w:pPr>
      <w:r w:rsidRPr="009B5D7B">
        <w:rPr>
          <w:rFonts w:ascii="Verdana" w:hAnsi="Verdana" w:cs="Arial"/>
          <w:color w:val="000000" w:themeColor="text1"/>
          <w:sz w:val="20"/>
          <w:szCs w:val="20"/>
        </w:rPr>
        <w:t xml:space="preserve">Aspectos Técnicos alcance Administrativo: </w:t>
      </w:r>
      <w:bookmarkEnd w:id="58"/>
      <w:bookmarkEnd w:id="59"/>
      <w:bookmarkEnd w:id="60"/>
      <w:bookmarkEnd w:id="61"/>
      <w:r w:rsidRPr="009B5D7B">
        <w:rPr>
          <w:rFonts w:ascii="Verdana" w:hAnsi="Verdana" w:cs="Arial"/>
          <w:color w:val="000000" w:themeColor="text1"/>
          <w:sz w:val="20"/>
          <w:szCs w:val="20"/>
        </w:rPr>
        <w:t>Especificaciones técnicas de los insumos, bienes, obras, productos y/o servicios a entregar.</w:t>
      </w:r>
      <w:bookmarkStart w:id="64" w:name="_Toc121733556"/>
      <w:bookmarkStart w:id="65" w:name="_Toc121742950"/>
      <w:bookmarkStart w:id="66" w:name="_Toc123116351"/>
      <w:bookmarkStart w:id="67" w:name="_Toc123310768"/>
      <w:bookmarkStart w:id="68" w:name="_Toc148606287"/>
      <w:bookmarkStart w:id="69" w:name="_Toc148607065"/>
      <w:bookmarkEnd w:id="62"/>
      <w:bookmarkEnd w:id="63"/>
    </w:p>
    <w:p w14:paraId="0A158AFF" w14:textId="457720FC" w:rsidR="003D2EAF" w:rsidRPr="009B5D7B" w:rsidRDefault="003D2EAF" w:rsidP="009B5D7B">
      <w:pPr>
        <w:pStyle w:val="Prrafodelista"/>
        <w:numPr>
          <w:ilvl w:val="0"/>
          <w:numId w:val="32"/>
        </w:numPr>
        <w:ind w:left="993" w:firstLine="0"/>
        <w:jc w:val="both"/>
        <w:rPr>
          <w:rFonts w:ascii="Verdana" w:hAnsi="Verdana" w:cs="Arial"/>
          <w:b/>
          <w:color w:val="000000" w:themeColor="text1"/>
          <w:sz w:val="20"/>
          <w:szCs w:val="20"/>
        </w:rPr>
      </w:pPr>
      <w:r w:rsidRPr="009B5D7B">
        <w:rPr>
          <w:rFonts w:ascii="Verdana" w:hAnsi="Verdana" w:cs="Arial"/>
          <w:color w:val="000000" w:themeColor="text1"/>
          <w:sz w:val="20"/>
          <w:szCs w:val="20"/>
        </w:rPr>
        <w:lastRenderedPageBreak/>
        <w:t xml:space="preserve">Aspectos Financieros: </w:t>
      </w:r>
      <w:bookmarkEnd w:id="64"/>
      <w:bookmarkEnd w:id="65"/>
      <w:bookmarkEnd w:id="66"/>
      <w:bookmarkEnd w:id="67"/>
      <w:r w:rsidRPr="009B5D7B">
        <w:rPr>
          <w:rFonts w:ascii="Verdana" w:hAnsi="Verdana" w:cs="Arial"/>
          <w:color w:val="000000" w:themeColor="text1"/>
          <w:sz w:val="20"/>
          <w:szCs w:val="20"/>
        </w:rPr>
        <w:t>Estudio de costos de bienes y servicios, reservas presupuestales, cuentas por pagar, ejecución presupuestal, pagos, desembolsos, registros contables y aspectos financieros en general (según apliquen).</w:t>
      </w:r>
      <w:bookmarkEnd w:id="68"/>
      <w:bookmarkEnd w:id="69"/>
    </w:p>
    <w:p w14:paraId="7782091D" w14:textId="77777777" w:rsidR="003D2EAF" w:rsidRPr="00B21AFD" w:rsidRDefault="003D2EAF" w:rsidP="00BE22E3">
      <w:pPr>
        <w:spacing w:after="0"/>
        <w:rPr>
          <w:rFonts w:ascii="Verdana" w:hAnsi="Verdana" w:cs="Arial"/>
          <w:color w:val="000000" w:themeColor="text1"/>
          <w:sz w:val="20"/>
          <w:szCs w:val="20"/>
          <w:lang w:val="es-ES_tradnl"/>
        </w:rPr>
      </w:pPr>
    </w:p>
    <w:p w14:paraId="52A48B61" w14:textId="77777777" w:rsidR="003D2EAF" w:rsidRPr="00B21AFD" w:rsidRDefault="003D2EAF" w:rsidP="00BE22E3">
      <w:pPr>
        <w:pStyle w:val="Ttulo1"/>
        <w:numPr>
          <w:ilvl w:val="0"/>
          <w:numId w:val="28"/>
        </w:numPr>
        <w:tabs>
          <w:tab w:val="left" w:pos="993"/>
        </w:tabs>
        <w:spacing w:before="0"/>
        <w:ind w:left="993" w:hanging="426"/>
        <w:jc w:val="both"/>
        <w:rPr>
          <w:rFonts w:ascii="Verdana" w:hAnsi="Verdana" w:cs="Arial"/>
          <w:color w:val="000000" w:themeColor="text1"/>
          <w:sz w:val="22"/>
          <w:szCs w:val="22"/>
        </w:rPr>
      </w:pPr>
      <w:bookmarkStart w:id="70" w:name="_Toc148606288"/>
      <w:bookmarkStart w:id="71" w:name="_Toc148607066"/>
      <w:bookmarkStart w:id="72" w:name="_Toc121733558"/>
      <w:bookmarkStart w:id="73" w:name="_Toc121742952"/>
      <w:bookmarkStart w:id="74" w:name="_Toc123116353"/>
      <w:bookmarkStart w:id="75" w:name="_Toc123310770"/>
      <w:r w:rsidRPr="00B21AFD">
        <w:rPr>
          <w:rFonts w:ascii="Verdana" w:hAnsi="Verdana" w:cs="Arial"/>
          <w:color w:val="000000" w:themeColor="text1"/>
          <w:sz w:val="22"/>
          <w:szCs w:val="22"/>
        </w:rPr>
        <w:t>Verificar los puntos de control definidos para los procesos en los procedimientos y demás documentación considerada como criterio de auditoría.</w:t>
      </w:r>
      <w:bookmarkEnd w:id="70"/>
      <w:bookmarkEnd w:id="71"/>
      <w:r w:rsidRPr="00B21AFD">
        <w:rPr>
          <w:rFonts w:ascii="Verdana" w:hAnsi="Verdana" w:cs="Arial"/>
          <w:color w:val="000000" w:themeColor="text1"/>
          <w:sz w:val="22"/>
          <w:szCs w:val="22"/>
        </w:rPr>
        <w:t xml:space="preserve"> </w:t>
      </w:r>
    </w:p>
    <w:p w14:paraId="0D83ED2C" w14:textId="77777777" w:rsidR="003D2EAF" w:rsidRPr="00B21AFD" w:rsidRDefault="003D2EAF" w:rsidP="00BE22E3">
      <w:pPr>
        <w:pStyle w:val="Ttulo1"/>
        <w:numPr>
          <w:ilvl w:val="0"/>
          <w:numId w:val="28"/>
        </w:numPr>
        <w:tabs>
          <w:tab w:val="left" w:pos="993"/>
        </w:tabs>
        <w:spacing w:before="0"/>
        <w:ind w:left="993" w:hanging="426"/>
        <w:jc w:val="both"/>
        <w:rPr>
          <w:rFonts w:ascii="Verdana" w:hAnsi="Verdana" w:cs="Arial"/>
          <w:color w:val="000000" w:themeColor="text1"/>
          <w:sz w:val="22"/>
          <w:szCs w:val="22"/>
        </w:rPr>
      </w:pPr>
      <w:bookmarkStart w:id="76" w:name="_Toc148606289"/>
      <w:bookmarkStart w:id="77" w:name="_Toc148607067"/>
      <w:bookmarkStart w:id="78" w:name="_Toc121733559"/>
      <w:bookmarkStart w:id="79" w:name="_Toc121742953"/>
      <w:bookmarkStart w:id="80" w:name="_Toc123116354"/>
      <w:bookmarkStart w:id="81" w:name="_Toc123310771"/>
      <w:bookmarkEnd w:id="72"/>
      <w:bookmarkEnd w:id="73"/>
      <w:bookmarkEnd w:id="74"/>
      <w:bookmarkEnd w:id="75"/>
      <w:r w:rsidRPr="00B21AFD">
        <w:rPr>
          <w:rFonts w:ascii="Verdana" w:hAnsi="Verdana" w:cs="Arial"/>
          <w:color w:val="000000" w:themeColor="text1"/>
          <w:sz w:val="22"/>
          <w:szCs w:val="22"/>
        </w:rPr>
        <w:t>Comprobar aplicación y efectividad de los controles definidos para abordar los riesgos identificados para los procesos evaluados con base en las matrices de riesgos.</w:t>
      </w:r>
      <w:bookmarkEnd w:id="76"/>
      <w:bookmarkEnd w:id="77"/>
    </w:p>
    <w:p w14:paraId="192E57CD" w14:textId="77777777" w:rsidR="003D2EAF" w:rsidRPr="00B21AFD" w:rsidRDefault="003D2EAF" w:rsidP="00BE22E3">
      <w:pPr>
        <w:pStyle w:val="Ttulo1"/>
        <w:numPr>
          <w:ilvl w:val="0"/>
          <w:numId w:val="28"/>
        </w:numPr>
        <w:tabs>
          <w:tab w:val="left" w:pos="993"/>
        </w:tabs>
        <w:spacing w:before="0"/>
        <w:ind w:left="993" w:hanging="426"/>
        <w:jc w:val="both"/>
        <w:rPr>
          <w:rFonts w:ascii="Verdana" w:hAnsi="Verdana" w:cs="Arial"/>
          <w:color w:val="000000" w:themeColor="text1"/>
          <w:sz w:val="22"/>
          <w:szCs w:val="22"/>
        </w:rPr>
      </w:pPr>
      <w:bookmarkStart w:id="82" w:name="_Toc148606290"/>
      <w:bookmarkStart w:id="83" w:name="_Toc148607068"/>
      <w:bookmarkEnd w:id="78"/>
      <w:bookmarkEnd w:id="79"/>
      <w:bookmarkEnd w:id="80"/>
      <w:bookmarkEnd w:id="81"/>
      <w:r w:rsidRPr="00B21AFD">
        <w:rPr>
          <w:rFonts w:ascii="Verdana" w:hAnsi="Verdana" w:cs="Arial"/>
          <w:color w:val="000000" w:themeColor="text1"/>
          <w:sz w:val="22"/>
          <w:szCs w:val="22"/>
        </w:rPr>
        <w:t>Evaluar el nivel de cumplimiento de los requisitos de la NTC 6047 Accesibilidad al medio físico - Espacios de servicio al ciudadano en la administración pública, en cada uno de sus componentes.</w:t>
      </w:r>
      <w:bookmarkEnd w:id="82"/>
      <w:bookmarkEnd w:id="83"/>
    </w:p>
    <w:p w14:paraId="21EB0A66" w14:textId="77777777" w:rsidR="003D2EAF" w:rsidRPr="00B21AFD" w:rsidRDefault="003D2EAF" w:rsidP="00BE22E3">
      <w:pPr>
        <w:pStyle w:val="Ttulo1"/>
        <w:numPr>
          <w:ilvl w:val="0"/>
          <w:numId w:val="28"/>
        </w:numPr>
        <w:tabs>
          <w:tab w:val="left" w:pos="993"/>
        </w:tabs>
        <w:spacing w:before="0"/>
        <w:ind w:left="993" w:hanging="426"/>
        <w:jc w:val="both"/>
        <w:rPr>
          <w:rFonts w:ascii="Verdana" w:hAnsi="Verdana" w:cs="Arial"/>
          <w:bCs/>
          <w:color w:val="000000" w:themeColor="text1"/>
          <w:sz w:val="22"/>
          <w:szCs w:val="22"/>
        </w:rPr>
      </w:pPr>
      <w:bookmarkStart w:id="84" w:name="_Toc148606291"/>
      <w:bookmarkStart w:id="85" w:name="_Toc148607069"/>
      <w:r w:rsidRPr="00B21AFD">
        <w:rPr>
          <w:rFonts w:ascii="Verdana" w:hAnsi="Verdana" w:cs="Arial"/>
          <w:color w:val="000000" w:themeColor="text1"/>
          <w:sz w:val="22"/>
          <w:szCs w:val="22"/>
        </w:rPr>
        <w:t>Realizar seguimiento a las Acciones Correctivas formuladas y desarrolladas frente a No Conformidades identificadas en los siguientes informes</w:t>
      </w:r>
      <w:r w:rsidRPr="00B21AFD">
        <w:rPr>
          <w:rFonts w:ascii="Verdana" w:hAnsi="Verdana" w:cs="Arial"/>
          <w:bCs/>
          <w:color w:val="000000" w:themeColor="text1"/>
          <w:sz w:val="22"/>
          <w:szCs w:val="22"/>
        </w:rPr>
        <w:t>:</w:t>
      </w:r>
      <w:bookmarkEnd w:id="84"/>
      <w:bookmarkEnd w:id="85"/>
      <w:r w:rsidRPr="00B21AFD">
        <w:rPr>
          <w:rFonts w:ascii="Verdana" w:hAnsi="Verdana" w:cs="Arial"/>
          <w:bCs/>
          <w:color w:val="000000" w:themeColor="text1"/>
          <w:sz w:val="22"/>
          <w:szCs w:val="22"/>
        </w:rPr>
        <w:t xml:space="preserve"> </w:t>
      </w:r>
    </w:p>
    <w:p w14:paraId="57D9BBFE" w14:textId="77777777" w:rsidR="00624546" w:rsidRPr="00B21AFD" w:rsidRDefault="00624546" w:rsidP="00BE22E3">
      <w:pPr>
        <w:spacing w:after="0"/>
        <w:rPr>
          <w:rFonts w:ascii="Verdana" w:hAnsi="Verdana" w:cs="Arial"/>
        </w:rPr>
      </w:pPr>
    </w:p>
    <w:p w14:paraId="3A726FA3" w14:textId="621FB7DF" w:rsidR="003D2EAF" w:rsidRPr="00B21AFD" w:rsidRDefault="003D2EAF" w:rsidP="009B5D7B">
      <w:pPr>
        <w:pStyle w:val="Ttulo1"/>
        <w:numPr>
          <w:ilvl w:val="0"/>
          <w:numId w:val="33"/>
        </w:numPr>
        <w:spacing w:before="0"/>
        <w:ind w:left="993" w:firstLine="0"/>
        <w:jc w:val="both"/>
        <w:rPr>
          <w:rFonts w:ascii="Verdana" w:hAnsi="Verdana" w:cs="Arial"/>
          <w:color w:val="000000" w:themeColor="text1"/>
          <w:sz w:val="20"/>
          <w:szCs w:val="20"/>
          <w:lang w:val="es-CO"/>
        </w:rPr>
      </w:pPr>
      <w:bookmarkStart w:id="86" w:name="_Toc148606292"/>
      <w:bookmarkStart w:id="87" w:name="_Toc148607070"/>
      <w:r w:rsidRPr="00B21AFD">
        <w:rPr>
          <w:rFonts w:ascii="Verdana" w:hAnsi="Verdana" w:cs="Arial"/>
          <w:color w:val="000000" w:themeColor="text1"/>
          <w:sz w:val="20"/>
          <w:szCs w:val="20"/>
          <w:lang w:val="es-CO"/>
        </w:rPr>
        <w:t>Evaluación Independiente Proceso Adquisición de Bienes y Servicios 2020-2021 (transporte e infraestructura).</w:t>
      </w:r>
      <w:bookmarkEnd w:id="86"/>
      <w:bookmarkEnd w:id="87"/>
      <w:r w:rsidRPr="00B21AFD">
        <w:rPr>
          <w:rFonts w:ascii="Verdana" w:hAnsi="Verdana" w:cs="Arial"/>
          <w:color w:val="000000" w:themeColor="text1"/>
          <w:sz w:val="20"/>
          <w:szCs w:val="20"/>
          <w:lang w:val="es-CO"/>
        </w:rPr>
        <w:t xml:space="preserve"> </w:t>
      </w:r>
    </w:p>
    <w:p w14:paraId="53319FAC" w14:textId="77777777" w:rsidR="003D2EAF" w:rsidRPr="00B21AFD" w:rsidRDefault="003D2EAF" w:rsidP="009B5D7B">
      <w:pPr>
        <w:pStyle w:val="Ttulo1"/>
        <w:numPr>
          <w:ilvl w:val="0"/>
          <w:numId w:val="33"/>
        </w:numPr>
        <w:spacing w:before="0"/>
        <w:ind w:left="993" w:firstLine="0"/>
        <w:jc w:val="both"/>
        <w:rPr>
          <w:rFonts w:ascii="Verdana" w:hAnsi="Verdana" w:cs="Arial"/>
          <w:bCs/>
          <w:color w:val="000000" w:themeColor="text1"/>
          <w:sz w:val="20"/>
          <w:szCs w:val="20"/>
        </w:rPr>
      </w:pPr>
      <w:bookmarkStart w:id="88" w:name="_Toc148606293"/>
      <w:bookmarkStart w:id="89" w:name="_Toc148607071"/>
      <w:r w:rsidRPr="00B21AFD">
        <w:rPr>
          <w:rFonts w:ascii="Verdana" w:hAnsi="Verdana" w:cs="Arial"/>
          <w:color w:val="000000" w:themeColor="text1"/>
          <w:sz w:val="20"/>
          <w:szCs w:val="20"/>
          <w:lang w:val="es-CO"/>
        </w:rPr>
        <w:t>Informe de Seguimiento Implementación Criterios de Accesibilidad NTC 6047 de 2013</w:t>
      </w:r>
      <w:r w:rsidRPr="00B21AFD">
        <w:rPr>
          <w:rFonts w:ascii="Verdana" w:hAnsi="Verdana" w:cs="Arial"/>
          <w:bCs/>
          <w:color w:val="000000" w:themeColor="text1"/>
          <w:sz w:val="20"/>
          <w:szCs w:val="20"/>
        </w:rPr>
        <w:t xml:space="preserve"> (comunicado 06/01/2023).</w:t>
      </w:r>
      <w:bookmarkEnd w:id="88"/>
      <w:bookmarkEnd w:id="89"/>
    </w:p>
    <w:p w14:paraId="4B95DDAA" w14:textId="77777777" w:rsidR="003D2EAF" w:rsidRPr="00B21AFD" w:rsidRDefault="003D2EAF" w:rsidP="00BE22E3">
      <w:pPr>
        <w:pStyle w:val="Ttulo1"/>
        <w:numPr>
          <w:ilvl w:val="0"/>
          <w:numId w:val="28"/>
        </w:numPr>
        <w:tabs>
          <w:tab w:val="left" w:pos="993"/>
        </w:tabs>
        <w:ind w:left="993" w:hanging="426"/>
        <w:jc w:val="both"/>
        <w:rPr>
          <w:rFonts w:ascii="Verdana" w:hAnsi="Verdana" w:cs="Arial"/>
          <w:b/>
          <w:bCs/>
          <w:color w:val="000000" w:themeColor="text1"/>
          <w:sz w:val="22"/>
          <w:szCs w:val="22"/>
        </w:rPr>
      </w:pPr>
      <w:bookmarkStart w:id="90" w:name="_Toc148606294"/>
      <w:bookmarkStart w:id="91" w:name="_Toc148607072"/>
      <w:r w:rsidRPr="00B21AFD">
        <w:rPr>
          <w:rFonts w:ascii="Verdana" w:hAnsi="Verdana" w:cs="Arial"/>
          <w:bCs/>
          <w:color w:val="000000" w:themeColor="text1"/>
          <w:sz w:val="22"/>
          <w:szCs w:val="22"/>
        </w:rPr>
        <w:t>Identificar oportunidades de mejora.</w:t>
      </w:r>
      <w:bookmarkEnd w:id="90"/>
      <w:bookmarkEnd w:id="91"/>
    </w:p>
    <w:p w14:paraId="019DC4C2" w14:textId="77777777" w:rsidR="003D2EAF" w:rsidRDefault="003D2EAF" w:rsidP="00BE22E3">
      <w:pPr>
        <w:spacing w:after="0"/>
        <w:rPr>
          <w:rFonts w:ascii="Verdana" w:hAnsi="Verdana" w:cs="Arial"/>
        </w:rPr>
      </w:pPr>
    </w:p>
    <w:p w14:paraId="6A6ED440" w14:textId="77777777" w:rsidR="00BE22E3" w:rsidRPr="00B21AFD" w:rsidRDefault="00BE22E3" w:rsidP="00BE22E3">
      <w:pPr>
        <w:spacing w:after="0"/>
        <w:rPr>
          <w:rFonts w:ascii="Verdana" w:hAnsi="Verdana" w:cs="Arial"/>
        </w:rPr>
      </w:pPr>
    </w:p>
    <w:p w14:paraId="50E4F606" w14:textId="77777777" w:rsidR="006979E1" w:rsidRPr="00B21AFD" w:rsidRDefault="006979E1" w:rsidP="00BE22E3">
      <w:pPr>
        <w:pStyle w:val="Ttulo1"/>
        <w:numPr>
          <w:ilvl w:val="0"/>
          <w:numId w:val="25"/>
        </w:numPr>
        <w:spacing w:before="0"/>
        <w:rPr>
          <w:rFonts w:ascii="Verdana" w:hAnsi="Verdana" w:cs="Arial"/>
          <w:b/>
          <w:color w:val="auto"/>
          <w:sz w:val="22"/>
          <w:szCs w:val="22"/>
        </w:rPr>
      </w:pPr>
      <w:bookmarkStart w:id="92" w:name="_Toc213789209"/>
      <w:bookmarkStart w:id="93" w:name="_Toc213789258"/>
      <w:bookmarkStart w:id="94" w:name="_Toc215488153"/>
      <w:bookmarkStart w:id="95" w:name="_Toc215569083"/>
      <w:bookmarkStart w:id="96" w:name="_Toc221449144"/>
      <w:bookmarkStart w:id="97" w:name="_Toc221449390"/>
      <w:bookmarkStart w:id="98" w:name="_Toc166464142"/>
      <w:bookmarkStart w:id="99" w:name="_Toc166464927"/>
      <w:bookmarkStart w:id="100" w:name="_Toc166464976"/>
      <w:bookmarkStart w:id="101" w:name="_Toc166465276"/>
      <w:bookmarkStart w:id="102" w:name="_Toc166857156"/>
      <w:bookmarkStart w:id="103" w:name="_Toc166857726"/>
      <w:bookmarkStart w:id="104" w:name="_Toc166892293"/>
      <w:bookmarkStart w:id="105" w:name="_Toc166897415"/>
      <w:bookmarkStart w:id="106" w:name="_Toc167510980"/>
      <w:bookmarkStart w:id="107" w:name="_Toc167518804"/>
      <w:bookmarkStart w:id="108" w:name="_Toc167605185"/>
      <w:bookmarkStart w:id="109" w:name="_Toc167605362"/>
      <w:bookmarkStart w:id="110" w:name="_Toc167605539"/>
      <w:bookmarkStart w:id="111" w:name="_Toc167848561"/>
      <w:bookmarkStart w:id="112" w:name="_Toc177182531"/>
      <w:bookmarkStart w:id="113" w:name="_Toc177182627"/>
      <w:bookmarkStart w:id="114" w:name="_Toc191184769"/>
      <w:bookmarkStart w:id="115" w:name="_Toc265654676"/>
      <w:bookmarkStart w:id="116" w:name="_Toc270595192"/>
      <w:bookmarkStart w:id="117" w:name="_Toc271532045"/>
      <w:bookmarkStart w:id="118" w:name="_Toc316902888"/>
      <w:bookmarkStart w:id="119" w:name="_Toc316903841"/>
      <w:bookmarkStart w:id="120" w:name="_Toc316904113"/>
      <w:bookmarkStart w:id="121" w:name="_Toc316904275"/>
      <w:bookmarkStart w:id="122" w:name="_Toc166464146"/>
      <w:bookmarkStart w:id="123" w:name="_Toc166464931"/>
      <w:bookmarkStart w:id="124" w:name="_Toc166464980"/>
      <w:bookmarkStart w:id="125" w:name="_Toc166465280"/>
      <w:bookmarkStart w:id="126" w:name="_Toc166857160"/>
      <w:bookmarkStart w:id="127" w:name="_Toc166857730"/>
      <w:bookmarkStart w:id="128" w:name="_Toc166892297"/>
      <w:bookmarkStart w:id="129" w:name="_Toc166897419"/>
      <w:bookmarkStart w:id="130" w:name="_Toc167510984"/>
      <w:bookmarkStart w:id="131" w:name="_Toc167518808"/>
      <w:bookmarkStart w:id="132" w:name="_Toc167605189"/>
      <w:bookmarkStart w:id="133" w:name="_Toc167605366"/>
      <w:bookmarkStart w:id="134" w:name="_Toc167605543"/>
      <w:bookmarkStart w:id="135" w:name="_Toc167848565"/>
      <w:bookmarkStart w:id="136" w:name="_Toc177182535"/>
      <w:bookmarkStart w:id="137" w:name="_Toc177182631"/>
      <w:bookmarkStart w:id="138" w:name="_Toc191184774"/>
      <w:bookmarkEnd w:id="92"/>
      <w:bookmarkEnd w:id="93"/>
      <w:bookmarkEnd w:id="94"/>
      <w:bookmarkEnd w:id="95"/>
      <w:bookmarkEnd w:id="96"/>
      <w:bookmarkEnd w:id="97"/>
      <w:r w:rsidRPr="00B21AFD">
        <w:rPr>
          <w:rFonts w:ascii="Verdana" w:hAnsi="Verdana" w:cs="Arial"/>
          <w:b/>
          <w:color w:val="auto"/>
          <w:sz w:val="22"/>
          <w:szCs w:val="22"/>
        </w:rPr>
        <w:t>ALCANCE:</w:t>
      </w:r>
    </w:p>
    <w:p w14:paraId="093D08D2" w14:textId="77777777" w:rsidR="00FB7F53" w:rsidRPr="00B21AFD" w:rsidRDefault="00FB7F53" w:rsidP="00BE22E3">
      <w:pPr>
        <w:spacing w:after="0"/>
        <w:rPr>
          <w:rFonts w:ascii="Verdana" w:hAnsi="Verdana" w:cs="Arial"/>
          <w:b/>
        </w:rPr>
      </w:pP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14:paraId="424A73EF" w14:textId="77777777" w:rsidR="009923B5" w:rsidRPr="00B21AFD" w:rsidRDefault="009923B5" w:rsidP="00BE22E3">
      <w:pPr>
        <w:spacing w:after="0"/>
        <w:rPr>
          <w:rFonts w:ascii="Verdana" w:hAnsi="Verdana" w:cs="Arial"/>
          <w:color w:val="000000" w:themeColor="text1"/>
        </w:rPr>
      </w:pPr>
      <w:r w:rsidRPr="00B21AFD">
        <w:rPr>
          <w:rFonts w:ascii="Verdana" w:hAnsi="Verdana" w:cs="Arial"/>
          <w:b/>
          <w:bCs/>
          <w:color w:val="000000" w:themeColor="text1"/>
        </w:rPr>
        <w:t>Procesos:</w:t>
      </w:r>
      <w:r w:rsidRPr="00B21AFD">
        <w:rPr>
          <w:rFonts w:ascii="Verdana" w:hAnsi="Verdana" w:cs="Arial"/>
          <w:color w:val="000000" w:themeColor="text1"/>
        </w:rPr>
        <w:t xml:space="preserve"> Adquisición de Bienes y Servicios, Servicios Administrativos, Gestión Financiera, Mejora e Innovación </w:t>
      </w:r>
      <w:r w:rsidRPr="00B21AFD">
        <w:rPr>
          <w:rFonts w:ascii="Verdana" w:hAnsi="Verdana" w:cs="Arial"/>
          <w:color w:val="000000" w:themeColor="text1"/>
        </w:rPr>
        <w:tab/>
      </w:r>
      <w:r w:rsidRPr="00B21AFD">
        <w:rPr>
          <w:rFonts w:ascii="Verdana" w:hAnsi="Verdana" w:cs="Arial"/>
          <w:color w:val="000000" w:themeColor="text1"/>
        </w:rPr>
        <w:tab/>
      </w:r>
      <w:r w:rsidRPr="00B21AFD">
        <w:rPr>
          <w:rFonts w:ascii="Verdana" w:hAnsi="Verdana" w:cs="Arial"/>
          <w:color w:val="000000" w:themeColor="text1"/>
        </w:rPr>
        <w:tab/>
      </w:r>
      <w:r w:rsidRPr="00B21AFD">
        <w:rPr>
          <w:rFonts w:ascii="Verdana" w:hAnsi="Verdana" w:cs="Arial"/>
          <w:color w:val="000000" w:themeColor="text1"/>
        </w:rPr>
        <w:tab/>
      </w:r>
    </w:p>
    <w:p w14:paraId="3D4E6886" w14:textId="77777777" w:rsidR="009923B5" w:rsidRPr="00B21AFD" w:rsidRDefault="009923B5" w:rsidP="00BE22E3">
      <w:pPr>
        <w:pStyle w:val="Prrafodelista"/>
        <w:spacing w:line="276" w:lineRule="auto"/>
        <w:rPr>
          <w:rFonts w:ascii="Verdana" w:hAnsi="Verdana" w:cs="Arial"/>
          <w:color w:val="000000" w:themeColor="text1"/>
          <w:sz w:val="22"/>
          <w:szCs w:val="22"/>
        </w:rPr>
      </w:pPr>
    </w:p>
    <w:p w14:paraId="040CA836" w14:textId="187A8316" w:rsidR="009923B5" w:rsidRPr="00B21AFD" w:rsidRDefault="0078401F" w:rsidP="00BE22E3">
      <w:pPr>
        <w:spacing w:after="0"/>
        <w:rPr>
          <w:rFonts w:ascii="Verdana" w:hAnsi="Verdana" w:cs="Arial"/>
          <w:b/>
          <w:bCs/>
          <w:color w:val="000000" w:themeColor="text1"/>
        </w:rPr>
      </w:pPr>
      <w:r w:rsidRPr="00B21AFD">
        <w:rPr>
          <w:rFonts w:ascii="Verdana" w:hAnsi="Verdana" w:cs="Arial"/>
          <w:b/>
          <w:bCs/>
          <w:color w:val="000000" w:themeColor="text1"/>
        </w:rPr>
        <w:t xml:space="preserve">Puntos:  </w:t>
      </w:r>
      <w:r w:rsidR="009923B5" w:rsidRPr="00B21AFD">
        <w:rPr>
          <w:rFonts w:ascii="Verdana" w:hAnsi="Verdana" w:cs="Arial"/>
          <w:b/>
          <w:bCs/>
          <w:color w:val="000000" w:themeColor="text1"/>
        </w:rPr>
        <w:t xml:space="preserve"> </w:t>
      </w:r>
    </w:p>
    <w:p w14:paraId="295631CD" w14:textId="77777777" w:rsidR="0078401F" w:rsidRPr="00B21AFD" w:rsidRDefault="0078401F" w:rsidP="00BE22E3">
      <w:pPr>
        <w:spacing w:after="0"/>
        <w:rPr>
          <w:rFonts w:ascii="Verdana" w:hAnsi="Verdana" w:cs="Arial"/>
          <w:color w:val="000000" w:themeColor="text1"/>
        </w:rPr>
      </w:pPr>
    </w:p>
    <w:p w14:paraId="749DD6B0" w14:textId="54C1C959" w:rsidR="009923B5" w:rsidRPr="00B21AFD" w:rsidRDefault="009923B5" w:rsidP="00BE22E3">
      <w:pPr>
        <w:spacing w:after="0"/>
        <w:rPr>
          <w:rFonts w:ascii="Verdana" w:hAnsi="Verdana" w:cs="Arial"/>
          <w:color w:val="000000" w:themeColor="text1"/>
        </w:rPr>
      </w:pPr>
      <w:r w:rsidRPr="00B21AFD">
        <w:rPr>
          <w:rFonts w:ascii="Verdana" w:hAnsi="Verdana" w:cs="Arial"/>
          <w:color w:val="000000" w:themeColor="text1"/>
        </w:rPr>
        <w:t>Sede de la Dirección General.</w:t>
      </w:r>
    </w:p>
    <w:p w14:paraId="26C3D880" w14:textId="5B940E56" w:rsidR="009923B5" w:rsidRPr="00B21AFD" w:rsidRDefault="0078401F" w:rsidP="00BE22E3">
      <w:pPr>
        <w:spacing w:after="0"/>
        <w:jc w:val="both"/>
        <w:rPr>
          <w:rFonts w:ascii="Verdana" w:hAnsi="Verdana" w:cs="Arial"/>
          <w:color w:val="000000" w:themeColor="text1"/>
        </w:rPr>
      </w:pPr>
      <w:r w:rsidRPr="00B21AFD">
        <w:rPr>
          <w:rFonts w:ascii="Verdana" w:hAnsi="Verdana" w:cs="Arial"/>
          <w:color w:val="000000" w:themeColor="text1"/>
        </w:rPr>
        <w:t>R</w:t>
      </w:r>
      <w:r w:rsidR="00AE565D" w:rsidRPr="00B21AFD">
        <w:rPr>
          <w:rFonts w:ascii="Verdana" w:hAnsi="Verdana" w:cs="Arial"/>
          <w:color w:val="000000" w:themeColor="text1"/>
        </w:rPr>
        <w:t>egionales:</w:t>
      </w:r>
      <w:r w:rsidRPr="00B21AFD">
        <w:rPr>
          <w:rFonts w:ascii="Verdana" w:hAnsi="Verdana" w:cs="Arial"/>
          <w:color w:val="000000" w:themeColor="text1"/>
        </w:rPr>
        <w:t xml:space="preserve"> </w:t>
      </w:r>
      <w:r w:rsidR="009923B5" w:rsidRPr="00B21AFD">
        <w:rPr>
          <w:rFonts w:ascii="Verdana" w:hAnsi="Verdana" w:cs="Arial"/>
          <w:color w:val="000000" w:themeColor="text1"/>
        </w:rPr>
        <w:t>Cauca</w:t>
      </w:r>
      <w:r w:rsidR="00AE565D" w:rsidRPr="00B21AFD">
        <w:rPr>
          <w:rFonts w:ascii="Verdana" w:hAnsi="Verdana" w:cs="Arial"/>
          <w:color w:val="000000" w:themeColor="text1"/>
        </w:rPr>
        <w:t xml:space="preserve">, </w:t>
      </w:r>
      <w:r w:rsidR="009923B5" w:rsidRPr="00B21AFD">
        <w:rPr>
          <w:rFonts w:ascii="Verdana" w:hAnsi="Verdana" w:cs="Arial"/>
          <w:color w:val="000000" w:themeColor="text1"/>
        </w:rPr>
        <w:t>Cesar</w:t>
      </w:r>
      <w:r w:rsidR="00AE565D" w:rsidRPr="00B21AFD">
        <w:rPr>
          <w:rFonts w:ascii="Verdana" w:hAnsi="Verdana" w:cs="Arial"/>
          <w:color w:val="000000" w:themeColor="text1"/>
        </w:rPr>
        <w:t xml:space="preserve">, </w:t>
      </w:r>
      <w:r w:rsidR="009923B5" w:rsidRPr="00B21AFD">
        <w:rPr>
          <w:rFonts w:ascii="Verdana" w:hAnsi="Verdana" w:cs="Arial"/>
          <w:color w:val="000000" w:themeColor="text1"/>
        </w:rPr>
        <w:t>Huila</w:t>
      </w:r>
      <w:r w:rsidR="00AE565D" w:rsidRPr="00B21AFD">
        <w:rPr>
          <w:rFonts w:ascii="Verdana" w:hAnsi="Verdana" w:cs="Arial"/>
          <w:color w:val="000000" w:themeColor="text1"/>
        </w:rPr>
        <w:t xml:space="preserve">, </w:t>
      </w:r>
      <w:r w:rsidR="009923B5" w:rsidRPr="00B21AFD">
        <w:rPr>
          <w:rFonts w:ascii="Verdana" w:hAnsi="Verdana" w:cs="Arial"/>
          <w:color w:val="000000" w:themeColor="text1"/>
        </w:rPr>
        <w:t>Norte de Santander</w:t>
      </w:r>
      <w:r w:rsidR="00AE565D" w:rsidRPr="00B21AFD">
        <w:rPr>
          <w:rFonts w:ascii="Verdana" w:hAnsi="Verdana" w:cs="Arial"/>
          <w:color w:val="000000" w:themeColor="text1"/>
        </w:rPr>
        <w:t xml:space="preserve">, </w:t>
      </w:r>
      <w:r w:rsidR="009923B5" w:rsidRPr="00B21AFD">
        <w:rPr>
          <w:rFonts w:ascii="Verdana" w:hAnsi="Verdana" w:cs="Arial"/>
          <w:color w:val="000000" w:themeColor="text1"/>
        </w:rPr>
        <w:t>Santander</w:t>
      </w:r>
      <w:r w:rsidR="00AE565D" w:rsidRPr="00B21AFD">
        <w:rPr>
          <w:rFonts w:ascii="Verdana" w:hAnsi="Verdana" w:cs="Arial"/>
          <w:color w:val="000000" w:themeColor="text1"/>
        </w:rPr>
        <w:t>, V</w:t>
      </w:r>
      <w:r w:rsidR="009923B5" w:rsidRPr="00B21AFD">
        <w:rPr>
          <w:rFonts w:ascii="Verdana" w:hAnsi="Verdana" w:cs="Arial"/>
          <w:color w:val="000000" w:themeColor="text1"/>
        </w:rPr>
        <w:t>alle</w:t>
      </w:r>
      <w:r w:rsidR="00AE565D" w:rsidRPr="00B21AFD">
        <w:rPr>
          <w:rFonts w:ascii="Verdana" w:hAnsi="Verdana" w:cs="Arial"/>
          <w:color w:val="000000" w:themeColor="text1"/>
        </w:rPr>
        <w:t>, A</w:t>
      </w:r>
      <w:r w:rsidR="009923B5" w:rsidRPr="00B21AFD">
        <w:rPr>
          <w:rFonts w:ascii="Verdana" w:hAnsi="Verdana" w:cs="Arial"/>
          <w:color w:val="000000" w:themeColor="text1"/>
        </w:rPr>
        <w:t>ntioquia</w:t>
      </w:r>
    </w:p>
    <w:p w14:paraId="7199B93A" w14:textId="77777777" w:rsidR="00F2383A" w:rsidRDefault="00F2383A" w:rsidP="00BE22E3">
      <w:pPr>
        <w:pStyle w:val="Prrafodelista"/>
        <w:spacing w:line="276" w:lineRule="auto"/>
        <w:rPr>
          <w:rFonts w:ascii="Verdana" w:hAnsi="Verdana" w:cs="Arial"/>
          <w:color w:val="000000" w:themeColor="text1"/>
          <w:sz w:val="22"/>
          <w:szCs w:val="22"/>
        </w:rPr>
      </w:pPr>
    </w:p>
    <w:p w14:paraId="5FE2580F" w14:textId="180BF523" w:rsidR="009923B5" w:rsidRPr="00B21AFD" w:rsidRDefault="009923B5" w:rsidP="00BE22E3">
      <w:pPr>
        <w:spacing w:after="0"/>
        <w:rPr>
          <w:rFonts w:ascii="Verdana" w:hAnsi="Verdana" w:cs="Arial"/>
          <w:b/>
          <w:bCs/>
          <w:color w:val="000000" w:themeColor="text1"/>
        </w:rPr>
      </w:pPr>
      <w:r w:rsidRPr="00B21AFD">
        <w:rPr>
          <w:rFonts w:ascii="Verdana" w:hAnsi="Verdana" w:cs="Arial"/>
          <w:b/>
          <w:bCs/>
          <w:color w:val="000000" w:themeColor="text1"/>
        </w:rPr>
        <w:t xml:space="preserve">Seguimiento AC </w:t>
      </w:r>
      <w:r w:rsidR="0078401F" w:rsidRPr="00B21AFD">
        <w:rPr>
          <w:rFonts w:ascii="Verdana" w:hAnsi="Verdana" w:cs="Arial"/>
          <w:b/>
          <w:bCs/>
          <w:color w:val="000000" w:themeColor="text1"/>
        </w:rPr>
        <w:t>a</w:t>
      </w:r>
      <w:r w:rsidRPr="00B21AFD">
        <w:rPr>
          <w:rFonts w:ascii="Verdana" w:hAnsi="Verdana" w:cs="Arial"/>
          <w:b/>
          <w:bCs/>
          <w:color w:val="000000" w:themeColor="text1"/>
        </w:rPr>
        <w:t xml:space="preserve">uditoría anterior: </w:t>
      </w:r>
    </w:p>
    <w:p w14:paraId="1D053B42" w14:textId="77777777" w:rsidR="0078401F" w:rsidRPr="00B21AFD" w:rsidRDefault="0078401F" w:rsidP="00BE22E3">
      <w:pPr>
        <w:spacing w:after="0"/>
        <w:rPr>
          <w:rFonts w:ascii="Verdana" w:hAnsi="Verdana" w:cs="Arial"/>
          <w:color w:val="000000" w:themeColor="text1"/>
        </w:rPr>
      </w:pPr>
    </w:p>
    <w:p w14:paraId="09592393" w14:textId="7E7D03BC" w:rsidR="009923B5" w:rsidRPr="00B21AFD" w:rsidRDefault="009923B5" w:rsidP="00BE22E3">
      <w:pPr>
        <w:spacing w:after="0"/>
        <w:rPr>
          <w:rFonts w:ascii="Verdana" w:hAnsi="Verdana" w:cs="Arial"/>
          <w:color w:val="000000" w:themeColor="text1"/>
        </w:rPr>
      </w:pPr>
      <w:r w:rsidRPr="00B21AFD">
        <w:rPr>
          <w:rFonts w:ascii="Verdana" w:hAnsi="Verdana" w:cs="Arial"/>
          <w:color w:val="000000" w:themeColor="text1"/>
        </w:rPr>
        <w:t>Sede de la Dirección General</w:t>
      </w:r>
    </w:p>
    <w:p w14:paraId="61D9AF4C" w14:textId="7E35D474" w:rsidR="009923B5" w:rsidRPr="00B21AFD" w:rsidRDefault="009923B5" w:rsidP="00BE22E3">
      <w:pPr>
        <w:spacing w:after="0"/>
        <w:rPr>
          <w:rFonts w:ascii="Verdana" w:hAnsi="Verdana" w:cs="Arial"/>
          <w:color w:val="000000" w:themeColor="text1"/>
        </w:rPr>
      </w:pPr>
      <w:r w:rsidRPr="00B21AFD">
        <w:rPr>
          <w:rFonts w:ascii="Verdana" w:hAnsi="Verdana" w:cs="Arial"/>
          <w:color w:val="000000" w:themeColor="text1"/>
        </w:rPr>
        <w:t>Regional</w:t>
      </w:r>
      <w:r w:rsidR="0078401F" w:rsidRPr="00B21AFD">
        <w:rPr>
          <w:rFonts w:ascii="Verdana" w:hAnsi="Verdana" w:cs="Arial"/>
          <w:color w:val="000000" w:themeColor="text1"/>
        </w:rPr>
        <w:t xml:space="preserve">es: </w:t>
      </w:r>
      <w:r w:rsidRPr="00B21AFD">
        <w:rPr>
          <w:rFonts w:ascii="Verdana" w:hAnsi="Verdana" w:cs="Arial"/>
          <w:color w:val="000000" w:themeColor="text1"/>
        </w:rPr>
        <w:t xml:space="preserve"> Bolívar</w:t>
      </w:r>
      <w:r w:rsidR="0078401F" w:rsidRPr="00B21AFD">
        <w:rPr>
          <w:rFonts w:ascii="Verdana" w:hAnsi="Verdana" w:cs="Arial"/>
          <w:color w:val="000000" w:themeColor="text1"/>
        </w:rPr>
        <w:t xml:space="preserve">, </w:t>
      </w:r>
      <w:r w:rsidRPr="00B21AFD">
        <w:rPr>
          <w:rFonts w:ascii="Verdana" w:hAnsi="Verdana" w:cs="Arial"/>
          <w:color w:val="000000" w:themeColor="text1"/>
        </w:rPr>
        <w:t>Guajira</w:t>
      </w:r>
      <w:r w:rsidRPr="00B21AFD">
        <w:rPr>
          <w:rFonts w:ascii="Verdana" w:hAnsi="Verdana" w:cs="Arial"/>
          <w:color w:val="000000" w:themeColor="text1"/>
        </w:rPr>
        <w:tab/>
      </w:r>
      <w:r w:rsidRPr="00B21AFD">
        <w:rPr>
          <w:rFonts w:ascii="Verdana" w:hAnsi="Verdana" w:cs="Arial"/>
          <w:color w:val="000000" w:themeColor="text1"/>
        </w:rPr>
        <w:tab/>
      </w:r>
      <w:r w:rsidRPr="00B21AFD">
        <w:rPr>
          <w:rFonts w:ascii="Verdana" w:hAnsi="Verdana" w:cs="Arial"/>
          <w:color w:val="000000" w:themeColor="text1"/>
        </w:rPr>
        <w:tab/>
      </w:r>
      <w:r w:rsidRPr="00B21AFD">
        <w:rPr>
          <w:rFonts w:ascii="Verdana" w:hAnsi="Verdana" w:cs="Arial"/>
          <w:color w:val="000000" w:themeColor="text1"/>
        </w:rPr>
        <w:tab/>
      </w:r>
    </w:p>
    <w:p w14:paraId="7726D384" w14:textId="77777777" w:rsidR="009923B5" w:rsidRPr="00B21AFD" w:rsidRDefault="009923B5" w:rsidP="00BE22E3">
      <w:pPr>
        <w:pStyle w:val="Prrafodelista"/>
        <w:spacing w:line="276" w:lineRule="auto"/>
        <w:rPr>
          <w:rFonts w:ascii="Verdana" w:hAnsi="Verdana" w:cs="Arial"/>
          <w:color w:val="000000" w:themeColor="text1"/>
          <w:sz w:val="22"/>
          <w:szCs w:val="22"/>
        </w:rPr>
      </w:pPr>
    </w:p>
    <w:p w14:paraId="278D7826" w14:textId="77777777" w:rsidR="009923B5" w:rsidRPr="00B21AFD" w:rsidRDefault="009923B5" w:rsidP="00BE22E3">
      <w:pPr>
        <w:spacing w:after="0"/>
        <w:rPr>
          <w:rFonts w:ascii="Verdana" w:hAnsi="Verdana" w:cs="Arial"/>
          <w:color w:val="000000" w:themeColor="text1"/>
        </w:rPr>
      </w:pPr>
      <w:r w:rsidRPr="00B21AFD">
        <w:rPr>
          <w:rFonts w:ascii="Verdana" w:hAnsi="Verdana" w:cs="Arial"/>
          <w:b/>
          <w:bCs/>
          <w:color w:val="000000" w:themeColor="text1"/>
        </w:rPr>
        <w:t>Período Auditado:</w:t>
      </w:r>
      <w:r w:rsidRPr="00B21AFD">
        <w:rPr>
          <w:rFonts w:ascii="Verdana" w:hAnsi="Verdana" w:cs="Arial"/>
          <w:color w:val="000000" w:themeColor="text1"/>
        </w:rPr>
        <w:t xml:space="preserve"> 01 de abril de 2021 al 31 de julio de 2023</w:t>
      </w:r>
    </w:p>
    <w:p w14:paraId="74C403F4" w14:textId="77777777" w:rsidR="006979E1" w:rsidRPr="00B21AFD" w:rsidRDefault="006979E1" w:rsidP="00BE22E3">
      <w:pPr>
        <w:pStyle w:val="Ttulo1"/>
        <w:numPr>
          <w:ilvl w:val="0"/>
          <w:numId w:val="25"/>
        </w:numPr>
        <w:spacing w:before="0"/>
        <w:rPr>
          <w:rFonts w:ascii="Verdana" w:hAnsi="Verdana" w:cs="Arial"/>
          <w:b/>
          <w:color w:val="auto"/>
          <w:sz w:val="22"/>
          <w:szCs w:val="22"/>
        </w:rPr>
      </w:pPr>
      <w:r w:rsidRPr="00B21AFD">
        <w:rPr>
          <w:rFonts w:ascii="Verdana" w:hAnsi="Verdana" w:cs="Arial"/>
          <w:b/>
          <w:color w:val="auto"/>
          <w:sz w:val="22"/>
          <w:szCs w:val="22"/>
        </w:rPr>
        <w:lastRenderedPageBreak/>
        <w:t xml:space="preserve">RELACIÓN DE HALLAZGOS </w:t>
      </w:r>
    </w:p>
    <w:p w14:paraId="372071C7" w14:textId="0394869B" w:rsidR="00133FD8" w:rsidRPr="004D28E8" w:rsidRDefault="00133FD8" w:rsidP="00BE22E3">
      <w:pPr>
        <w:spacing w:after="0"/>
        <w:rPr>
          <w:rFonts w:ascii="Verdana" w:hAnsi="Verdana" w:cs="Arial"/>
          <w:sz w:val="36"/>
          <w:szCs w:val="36"/>
        </w:rPr>
      </w:pPr>
    </w:p>
    <w:tbl>
      <w:tblPr>
        <w:tblW w:w="62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6"/>
        <w:gridCol w:w="1931"/>
        <w:gridCol w:w="2175"/>
      </w:tblGrid>
      <w:tr w:rsidR="00321638" w:rsidRPr="00B21AFD" w14:paraId="5BC2147B" w14:textId="77777777" w:rsidTr="00FA057E">
        <w:trPr>
          <w:trHeight w:val="274"/>
        </w:trPr>
        <w:tc>
          <w:tcPr>
            <w:tcW w:w="6272" w:type="dxa"/>
            <w:gridSpan w:val="3"/>
            <w:shd w:val="clear" w:color="000000" w:fill="92D050"/>
            <w:vAlign w:val="center"/>
            <w:hideMark/>
          </w:tcPr>
          <w:p w14:paraId="57BF2A2E" w14:textId="77777777" w:rsidR="00321638" w:rsidRPr="00B21AFD" w:rsidRDefault="00321638" w:rsidP="00BE22E3">
            <w:pPr>
              <w:jc w:val="center"/>
              <w:rPr>
                <w:rFonts w:ascii="Verdana" w:eastAsia="Times New Roman" w:hAnsi="Verdana" w:cs="Arial"/>
                <w:b/>
                <w:bCs/>
                <w:color w:val="000000" w:themeColor="text1"/>
                <w:sz w:val="18"/>
                <w:szCs w:val="18"/>
              </w:rPr>
            </w:pPr>
            <w:r w:rsidRPr="00B21AFD">
              <w:rPr>
                <w:rFonts w:ascii="Verdana" w:eastAsia="Times New Roman" w:hAnsi="Verdana" w:cs="Arial"/>
                <w:b/>
                <w:bCs/>
                <w:color w:val="000000" w:themeColor="text1"/>
                <w:sz w:val="18"/>
                <w:szCs w:val="18"/>
              </w:rPr>
              <w:t>CONSOLIDADO DE RESULTADOS</w:t>
            </w:r>
          </w:p>
        </w:tc>
      </w:tr>
      <w:tr w:rsidR="00321638" w:rsidRPr="00B21AFD" w14:paraId="2EE7BC4B" w14:textId="77777777" w:rsidTr="00FA057E">
        <w:trPr>
          <w:trHeight w:val="245"/>
        </w:trPr>
        <w:tc>
          <w:tcPr>
            <w:tcW w:w="2166" w:type="dxa"/>
            <w:vMerge w:val="restart"/>
            <w:shd w:val="clear" w:color="000000" w:fill="92D050"/>
            <w:vAlign w:val="center"/>
            <w:hideMark/>
          </w:tcPr>
          <w:p w14:paraId="3F98907F" w14:textId="77777777" w:rsidR="00321638" w:rsidRPr="00B21AFD" w:rsidRDefault="00321638" w:rsidP="00BE22E3">
            <w:pPr>
              <w:jc w:val="center"/>
              <w:rPr>
                <w:rFonts w:ascii="Verdana" w:eastAsia="Times New Roman" w:hAnsi="Verdana" w:cs="Arial"/>
                <w:b/>
                <w:bCs/>
                <w:color w:val="000000" w:themeColor="text1"/>
                <w:sz w:val="18"/>
                <w:szCs w:val="18"/>
              </w:rPr>
            </w:pPr>
            <w:r w:rsidRPr="00B21AFD">
              <w:rPr>
                <w:rFonts w:ascii="Verdana" w:eastAsia="Times New Roman" w:hAnsi="Verdana" w:cs="Arial"/>
                <w:b/>
                <w:bCs/>
                <w:color w:val="000000" w:themeColor="text1"/>
                <w:sz w:val="18"/>
                <w:szCs w:val="18"/>
              </w:rPr>
              <w:t>Etapas Contractuales</w:t>
            </w:r>
          </w:p>
        </w:tc>
        <w:tc>
          <w:tcPr>
            <w:tcW w:w="4105" w:type="dxa"/>
            <w:gridSpan w:val="2"/>
            <w:shd w:val="clear" w:color="000000" w:fill="92D050"/>
            <w:vAlign w:val="center"/>
            <w:hideMark/>
          </w:tcPr>
          <w:p w14:paraId="5AEC1B7F" w14:textId="77777777" w:rsidR="00321638" w:rsidRPr="00B21AFD" w:rsidRDefault="00321638" w:rsidP="00BE22E3">
            <w:pPr>
              <w:jc w:val="center"/>
              <w:rPr>
                <w:rFonts w:ascii="Verdana" w:eastAsia="Times New Roman" w:hAnsi="Verdana" w:cs="Arial"/>
                <w:b/>
                <w:bCs/>
                <w:color w:val="000000" w:themeColor="text1"/>
                <w:sz w:val="18"/>
                <w:szCs w:val="18"/>
              </w:rPr>
            </w:pPr>
            <w:r w:rsidRPr="00B21AFD">
              <w:rPr>
                <w:rFonts w:ascii="Verdana" w:eastAsia="Times New Roman" w:hAnsi="Verdana" w:cs="Arial"/>
                <w:b/>
                <w:bCs/>
                <w:color w:val="000000" w:themeColor="text1"/>
                <w:sz w:val="18"/>
                <w:szCs w:val="18"/>
              </w:rPr>
              <w:t>Cantidad de Hallazgos</w:t>
            </w:r>
          </w:p>
        </w:tc>
      </w:tr>
      <w:tr w:rsidR="00321638" w:rsidRPr="00B21AFD" w14:paraId="18CF6985" w14:textId="77777777" w:rsidTr="00FA057E">
        <w:trPr>
          <w:trHeight w:val="267"/>
        </w:trPr>
        <w:tc>
          <w:tcPr>
            <w:tcW w:w="2166" w:type="dxa"/>
            <w:vMerge/>
            <w:vAlign w:val="center"/>
            <w:hideMark/>
          </w:tcPr>
          <w:p w14:paraId="0B2F44F8" w14:textId="77777777" w:rsidR="00321638" w:rsidRPr="00B21AFD" w:rsidRDefault="00321638" w:rsidP="00BE22E3">
            <w:pPr>
              <w:jc w:val="center"/>
              <w:rPr>
                <w:rFonts w:ascii="Verdana" w:eastAsia="Times New Roman" w:hAnsi="Verdana" w:cs="Arial"/>
                <w:b/>
                <w:bCs/>
                <w:color w:val="000000" w:themeColor="text1"/>
                <w:sz w:val="18"/>
                <w:szCs w:val="18"/>
              </w:rPr>
            </w:pPr>
          </w:p>
        </w:tc>
        <w:tc>
          <w:tcPr>
            <w:tcW w:w="1931" w:type="dxa"/>
            <w:shd w:val="clear" w:color="000000" w:fill="92D050"/>
            <w:noWrap/>
            <w:vAlign w:val="center"/>
            <w:hideMark/>
          </w:tcPr>
          <w:p w14:paraId="2F7588A8" w14:textId="77777777" w:rsidR="00321638" w:rsidRPr="00B21AFD" w:rsidRDefault="00321638" w:rsidP="00BE22E3">
            <w:pPr>
              <w:jc w:val="center"/>
              <w:rPr>
                <w:rFonts w:ascii="Verdana" w:eastAsia="Times New Roman" w:hAnsi="Verdana" w:cs="Arial"/>
                <w:b/>
                <w:bCs/>
                <w:color w:val="000000" w:themeColor="text1"/>
                <w:sz w:val="18"/>
                <w:szCs w:val="18"/>
              </w:rPr>
            </w:pPr>
            <w:r w:rsidRPr="00B21AFD">
              <w:rPr>
                <w:rFonts w:ascii="Verdana" w:eastAsia="Times New Roman" w:hAnsi="Verdana" w:cs="Arial"/>
                <w:b/>
                <w:bCs/>
                <w:color w:val="000000" w:themeColor="text1"/>
                <w:sz w:val="18"/>
                <w:szCs w:val="18"/>
              </w:rPr>
              <w:t>Conformidad</w:t>
            </w:r>
          </w:p>
        </w:tc>
        <w:tc>
          <w:tcPr>
            <w:tcW w:w="2174" w:type="dxa"/>
            <w:shd w:val="clear" w:color="000000" w:fill="92D050"/>
            <w:vAlign w:val="center"/>
            <w:hideMark/>
          </w:tcPr>
          <w:p w14:paraId="4B084F1A" w14:textId="77777777" w:rsidR="00321638" w:rsidRPr="00B21AFD" w:rsidRDefault="00321638" w:rsidP="00BE22E3">
            <w:pPr>
              <w:jc w:val="center"/>
              <w:rPr>
                <w:rFonts w:ascii="Verdana" w:eastAsia="Times New Roman" w:hAnsi="Verdana" w:cs="Arial"/>
                <w:b/>
                <w:bCs/>
                <w:color w:val="000000" w:themeColor="text1"/>
                <w:sz w:val="18"/>
                <w:szCs w:val="18"/>
              </w:rPr>
            </w:pPr>
            <w:r w:rsidRPr="00B21AFD">
              <w:rPr>
                <w:rFonts w:ascii="Verdana" w:eastAsia="Times New Roman" w:hAnsi="Verdana" w:cs="Arial"/>
                <w:b/>
                <w:bCs/>
                <w:color w:val="000000" w:themeColor="text1"/>
                <w:sz w:val="18"/>
                <w:szCs w:val="18"/>
              </w:rPr>
              <w:t>No Conformidad</w:t>
            </w:r>
          </w:p>
        </w:tc>
      </w:tr>
      <w:tr w:rsidR="00321638" w:rsidRPr="00B21AFD" w14:paraId="16C98D20" w14:textId="77777777" w:rsidTr="00FA057E">
        <w:trPr>
          <w:trHeight w:val="79"/>
        </w:trPr>
        <w:tc>
          <w:tcPr>
            <w:tcW w:w="2166" w:type="dxa"/>
            <w:shd w:val="clear" w:color="auto" w:fill="auto"/>
            <w:vAlign w:val="center"/>
          </w:tcPr>
          <w:p w14:paraId="680FDB52" w14:textId="77777777" w:rsidR="00321638" w:rsidRPr="00B21AFD" w:rsidRDefault="00321638" w:rsidP="00BE22E3">
            <w:pPr>
              <w:jc w:val="center"/>
              <w:rPr>
                <w:rFonts w:ascii="Verdana" w:eastAsia="Times New Roman" w:hAnsi="Verdana" w:cs="Arial"/>
                <w:color w:val="000000" w:themeColor="text1"/>
                <w:sz w:val="18"/>
                <w:szCs w:val="18"/>
              </w:rPr>
            </w:pPr>
            <w:r w:rsidRPr="00B21AFD">
              <w:rPr>
                <w:rFonts w:ascii="Verdana" w:eastAsia="Times New Roman" w:hAnsi="Verdana" w:cs="Arial"/>
                <w:color w:val="000000" w:themeColor="text1"/>
                <w:sz w:val="18"/>
                <w:szCs w:val="18"/>
              </w:rPr>
              <w:t>Precontractual</w:t>
            </w:r>
          </w:p>
        </w:tc>
        <w:tc>
          <w:tcPr>
            <w:tcW w:w="1931" w:type="dxa"/>
            <w:shd w:val="clear" w:color="auto" w:fill="auto"/>
            <w:noWrap/>
            <w:vAlign w:val="center"/>
          </w:tcPr>
          <w:p w14:paraId="435DC7FC" w14:textId="77777777" w:rsidR="00321638" w:rsidRPr="00B21AFD" w:rsidRDefault="00321638" w:rsidP="00BE22E3">
            <w:pPr>
              <w:jc w:val="center"/>
              <w:rPr>
                <w:rFonts w:ascii="Verdana" w:eastAsia="Times New Roman" w:hAnsi="Verdana" w:cs="Arial"/>
                <w:color w:val="000000" w:themeColor="text1"/>
                <w:sz w:val="18"/>
                <w:szCs w:val="18"/>
              </w:rPr>
            </w:pPr>
            <w:r w:rsidRPr="00B21AFD">
              <w:rPr>
                <w:rFonts w:ascii="Verdana" w:eastAsia="Times New Roman" w:hAnsi="Verdana" w:cs="Arial"/>
                <w:color w:val="000000" w:themeColor="text1"/>
                <w:sz w:val="18"/>
                <w:szCs w:val="18"/>
              </w:rPr>
              <w:t>22</w:t>
            </w:r>
          </w:p>
        </w:tc>
        <w:tc>
          <w:tcPr>
            <w:tcW w:w="2174" w:type="dxa"/>
            <w:shd w:val="clear" w:color="auto" w:fill="auto"/>
            <w:noWrap/>
            <w:vAlign w:val="center"/>
          </w:tcPr>
          <w:p w14:paraId="7FCDD74C" w14:textId="77777777" w:rsidR="00321638" w:rsidRPr="00B21AFD" w:rsidRDefault="00321638" w:rsidP="00BE22E3">
            <w:pPr>
              <w:jc w:val="center"/>
              <w:rPr>
                <w:rFonts w:ascii="Verdana" w:eastAsia="Times New Roman" w:hAnsi="Verdana" w:cs="Arial"/>
                <w:color w:val="000000" w:themeColor="text1"/>
                <w:sz w:val="18"/>
                <w:szCs w:val="18"/>
              </w:rPr>
            </w:pPr>
            <w:r w:rsidRPr="00B21AFD">
              <w:rPr>
                <w:rFonts w:ascii="Verdana" w:eastAsia="Times New Roman" w:hAnsi="Verdana" w:cs="Arial"/>
                <w:color w:val="000000" w:themeColor="text1"/>
                <w:sz w:val="18"/>
                <w:szCs w:val="18"/>
              </w:rPr>
              <w:t>23</w:t>
            </w:r>
          </w:p>
        </w:tc>
      </w:tr>
      <w:tr w:rsidR="00321638" w:rsidRPr="00B21AFD" w14:paraId="0773D679" w14:textId="77777777" w:rsidTr="00FA057E">
        <w:trPr>
          <w:trHeight w:val="99"/>
        </w:trPr>
        <w:tc>
          <w:tcPr>
            <w:tcW w:w="2166" w:type="dxa"/>
            <w:shd w:val="clear" w:color="auto" w:fill="auto"/>
            <w:vAlign w:val="center"/>
          </w:tcPr>
          <w:p w14:paraId="4D37CAAF" w14:textId="77777777" w:rsidR="00321638" w:rsidRPr="00B21AFD" w:rsidRDefault="00321638" w:rsidP="00BE22E3">
            <w:pPr>
              <w:jc w:val="center"/>
              <w:rPr>
                <w:rFonts w:ascii="Verdana" w:eastAsia="Times New Roman" w:hAnsi="Verdana" w:cs="Arial"/>
                <w:color w:val="000000" w:themeColor="text1"/>
                <w:sz w:val="18"/>
                <w:szCs w:val="18"/>
              </w:rPr>
            </w:pPr>
            <w:r w:rsidRPr="00B21AFD">
              <w:rPr>
                <w:rFonts w:ascii="Verdana" w:eastAsia="Times New Roman" w:hAnsi="Verdana" w:cs="Arial"/>
                <w:color w:val="000000" w:themeColor="text1"/>
                <w:sz w:val="18"/>
                <w:szCs w:val="18"/>
              </w:rPr>
              <w:t>Contractual</w:t>
            </w:r>
          </w:p>
        </w:tc>
        <w:tc>
          <w:tcPr>
            <w:tcW w:w="1931" w:type="dxa"/>
            <w:shd w:val="clear" w:color="auto" w:fill="auto"/>
            <w:noWrap/>
            <w:vAlign w:val="center"/>
          </w:tcPr>
          <w:p w14:paraId="70676F0B" w14:textId="77777777" w:rsidR="00321638" w:rsidRPr="00B21AFD" w:rsidRDefault="00321638" w:rsidP="00BE22E3">
            <w:pPr>
              <w:jc w:val="center"/>
              <w:rPr>
                <w:rFonts w:ascii="Verdana" w:eastAsia="Times New Roman" w:hAnsi="Verdana" w:cs="Arial"/>
                <w:color w:val="000000" w:themeColor="text1"/>
                <w:sz w:val="18"/>
                <w:szCs w:val="18"/>
              </w:rPr>
            </w:pPr>
            <w:r w:rsidRPr="00B21AFD">
              <w:rPr>
                <w:rFonts w:ascii="Verdana" w:eastAsia="Times New Roman" w:hAnsi="Verdana" w:cs="Arial"/>
                <w:color w:val="000000" w:themeColor="text1"/>
                <w:sz w:val="18"/>
                <w:szCs w:val="18"/>
              </w:rPr>
              <w:t>38</w:t>
            </w:r>
          </w:p>
        </w:tc>
        <w:tc>
          <w:tcPr>
            <w:tcW w:w="2174" w:type="dxa"/>
            <w:shd w:val="clear" w:color="auto" w:fill="auto"/>
            <w:noWrap/>
            <w:vAlign w:val="center"/>
          </w:tcPr>
          <w:p w14:paraId="4B1BE02C" w14:textId="77777777" w:rsidR="00321638" w:rsidRPr="00B21AFD" w:rsidRDefault="00321638" w:rsidP="00BE22E3">
            <w:pPr>
              <w:jc w:val="center"/>
              <w:rPr>
                <w:rFonts w:ascii="Verdana" w:eastAsia="Times New Roman" w:hAnsi="Verdana" w:cs="Arial"/>
                <w:color w:val="000000" w:themeColor="text1"/>
                <w:sz w:val="18"/>
                <w:szCs w:val="18"/>
              </w:rPr>
            </w:pPr>
            <w:r w:rsidRPr="00B21AFD">
              <w:rPr>
                <w:rFonts w:ascii="Verdana" w:eastAsia="Times New Roman" w:hAnsi="Verdana" w:cs="Arial"/>
                <w:color w:val="000000" w:themeColor="text1"/>
                <w:sz w:val="18"/>
                <w:szCs w:val="18"/>
              </w:rPr>
              <w:t>55</w:t>
            </w:r>
          </w:p>
        </w:tc>
      </w:tr>
      <w:tr w:rsidR="00321638" w:rsidRPr="00B21AFD" w14:paraId="5622C0D7" w14:textId="77777777" w:rsidTr="00FA057E">
        <w:trPr>
          <w:trHeight w:val="180"/>
        </w:trPr>
        <w:tc>
          <w:tcPr>
            <w:tcW w:w="2166" w:type="dxa"/>
            <w:shd w:val="clear" w:color="auto" w:fill="auto"/>
            <w:vAlign w:val="center"/>
          </w:tcPr>
          <w:p w14:paraId="01F7954F" w14:textId="77777777" w:rsidR="00321638" w:rsidRPr="00B21AFD" w:rsidRDefault="00321638" w:rsidP="00BE22E3">
            <w:pPr>
              <w:jc w:val="center"/>
              <w:rPr>
                <w:rFonts w:ascii="Verdana" w:eastAsia="Times New Roman" w:hAnsi="Verdana" w:cs="Arial"/>
                <w:color w:val="000000" w:themeColor="text1"/>
                <w:sz w:val="18"/>
                <w:szCs w:val="18"/>
              </w:rPr>
            </w:pPr>
            <w:r w:rsidRPr="00B21AFD">
              <w:rPr>
                <w:rFonts w:ascii="Verdana" w:eastAsia="Times New Roman" w:hAnsi="Verdana" w:cs="Arial"/>
                <w:color w:val="000000" w:themeColor="text1"/>
                <w:sz w:val="18"/>
                <w:szCs w:val="18"/>
              </w:rPr>
              <w:t>Post-Contractual</w:t>
            </w:r>
          </w:p>
        </w:tc>
        <w:tc>
          <w:tcPr>
            <w:tcW w:w="1931" w:type="dxa"/>
            <w:shd w:val="clear" w:color="auto" w:fill="auto"/>
            <w:noWrap/>
            <w:vAlign w:val="center"/>
          </w:tcPr>
          <w:p w14:paraId="1227B7C4" w14:textId="77777777" w:rsidR="00321638" w:rsidRPr="00B21AFD" w:rsidRDefault="00321638" w:rsidP="00BE22E3">
            <w:pPr>
              <w:jc w:val="center"/>
              <w:rPr>
                <w:rFonts w:ascii="Verdana" w:eastAsia="Times New Roman" w:hAnsi="Verdana" w:cs="Arial"/>
                <w:color w:val="000000" w:themeColor="text1"/>
                <w:sz w:val="18"/>
                <w:szCs w:val="18"/>
              </w:rPr>
            </w:pPr>
            <w:r w:rsidRPr="00B21AFD">
              <w:rPr>
                <w:rFonts w:ascii="Verdana" w:eastAsia="Times New Roman" w:hAnsi="Verdana" w:cs="Arial"/>
                <w:color w:val="000000" w:themeColor="text1"/>
                <w:sz w:val="18"/>
                <w:szCs w:val="18"/>
              </w:rPr>
              <w:t>0</w:t>
            </w:r>
          </w:p>
        </w:tc>
        <w:tc>
          <w:tcPr>
            <w:tcW w:w="2174" w:type="dxa"/>
            <w:shd w:val="clear" w:color="auto" w:fill="auto"/>
            <w:noWrap/>
            <w:vAlign w:val="center"/>
          </w:tcPr>
          <w:p w14:paraId="18C1994C" w14:textId="77777777" w:rsidR="00321638" w:rsidRPr="00B21AFD" w:rsidRDefault="00321638" w:rsidP="00BE22E3">
            <w:pPr>
              <w:jc w:val="center"/>
              <w:rPr>
                <w:rFonts w:ascii="Verdana" w:eastAsia="Times New Roman" w:hAnsi="Verdana" w:cs="Arial"/>
                <w:color w:val="000000" w:themeColor="text1"/>
                <w:sz w:val="18"/>
                <w:szCs w:val="18"/>
              </w:rPr>
            </w:pPr>
            <w:r w:rsidRPr="00B21AFD">
              <w:rPr>
                <w:rFonts w:ascii="Verdana" w:eastAsia="Times New Roman" w:hAnsi="Verdana" w:cs="Arial"/>
                <w:color w:val="000000" w:themeColor="text1"/>
                <w:sz w:val="18"/>
                <w:szCs w:val="18"/>
              </w:rPr>
              <w:t>0</w:t>
            </w:r>
          </w:p>
        </w:tc>
      </w:tr>
      <w:tr w:rsidR="00321638" w:rsidRPr="00B21AFD" w14:paraId="2FA8AFDF" w14:textId="77777777" w:rsidTr="00FA057E">
        <w:trPr>
          <w:trHeight w:val="101"/>
        </w:trPr>
        <w:tc>
          <w:tcPr>
            <w:tcW w:w="2166" w:type="dxa"/>
            <w:shd w:val="clear" w:color="auto" w:fill="auto"/>
            <w:vAlign w:val="center"/>
          </w:tcPr>
          <w:p w14:paraId="0E4CD5D8" w14:textId="77777777" w:rsidR="00321638" w:rsidRPr="00B21AFD" w:rsidRDefault="00321638" w:rsidP="00BE22E3">
            <w:pPr>
              <w:jc w:val="center"/>
              <w:rPr>
                <w:rFonts w:ascii="Verdana" w:eastAsia="Times New Roman" w:hAnsi="Verdana" w:cs="Arial"/>
                <w:color w:val="000000" w:themeColor="text1"/>
                <w:sz w:val="18"/>
                <w:szCs w:val="18"/>
              </w:rPr>
            </w:pPr>
            <w:r w:rsidRPr="00B21AFD">
              <w:rPr>
                <w:rFonts w:ascii="Verdana" w:eastAsia="Times New Roman" w:hAnsi="Verdana" w:cs="Arial"/>
                <w:color w:val="000000" w:themeColor="text1"/>
                <w:sz w:val="18"/>
                <w:szCs w:val="18"/>
              </w:rPr>
              <w:t>NTC 6047</w:t>
            </w:r>
          </w:p>
        </w:tc>
        <w:tc>
          <w:tcPr>
            <w:tcW w:w="1931" w:type="dxa"/>
            <w:shd w:val="clear" w:color="auto" w:fill="auto"/>
            <w:noWrap/>
            <w:vAlign w:val="center"/>
          </w:tcPr>
          <w:p w14:paraId="34B47BDD" w14:textId="77777777" w:rsidR="00321638" w:rsidRPr="00B21AFD" w:rsidRDefault="00321638" w:rsidP="00BE22E3">
            <w:pPr>
              <w:jc w:val="center"/>
              <w:rPr>
                <w:rFonts w:ascii="Verdana" w:eastAsia="Times New Roman" w:hAnsi="Verdana" w:cs="Arial"/>
                <w:color w:val="000000" w:themeColor="text1"/>
                <w:sz w:val="18"/>
                <w:szCs w:val="18"/>
              </w:rPr>
            </w:pPr>
            <w:r w:rsidRPr="00B21AFD">
              <w:rPr>
                <w:rFonts w:ascii="Verdana" w:eastAsia="Times New Roman" w:hAnsi="Verdana" w:cs="Arial"/>
                <w:color w:val="000000" w:themeColor="text1"/>
                <w:sz w:val="18"/>
                <w:szCs w:val="18"/>
              </w:rPr>
              <w:t>1</w:t>
            </w:r>
          </w:p>
        </w:tc>
        <w:tc>
          <w:tcPr>
            <w:tcW w:w="2174" w:type="dxa"/>
            <w:shd w:val="clear" w:color="auto" w:fill="auto"/>
            <w:noWrap/>
            <w:vAlign w:val="center"/>
          </w:tcPr>
          <w:p w14:paraId="0B009033" w14:textId="77777777" w:rsidR="00321638" w:rsidRPr="00B21AFD" w:rsidRDefault="00321638" w:rsidP="00BE22E3">
            <w:pPr>
              <w:jc w:val="center"/>
              <w:rPr>
                <w:rFonts w:ascii="Verdana" w:eastAsia="Times New Roman" w:hAnsi="Verdana" w:cs="Arial"/>
                <w:color w:val="000000" w:themeColor="text1"/>
                <w:sz w:val="18"/>
                <w:szCs w:val="18"/>
              </w:rPr>
            </w:pPr>
            <w:r w:rsidRPr="00B21AFD">
              <w:rPr>
                <w:rFonts w:ascii="Verdana" w:eastAsia="Times New Roman" w:hAnsi="Verdana" w:cs="Arial"/>
                <w:color w:val="000000" w:themeColor="text1"/>
                <w:sz w:val="18"/>
                <w:szCs w:val="18"/>
              </w:rPr>
              <w:t>1</w:t>
            </w:r>
          </w:p>
        </w:tc>
      </w:tr>
      <w:tr w:rsidR="00321638" w:rsidRPr="00B21AFD" w14:paraId="353BF400" w14:textId="77777777" w:rsidTr="00FA057E">
        <w:trPr>
          <w:trHeight w:val="55"/>
        </w:trPr>
        <w:tc>
          <w:tcPr>
            <w:tcW w:w="2166" w:type="dxa"/>
            <w:shd w:val="clear" w:color="000000" w:fill="92D050"/>
            <w:vAlign w:val="center"/>
            <w:hideMark/>
          </w:tcPr>
          <w:p w14:paraId="756FD274" w14:textId="77777777" w:rsidR="00321638" w:rsidRPr="00B21AFD" w:rsidRDefault="00321638" w:rsidP="00BE22E3">
            <w:pPr>
              <w:jc w:val="center"/>
              <w:rPr>
                <w:rFonts w:ascii="Verdana" w:eastAsia="Times New Roman" w:hAnsi="Verdana" w:cs="Arial"/>
                <w:b/>
                <w:bCs/>
                <w:color w:val="000000" w:themeColor="text1"/>
                <w:sz w:val="18"/>
                <w:szCs w:val="18"/>
              </w:rPr>
            </w:pPr>
            <w:r w:rsidRPr="00B21AFD">
              <w:rPr>
                <w:rFonts w:ascii="Verdana" w:eastAsia="Times New Roman" w:hAnsi="Verdana" w:cs="Arial"/>
                <w:b/>
                <w:bCs/>
                <w:color w:val="000000" w:themeColor="text1"/>
                <w:sz w:val="18"/>
                <w:szCs w:val="18"/>
              </w:rPr>
              <w:t>TOTAL GENERAL</w:t>
            </w:r>
          </w:p>
        </w:tc>
        <w:tc>
          <w:tcPr>
            <w:tcW w:w="1931" w:type="dxa"/>
            <w:shd w:val="clear" w:color="000000" w:fill="92D050"/>
            <w:noWrap/>
            <w:vAlign w:val="center"/>
          </w:tcPr>
          <w:p w14:paraId="5DE9A12D" w14:textId="77777777" w:rsidR="00321638" w:rsidRPr="00B21AFD" w:rsidRDefault="00321638" w:rsidP="00BE22E3">
            <w:pPr>
              <w:jc w:val="center"/>
              <w:rPr>
                <w:rFonts w:ascii="Verdana" w:eastAsia="Times New Roman" w:hAnsi="Verdana" w:cs="Arial"/>
                <w:b/>
                <w:bCs/>
                <w:color w:val="000000" w:themeColor="text1"/>
                <w:sz w:val="18"/>
                <w:szCs w:val="18"/>
              </w:rPr>
            </w:pPr>
            <w:r w:rsidRPr="00B21AFD">
              <w:rPr>
                <w:rFonts w:ascii="Verdana" w:eastAsia="Times New Roman" w:hAnsi="Verdana" w:cs="Arial"/>
                <w:b/>
                <w:bCs/>
                <w:color w:val="000000" w:themeColor="text1"/>
                <w:sz w:val="18"/>
                <w:szCs w:val="18"/>
              </w:rPr>
              <w:t>61</w:t>
            </w:r>
          </w:p>
        </w:tc>
        <w:tc>
          <w:tcPr>
            <w:tcW w:w="2174" w:type="dxa"/>
            <w:shd w:val="clear" w:color="000000" w:fill="92D050"/>
            <w:noWrap/>
            <w:vAlign w:val="center"/>
          </w:tcPr>
          <w:p w14:paraId="66D9310F" w14:textId="77777777" w:rsidR="00321638" w:rsidRPr="00B21AFD" w:rsidRDefault="00321638" w:rsidP="00BE22E3">
            <w:pPr>
              <w:jc w:val="center"/>
              <w:rPr>
                <w:rFonts w:ascii="Verdana" w:eastAsia="Times New Roman" w:hAnsi="Verdana" w:cs="Arial"/>
                <w:b/>
                <w:bCs/>
                <w:color w:val="000000" w:themeColor="text1"/>
                <w:sz w:val="18"/>
                <w:szCs w:val="18"/>
              </w:rPr>
            </w:pPr>
            <w:r w:rsidRPr="00B21AFD">
              <w:rPr>
                <w:rFonts w:ascii="Verdana" w:eastAsia="Times New Roman" w:hAnsi="Verdana" w:cs="Arial"/>
                <w:b/>
                <w:bCs/>
                <w:color w:val="000000" w:themeColor="text1"/>
                <w:sz w:val="18"/>
                <w:szCs w:val="18"/>
              </w:rPr>
              <w:t>79</w:t>
            </w:r>
          </w:p>
        </w:tc>
      </w:tr>
    </w:tbl>
    <w:p w14:paraId="3922017D" w14:textId="77777777" w:rsidR="00321638" w:rsidRDefault="00321638" w:rsidP="00BE22E3">
      <w:pPr>
        <w:spacing w:after="0"/>
        <w:rPr>
          <w:rFonts w:ascii="Verdana" w:hAnsi="Verdana" w:cs="Arial"/>
        </w:rPr>
      </w:pPr>
    </w:p>
    <w:p w14:paraId="6B7DB6EC" w14:textId="77777777" w:rsidR="00BE22E3" w:rsidRPr="00B21AFD" w:rsidRDefault="00BE22E3" w:rsidP="00BE22E3">
      <w:pPr>
        <w:spacing w:after="0"/>
        <w:rPr>
          <w:rFonts w:ascii="Verdana" w:hAnsi="Verdana" w:cs="Arial"/>
        </w:rPr>
      </w:pPr>
    </w:p>
    <w:p w14:paraId="0EB0CBFB" w14:textId="25F622B7" w:rsidR="00C53D99" w:rsidRPr="00B21AFD" w:rsidRDefault="003516B4" w:rsidP="00BE22E3">
      <w:pPr>
        <w:pStyle w:val="Ttulo1"/>
        <w:numPr>
          <w:ilvl w:val="0"/>
          <w:numId w:val="25"/>
        </w:numPr>
        <w:spacing w:before="0"/>
        <w:rPr>
          <w:rFonts w:ascii="Verdana" w:hAnsi="Verdana" w:cs="Arial"/>
          <w:b/>
          <w:color w:val="auto"/>
          <w:sz w:val="22"/>
          <w:szCs w:val="22"/>
        </w:rPr>
      </w:pPr>
      <w:r w:rsidRPr="00B21AFD">
        <w:rPr>
          <w:rFonts w:ascii="Verdana" w:hAnsi="Verdana" w:cs="Arial"/>
          <w:b/>
          <w:color w:val="auto"/>
          <w:sz w:val="22"/>
          <w:szCs w:val="22"/>
        </w:rPr>
        <w:t>OTR</w:t>
      </w:r>
      <w:r w:rsidR="00873AFC" w:rsidRPr="00B21AFD">
        <w:rPr>
          <w:rFonts w:ascii="Verdana" w:hAnsi="Verdana" w:cs="Arial"/>
          <w:b/>
          <w:color w:val="auto"/>
          <w:sz w:val="22"/>
          <w:szCs w:val="22"/>
        </w:rPr>
        <w:t>O</w:t>
      </w:r>
      <w:r w:rsidRPr="00B21AFD">
        <w:rPr>
          <w:rFonts w:ascii="Verdana" w:hAnsi="Verdana" w:cs="Arial"/>
          <w:b/>
          <w:color w:val="auto"/>
          <w:sz w:val="22"/>
          <w:szCs w:val="22"/>
        </w:rPr>
        <w:t xml:space="preserve">S </w:t>
      </w:r>
    </w:p>
    <w:p w14:paraId="76D2D867" w14:textId="77777777" w:rsidR="003516B4" w:rsidRPr="004D28E8" w:rsidRDefault="003516B4" w:rsidP="00BE22E3">
      <w:pPr>
        <w:spacing w:after="0"/>
        <w:rPr>
          <w:rFonts w:ascii="Verdana" w:hAnsi="Verdana" w:cs="Arial"/>
          <w:sz w:val="36"/>
          <w:szCs w:val="36"/>
        </w:r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0"/>
        <w:gridCol w:w="1928"/>
        <w:gridCol w:w="2351"/>
      </w:tblGrid>
      <w:tr w:rsidR="003516B4" w:rsidRPr="00B21AFD" w14:paraId="051B12F5" w14:textId="77777777" w:rsidTr="003516B4">
        <w:trPr>
          <w:trHeight w:val="580"/>
          <w:jc w:val="center"/>
        </w:trPr>
        <w:tc>
          <w:tcPr>
            <w:tcW w:w="1940" w:type="dxa"/>
            <w:shd w:val="clear" w:color="auto" w:fill="auto"/>
            <w:vAlign w:val="center"/>
            <w:hideMark/>
          </w:tcPr>
          <w:p w14:paraId="58720B26" w14:textId="77777777" w:rsidR="003516B4" w:rsidRPr="00B21AFD" w:rsidRDefault="003516B4" w:rsidP="00BE22E3">
            <w:pPr>
              <w:spacing w:after="0"/>
              <w:jc w:val="center"/>
              <w:rPr>
                <w:rFonts w:ascii="Verdana" w:eastAsia="Times New Roman" w:hAnsi="Verdana" w:cs="Arial"/>
                <w:b/>
                <w:bCs/>
                <w:color w:val="000000"/>
                <w:sz w:val="18"/>
                <w:szCs w:val="18"/>
                <w:lang w:val="es-CO" w:eastAsia="es-CO"/>
              </w:rPr>
            </w:pPr>
            <w:r w:rsidRPr="00B21AFD">
              <w:rPr>
                <w:rFonts w:ascii="Verdana" w:eastAsia="Times New Roman" w:hAnsi="Verdana" w:cs="Arial"/>
                <w:b/>
                <w:bCs/>
                <w:color w:val="000000"/>
                <w:sz w:val="18"/>
                <w:szCs w:val="18"/>
                <w:lang w:val="es-CO" w:eastAsia="es-CO"/>
              </w:rPr>
              <w:t>RIESGOS</w:t>
            </w:r>
          </w:p>
        </w:tc>
        <w:tc>
          <w:tcPr>
            <w:tcW w:w="1800" w:type="dxa"/>
            <w:shd w:val="clear" w:color="auto" w:fill="auto"/>
            <w:vAlign w:val="center"/>
            <w:hideMark/>
          </w:tcPr>
          <w:p w14:paraId="2A22A0E6" w14:textId="77777777" w:rsidR="003516B4" w:rsidRPr="00B21AFD" w:rsidRDefault="003516B4" w:rsidP="00BE22E3">
            <w:pPr>
              <w:spacing w:after="0"/>
              <w:jc w:val="center"/>
              <w:rPr>
                <w:rFonts w:ascii="Verdana" w:eastAsia="Times New Roman" w:hAnsi="Verdana" w:cs="Arial"/>
                <w:b/>
                <w:bCs/>
                <w:color w:val="000000"/>
                <w:sz w:val="18"/>
                <w:szCs w:val="18"/>
                <w:lang w:val="es-CO" w:eastAsia="es-CO"/>
              </w:rPr>
            </w:pPr>
            <w:r w:rsidRPr="00B21AFD">
              <w:rPr>
                <w:rFonts w:ascii="Verdana" w:eastAsia="Times New Roman" w:hAnsi="Verdana" w:cs="Arial"/>
                <w:b/>
                <w:bCs/>
                <w:color w:val="000000"/>
                <w:sz w:val="18"/>
                <w:szCs w:val="18"/>
                <w:lang w:val="es-CO" w:eastAsia="es-CO"/>
              </w:rPr>
              <w:t>OPORTUNIDADES</w:t>
            </w:r>
          </w:p>
        </w:tc>
        <w:tc>
          <w:tcPr>
            <w:tcW w:w="2351" w:type="dxa"/>
            <w:shd w:val="clear" w:color="auto" w:fill="auto"/>
            <w:vAlign w:val="center"/>
            <w:hideMark/>
          </w:tcPr>
          <w:p w14:paraId="0D836735" w14:textId="77777777" w:rsidR="003516B4" w:rsidRPr="00B21AFD" w:rsidRDefault="003516B4" w:rsidP="00BE22E3">
            <w:pPr>
              <w:spacing w:after="0"/>
              <w:jc w:val="center"/>
              <w:rPr>
                <w:rFonts w:ascii="Verdana" w:eastAsia="Times New Roman" w:hAnsi="Verdana" w:cs="Arial"/>
                <w:b/>
                <w:bCs/>
                <w:color w:val="000000"/>
                <w:sz w:val="18"/>
                <w:szCs w:val="18"/>
                <w:lang w:val="es-CO" w:eastAsia="es-CO"/>
              </w:rPr>
            </w:pPr>
            <w:r w:rsidRPr="00B21AFD">
              <w:rPr>
                <w:rFonts w:ascii="Verdana" w:eastAsia="Times New Roman" w:hAnsi="Verdana" w:cs="Arial"/>
                <w:b/>
                <w:bCs/>
                <w:color w:val="000000"/>
                <w:sz w:val="18"/>
                <w:szCs w:val="18"/>
                <w:lang w:val="es-CO" w:eastAsia="es-CO"/>
              </w:rPr>
              <w:t>RECOMENDACIONES DE MEJORA</w:t>
            </w:r>
          </w:p>
        </w:tc>
      </w:tr>
      <w:tr w:rsidR="003516B4" w:rsidRPr="00B21AFD" w14:paraId="04E2C827" w14:textId="77777777" w:rsidTr="003516B4">
        <w:trPr>
          <w:trHeight w:val="290"/>
          <w:jc w:val="center"/>
        </w:trPr>
        <w:tc>
          <w:tcPr>
            <w:tcW w:w="1940" w:type="dxa"/>
            <w:shd w:val="clear" w:color="auto" w:fill="auto"/>
            <w:noWrap/>
            <w:vAlign w:val="bottom"/>
            <w:hideMark/>
          </w:tcPr>
          <w:p w14:paraId="5CF11AF8" w14:textId="7CA42FBA" w:rsidR="003516B4" w:rsidRPr="00B21AFD" w:rsidRDefault="00B57C5E" w:rsidP="00BE22E3">
            <w:pPr>
              <w:spacing w:after="0"/>
              <w:jc w:val="center"/>
              <w:rPr>
                <w:rFonts w:ascii="Verdana" w:eastAsia="Times New Roman" w:hAnsi="Verdana" w:cs="Arial"/>
                <w:color w:val="000000"/>
                <w:sz w:val="18"/>
                <w:szCs w:val="18"/>
                <w:lang w:val="es-CO" w:eastAsia="es-CO"/>
              </w:rPr>
            </w:pPr>
            <w:r w:rsidRPr="00B21AFD">
              <w:rPr>
                <w:rFonts w:ascii="Verdana" w:eastAsia="Times New Roman" w:hAnsi="Verdana" w:cs="Arial"/>
                <w:color w:val="000000"/>
                <w:sz w:val="18"/>
                <w:szCs w:val="18"/>
                <w:lang w:val="es-CO" w:eastAsia="es-CO"/>
              </w:rPr>
              <w:t>0</w:t>
            </w:r>
          </w:p>
        </w:tc>
        <w:tc>
          <w:tcPr>
            <w:tcW w:w="1800" w:type="dxa"/>
            <w:shd w:val="clear" w:color="auto" w:fill="auto"/>
            <w:noWrap/>
            <w:vAlign w:val="bottom"/>
            <w:hideMark/>
          </w:tcPr>
          <w:p w14:paraId="28A4903C" w14:textId="6C2200DE" w:rsidR="003516B4" w:rsidRPr="00B21AFD" w:rsidRDefault="00321638" w:rsidP="00BE22E3">
            <w:pPr>
              <w:spacing w:after="0"/>
              <w:jc w:val="center"/>
              <w:rPr>
                <w:rFonts w:ascii="Verdana" w:eastAsia="Times New Roman" w:hAnsi="Verdana" w:cs="Arial"/>
                <w:color w:val="000000"/>
                <w:sz w:val="18"/>
                <w:szCs w:val="18"/>
                <w:lang w:val="es-CO" w:eastAsia="es-CO"/>
              </w:rPr>
            </w:pPr>
            <w:r w:rsidRPr="00B21AFD">
              <w:rPr>
                <w:rFonts w:ascii="Verdana" w:eastAsia="Times New Roman" w:hAnsi="Verdana" w:cs="Arial"/>
                <w:color w:val="000000"/>
                <w:sz w:val="18"/>
                <w:szCs w:val="18"/>
                <w:lang w:val="es-CO" w:eastAsia="es-CO"/>
              </w:rPr>
              <w:t>0</w:t>
            </w:r>
          </w:p>
        </w:tc>
        <w:tc>
          <w:tcPr>
            <w:tcW w:w="2351" w:type="dxa"/>
            <w:shd w:val="clear" w:color="auto" w:fill="auto"/>
            <w:noWrap/>
            <w:vAlign w:val="bottom"/>
            <w:hideMark/>
          </w:tcPr>
          <w:p w14:paraId="4C3E161A" w14:textId="0CB899A0" w:rsidR="003516B4" w:rsidRPr="00B21AFD" w:rsidRDefault="00385089" w:rsidP="00BE22E3">
            <w:pPr>
              <w:spacing w:after="0"/>
              <w:jc w:val="center"/>
              <w:rPr>
                <w:rFonts w:ascii="Verdana" w:eastAsia="Times New Roman" w:hAnsi="Verdana" w:cs="Arial"/>
                <w:color w:val="000000"/>
                <w:sz w:val="18"/>
                <w:szCs w:val="18"/>
                <w:lang w:val="es-CO" w:eastAsia="es-CO"/>
              </w:rPr>
            </w:pPr>
            <w:r w:rsidRPr="00B21AFD">
              <w:rPr>
                <w:rFonts w:ascii="Verdana" w:eastAsia="Times New Roman" w:hAnsi="Verdana" w:cs="Arial"/>
                <w:color w:val="000000"/>
                <w:sz w:val="18"/>
                <w:szCs w:val="18"/>
                <w:lang w:val="es-CO" w:eastAsia="es-CO"/>
              </w:rPr>
              <w:t>4</w:t>
            </w:r>
          </w:p>
        </w:tc>
      </w:tr>
    </w:tbl>
    <w:p w14:paraId="02E7CBCB" w14:textId="77777777" w:rsidR="00C53D99" w:rsidRDefault="00C53D99" w:rsidP="00BE22E3">
      <w:pPr>
        <w:spacing w:after="0"/>
        <w:rPr>
          <w:rFonts w:ascii="Verdana" w:hAnsi="Verdana" w:cs="Arial"/>
        </w:rPr>
      </w:pPr>
    </w:p>
    <w:p w14:paraId="35FAB44A" w14:textId="77777777" w:rsidR="00BE22E3" w:rsidRDefault="00BE22E3" w:rsidP="00BE22E3">
      <w:pPr>
        <w:spacing w:after="0"/>
        <w:rPr>
          <w:rFonts w:ascii="Verdana" w:hAnsi="Verdana" w:cs="Arial"/>
        </w:rPr>
      </w:pPr>
    </w:p>
    <w:p w14:paraId="0A3658DA" w14:textId="0D175200" w:rsidR="006979E1" w:rsidRPr="00B21AFD" w:rsidRDefault="006979E1" w:rsidP="001E6C46">
      <w:pPr>
        <w:pStyle w:val="Ttulo1"/>
        <w:numPr>
          <w:ilvl w:val="0"/>
          <w:numId w:val="25"/>
        </w:numPr>
        <w:spacing w:before="0"/>
        <w:ind w:left="0" w:firstLine="0"/>
        <w:rPr>
          <w:rFonts w:ascii="Verdana" w:hAnsi="Verdana" w:cs="Arial"/>
          <w:b/>
          <w:color w:val="auto"/>
          <w:sz w:val="22"/>
          <w:szCs w:val="22"/>
        </w:rPr>
      </w:pPr>
      <w:bookmarkStart w:id="139" w:name="_Toc271528841"/>
      <w:bookmarkStart w:id="140" w:name="_Toc271528925"/>
      <w:bookmarkStart w:id="141" w:name="_Toc271529829"/>
      <w:bookmarkStart w:id="142" w:name="_Toc271530174"/>
      <w:bookmarkStart w:id="143" w:name="_Toc271532046"/>
      <w:bookmarkStart w:id="144" w:name="_Toc271532094"/>
      <w:bookmarkStart w:id="145" w:name="_Toc272219349"/>
      <w:bookmarkStart w:id="146" w:name="_Toc285458938"/>
      <w:bookmarkStart w:id="147" w:name="_Toc271532059"/>
      <w:bookmarkStart w:id="148" w:name="_Toc316902896"/>
      <w:bookmarkStart w:id="149" w:name="_Toc316903853"/>
      <w:bookmarkStart w:id="150" w:name="_Toc316904125"/>
      <w:bookmarkStart w:id="151" w:name="_Toc316904287"/>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B21AFD">
        <w:rPr>
          <w:rFonts w:ascii="Verdana" w:hAnsi="Verdana" w:cs="Arial"/>
          <w:b/>
          <w:color w:val="auto"/>
          <w:sz w:val="22"/>
          <w:szCs w:val="22"/>
        </w:rPr>
        <w:t>CONCLUSIONES</w:t>
      </w:r>
      <w:bookmarkEnd w:id="147"/>
      <w:bookmarkEnd w:id="148"/>
      <w:bookmarkEnd w:id="149"/>
      <w:bookmarkEnd w:id="150"/>
      <w:bookmarkEnd w:id="151"/>
      <w:r w:rsidRPr="00B21AFD">
        <w:rPr>
          <w:rFonts w:ascii="Verdana" w:hAnsi="Verdana" w:cs="Arial"/>
          <w:b/>
          <w:color w:val="auto"/>
          <w:sz w:val="22"/>
          <w:szCs w:val="22"/>
        </w:rPr>
        <w:t xml:space="preserve"> </w:t>
      </w:r>
    </w:p>
    <w:p w14:paraId="356A3FB3" w14:textId="77777777" w:rsidR="008E2270" w:rsidRPr="00B21AFD" w:rsidRDefault="008E2270" w:rsidP="001E6C46">
      <w:pPr>
        <w:rPr>
          <w:rFonts w:ascii="Verdana" w:hAnsi="Verdana"/>
        </w:rPr>
      </w:pPr>
    </w:p>
    <w:p w14:paraId="015501BC" w14:textId="77777777" w:rsidR="008E2270" w:rsidRPr="00B21AFD" w:rsidRDefault="008E2270" w:rsidP="001E6C46">
      <w:pPr>
        <w:pStyle w:val="Ttulo1"/>
        <w:numPr>
          <w:ilvl w:val="1"/>
          <w:numId w:val="30"/>
        </w:numPr>
        <w:spacing w:before="0"/>
        <w:ind w:left="0" w:firstLine="0"/>
        <w:jc w:val="both"/>
        <w:rPr>
          <w:rFonts w:ascii="Verdana" w:hAnsi="Verdana" w:cs="Arial"/>
          <w:b/>
          <w:bCs/>
          <w:color w:val="000000" w:themeColor="text1"/>
          <w:sz w:val="22"/>
          <w:szCs w:val="22"/>
        </w:rPr>
      </w:pPr>
      <w:bookmarkStart w:id="152" w:name="_Toc271532060"/>
      <w:bookmarkStart w:id="153" w:name="_Toc271532108"/>
      <w:bookmarkStart w:id="154" w:name="_Toc272219363"/>
      <w:bookmarkStart w:id="155" w:name="_Toc272921406"/>
      <w:bookmarkStart w:id="156" w:name="_Toc280881391"/>
      <w:bookmarkStart w:id="157" w:name="_Toc280881423"/>
      <w:bookmarkStart w:id="158" w:name="_Toc271532061"/>
      <w:bookmarkStart w:id="159" w:name="_Toc271532109"/>
      <w:bookmarkStart w:id="160" w:name="_Toc272219364"/>
      <w:bookmarkStart w:id="161" w:name="_Toc272921407"/>
      <w:bookmarkStart w:id="162" w:name="_Toc280881392"/>
      <w:bookmarkStart w:id="163" w:name="_Toc280881424"/>
      <w:bookmarkStart w:id="164" w:name="_Toc271532062"/>
      <w:bookmarkStart w:id="165" w:name="_Toc271532110"/>
      <w:bookmarkStart w:id="166" w:name="_Toc272219365"/>
      <w:bookmarkStart w:id="167" w:name="_Toc272921408"/>
      <w:bookmarkStart w:id="168" w:name="_Toc280881393"/>
      <w:bookmarkStart w:id="169" w:name="_Toc280881425"/>
      <w:bookmarkStart w:id="170" w:name="_Toc271532063"/>
      <w:bookmarkStart w:id="171" w:name="_Toc271532111"/>
      <w:bookmarkStart w:id="172" w:name="_Toc272219366"/>
      <w:bookmarkStart w:id="173" w:name="_Toc272921409"/>
      <w:bookmarkStart w:id="174" w:name="_Toc280881394"/>
      <w:bookmarkStart w:id="175" w:name="_Toc280881426"/>
      <w:bookmarkStart w:id="176" w:name="_Toc271532064"/>
      <w:bookmarkStart w:id="177" w:name="_Toc271532112"/>
      <w:bookmarkStart w:id="178" w:name="_Toc272219367"/>
      <w:bookmarkStart w:id="179" w:name="_Toc272921410"/>
      <w:bookmarkStart w:id="180" w:name="_Toc280881395"/>
      <w:bookmarkStart w:id="181" w:name="_Toc280881427"/>
      <w:bookmarkStart w:id="182" w:name="_Toc271532065"/>
      <w:bookmarkStart w:id="183" w:name="_Toc271532113"/>
      <w:bookmarkStart w:id="184" w:name="_Toc272219368"/>
      <w:bookmarkStart w:id="185" w:name="_Toc272921411"/>
      <w:bookmarkStart w:id="186" w:name="_Toc280881396"/>
      <w:bookmarkStart w:id="187" w:name="_Toc280881428"/>
      <w:bookmarkStart w:id="188" w:name="_Toc90475388"/>
      <w:bookmarkStart w:id="189" w:name="_Toc126743386"/>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B21AFD">
        <w:rPr>
          <w:rFonts w:ascii="Verdana" w:hAnsi="Verdana" w:cs="Arial"/>
          <w:b/>
          <w:bCs/>
          <w:color w:val="000000" w:themeColor="text1"/>
          <w:sz w:val="22"/>
          <w:szCs w:val="22"/>
        </w:rPr>
        <w:t>Aspectos Jurídicos o Contractuales: Estipulaciones legales y contractuales establecidas por las partes</w:t>
      </w:r>
      <w:bookmarkEnd w:id="188"/>
      <w:bookmarkEnd w:id="189"/>
      <w:r w:rsidRPr="00B21AFD">
        <w:rPr>
          <w:rFonts w:ascii="Verdana" w:hAnsi="Verdana" w:cs="Arial"/>
          <w:b/>
          <w:bCs/>
          <w:color w:val="000000" w:themeColor="text1"/>
          <w:sz w:val="22"/>
          <w:szCs w:val="22"/>
        </w:rPr>
        <w:t>:</w:t>
      </w:r>
    </w:p>
    <w:p w14:paraId="57CC2DC6" w14:textId="77777777" w:rsidR="00856AE2" w:rsidRPr="00B21AFD" w:rsidRDefault="00856AE2" w:rsidP="001E6C46">
      <w:pPr>
        <w:spacing w:after="0"/>
        <w:rPr>
          <w:rFonts w:ascii="Verdana" w:hAnsi="Verdana"/>
        </w:rPr>
      </w:pPr>
    </w:p>
    <w:p w14:paraId="1583F2FA" w14:textId="77777777" w:rsidR="008E2270" w:rsidRPr="00B21AFD" w:rsidRDefault="008E2270" w:rsidP="001E6C46">
      <w:pPr>
        <w:pStyle w:val="Ttulo1"/>
        <w:numPr>
          <w:ilvl w:val="2"/>
          <w:numId w:val="30"/>
        </w:numPr>
        <w:spacing w:before="0"/>
        <w:ind w:left="0" w:firstLine="0"/>
        <w:rPr>
          <w:rFonts w:ascii="Verdana" w:eastAsia="Times New Roman" w:hAnsi="Verdana" w:cs="Arial"/>
          <w:color w:val="000000" w:themeColor="text1"/>
          <w:sz w:val="22"/>
          <w:szCs w:val="22"/>
          <w:lang w:val="es-CO" w:eastAsia="es-ES"/>
        </w:rPr>
      </w:pPr>
      <w:r w:rsidRPr="00B21AFD">
        <w:rPr>
          <w:rFonts w:ascii="Verdana" w:eastAsia="Times New Roman" w:hAnsi="Verdana" w:cs="Arial"/>
          <w:color w:val="000000" w:themeColor="text1"/>
          <w:sz w:val="22"/>
          <w:szCs w:val="22"/>
          <w:lang w:val="es-CO" w:eastAsia="es-ES"/>
        </w:rPr>
        <w:t>Fase Precontractual</w:t>
      </w:r>
    </w:p>
    <w:p w14:paraId="554BD7E2" w14:textId="77777777" w:rsidR="008E2270" w:rsidRPr="00B21AFD" w:rsidRDefault="008E2270" w:rsidP="001E6C46">
      <w:pPr>
        <w:spacing w:after="0"/>
        <w:rPr>
          <w:rFonts w:ascii="Verdana" w:hAnsi="Verdana"/>
        </w:rPr>
      </w:pPr>
      <w:r w:rsidRPr="00B21AFD">
        <w:rPr>
          <w:rFonts w:ascii="Verdana" w:hAnsi="Verdana"/>
        </w:rPr>
        <w:t xml:space="preserve"> </w:t>
      </w:r>
      <w:bookmarkStart w:id="190" w:name="_Toc89575006"/>
      <w:bookmarkStart w:id="191" w:name="_Toc90475390"/>
      <w:bookmarkStart w:id="192" w:name="_Toc126743388"/>
    </w:p>
    <w:p w14:paraId="45EC4427" w14:textId="42626F12" w:rsidR="008E2270" w:rsidRPr="00B21AFD" w:rsidRDefault="008E2270" w:rsidP="001E6C46">
      <w:pPr>
        <w:jc w:val="both"/>
        <w:rPr>
          <w:rFonts w:ascii="Verdana" w:hAnsi="Verdana" w:cs="Arial"/>
          <w:bCs/>
          <w:i/>
          <w:iCs/>
          <w:color w:val="000000" w:themeColor="text1"/>
          <w:sz w:val="21"/>
          <w:szCs w:val="21"/>
        </w:rPr>
      </w:pPr>
      <w:r w:rsidRPr="00B21AFD">
        <w:rPr>
          <w:rFonts w:ascii="Verdana" w:eastAsia="Times New Roman" w:hAnsi="Verdana" w:cs="Arial"/>
          <w:b/>
          <w:color w:val="000000" w:themeColor="text1"/>
          <w:lang w:val="es-CO" w:eastAsia="es-ES"/>
        </w:rPr>
        <w:t>Sede de la Dirección General:</w:t>
      </w:r>
      <w:r w:rsidRPr="00B21AFD">
        <w:rPr>
          <w:rFonts w:ascii="Verdana" w:hAnsi="Verdana" w:cs="Arial"/>
          <w:b/>
          <w:color w:val="000000" w:themeColor="text1"/>
        </w:rPr>
        <w:t xml:space="preserve"> </w:t>
      </w:r>
      <w:r w:rsidRPr="00B21AFD">
        <w:rPr>
          <w:rFonts w:ascii="Verdana" w:hAnsi="Verdana" w:cs="Arial"/>
          <w:bCs/>
          <w:color w:val="000000" w:themeColor="text1"/>
        </w:rPr>
        <w:t>en los documentos que conforman los expedientes de los Contratos de Comisión y Contratos de Prestación de Servicio de Transporte (Boletas de Operación) de la Sede de la Dirección General, se encontraron como fortalezas los temas relacionados con</w:t>
      </w:r>
      <w:bookmarkEnd w:id="190"/>
      <w:bookmarkEnd w:id="191"/>
      <w:bookmarkEnd w:id="192"/>
      <w:r w:rsidRPr="00B21AFD">
        <w:rPr>
          <w:rFonts w:ascii="Verdana" w:hAnsi="Verdana" w:cs="Arial"/>
          <w:bCs/>
          <w:color w:val="000000" w:themeColor="text1"/>
        </w:rPr>
        <w:t>:</w:t>
      </w:r>
      <w:r w:rsidRPr="00B21AFD">
        <w:rPr>
          <w:rFonts w:ascii="Verdana" w:hAnsi="Verdana" w:cs="Arial"/>
          <w:bCs/>
          <w:color w:val="000000" w:themeColor="text1"/>
          <w:sz w:val="20"/>
          <w:szCs w:val="20"/>
        </w:rPr>
        <w:t xml:space="preserve"> </w:t>
      </w:r>
      <w:r w:rsidRPr="00B21AFD">
        <w:rPr>
          <w:rFonts w:ascii="Verdana" w:hAnsi="Verdana" w:cs="Arial"/>
          <w:bCs/>
          <w:i/>
          <w:iCs/>
          <w:color w:val="000000" w:themeColor="text1"/>
          <w:sz w:val="21"/>
          <w:szCs w:val="21"/>
        </w:rPr>
        <w:t xml:space="preserve">lista de chequeo, estudios del sector y costos, acta de comités de contratación, ficha técnica de negociación y anexos, acto de apertura, RUP, convocatoria veedurías ciudadanas, y para el expediente del Contrato Interadministrativo se observaron fortalezas en temas de:  plan de adquisiciones - </w:t>
      </w:r>
      <w:r w:rsidRPr="00B21AFD">
        <w:rPr>
          <w:rFonts w:ascii="Verdana" w:hAnsi="Verdana" w:cs="Arial"/>
          <w:bCs/>
          <w:i/>
          <w:iCs/>
          <w:color w:val="000000" w:themeColor="text1"/>
          <w:sz w:val="21"/>
          <w:szCs w:val="21"/>
        </w:rPr>
        <w:lastRenderedPageBreak/>
        <w:t>inclusión contratación, memorando de solicitud de contratación, estudios del sector, resolución de justificación - publicación resolución de justificación, documentos del contratista, tratamiento datos personales – autorización, trámite de aprobación y suscripción Secop II.</w:t>
      </w:r>
    </w:p>
    <w:p w14:paraId="559D0BD0" w14:textId="77777777" w:rsidR="00FA057E" w:rsidRDefault="00FA057E" w:rsidP="001E6C46">
      <w:pPr>
        <w:pStyle w:val="Ttulo1"/>
        <w:tabs>
          <w:tab w:val="left" w:pos="993"/>
        </w:tabs>
        <w:jc w:val="both"/>
        <w:rPr>
          <w:rFonts w:ascii="Verdana" w:hAnsi="Verdana" w:cs="Arial"/>
          <w:bCs/>
          <w:color w:val="000000" w:themeColor="text1"/>
          <w:sz w:val="22"/>
          <w:szCs w:val="22"/>
        </w:rPr>
      </w:pPr>
      <w:bookmarkStart w:id="193" w:name="_Toc46464008"/>
      <w:bookmarkStart w:id="194" w:name="_Toc47007075"/>
      <w:bookmarkStart w:id="195" w:name="_Toc47007775"/>
      <w:bookmarkStart w:id="196" w:name="_Toc47947292"/>
      <w:bookmarkStart w:id="197" w:name="_Toc48048347"/>
      <w:bookmarkStart w:id="198" w:name="_Toc48305290"/>
      <w:bookmarkStart w:id="199" w:name="_Toc62945291"/>
      <w:bookmarkStart w:id="200" w:name="_Toc63184543"/>
      <w:bookmarkStart w:id="201" w:name="_Toc90475391"/>
      <w:bookmarkStart w:id="202" w:name="_Toc89575007"/>
      <w:bookmarkStart w:id="203" w:name="_Toc126743389"/>
      <w:r w:rsidRPr="00B21AFD">
        <w:rPr>
          <w:rFonts w:ascii="Verdana" w:eastAsia="Times New Roman" w:hAnsi="Verdana" w:cs="Arial"/>
          <w:color w:val="000000" w:themeColor="text1"/>
          <w:sz w:val="22"/>
          <w:szCs w:val="22"/>
          <w:lang w:eastAsia="es-ES"/>
        </w:rPr>
        <w:t>Por otra parte,</w:t>
      </w:r>
      <w:r w:rsidR="00C34C95" w:rsidRPr="00B21AFD">
        <w:rPr>
          <w:rFonts w:ascii="Verdana" w:eastAsia="Times New Roman" w:hAnsi="Verdana" w:cs="Arial"/>
          <w:color w:val="000000" w:themeColor="text1"/>
          <w:sz w:val="22"/>
          <w:szCs w:val="22"/>
          <w:lang w:eastAsia="es-ES"/>
        </w:rPr>
        <w:t xml:space="preserve"> e</w:t>
      </w:r>
      <w:r w:rsidR="0015055B" w:rsidRPr="00B21AFD">
        <w:rPr>
          <w:rFonts w:ascii="Verdana" w:eastAsia="Times New Roman" w:hAnsi="Verdana" w:cs="Arial"/>
          <w:color w:val="000000" w:themeColor="text1"/>
          <w:sz w:val="22"/>
          <w:szCs w:val="22"/>
          <w:lang w:eastAsia="es-ES"/>
        </w:rPr>
        <w:t xml:space="preserve">n </w:t>
      </w:r>
      <w:r w:rsidR="00920050" w:rsidRPr="00B21AFD">
        <w:rPr>
          <w:rFonts w:ascii="Verdana" w:eastAsia="Times New Roman" w:hAnsi="Verdana" w:cs="Arial"/>
          <w:color w:val="000000" w:themeColor="text1"/>
          <w:sz w:val="22"/>
          <w:szCs w:val="22"/>
          <w:lang w:eastAsia="es-ES"/>
        </w:rPr>
        <w:t xml:space="preserve">algunos los expedientes contractuales </w:t>
      </w:r>
      <w:r w:rsidR="00052E58" w:rsidRPr="00B21AFD">
        <w:rPr>
          <w:rFonts w:ascii="Verdana" w:eastAsia="Times New Roman" w:hAnsi="Verdana" w:cs="Arial"/>
          <w:color w:val="000000" w:themeColor="text1"/>
          <w:sz w:val="22"/>
          <w:szCs w:val="22"/>
          <w:lang w:eastAsia="es-ES"/>
        </w:rPr>
        <w:t xml:space="preserve">de comisión y transporte </w:t>
      </w:r>
      <w:r w:rsidR="00920050" w:rsidRPr="00B21AFD">
        <w:rPr>
          <w:rFonts w:ascii="Verdana" w:eastAsia="Times New Roman" w:hAnsi="Verdana" w:cs="Arial"/>
          <w:color w:val="000000" w:themeColor="text1"/>
          <w:sz w:val="22"/>
          <w:szCs w:val="22"/>
          <w:lang w:eastAsia="es-ES"/>
        </w:rPr>
        <w:t xml:space="preserve">se evidenciaron </w:t>
      </w:r>
      <w:r w:rsidR="00920050" w:rsidRPr="00B21AFD">
        <w:rPr>
          <w:rFonts w:ascii="Verdana" w:eastAsia="Times New Roman" w:hAnsi="Verdana" w:cs="Arial"/>
          <w:bCs/>
          <w:color w:val="000000" w:themeColor="text1"/>
          <w:sz w:val="22"/>
          <w:szCs w:val="22"/>
          <w:lang w:eastAsia="es-ES"/>
        </w:rPr>
        <w:t xml:space="preserve">debilidades </w:t>
      </w:r>
      <w:r w:rsidR="00920050" w:rsidRPr="00B21AFD">
        <w:rPr>
          <w:rFonts w:ascii="Verdana" w:eastAsia="Times New Roman" w:hAnsi="Verdana" w:cs="Arial"/>
          <w:color w:val="000000" w:themeColor="text1"/>
          <w:sz w:val="22"/>
          <w:szCs w:val="22"/>
          <w:lang w:eastAsia="es-ES"/>
        </w:rPr>
        <w:t>en</w:t>
      </w:r>
      <w:bookmarkEnd w:id="193"/>
      <w:bookmarkEnd w:id="194"/>
      <w:bookmarkEnd w:id="195"/>
      <w:bookmarkEnd w:id="196"/>
      <w:bookmarkEnd w:id="197"/>
      <w:bookmarkEnd w:id="198"/>
      <w:bookmarkEnd w:id="199"/>
      <w:bookmarkEnd w:id="200"/>
      <w:bookmarkEnd w:id="201"/>
      <w:bookmarkEnd w:id="202"/>
      <w:bookmarkEnd w:id="203"/>
      <w:r w:rsidR="006A62BF" w:rsidRPr="00B21AFD">
        <w:rPr>
          <w:rFonts w:ascii="Verdana" w:eastAsia="Times New Roman" w:hAnsi="Verdana" w:cs="Arial"/>
          <w:color w:val="000000" w:themeColor="text1"/>
          <w:sz w:val="22"/>
          <w:szCs w:val="22"/>
          <w:lang w:eastAsia="es-ES"/>
        </w:rPr>
        <w:t>:</w:t>
      </w:r>
      <w:r w:rsidR="0015055B" w:rsidRPr="00B21AFD">
        <w:rPr>
          <w:rFonts w:ascii="Verdana" w:eastAsia="Times New Roman" w:hAnsi="Verdana" w:cs="Arial"/>
          <w:color w:val="000000" w:themeColor="text1"/>
          <w:sz w:val="22"/>
          <w:szCs w:val="22"/>
          <w:lang w:eastAsia="es-ES"/>
        </w:rPr>
        <w:t xml:space="preserve"> </w:t>
      </w:r>
      <w:r w:rsidR="0015055B" w:rsidRPr="00B21AFD">
        <w:rPr>
          <w:rFonts w:ascii="Verdana" w:eastAsia="Times New Roman" w:hAnsi="Verdana" w:cs="Arial"/>
          <w:i/>
          <w:iCs/>
          <w:color w:val="000000" w:themeColor="text1"/>
          <w:sz w:val="21"/>
          <w:szCs w:val="21"/>
          <w:lang w:eastAsia="es-ES"/>
        </w:rPr>
        <w:t>m</w:t>
      </w:r>
      <w:r w:rsidR="00920050" w:rsidRPr="00B21AFD">
        <w:rPr>
          <w:rFonts w:ascii="Verdana" w:eastAsia="Times New Roman" w:hAnsi="Verdana" w:cs="Arial"/>
          <w:i/>
          <w:iCs/>
          <w:color w:val="000000" w:themeColor="text1"/>
          <w:sz w:val="21"/>
          <w:szCs w:val="21"/>
          <w:lang w:eastAsia="es-ES"/>
        </w:rPr>
        <w:t xml:space="preserve">emorando de solicitud de contratación, </w:t>
      </w:r>
      <w:r w:rsidR="00691110" w:rsidRPr="00B21AFD">
        <w:rPr>
          <w:rFonts w:ascii="Verdana" w:eastAsia="Times New Roman" w:hAnsi="Verdana" w:cs="Arial"/>
          <w:i/>
          <w:iCs/>
          <w:color w:val="000000" w:themeColor="text1"/>
          <w:sz w:val="21"/>
          <w:szCs w:val="21"/>
          <w:lang w:eastAsia="es-ES"/>
        </w:rPr>
        <w:t>P</w:t>
      </w:r>
      <w:r w:rsidR="00920050" w:rsidRPr="00B21AFD">
        <w:rPr>
          <w:rFonts w:ascii="Verdana" w:hAnsi="Verdana" w:cs="Arial"/>
          <w:bCs/>
          <w:i/>
          <w:iCs/>
          <w:color w:val="000000" w:themeColor="text1"/>
          <w:sz w:val="21"/>
          <w:szCs w:val="21"/>
        </w:rPr>
        <w:t xml:space="preserve">lan de </w:t>
      </w:r>
      <w:r w:rsidR="00691110" w:rsidRPr="00B21AFD">
        <w:rPr>
          <w:rFonts w:ascii="Verdana" w:hAnsi="Verdana" w:cs="Arial"/>
          <w:bCs/>
          <w:i/>
          <w:iCs/>
          <w:color w:val="000000" w:themeColor="text1"/>
          <w:sz w:val="21"/>
          <w:szCs w:val="21"/>
        </w:rPr>
        <w:t>A</w:t>
      </w:r>
      <w:r w:rsidR="00920050" w:rsidRPr="00B21AFD">
        <w:rPr>
          <w:rFonts w:ascii="Verdana" w:hAnsi="Verdana" w:cs="Arial"/>
          <w:bCs/>
          <w:i/>
          <w:iCs/>
          <w:color w:val="000000" w:themeColor="text1"/>
          <w:sz w:val="21"/>
          <w:szCs w:val="21"/>
        </w:rPr>
        <w:t>dquisiciones - inclusión contratación, manifestación de interés comisionistas miembros, rueda de selección – acta, estudios previos, documentos del comisionista, tratamiento datos personales – autorización</w:t>
      </w:r>
      <w:r w:rsidR="00886424" w:rsidRPr="00B21AFD">
        <w:rPr>
          <w:rFonts w:ascii="Verdana" w:hAnsi="Verdana" w:cs="Arial"/>
          <w:bCs/>
          <w:i/>
          <w:iCs/>
          <w:color w:val="000000" w:themeColor="text1"/>
          <w:sz w:val="21"/>
          <w:szCs w:val="21"/>
        </w:rPr>
        <w:t>,</w:t>
      </w:r>
      <w:r w:rsidR="00920050" w:rsidRPr="00B21AFD">
        <w:rPr>
          <w:rFonts w:ascii="Verdana" w:hAnsi="Verdana" w:cs="Arial"/>
          <w:bCs/>
          <w:i/>
          <w:iCs/>
          <w:color w:val="000000" w:themeColor="text1"/>
          <w:sz w:val="21"/>
          <w:szCs w:val="21"/>
        </w:rPr>
        <w:t xml:space="preserve"> compromiso de confidencialidad diligenciamiento – publicación SECOP, principio de planeación - inicio de la contratación contratos transporte</w:t>
      </w:r>
      <w:r w:rsidR="006A62BF" w:rsidRPr="00B21AFD">
        <w:rPr>
          <w:rFonts w:ascii="Verdana" w:hAnsi="Verdana" w:cs="Arial"/>
          <w:bCs/>
          <w:color w:val="000000" w:themeColor="text1"/>
          <w:sz w:val="22"/>
          <w:szCs w:val="22"/>
        </w:rPr>
        <w:t xml:space="preserve">. </w:t>
      </w:r>
    </w:p>
    <w:p w14:paraId="2357CBF0" w14:textId="77777777" w:rsidR="001E6C46" w:rsidRDefault="001E6C46" w:rsidP="001E6C46">
      <w:pPr>
        <w:pStyle w:val="Ttulo1"/>
        <w:tabs>
          <w:tab w:val="left" w:pos="993"/>
        </w:tabs>
        <w:spacing w:before="0"/>
        <w:jc w:val="both"/>
        <w:rPr>
          <w:rFonts w:ascii="Verdana" w:hAnsi="Verdana" w:cs="Arial"/>
          <w:bCs/>
          <w:color w:val="000000" w:themeColor="text1"/>
          <w:sz w:val="22"/>
          <w:szCs w:val="22"/>
        </w:rPr>
      </w:pPr>
    </w:p>
    <w:p w14:paraId="183C1488" w14:textId="629FB10B" w:rsidR="00920050" w:rsidRPr="00B21AFD" w:rsidRDefault="003B0308" w:rsidP="001E6C46">
      <w:pPr>
        <w:pStyle w:val="Ttulo1"/>
        <w:tabs>
          <w:tab w:val="left" w:pos="993"/>
        </w:tabs>
        <w:spacing w:before="0"/>
        <w:jc w:val="both"/>
        <w:rPr>
          <w:rFonts w:ascii="Verdana" w:eastAsia="Times New Roman" w:hAnsi="Verdana" w:cs="Arial"/>
          <w:b/>
          <w:bCs/>
          <w:i/>
          <w:iCs/>
          <w:color w:val="000000" w:themeColor="text1"/>
          <w:sz w:val="21"/>
          <w:szCs w:val="21"/>
          <w:lang w:eastAsia="es-ES"/>
        </w:rPr>
      </w:pPr>
      <w:r w:rsidRPr="00B21AFD">
        <w:rPr>
          <w:rFonts w:ascii="Verdana" w:hAnsi="Verdana" w:cs="Arial"/>
          <w:bCs/>
          <w:color w:val="000000" w:themeColor="text1"/>
          <w:sz w:val="22"/>
          <w:szCs w:val="22"/>
        </w:rPr>
        <w:t xml:space="preserve">En </w:t>
      </w:r>
      <w:r w:rsidR="00920050" w:rsidRPr="00B21AFD">
        <w:rPr>
          <w:rFonts w:ascii="Verdana" w:hAnsi="Verdana" w:cs="Arial"/>
          <w:bCs/>
          <w:color w:val="000000" w:themeColor="text1"/>
          <w:sz w:val="22"/>
          <w:szCs w:val="22"/>
        </w:rPr>
        <w:t xml:space="preserve">el </w:t>
      </w:r>
      <w:r w:rsidR="00093F47" w:rsidRPr="00B21AFD">
        <w:rPr>
          <w:rFonts w:ascii="Verdana" w:hAnsi="Verdana" w:cs="Arial"/>
          <w:bCs/>
          <w:color w:val="000000" w:themeColor="text1"/>
          <w:sz w:val="22"/>
          <w:szCs w:val="22"/>
        </w:rPr>
        <w:t>c</w:t>
      </w:r>
      <w:r w:rsidR="00920050" w:rsidRPr="00B21AFD">
        <w:rPr>
          <w:rFonts w:ascii="Verdana" w:hAnsi="Verdana" w:cs="Arial"/>
          <w:bCs/>
          <w:color w:val="000000" w:themeColor="text1"/>
          <w:sz w:val="22"/>
          <w:szCs w:val="22"/>
        </w:rPr>
        <w:t xml:space="preserve">ontrato </w:t>
      </w:r>
      <w:r w:rsidR="00093F47" w:rsidRPr="00B21AFD">
        <w:rPr>
          <w:rFonts w:ascii="Verdana" w:hAnsi="Verdana" w:cs="Arial"/>
          <w:bCs/>
          <w:color w:val="000000" w:themeColor="text1"/>
          <w:sz w:val="22"/>
          <w:szCs w:val="22"/>
        </w:rPr>
        <w:t>i</w:t>
      </w:r>
      <w:r w:rsidR="00920050" w:rsidRPr="00B21AFD">
        <w:rPr>
          <w:rFonts w:ascii="Verdana" w:hAnsi="Verdana" w:cs="Arial"/>
          <w:bCs/>
          <w:color w:val="000000" w:themeColor="text1"/>
          <w:sz w:val="22"/>
          <w:szCs w:val="22"/>
        </w:rPr>
        <w:t>nteradministrativo</w:t>
      </w:r>
      <w:r w:rsidR="006A62BF" w:rsidRPr="00B21AFD">
        <w:rPr>
          <w:rFonts w:ascii="Verdana" w:hAnsi="Verdana" w:cs="Arial"/>
          <w:bCs/>
          <w:color w:val="000000" w:themeColor="text1"/>
          <w:sz w:val="22"/>
          <w:szCs w:val="22"/>
        </w:rPr>
        <w:t xml:space="preserve"> </w:t>
      </w:r>
      <w:r w:rsidR="00BD1F76" w:rsidRPr="00B21AFD">
        <w:rPr>
          <w:rFonts w:ascii="Verdana" w:hAnsi="Verdana" w:cs="Arial"/>
          <w:bCs/>
          <w:color w:val="000000" w:themeColor="text1"/>
          <w:sz w:val="22"/>
          <w:szCs w:val="22"/>
        </w:rPr>
        <w:t xml:space="preserve">de Infraestructura celebrado con Findeter </w:t>
      </w:r>
      <w:r w:rsidR="006A62BF" w:rsidRPr="00B21AFD">
        <w:rPr>
          <w:rFonts w:ascii="Verdana" w:hAnsi="Verdana" w:cs="Arial"/>
          <w:bCs/>
          <w:color w:val="000000" w:themeColor="text1"/>
          <w:sz w:val="22"/>
          <w:szCs w:val="22"/>
        </w:rPr>
        <w:t>se en</w:t>
      </w:r>
      <w:r w:rsidR="00093F47" w:rsidRPr="00B21AFD">
        <w:rPr>
          <w:rFonts w:ascii="Verdana" w:hAnsi="Verdana" w:cs="Arial"/>
          <w:bCs/>
          <w:color w:val="000000" w:themeColor="text1"/>
          <w:sz w:val="22"/>
          <w:szCs w:val="22"/>
        </w:rPr>
        <w:t>c</w:t>
      </w:r>
      <w:r w:rsidR="006A62BF" w:rsidRPr="00B21AFD">
        <w:rPr>
          <w:rFonts w:ascii="Verdana" w:hAnsi="Verdana" w:cs="Arial"/>
          <w:bCs/>
          <w:color w:val="000000" w:themeColor="text1"/>
          <w:sz w:val="22"/>
          <w:szCs w:val="22"/>
        </w:rPr>
        <w:t xml:space="preserve">ontró </w:t>
      </w:r>
      <w:r w:rsidRPr="00B21AFD">
        <w:rPr>
          <w:rFonts w:ascii="Verdana" w:hAnsi="Verdana" w:cs="Arial"/>
          <w:bCs/>
          <w:color w:val="000000" w:themeColor="text1"/>
          <w:sz w:val="22"/>
          <w:szCs w:val="22"/>
        </w:rPr>
        <w:t xml:space="preserve">una </w:t>
      </w:r>
      <w:r w:rsidR="006A62BF" w:rsidRPr="00B21AFD">
        <w:rPr>
          <w:rFonts w:ascii="Verdana" w:hAnsi="Verdana" w:cs="Arial"/>
          <w:bCs/>
          <w:color w:val="000000" w:themeColor="text1"/>
          <w:sz w:val="22"/>
          <w:szCs w:val="22"/>
        </w:rPr>
        <w:t xml:space="preserve">debilidad </w:t>
      </w:r>
      <w:r w:rsidR="00093F47" w:rsidRPr="00B21AFD">
        <w:rPr>
          <w:rFonts w:ascii="Verdana" w:hAnsi="Verdana" w:cs="Arial"/>
          <w:bCs/>
          <w:color w:val="000000" w:themeColor="text1"/>
          <w:sz w:val="22"/>
          <w:szCs w:val="22"/>
        </w:rPr>
        <w:t>relacionada con</w:t>
      </w:r>
      <w:r w:rsidRPr="00B21AFD">
        <w:rPr>
          <w:rFonts w:ascii="Verdana" w:hAnsi="Verdana" w:cs="Arial"/>
          <w:bCs/>
          <w:color w:val="000000" w:themeColor="text1"/>
          <w:sz w:val="22"/>
          <w:szCs w:val="22"/>
        </w:rPr>
        <w:t>:</w:t>
      </w:r>
      <w:r w:rsidR="00093F47" w:rsidRPr="00B21AFD">
        <w:rPr>
          <w:rFonts w:ascii="Verdana" w:hAnsi="Verdana" w:cs="Arial"/>
          <w:bCs/>
          <w:i/>
          <w:iCs/>
          <w:color w:val="000000" w:themeColor="text1"/>
          <w:sz w:val="21"/>
          <w:szCs w:val="21"/>
        </w:rPr>
        <w:t xml:space="preserve"> c</w:t>
      </w:r>
      <w:r w:rsidR="00920050" w:rsidRPr="00B21AFD">
        <w:rPr>
          <w:rFonts w:ascii="Verdana" w:hAnsi="Verdana" w:cs="Arial"/>
          <w:bCs/>
          <w:i/>
          <w:iCs/>
          <w:color w:val="000000" w:themeColor="text1"/>
          <w:sz w:val="21"/>
          <w:szCs w:val="21"/>
        </w:rPr>
        <w:t xml:space="preserve">ompromiso de </w:t>
      </w:r>
      <w:r w:rsidR="00093F47" w:rsidRPr="00B21AFD">
        <w:rPr>
          <w:rFonts w:ascii="Verdana" w:hAnsi="Verdana" w:cs="Arial"/>
          <w:bCs/>
          <w:i/>
          <w:iCs/>
          <w:color w:val="000000" w:themeColor="text1"/>
          <w:sz w:val="21"/>
          <w:szCs w:val="21"/>
        </w:rPr>
        <w:t>c</w:t>
      </w:r>
      <w:r w:rsidR="00920050" w:rsidRPr="00B21AFD">
        <w:rPr>
          <w:rFonts w:ascii="Verdana" w:hAnsi="Verdana" w:cs="Arial"/>
          <w:bCs/>
          <w:i/>
          <w:iCs/>
          <w:color w:val="000000" w:themeColor="text1"/>
          <w:sz w:val="21"/>
          <w:szCs w:val="21"/>
        </w:rPr>
        <w:t xml:space="preserve">onfidencialidad – </w:t>
      </w:r>
      <w:r w:rsidR="00093F47" w:rsidRPr="00B21AFD">
        <w:rPr>
          <w:rFonts w:ascii="Verdana" w:hAnsi="Verdana" w:cs="Arial"/>
          <w:bCs/>
          <w:i/>
          <w:iCs/>
          <w:color w:val="000000" w:themeColor="text1"/>
          <w:sz w:val="21"/>
          <w:szCs w:val="21"/>
        </w:rPr>
        <w:t>p</w:t>
      </w:r>
      <w:r w:rsidR="00920050" w:rsidRPr="00B21AFD">
        <w:rPr>
          <w:rFonts w:ascii="Verdana" w:hAnsi="Verdana" w:cs="Arial"/>
          <w:bCs/>
          <w:i/>
          <w:iCs/>
          <w:color w:val="000000" w:themeColor="text1"/>
          <w:sz w:val="21"/>
          <w:szCs w:val="21"/>
        </w:rPr>
        <w:t>ublicación Secop</w:t>
      </w:r>
      <w:r w:rsidR="007C2B2F" w:rsidRPr="00B21AFD">
        <w:rPr>
          <w:rFonts w:ascii="Verdana" w:hAnsi="Verdana" w:cs="Arial"/>
          <w:bCs/>
          <w:i/>
          <w:iCs/>
          <w:color w:val="000000" w:themeColor="text1"/>
          <w:sz w:val="21"/>
          <w:szCs w:val="21"/>
        </w:rPr>
        <w:t>.</w:t>
      </w:r>
    </w:p>
    <w:p w14:paraId="53EC6A57" w14:textId="77777777" w:rsidR="00920050" w:rsidRPr="00B21AFD" w:rsidRDefault="00920050" w:rsidP="001E6C46">
      <w:pPr>
        <w:spacing w:after="0"/>
        <w:rPr>
          <w:rFonts w:ascii="Verdana" w:hAnsi="Verdana" w:cs="Arial"/>
          <w:lang w:val="es-ES_tradnl" w:eastAsia="es-ES"/>
        </w:rPr>
      </w:pPr>
    </w:p>
    <w:p w14:paraId="2FB869A4" w14:textId="77777777" w:rsidR="00920050" w:rsidRPr="00B21AFD" w:rsidRDefault="00920050" w:rsidP="001E6C46">
      <w:pPr>
        <w:pStyle w:val="Ttulo1"/>
        <w:numPr>
          <w:ilvl w:val="2"/>
          <w:numId w:val="30"/>
        </w:numPr>
        <w:spacing w:before="0"/>
        <w:ind w:left="0" w:firstLine="0"/>
        <w:rPr>
          <w:rFonts w:ascii="Verdana" w:hAnsi="Verdana" w:cs="Arial"/>
          <w:color w:val="000000" w:themeColor="text1"/>
          <w:sz w:val="22"/>
          <w:szCs w:val="22"/>
          <w:u w:val="single"/>
        </w:rPr>
      </w:pPr>
      <w:bookmarkStart w:id="204" w:name="_Toc27634721"/>
      <w:bookmarkStart w:id="205" w:name="_Toc30947414"/>
      <w:bookmarkStart w:id="206" w:name="_Toc31265165"/>
      <w:bookmarkStart w:id="207" w:name="_Toc46464012"/>
      <w:bookmarkStart w:id="208" w:name="_Toc47007079"/>
      <w:bookmarkStart w:id="209" w:name="_Toc47007779"/>
      <w:bookmarkStart w:id="210" w:name="_Toc47947296"/>
      <w:bookmarkStart w:id="211" w:name="_Toc48048351"/>
      <w:bookmarkStart w:id="212" w:name="_Toc48305294"/>
      <w:bookmarkStart w:id="213" w:name="_Toc62945296"/>
      <w:bookmarkStart w:id="214" w:name="_Toc63184548"/>
      <w:bookmarkStart w:id="215" w:name="_Toc89575014"/>
      <w:bookmarkStart w:id="216" w:name="_Toc90475398"/>
      <w:bookmarkStart w:id="217" w:name="_Toc126743397"/>
      <w:r w:rsidRPr="00B21AFD">
        <w:rPr>
          <w:rFonts w:ascii="Verdana" w:eastAsia="Times New Roman" w:hAnsi="Verdana" w:cs="Arial"/>
          <w:color w:val="000000" w:themeColor="text1"/>
          <w:sz w:val="22"/>
          <w:szCs w:val="22"/>
          <w:lang w:val="es-CO" w:eastAsia="es-ES"/>
        </w:rPr>
        <w:t>Fase</w:t>
      </w:r>
      <w:r w:rsidRPr="00B21AFD">
        <w:rPr>
          <w:rFonts w:ascii="Verdana" w:hAnsi="Verdana" w:cs="Arial"/>
          <w:bCs/>
          <w:color w:val="000000" w:themeColor="text1"/>
          <w:sz w:val="22"/>
          <w:szCs w:val="22"/>
          <w:u w:val="single"/>
        </w:rPr>
        <w:t xml:space="preserve"> Contractual</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4529E26B" w14:textId="77777777" w:rsidR="005C6411" w:rsidRPr="00B21AFD" w:rsidRDefault="005C6411" w:rsidP="001E6C46">
      <w:pPr>
        <w:pStyle w:val="Prrafodelista"/>
        <w:spacing w:line="276" w:lineRule="auto"/>
        <w:ind w:left="0"/>
        <w:jc w:val="both"/>
        <w:rPr>
          <w:rFonts w:ascii="Verdana" w:hAnsi="Verdana" w:cs="Arial"/>
          <w:color w:val="000000" w:themeColor="text1"/>
          <w:sz w:val="22"/>
          <w:szCs w:val="22"/>
        </w:rPr>
      </w:pPr>
      <w:bookmarkStart w:id="218" w:name="_Toc89575015"/>
      <w:bookmarkStart w:id="219" w:name="_Toc90475399"/>
      <w:bookmarkStart w:id="220" w:name="_Toc126743398"/>
      <w:bookmarkStart w:id="221" w:name="_Toc62945297"/>
      <w:bookmarkStart w:id="222" w:name="_Toc63184549"/>
    </w:p>
    <w:p w14:paraId="7A2A2CEB" w14:textId="77777777" w:rsidR="00FA057E" w:rsidRPr="00B21AFD" w:rsidRDefault="00920050" w:rsidP="001E6C46">
      <w:pPr>
        <w:pStyle w:val="Prrafodelista"/>
        <w:spacing w:line="276" w:lineRule="auto"/>
        <w:ind w:left="0"/>
        <w:jc w:val="both"/>
        <w:rPr>
          <w:rFonts w:ascii="Verdana" w:hAnsi="Verdana" w:cs="Arial"/>
          <w:i/>
          <w:iCs/>
          <w:color w:val="000000" w:themeColor="text1"/>
          <w:sz w:val="21"/>
          <w:szCs w:val="21"/>
        </w:rPr>
      </w:pPr>
      <w:r w:rsidRPr="00B21AFD">
        <w:rPr>
          <w:rFonts w:ascii="Verdana" w:hAnsi="Verdana" w:cs="Arial"/>
          <w:b/>
          <w:color w:val="000000" w:themeColor="text1"/>
          <w:sz w:val="22"/>
          <w:szCs w:val="22"/>
        </w:rPr>
        <w:t>Sede de la Dirección General:</w:t>
      </w:r>
      <w:r w:rsidRPr="00B21AFD">
        <w:rPr>
          <w:rFonts w:ascii="Verdana" w:hAnsi="Verdana" w:cs="Arial"/>
          <w:color w:val="000000" w:themeColor="text1"/>
          <w:sz w:val="22"/>
          <w:szCs w:val="22"/>
        </w:rPr>
        <w:t xml:space="preserve"> en los expedientes </w:t>
      </w:r>
      <w:r w:rsidR="004E67B6" w:rsidRPr="00B21AFD">
        <w:rPr>
          <w:rFonts w:ascii="Verdana" w:hAnsi="Verdana" w:cs="Arial"/>
          <w:bCs/>
          <w:color w:val="000000" w:themeColor="text1"/>
          <w:sz w:val="22"/>
          <w:szCs w:val="22"/>
        </w:rPr>
        <w:t xml:space="preserve">de los Contratos de Comisión y Contratos de Prestación de Servicio de Transporte (Boletas de Operación) de la Sede de la Dirección General </w:t>
      </w:r>
      <w:r w:rsidRPr="00B21AFD">
        <w:rPr>
          <w:rFonts w:ascii="Verdana" w:hAnsi="Verdana" w:cs="Arial"/>
          <w:color w:val="000000" w:themeColor="text1"/>
          <w:sz w:val="22"/>
          <w:szCs w:val="22"/>
        </w:rPr>
        <w:t xml:space="preserve">se encontraron fortalezas </w:t>
      </w:r>
      <w:bookmarkStart w:id="223" w:name="_Toc62945298"/>
      <w:bookmarkStart w:id="224" w:name="_Toc63184550"/>
      <w:bookmarkStart w:id="225" w:name="_Toc89575016"/>
      <w:bookmarkStart w:id="226" w:name="_Toc90475400"/>
      <w:bookmarkStart w:id="227" w:name="_Toc126743399"/>
      <w:bookmarkEnd w:id="218"/>
      <w:bookmarkEnd w:id="219"/>
      <w:bookmarkEnd w:id="220"/>
      <w:bookmarkEnd w:id="221"/>
      <w:bookmarkEnd w:id="222"/>
      <w:r w:rsidR="00FA057E" w:rsidRPr="00B21AFD">
        <w:rPr>
          <w:rFonts w:ascii="Verdana" w:hAnsi="Verdana" w:cs="Arial"/>
          <w:color w:val="000000" w:themeColor="text1"/>
          <w:sz w:val="22"/>
          <w:szCs w:val="22"/>
        </w:rPr>
        <w:t xml:space="preserve">en los </w:t>
      </w:r>
      <w:r w:rsidR="00432901" w:rsidRPr="00B21AFD">
        <w:rPr>
          <w:rFonts w:ascii="Verdana" w:hAnsi="Verdana" w:cs="Arial"/>
          <w:bCs/>
          <w:color w:val="000000" w:themeColor="text1"/>
          <w:sz w:val="22"/>
          <w:szCs w:val="22"/>
        </w:rPr>
        <w:t xml:space="preserve">siguientes temas: </w:t>
      </w:r>
      <w:r w:rsidR="00432901" w:rsidRPr="00B21AFD">
        <w:rPr>
          <w:rFonts w:ascii="Verdana" w:hAnsi="Verdana" w:cs="Arial"/>
          <w:bCs/>
          <w:i/>
          <w:iCs/>
          <w:color w:val="000000" w:themeColor="text1"/>
          <w:sz w:val="21"/>
          <w:szCs w:val="21"/>
        </w:rPr>
        <w:t>p</w:t>
      </w:r>
      <w:r w:rsidRPr="00B21AFD">
        <w:rPr>
          <w:rFonts w:ascii="Verdana" w:hAnsi="Verdana" w:cs="Arial"/>
          <w:i/>
          <w:iCs/>
          <w:color w:val="000000" w:themeColor="text1"/>
          <w:sz w:val="21"/>
          <w:szCs w:val="21"/>
        </w:rPr>
        <w:t xml:space="preserve">erfeccionamiento de la </w:t>
      </w:r>
      <w:r w:rsidR="00432901" w:rsidRPr="00B21AFD">
        <w:rPr>
          <w:rFonts w:ascii="Verdana" w:hAnsi="Verdana" w:cs="Arial"/>
          <w:i/>
          <w:iCs/>
          <w:color w:val="000000" w:themeColor="text1"/>
          <w:sz w:val="21"/>
          <w:szCs w:val="21"/>
        </w:rPr>
        <w:t>m</w:t>
      </w:r>
      <w:r w:rsidRPr="00B21AFD">
        <w:rPr>
          <w:rFonts w:ascii="Verdana" w:hAnsi="Verdana" w:cs="Arial"/>
          <w:i/>
          <w:iCs/>
          <w:color w:val="000000" w:themeColor="text1"/>
          <w:sz w:val="21"/>
          <w:szCs w:val="21"/>
        </w:rPr>
        <w:t xml:space="preserve">inuta del contractual, cláusula </w:t>
      </w:r>
      <w:r w:rsidR="00432901" w:rsidRPr="00B21AFD">
        <w:rPr>
          <w:rFonts w:ascii="Verdana" w:hAnsi="Verdana" w:cs="Arial"/>
          <w:i/>
          <w:iCs/>
          <w:color w:val="000000" w:themeColor="text1"/>
          <w:sz w:val="21"/>
          <w:szCs w:val="21"/>
        </w:rPr>
        <w:t>i</w:t>
      </w:r>
      <w:r w:rsidRPr="00B21AFD">
        <w:rPr>
          <w:rFonts w:ascii="Verdana" w:hAnsi="Verdana" w:cs="Arial"/>
          <w:i/>
          <w:iCs/>
          <w:color w:val="000000" w:themeColor="text1"/>
          <w:sz w:val="21"/>
          <w:szCs w:val="21"/>
        </w:rPr>
        <w:t xml:space="preserve">ndemnidad, modificatorio contractual - formato de justificación. </w:t>
      </w:r>
    </w:p>
    <w:p w14:paraId="61A5C6C1" w14:textId="77777777" w:rsidR="00FA057E" w:rsidRPr="00B21AFD" w:rsidRDefault="00FA057E" w:rsidP="001E6C46">
      <w:pPr>
        <w:pStyle w:val="Prrafodelista"/>
        <w:spacing w:line="276" w:lineRule="auto"/>
        <w:ind w:left="0"/>
        <w:jc w:val="both"/>
        <w:rPr>
          <w:rFonts w:ascii="Verdana" w:hAnsi="Verdana" w:cs="Arial"/>
          <w:i/>
          <w:iCs/>
          <w:color w:val="000000" w:themeColor="text1"/>
          <w:sz w:val="21"/>
          <w:szCs w:val="21"/>
        </w:rPr>
      </w:pPr>
    </w:p>
    <w:p w14:paraId="79F68741" w14:textId="37AF5841" w:rsidR="00920050" w:rsidRPr="00B21AFD" w:rsidRDefault="003B0308" w:rsidP="001E6C46">
      <w:pPr>
        <w:pStyle w:val="Prrafodelista"/>
        <w:spacing w:line="276" w:lineRule="auto"/>
        <w:ind w:left="0"/>
        <w:jc w:val="both"/>
        <w:rPr>
          <w:rFonts w:ascii="Verdana" w:hAnsi="Verdana" w:cs="Arial"/>
          <w:i/>
          <w:iCs/>
          <w:color w:val="000000" w:themeColor="text1"/>
          <w:sz w:val="21"/>
          <w:szCs w:val="21"/>
        </w:rPr>
      </w:pPr>
      <w:r w:rsidRPr="00B21AFD">
        <w:rPr>
          <w:rFonts w:ascii="Verdana" w:hAnsi="Verdana" w:cs="Arial"/>
          <w:color w:val="000000" w:themeColor="text1"/>
          <w:sz w:val="22"/>
          <w:szCs w:val="22"/>
        </w:rPr>
        <w:t>En los documentos del</w:t>
      </w:r>
      <w:r w:rsidR="00C34C95" w:rsidRPr="00B21AFD">
        <w:rPr>
          <w:rFonts w:ascii="Verdana" w:hAnsi="Verdana" w:cs="Arial"/>
          <w:color w:val="000000" w:themeColor="text1"/>
          <w:sz w:val="22"/>
          <w:szCs w:val="22"/>
        </w:rPr>
        <w:t xml:space="preserve"> </w:t>
      </w:r>
      <w:r w:rsidR="003C3641" w:rsidRPr="00B21AFD">
        <w:rPr>
          <w:rFonts w:ascii="Verdana" w:hAnsi="Verdana" w:cs="Arial"/>
          <w:bCs/>
          <w:color w:val="000000" w:themeColor="text1"/>
          <w:sz w:val="22"/>
          <w:szCs w:val="22"/>
        </w:rPr>
        <w:t>expediente del Contrato Interadministrativo</w:t>
      </w:r>
      <w:r w:rsidR="001E6C46" w:rsidRPr="001E6C46">
        <w:rPr>
          <w:rFonts w:ascii="Verdana" w:hAnsi="Verdana" w:cs="Arial"/>
          <w:bCs/>
          <w:color w:val="000000" w:themeColor="text1"/>
          <w:sz w:val="22"/>
          <w:szCs w:val="22"/>
        </w:rPr>
        <w:t xml:space="preserve"> </w:t>
      </w:r>
      <w:r w:rsidR="001E6C46" w:rsidRPr="00B21AFD">
        <w:rPr>
          <w:rFonts w:ascii="Verdana" w:hAnsi="Verdana" w:cs="Arial"/>
          <w:bCs/>
          <w:color w:val="000000" w:themeColor="text1"/>
          <w:sz w:val="22"/>
          <w:szCs w:val="22"/>
        </w:rPr>
        <w:t>de Infraestructura celebrado con Findeter</w:t>
      </w:r>
      <w:r w:rsidR="003C3641" w:rsidRPr="00B21AFD">
        <w:rPr>
          <w:rFonts w:ascii="Verdana" w:hAnsi="Verdana" w:cs="Arial"/>
          <w:bCs/>
          <w:color w:val="000000" w:themeColor="text1"/>
          <w:sz w:val="22"/>
          <w:szCs w:val="22"/>
        </w:rPr>
        <w:t>,</w:t>
      </w:r>
      <w:r w:rsidR="00C34C95" w:rsidRPr="00B21AFD">
        <w:rPr>
          <w:rFonts w:ascii="Verdana" w:hAnsi="Verdana" w:cs="Arial"/>
          <w:bCs/>
          <w:color w:val="000000" w:themeColor="text1"/>
          <w:sz w:val="22"/>
          <w:szCs w:val="22"/>
        </w:rPr>
        <w:t xml:space="preserve"> </w:t>
      </w:r>
      <w:r w:rsidR="00432901" w:rsidRPr="00B21AFD">
        <w:rPr>
          <w:rFonts w:ascii="Verdana" w:hAnsi="Verdana" w:cs="Arial"/>
          <w:color w:val="000000" w:themeColor="text1"/>
          <w:sz w:val="22"/>
          <w:szCs w:val="22"/>
        </w:rPr>
        <w:t>se evidenci</w:t>
      </w:r>
      <w:r w:rsidR="00372587" w:rsidRPr="00B21AFD">
        <w:rPr>
          <w:rFonts w:ascii="Verdana" w:hAnsi="Verdana" w:cs="Arial"/>
          <w:color w:val="000000" w:themeColor="text1"/>
          <w:sz w:val="22"/>
          <w:szCs w:val="22"/>
        </w:rPr>
        <w:t>aron fortalezas relacionadas con</w:t>
      </w:r>
      <w:r w:rsidR="00167F29" w:rsidRPr="00B21AFD">
        <w:rPr>
          <w:rFonts w:ascii="Verdana" w:hAnsi="Verdana" w:cs="Arial"/>
          <w:color w:val="000000" w:themeColor="text1"/>
          <w:sz w:val="22"/>
          <w:szCs w:val="22"/>
        </w:rPr>
        <w:t xml:space="preserve">: </w:t>
      </w:r>
      <w:r w:rsidR="00920050" w:rsidRPr="00B21AFD">
        <w:rPr>
          <w:rFonts w:ascii="Verdana" w:hAnsi="Verdana" w:cs="Arial"/>
          <w:i/>
          <w:iCs/>
          <w:color w:val="000000" w:themeColor="text1"/>
          <w:sz w:val="21"/>
          <w:szCs w:val="21"/>
        </w:rPr>
        <w:t>trámite de aprobación y suscripción SECOP II - minuta del contrato, cláusula de indemnidad, garantías contractuales,</w:t>
      </w:r>
      <w:r w:rsidR="00920050" w:rsidRPr="00B21AFD">
        <w:rPr>
          <w:rFonts w:ascii="Verdana" w:hAnsi="Verdana" w:cs="Arial"/>
          <w:i/>
          <w:iCs/>
          <w:sz w:val="21"/>
          <w:szCs w:val="21"/>
        </w:rPr>
        <w:t xml:space="preserve"> </w:t>
      </w:r>
      <w:r w:rsidR="00920050" w:rsidRPr="00B21AFD">
        <w:rPr>
          <w:rFonts w:ascii="Verdana" w:hAnsi="Verdana" w:cs="Arial"/>
          <w:i/>
          <w:iCs/>
          <w:color w:val="000000" w:themeColor="text1"/>
          <w:sz w:val="21"/>
          <w:szCs w:val="21"/>
        </w:rPr>
        <w:t>comunicación designación supervisión, modificaciones al contrato - formato de justificación y documentos contratista, trámite de aprobación y suscripción en del modificatorio contractual el SECOP II</w:t>
      </w:r>
      <w:r w:rsidR="006A670A" w:rsidRPr="00B21AFD">
        <w:rPr>
          <w:rFonts w:ascii="Verdana" w:hAnsi="Verdana" w:cs="Arial"/>
          <w:i/>
          <w:iCs/>
          <w:color w:val="000000" w:themeColor="text1"/>
          <w:sz w:val="21"/>
          <w:szCs w:val="21"/>
        </w:rPr>
        <w:t>,</w:t>
      </w:r>
      <w:r w:rsidR="00920050" w:rsidRPr="00B21AFD">
        <w:rPr>
          <w:rFonts w:ascii="Verdana" w:hAnsi="Verdana" w:cs="Arial"/>
          <w:i/>
          <w:iCs/>
          <w:color w:val="000000" w:themeColor="text1"/>
          <w:sz w:val="21"/>
          <w:szCs w:val="21"/>
        </w:rPr>
        <w:t xml:space="preserve"> cargue y aprobación de las garantías contractuales del modificatorio contractual.</w:t>
      </w:r>
    </w:p>
    <w:p w14:paraId="01AFD230" w14:textId="77777777" w:rsidR="00920050" w:rsidRPr="00B21AFD" w:rsidRDefault="00920050" w:rsidP="00BE22E3">
      <w:pPr>
        <w:pStyle w:val="Prrafodelista"/>
        <w:spacing w:line="276" w:lineRule="auto"/>
        <w:ind w:left="720"/>
        <w:rPr>
          <w:rFonts w:ascii="Verdana" w:hAnsi="Verdana" w:cs="Arial"/>
          <w:color w:val="000000" w:themeColor="text1"/>
          <w:sz w:val="22"/>
          <w:szCs w:val="22"/>
        </w:rPr>
      </w:pPr>
    </w:p>
    <w:p w14:paraId="04D0D429" w14:textId="77777777" w:rsidR="00FA057E" w:rsidRPr="00B21AFD" w:rsidRDefault="00C34C95" w:rsidP="001E6C46">
      <w:pPr>
        <w:pStyle w:val="Prrafodelista"/>
        <w:spacing w:line="276" w:lineRule="auto"/>
        <w:ind w:left="0"/>
        <w:jc w:val="both"/>
        <w:rPr>
          <w:rFonts w:ascii="Verdana" w:hAnsi="Verdana" w:cs="Arial"/>
          <w:bCs/>
          <w:color w:val="000000" w:themeColor="text1"/>
          <w:sz w:val="20"/>
          <w:szCs w:val="20"/>
        </w:rPr>
      </w:pPr>
      <w:r w:rsidRPr="00B21AFD">
        <w:rPr>
          <w:rFonts w:ascii="Verdana" w:hAnsi="Verdana" w:cs="Arial"/>
          <w:bCs/>
          <w:color w:val="000000" w:themeColor="text1"/>
          <w:sz w:val="22"/>
          <w:szCs w:val="22"/>
        </w:rPr>
        <w:t>Por otra parte, se</w:t>
      </w:r>
      <w:r w:rsidR="00920050" w:rsidRPr="00B21AFD">
        <w:rPr>
          <w:rFonts w:ascii="Verdana" w:hAnsi="Verdana" w:cs="Arial"/>
          <w:bCs/>
          <w:color w:val="000000" w:themeColor="text1"/>
          <w:sz w:val="22"/>
          <w:szCs w:val="22"/>
        </w:rPr>
        <w:t xml:space="preserve"> observaron debilidades </w:t>
      </w:r>
      <w:r w:rsidR="00C97F4E" w:rsidRPr="00B21AFD">
        <w:rPr>
          <w:rFonts w:ascii="Verdana" w:hAnsi="Verdana" w:cs="Arial"/>
          <w:bCs/>
          <w:color w:val="000000" w:themeColor="text1"/>
          <w:sz w:val="22"/>
          <w:szCs w:val="22"/>
        </w:rPr>
        <w:t xml:space="preserve">en </w:t>
      </w:r>
      <w:r w:rsidR="00D00EA3" w:rsidRPr="00B21AFD">
        <w:rPr>
          <w:rFonts w:ascii="Verdana" w:hAnsi="Verdana" w:cs="Arial"/>
          <w:bCs/>
          <w:color w:val="000000" w:themeColor="text1"/>
          <w:sz w:val="22"/>
          <w:szCs w:val="22"/>
        </w:rPr>
        <w:t xml:space="preserve">temas </w:t>
      </w:r>
      <w:r w:rsidR="00920050" w:rsidRPr="00B21AFD">
        <w:rPr>
          <w:rFonts w:ascii="Verdana" w:hAnsi="Verdana" w:cs="Arial"/>
          <w:bCs/>
          <w:color w:val="000000" w:themeColor="text1"/>
          <w:sz w:val="22"/>
          <w:szCs w:val="22"/>
        </w:rPr>
        <w:t xml:space="preserve">relacionadas con: </w:t>
      </w:r>
      <w:bookmarkEnd w:id="223"/>
      <w:bookmarkEnd w:id="224"/>
      <w:bookmarkEnd w:id="225"/>
      <w:bookmarkEnd w:id="226"/>
      <w:bookmarkEnd w:id="227"/>
      <w:r w:rsidR="007721CB" w:rsidRPr="00B21AFD">
        <w:rPr>
          <w:rFonts w:ascii="Verdana" w:hAnsi="Verdana" w:cs="Arial"/>
          <w:bCs/>
          <w:i/>
          <w:iCs/>
          <w:color w:val="000000" w:themeColor="text1"/>
          <w:sz w:val="21"/>
          <w:szCs w:val="21"/>
        </w:rPr>
        <w:t>a</w:t>
      </w:r>
      <w:r w:rsidR="00920050" w:rsidRPr="00B21AFD">
        <w:rPr>
          <w:rFonts w:ascii="Verdana" w:hAnsi="Verdana" w:cs="Arial"/>
          <w:bCs/>
          <w:i/>
          <w:iCs/>
          <w:color w:val="000000" w:themeColor="text1"/>
          <w:sz w:val="21"/>
          <w:szCs w:val="21"/>
        </w:rPr>
        <w:t>probación y suscripción SECOP II - minuta del contrato, reporte al vigía, garantías – aprobación SECOP II, comunicado de designación – acta de inicio, modificatorio contractual – solicitud,</w:t>
      </w:r>
      <w:r w:rsidR="00920050" w:rsidRPr="00B21AFD">
        <w:rPr>
          <w:rFonts w:ascii="Verdana" w:hAnsi="Verdana" w:cs="Arial"/>
          <w:i/>
          <w:iCs/>
          <w:sz w:val="21"/>
          <w:szCs w:val="21"/>
        </w:rPr>
        <w:t xml:space="preserve"> modificatorio contractual No. 1 – formato de justificación</w:t>
      </w:r>
      <w:r w:rsidR="00920050" w:rsidRPr="00B21AFD">
        <w:rPr>
          <w:rFonts w:ascii="Verdana" w:hAnsi="Verdana" w:cs="Arial"/>
          <w:bCs/>
          <w:i/>
          <w:iCs/>
          <w:color w:val="000000" w:themeColor="text1"/>
          <w:sz w:val="21"/>
          <w:szCs w:val="21"/>
        </w:rPr>
        <w:t xml:space="preserve">, modificatorio contractual - documentos contratista, modificatorio contractual – aprobación y suscripción SECOP II, modificatorio contractual – publicación, modificatorio contractual garantías – aprobación SECOP II, modificatorio contractual – legalización, publicación SECOP - documentos </w:t>
      </w:r>
      <w:r w:rsidR="00920050" w:rsidRPr="00B21AFD">
        <w:rPr>
          <w:rFonts w:ascii="Verdana" w:hAnsi="Verdana" w:cs="Arial"/>
          <w:bCs/>
          <w:i/>
          <w:iCs/>
          <w:color w:val="000000" w:themeColor="text1"/>
          <w:sz w:val="21"/>
          <w:szCs w:val="21"/>
        </w:rPr>
        <w:lastRenderedPageBreak/>
        <w:t>ejecución contrato, publicación SECOP II - minuta del contrato, publicación SECOP II - designación supervisión, documentos ejecución contrato.</w:t>
      </w:r>
      <w:r w:rsidR="00920050" w:rsidRPr="00B21AFD">
        <w:rPr>
          <w:rFonts w:ascii="Verdana" w:hAnsi="Verdana" w:cs="Arial"/>
          <w:bCs/>
          <w:color w:val="000000" w:themeColor="text1"/>
          <w:sz w:val="20"/>
          <w:szCs w:val="20"/>
        </w:rPr>
        <w:t xml:space="preserve"> </w:t>
      </w:r>
    </w:p>
    <w:p w14:paraId="081FBCD2" w14:textId="77777777" w:rsidR="00FA057E" w:rsidRPr="00B21AFD" w:rsidRDefault="00FA057E" w:rsidP="001E6C46">
      <w:pPr>
        <w:pStyle w:val="Prrafodelista"/>
        <w:spacing w:line="276" w:lineRule="auto"/>
        <w:ind w:left="0"/>
        <w:jc w:val="both"/>
        <w:rPr>
          <w:rFonts w:ascii="Verdana" w:hAnsi="Verdana" w:cs="Arial"/>
          <w:bCs/>
          <w:color w:val="000000" w:themeColor="text1"/>
          <w:sz w:val="20"/>
          <w:szCs w:val="20"/>
        </w:rPr>
      </w:pPr>
    </w:p>
    <w:p w14:paraId="511F1B6E" w14:textId="166A53DB" w:rsidR="00920050" w:rsidRPr="00B21AFD" w:rsidRDefault="003B0308" w:rsidP="001E6C46">
      <w:pPr>
        <w:pStyle w:val="Prrafodelista"/>
        <w:spacing w:line="276" w:lineRule="auto"/>
        <w:ind w:left="0"/>
        <w:jc w:val="both"/>
        <w:rPr>
          <w:rFonts w:ascii="Verdana" w:hAnsi="Verdana" w:cs="Arial"/>
          <w:i/>
          <w:iCs/>
          <w:color w:val="000000" w:themeColor="text1"/>
          <w:sz w:val="21"/>
          <w:szCs w:val="21"/>
        </w:rPr>
      </w:pPr>
      <w:r w:rsidRPr="00B21AFD">
        <w:rPr>
          <w:rFonts w:ascii="Verdana" w:hAnsi="Verdana" w:cs="Arial"/>
          <w:bCs/>
          <w:color w:val="000000" w:themeColor="text1"/>
          <w:sz w:val="22"/>
          <w:szCs w:val="22"/>
        </w:rPr>
        <w:t xml:space="preserve">En el expediente del </w:t>
      </w:r>
      <w:r w:rsidR="00367885" w:rsidRPr="00B21AFD">
        <w:rPr>
          <w:rFonts w:ascii="Verdana" w:hAnsi="Verdana" w:cs="Arial"/>
          <w:color w:val="000000" w:themeColor="text1"/>
          <w:sz w:val="22"/>
          <w:szCs w:val="22"/>
        </w:rPr>
        <w:t>c</w:t>
      </w:r>
      <w:r w:rsidR="00920050" w:rsidRPr="00B21AFD">
        <w:rPr>
          <w:rFonts w:ascii="Verdana" w:hAnsi="Verdana" w:cs="Arial"/>
          <w:color w:val="000000" w:themeColor="text1"/>
          <w:sz w:val="22"/>
          <w:szCs w:val="22"/>
        </w:rPr>
        <w:t xml:space="preserve">ontrato </w:t>
      </w:r>
      <w:r w:rsidR="00367885" w:rsidRPr="00B21AFD">
        <w:rPr>
          <w:rFonts w:ascii="Verdana" w:hAnsi="Verdana" w:cs="Arial"/>
          <w:color w:val="000000" w:themeColor="text1"/>
          <w:sz w:val="22"/>
          <w:szCs w:val="22"/>
        </w:rPr>
        <w:t>i</w:t>
      </w:r>
      <w:r w:rsidR="00920050" w:rsidRPr="00B21AFD">
        <w:rPr>
          <w:rFonts w:ascii="Verdana" w:hAnsi="Verdana" w:cs="Arial"/>
          <w:color w:val="000000" w:themeColor="text1"/>
          <w:sz w:val="22"/>
          <w:szCs w:val="22"/>
        </w:rPr>
        <w:t>nteradministrativo</w:t>
      </w:r>
      <w:r w:rsidR="00367885" w:rsidRPr="00B21AFD">
        <w:rPr>
          <w:rFonts w:ascii="Verdana" w:hAnsi="Verdana" w:cs="Arial"/>
          <w:color w:val="000000" w:themeColor="text1"/>
          <w:sz w:val="22"/>
          <w:szCs w:val="22"/>
        </w:rPr>
        <w:t xml:space="preserve"> se encontraron debilidades </w:t>
      </w:r>
      <w:r w:rsidRPr="00B21AFD">
        <w:rPr>
          <w:rFonts w:ascii="Verdana" w:hAnsi="Verdana" w:cs="Arial"/>
          <w:color w:val="000000" w:themeColor="text1"/>
          <w:sz w:val="22"/>
          <w:szCs w:val="22"/>
        </w:rPr>
        <w:t xml:space="preserve">en los </w:t>
      </w:r>
      <w:r w:rsidR="00AE3EFA" w:rsidRPr="00B21AFD">
        <w:rPr>
          <w:rFonts w:ascii="Verdana" w:hAnsi="Verdana" w:cs="Arial"/>
          <w:color w:val="000000" w:themeColor="text1"/>
          <w:sz w:val="22"/>
          <w:szCs w:val="22"/>
        </w:rPr>
        <w:t>siguientes temas:</w:t>
      </w:r>
      <w:r w:rsidR="00AE3EFA" w:rsidRPr="00B21AFD">
        <w:rPr>
          <w:rFonts w:ascii="Verdana" w:hAnsi="Verdana" w:cs="Arial"/>
          <w:color w:val="000000" w:themeColor="text1"/>
          <w:sz w:val="20"/>
          <w:szCs w:val="20"/>
        </w:rPr>
        <w:t xml:space="preserve"> </w:t>
      </w:r>
      <w:r w:rsidR="00920050" w:rsidRPr="00B21AFD">
        <w:rPr>
          <w:rFonts w:ascii="Verdana" w:hAnsi="Verdana" w:cs="Arial"/>
          <w:color w:val="000000" w:themeColor="text1"/>
          <w:sz w:val="20"/>
          <w:szCs w:val="20"/>
        </w:rPr>
        <w:t xml:space="preserve"> </w:t>
      </w:r>
      <w:r w:rsidR="00920050" w:rsidRPr="00B21AFD">
        <w:rPr>
          <w:rFonts w:ascii="Verdana" w:hAnsi="Verdana" w:cs="Arial"/>
          <w:i/>
          <w:iCs/>
          <w:color w:val="000000" w:themeColor="text1"/>
          <w:sz w:val="21"/>
          <w:szCs w:val="21"/>
        </w:rPr>
        <w:t>compromiso de confidencialidad – publicación SECOP, acta de inicio - publicación SECOP, seguimiento financiero y documentos ejecución contrato.</w:t>
      </w:r>
    </w:p>
    <w:p w14:paraId="316C3A4F" w14:textId="77777777" w:rsidR="00920050" w:rsidRPr="00B21AFD" w:rsidRDefault="00920050" w:rsidP="00BE22E3">
      <w:pPr>
        <w:pStyle w:val="Prrafodelista"/>
        <w:spacing w:line="276" w:lineRule="auto"/>
        <w:ind w:left="720"/>
        <w:rPr>
          <w:rFonts w:ascii="Verdana" w:hAnsi="Verdana" w:cs="Arial"/>
          <w:color w:val="000000" w:themeColor="text1"/>
          <w:sz w:val="22"/>
          <w:szCs w:val="22"/>
        </w:rPr>
      </w:pPr>
    </w:p>
    <w:p w14:paraId="2005B009" w14:textId="77777777" w:rsidR="00920050" w:rsidRPr="00B21AFD" w:rsidRDefault="00920050" w:rsidP="00BE22E3">
      <w:pPr>
        <w:pStyle w:val="Ttulo1"/>
        <w:numPr>
          <w:ilvl w:val="1"/>
          <w:numId w:val="30"/>
        </w:numPr>
        <w:spacing w:before="0"/>
        <w:jc w:val="both"/>
        <w:rPr>
          <w:rFonts w:ascii="Verdana" w:eastAsia="Times New Roman" w:hAnsi="Verdana" w:cs="Arial"/>
          <w:b/>
          <w:bCs/>
          <w:iCs/>
          <w:color w:val="000000" w:themeColor="text1"/>
          <w:sz w:val="22"/>
          <w:szCs w:val="22"/>
        </w:rPr>
      </w:pPr>
      <w:bookmarkStart w:id="228" w:name="_Toc126743412"/>
      <w:bookmarkStart w:id="229" w:name="_Toc47007084"/>
      <w:bookmarkStart w:id="230" w:name="_Toc47007784"/>
      <w:bookmarkStart w:id="231" w:name="_Toc47947301"/>
      <w:bookmarkStart w:id="232" w:name="_Toc48048356"/>
      <w:bookmarkStart w:id="233" w:name="_Toc48305299"/>
      <w:bookmarkStart w:id="234" w:name="_Toc62945306"/>
      <w:bookmarkStart w:id="235" w:name="_Toc63184558"/>
      <w:bookmarkStart w:id="236" w:name="_Toc89575028"/>
      <w:bookmarkStart w:id="237" w:name="_Toc90475412"/>
      <w:bookmarkStart w:id="238" w:name="_Toc126743413"/>
      <w:bookmarkEnd w:id="228"/>
      <w:r w:rsidRPr="00B21AFD">
        <w:rPr>
          <w:rFonts w:ascii="Verdana" w:hAnsi="Verdana" w:cs="Arial"/>
          <w:b/>
          <w:bCs/>
          <w:color w:val="000000" w:themeColor="text1"/>
          <w:sz w:val="22"/>
          <w:szCs w:val="22"/>
        </w:rPr>
        <w:t>Temas</w:t>
      </w:r>
      <w:r w:rsidRPr="00B21AFD">
        <w:rPr>
          <w:rFonts w:ascii="Verdana" w:eastAsia="Times New Roman" w:hAnsi="Verdana" w:cs="Arial"/>
          <w:b/>
          <w:bCs/>
          <w:color w:val="000000" w:themeColor="text1"/>
          <w:sz w:val="22"/>
          <w:szCs w:val="22"/>
          <w:lang w:val="es-CO" w:eastAsia="es-ES"/>
        </w:rPr>
        <w:t xml:space="preserve"> Técnicos: </w:t>
      </w:r>
      <w:bookmarkEnd w:id="229"/>
      <w:bookmarkEnd w:id="230"/>
      <w:bookmarkEnd w:id="231"/>
      <w:bookmarkEnd w:id="232"/>
      <w:bookmarkEnd w:id="233"/>
      <w:r w:rsidRPr="00B21AFD">
        <w:rPr>
          <w:rFonts w:ascii="Verdana" w:eastAsia="Times New Roman" w:hAnsi="Verdana" w:cs="Arial"/>
          <w:b/>
          <w:bCs/>
          <w:iCs/>
          <w:color w:val="000000" w:themeColor="text1"/>
          <w:sz w:val="22"/>
          <w:szCs w:val="22"/>
        </w:rPr>
        <w:t xml:space="preserve">Especificaciones Técnicas de los insumos, bienes, productos y/o servicios a entregar, requeridas en los estudios previos y demás documentos </w:t>
      </w:r>
      <w:bookmarkEnd w:id="234"/>
      <w:bookmarkEnd w:id="235"/>
      <w:bookmarkEnd w:id="236"/>
      <w:bookmarkEnd w:id="237"/>
      <w:bookmarkEnd w:id="238"/>
    </w:p>
    <w:p w14:paraId="26C26C77" w14:textId="77777777" w:rsidR="005C6411" w:rsidRPr="00B21AFD" w:rsidRDefault="005C6411" w:rsidP="00BE22E3">
      <w:pPr>
        <w:pStyle w:val="Ttulo1"/>
        <w:spacing w:before="0"/>
        <w:ind w:left="993"/>
        <w:rPr>
          <w:rFonts w:ascii="Verdana" w:eastAsia="Times New Roman" w:hAnsi="Verdana" w:cs="Arial"/>
          <w:color w:val="000000" w:themeColor="text1"/>
          <w:sz w:val="22"/>
          <w:szCs w:val="22"/>
          <w:lang w:val="es-CO" w:eastAsia="es-ES"/>
        </w:rPr>
      </w:pPr>
    </w:p>
    <w:p w14:paraId="2C00023C" w14:textId="291F09A9" w:rsidR="00920050" w:rsidRPr="00B21AFD" w:rsidRDefault="00920050" w:rsidP="00BE22E3">
      <w:pPr>
        <w:pStyle w:val="Ttulo1"/>
        <w:numPr>
          <w:ilvl w:val="2"/>
          <w:numId w:val="30"/>
        </w:numPr>
        <w:spacing w:before="0"/>
        <w:ind w:left="993" w:hanging="993"/>
        <w:rPr>
          <w:rFonts w:ascii="Verdana" w:eastAsia="Times New Roman" w:hAnsi="Verdana" w:cs="Arial"/>
          <w:color w:val="000000" w:themeColor="text1"/>
          <w:sz w:val="22"/>
          <w:szCs w:val="22"/>
          <w:lang w:val="es-CO" w:eastAsia="es-ES"/>
        </w:rPr>
      </w:pPr>
      <w:r w:rsidRPr="00B21AFD">
        <w:rPr>
          <w:rFonts w:ascii="Verdana" w:eastAsia="Times New Roman" w:hAnsi="Verdana" w:cs="Arial"/>
          <w:color w:val="000000" w:themeColor="text1"/>
          <w:sz w:val="22"/>
          <w:szCs w:val="22"/>
          <w:lang w:val="es-CO" w:eastAsia="es-ES"/>
        </w:rPr>
        <w:t>Fase Precontractual</w:t>
      </w:r>
    </w:p>
    <w:p w14:paraId="4691BC1D" w14:textId="77777777" w:rsidR="005C6411" w:rsidRPr="00B21AFD" w:rsidRDefault="005C6411" w:rsidP="00BE22E3">
      <w:pPr>
        <w:pStyle w:val="Prrafodelista"/>
        <w:spacing w:line="276" w:lineRule="auto"/>
        <w:ind w:left="720"/>
        <w:jc w:val="both"/>
        <w:rPr>
          <w:rFonts w:ascii="Verdana" w:hAnsi="Verdana" w:cs="Arial"/>
          <w:bCs/>
          <w:color w:val="000000" w:themeColor="text1"/>
          <w:sz w:val="22"/>
          <w:szCs w:val="22"/>
        </w:rPr>
      </w:pPr>
    </w:p>
    <w:p w14:paraId="375DDB39" w14:textId="28B02FE1" w:rsidR="00920050" w:rsidRPr="00B21AFD" w:rsidRDefault="00920050" w:rsidP="00BE22E3">
      <w:pPr>
        <w:spacing w:after="0"/>
        <w:jc w:val="both"/>
        <w:rPr>
          <w:rFonts w:ascii="Verdana" w:hAnsi="Verdana" w:cs="Arial"/>
          <w:bCs/>
          <w:color w:val="000000" w:themeColor="text1"/>
          <w:sz w:val="20"/>
          <w:szCs w:val="20"/>
        </w:rPr>
      </w:pPr>
      <w:r w:rsidRPr="00B21AFD">
        <w:rPr>
          <w:rFonts w:ascii="Verdana" w:hAnsi="Verdana" w:cs="Arial"/>
          <w:b/>
          <w:color w:val="000000" w:themeColor="text1"/>
        </w:rPr>
        <w:t>Sede de la Dirección General</w:t>
      </w:r>
      <w:r w:rsidR="000A65C9" w:rsidRPr="00B21AFD">
        <w:rPr>
          <w:rFonts w:ascii="Verdana" w:hAnsi="Verdana" w:cs="Arial"/>
          <w:b/>
          <w:color w:val="000000" w:themeColor="text1"/>
        </w:rPr>
        <w:t>:</w:t>
      </w:r>
      <w:r w:rsidRPr="00B21AFD">
        <w:rPr>
          <w:rFonts w:ascii="Verdana" w:hAnsi="Verdana" w:cs="Arial"/>
          <w:bCs/>
          <w:color w:val="000000" w:themeColor="text1"/>
        </w:rPr>
        <w:t xml:space="preserve"> en </w:t>
      </w:r>
      <w:r w:rsidR="00011A0F" w:rsidRPr="00B21AFD">
        <w:rPr>
          <w:rFonts w:ascii="Verdana" w:hAnsi="Verdana" w:cs="Arial"/>
          <w:bCs/>
          <w:color w:val="000000" w:themeColor="text1"/>
        </w:rPr>
        <w:t xml:space="preserve">el </w:t>
      </w:r>
      <w:r w:rsidRPr="00B21AFD">
        <w:rPr>
          <w:rFonts w:ascii="Verdana" w:hAnsi="Verdana" w:cs="Arial"/>
          <w:bCs/>
          <w:color w:val="000000" w:themeColor="text1"/>
        </w:rPr>
        <w:t>expediente</w:t>
      </w:r>
      <w:r w:rsidR="00011A0F" w:rsidRPr="00B21AFD">
        <w:rPr>
          <w:rFonts w:ascii="Verdana" w:hAnsi="Verdana" w:cs="Arial"/>
          <w:bCs/>
          <w:color w:val="000000" w:themeColor="text1"/>
        </w:rPr>
        <w:t xml:space="preserve"> </w:t>
      </w:r>
      <w:r w:rsidR="00C34C95" w:rsidRPr="00B21AFD">
        <w:rPr>
          <w:rFonts w:ascii="Verdana" w:hAnsi="Verdana" w:cs="Arial"/>
          <w:bCs/>
          <w:color w:val="000000" w:themeColor="text1"/>
        </w:rPr>
        <w:t>del Contrato Interadministrativo</w:t>
      </w:r>
      <w:r w:rsidR="001E6C46" w:rsidRPr="001E6C46">
        <w:rPr>
          <w:rFonts w:ascii="Verdana" w:hAnsi="Verdana" w:cs="Arial"/>
          <w:bCs/>
          <w:color w:val="000000" w:themeColor="text1"/>
        </w:rPr>
        <w:t xml:space="preserve"> </w:t>
      </w:r>
      <w:r w:rsidR="001E6C46" w:rsidRPr="00B21AFD">
        <w:rPr>
          <w:rFonts w:ascii="Verdana" w:hAnsi="Verdana" w:cs="Arial"/>
          <w:bCs/>
          <w:color w:val="000000" w:themeColor="text1"/>
        </w:rPr>
        <w:t>de Infraestructura celebrado con Findeter</w:t>
      </w:r>
      <w:r w:rsidR="00C34C95" w:rsidRPr="00B21AFD">
        <w:rPr>
          <w:rFonts w:ascii="Verdana" w:hAnsi="Verdana" w:cs="Arial"/>
          <w:bCs/>
          <w:color w:val="000000" w:themeColor="text1"/>
        </w:rPr>
        <w:t xml:space="preserve"> </w:t>
      </w:r>
      <w:r w:rsidR="00011A0F" w:rsidRPr="00B21AFD">
        <w:rPr>
          <w:rFonts w:ascii="Verdana" w:hAnsi="Verdana" w:cs="Arial"/>
          <w:bCs/>
          <w:color w:val="000000" w:themeColor="text1"/>
        </w:rPr>
        <w:t>se observó debilidad relacionada con</w:t>
      </w:r>
      <w:r w:rsidR="0054033E" w:rsidRPr="00B21AFD">
        <w:rPr>
          <w:rFonts w:ascii="Verdana" w:hAnsi="Verdana" w:cs="Arial"/>
          <w:bCs/>
          <w:color w:val="000000" w:themeColor="text1"/>
        </w:rPr>
        <w:t xml:space="preserve">: </w:t>
      </w:r>
      <w:r w:rsidR="00011A0F" w:rsidRPr="00B21AFD">
        <w:rPr>
          <w:rFonts w:ascii="Verdana" w:hAnsi="Verdana" w:cs="Arial"/>
          <w:bCs/>
          <w:color w:val="000000" w:themeColor="text1"/>
        </w:rPr>
        <w:t xml:space="preserve"> </w:t>
      </w:r>
      <w:r w:rsidR="00011A0F" w:rsidRPr="00B21AFD">
        <w:rPr>
          <w:rFonts w:ascii="Verdana" w:hAnsi="Verdana" w:cs="Arial"/>
          <w:bCs/>
          <w:i/>
          <w:iCs/>
          <w:color w:val="000000" w:themeColor="text1"/>
          <w:sz w:val="21"/>
          <w:szCs w:val="21"/>
        </w:rPr>
        <w:t>just</w:t>
      </w:r>
      <w:r w:rsidRPr="00B21AFD">
        <w:rPr>
          <w:rFonts w:ascii="Verdana" w:hAnsi="Verdana" w:cs="Arial"/>
          <w:i/>
          <w:iCs/>
          <w:color w:val="000000" w:themeColor="text1"/>
          <w:sz w:val="21"/>
          <w:szCs w:val="21"/>
        </w:rPr>
        <w:t>ificación valor del contrato.</w:t>
      </w:r>
    </w:p>
    <w:p w14:paraId="26AFD8E0" w14:textId="77777777" w:rsidR="00920050" w:rsidRPr="00B21AFD" w:rsidRDefault="00920050" w:rsidP="00BE22E3">
      <w:pPr>
        <w:pStyle w:val="Ttulo1"/>
        <w:spacing w:before="0"/>
        <w:ind w:left="567"/>
        <w:jc w:val="both"/>
        <w:rPr>
          <w:rFonts w:ascii="Verdana" w:hAnsi="Verdana" w:cs="Arial"/>
          <w:color w:val="000000" w:themeColor="text1"/>
          <w:sz w:val="22"/>
          <w:szCs w:val="22"/>
          <w:lang w:eastAsia="es-ES"/>
        </w:rPr>
      </w:pPr>
    </w:p>
    <w:p w14:paraId="431FC192" w14:textId="77777777" w:rsidR="00920050" w:rsidRPr="00B21AFD" w:rsidRDefault="00920050" w:rsidP="00BE22E3">
      <w:pPr>
        <w:pStyle w:val="Ttulo1"/>
        <w:numPr>
          <w:ilvl w:val="2"/>
          <w:numId w:val="30"/>
        </w:numPr>
        <w:spacing w:before="0"/>
        <w:ind w:left="993" w:hanging="993"/>
        <w:rPr>
          <w:rFonts w:ascii="Verdana" w:hAnsi="Verdana" w:cs="Arial"/>
          <w:color w:val="000000" w:themeColor="text1"/>
          <w:sz w:val="22"/>
          <w:szCs w:val="22"/>
        </w:rPr>
      </w:pPr>
      <w:r w:rsidRPr="00B21AFD">
        <w:rPr>
          <w:rFonts w:ascii="Verdana" w:eastAsia="Times New Roman" w:hAnsi="Verdana" w:cs="Arial"/>
          <w:color w:val="000000" w:themeColor="text1"/>
          <w:sz w:val="22"/>
          <w:szCs w:val="22"/>
          <w:lang w:val="es-CO" w:eastAsia="es-ES"/>
        </w:rPr>
        <w:t>Fase</w:t>
      </w:r>
      <w:r w:rsidRPr="00B21AFD">
        <w:rPr>
          <w:rFonts w:ascii="Verdana" w:hAnsi="Verdana" w:cs="Arial"/>
          <w:bCs/>
          <w:color w:val="000000" w:themeColor="text1"/>
          <w:sz w:val="22"/>
          <w:szCs w:val="22"/>
        </w:rPr>
        <w:t xml:space="preserve"> Contractual</w:t>
      </w:r>
    </w:p>
    <w:p w14:paraId="27BE1D6C" w14:textId="77777777" w:rsidR="005C6411" w:rsidRPr="00B21AFD" w:rsidRDefault="005C6411" w:rsidP="00BE22E3">
      <w:pPr>
        <w:pStyle w:val="Prrafodelista"/>
        <w:spacing w:line="276" w:lineRule="auto"/>
        <w:ind w:left="720"/>
        <w:jc w:val="both"/>
        <w:rPr>
          <w:rFonts w:ascii="Verdana" w:hAnsi="Verdana" w:cs="Arial"/>
          <w:color w:val="000000" w:themeColor="text1"/>
          <w:sz w:val="22"/>
          <w:szCs w:val="22"/>
        </w:rPr>
      </w:pPr>
    </w:p>
    <w:p w14:paraId="0D7D2286" w14:textId="77777777" w:rsidR="00FA057E" w:rsidRPr="00B21AFD" w:rsidRDefault="00920050" w:rsidP="00BE22E3">
      <w:pPr>
        <w:pStyle w:val="Prrafodelista"/>
        <w:spacing w:line="276" w:lineRule="auto"/>
        <w:ind w:left="0"/>
        <w:jc w:val="both"/>
        <w:rPr>
          <w:rFonts w:ascii="Verdana" w:hAnsi="Verdana" w:cs="Arial"/>
          <w:bCs/>
          <w:i/>
          <w:iCs/>
          <w:color w:val="000000" w:themeColor="text1"/>
          <w:sz w:val="21"/>
          <w:szCs w:val="21"/>
        </w:rPr>
      </w:pPr>
      <w:r w:rsidRPr="00B21AFD">
        <w:rPr>
          <w:rFonts w:ascii="Verdana" w:hAnsi="Verdana" w:cs="Arial"/>
          <w:b/>
          <w:color w:val="000000" w:themeColor="text1"/>
          <w:sz w:val="22"/>
          <w:szCs w:val="22"/>
        </w:rPr>
        <w:t>Sede de la Dirección General</w:t>
      </w:r>
      <w:r w:rsidR="000A65C9" w:rsidRPr="00B21AFD">
        <w:rPr>
          <w:rFonts w:ascii="Verdana" w:hAnsi="Verdana" w:cs="Arial"/>
          <w:b/>
          <w:color w:val="000000" w:themeColor="text1"/>
          <w:sz w:val="22"/>
          <w:szCs w:val="22"/>
        </w:rPr>
        <w:t>:</w:t>
      </w:r>
      <w:r w:rsidRPr="00B21AFD">
        <w:rPr>
          <w:rFonts w:ascii="Verdana" w:hAnsi="Verdana" w:cs="Arial"/>
          <w:bCs/>
          <w:color w:val="000000" w:themeColor="text1"/>
          <w:sz w:val="22"/>
          <w:szCs w:val="22"/>
        </w:rPr>
        <w:t xml:space="preserve"> en </w:t>
      </w:r>
      <w:r w:rsidR="002956A4" w:rsidRPr="00B21AFD">
        <w:rPr>
          <w:rFonts w:ascii="Verdana" w:hAnsi="Verdana" w:cs="Arial"/>
          <w:bCs/>
          <w:color w:val="000000" w:themeColor="text1"/>
          <w:sz w:val="22"/>
          <w:szCs w:val="22"/>
        </w:rPr>
        <w:t xml:space="preserve">los documentos </w:t>
      </w:r>
      <w:r w:rsidR="00C34C95" w:rsidRPr="00B21AFD">
        <w:rPr>
          <w:rFonts w:ascii="Verdana" w:hAnsi="Verdana" w:cs="Arial"/>
          <w:bCs/>
          <w:color w:val="000000" w:themeColor="text1"/>
          <w:sz w:val="22"/>
          <w:szCs w:val="22"/>
        </w:rPr>
        <w:t xml:space="preserve">de </w:t>
      </w:r>
      <w:r w:rsidR="004E67B6" w:rsidRPr="00B21AFD">
        <w:rPr>
          <w:rFonts w:ascii="Verdana" w:hAnsi="Verdana" w:cs="Arial"/>
          <w:bCs/>
          <w:color w:val="000000" w:themeColor="text1"/>
          <w:sz w:val="22"/>
          <w:szCs w:val="22"/>
        </w:rPr>
        <w:t>los expedientes de los Contratos de Comisión y Contratos de Prestación de Servicio de Transporte (Boletas de Operación) de la Sede de la Dirección General,</w:t>
      </w:r>
      <w:r w:rsidR="00C34C95" w:rsidRPr="00B21AFD">
        <w:rPr>
          <w:rFonts w:ascii="Verdana" w:hAnsi="Verdana" w:cs="Arial"/>
          <w:bCs/>
          <w:color w:val="000000" w:themeColor="text1"/>
          <w:sz w:val="22"/>
          <w:szCs w:val="22"/>
        </w:rPr>
        <w:t xml:space="preserve"> </w:t>
      </w:r>
      <w:r w:rsidR="002956A4" w:rsidRPr="00B21AFD">
        <w:rPr>
          <w:rFonts w:ascii="Verdana" w:hAnsi="Verdana" w:cs="Arial"/>
          <w:bCs/>
          <w:color w:val="000000" w:themeColor="text1"/>
          <w:sz w:val="22"/>
          <w:szCs w:val="22"/>
        </w:rPr>
        <w:t>s</w:t>
      </w:r>
      <w:r w:rsidR="00BE5F5F" w:rsidRPr="00B21AFD">
        <w:rPr>
          <w:rFonts w:ascii="Verdana" w:hAnsi="Verdana" w:cs="Arial"/>
          <w:bCs/>
          <w:color w:val="000000" w:themeColor="text1"/>
          <w:sz w:val="22"/>
          <w:szCs w:val="22"/>
        </w:rPr>
        <w:t>e</w:t>
      </w:r>
      <w:r w:rsidR="002956A4" w:rsidRPr="00B21AFD">
        <w:rPr>
          <w:rFonts w:ascii="Verdana" w:hAnsi="Verdana" w:cs="Arial"/>
          <w:bCs/>
          <w:color w:val="000000" w:themeColor="text1"/>
          <w:sz w:val="22"/>
          <w:szCs w:val="22"/>
        </w:rPr>
        <w:t xml:space="preserve"> evidenciaron fortalezas</w:t>
      </w:r>
      <w:r w:rsidR="00B17924" w:rsidRPr="00B21AFD">
        <w:rPr>
          <w:rFonts w:ascii="Verdana" w:hAnsi="Verdana" w:cs="Arial"/>
          <w:bCs/>
          <w:color w:val="000000" w:themeColor="text1"/>
          <w:sz w:val="22"/>
          <w:szCs w:val="22"/>
        </w:rPr>
        <w:t xml:space="preserve"> </w:t>
      </w:r>
      <w:r w:rsidR="0054033E" w:rsidRPr="00B21AFD">
        <w:rPr>
          <w:rFonts w:ascii="Verdana" w:hAnsi="Verdana" w:cs="Arial"/>
          <w:bCs/>
          <w:color w:val="000000" w:themeColor="text1"/>
          <w:sz w:val="22"/>
          <w:szCs w:val="22"/>
        </w:rPr>
        <w:t xml:space="preserve">asociadas </w:t>
      </w:r>
      <w:r w:rsidR="00C34C95" w:rsidRPr="00B21AFD">
        <w:rPr>
          <w:rFonts w:ascii="Verdana" w:hAnsi="Verdana" w:cs="Arial"/>
          <w:bCs/>
          <w:color w:val="000000" w:themeColor="text1"/>
          <w:sz w:val="22"/>
          <w:szCs w:val="22"/>
        </w:rPr>
        <w:t xml:space="preserve">con la </w:t>
      </w:r>
      <w:r w:rsidRPr="00B21AFD">
        <w:rPr>
          <w:rFonts w:ascii="Verdana" w:hAnsi="Verdana" w:cs="Arial"/>
          <w:bCs/>
          <w:color w:val="000000" w:themeColor="text1"/>
          <w:sz w:val="22"/>
          <w:szCs w:val="22"/>
        </w:rPr>
        <w:t>supervisión</w:t>
      </w:r>
      <w:r w:rsidR="006946AC" w:rsidRPr="00B21AFD">
        <w:rPr>
          <w:rFonts w:ascii="Verdana" w:hAnsi="Verdana" w:cs="Arial"/>
          <w:bCs/>
          <w:color w:val="000000" w:themeColor="text1"/>
          <w:sz w:val="20"/>
          <w:szCs w:val="20"/>
        </w:rPr>
        <w:t xml:space="preserve"> </w:t>
      </w:r>
      <w:r w:rsidR="00C34C95" w:rsidRPr="00B21AFD">
        <w:rPr>
          <w:rFonts w:ascii="Verdana" w:hAnsi="Verdana" w:cs="Arial"/>
          <w:bCs/>
          <w:color w:val="000000" w:themeColor="text1"/>
          <w:sz w:val="22"/>
          <w:szCs w:val="22"/>
        </w:rPr>
        <w:t>en relación con</w:t>
      </w:r>
      <w:r w:rsidR="00C34C95" w:rsidRPr="00B21AFD">
        <w:rPr>
          <w:rFonts w:ascii="Verdana" w:hAnsi="Verdana" w:cs="Arial"/>
          <w:bCs/>
          <w:color w:val="000000" w:themeColor="text1"/>
          <w:sz w:val="20"/>
          <w:szCs w:val="20"/>
        </w:rPr>
        <w:t xml:space="preserve"> </w:t>
      </w:r>
      <w:r w:rsidR="00DA6770" w:rsidRPr="00B21AFD">
        <w:rPr>
          <w:rFonts w:ascii="Verdana" w:hAnsi="Verdana" w:cs="Arial"/>
          <w:bCs/>
          <w:i/>
          <w:iCs/>
          <w:color w:val="000000" w:themeColor="text1"/>
          <w:sz w:val="21"/>
          <w:szCs w:val="21"/>
        </w:rPr>
        <w:t>(</w:t>
      </w:r>
      <w:r w:rsidRPr="00B21AFD">
        <w:rPr>
          <w:rFonts w:ascii="Verdana" w:hAnsi="Verdana" w:cs="Arial"/>
          <w:bCs/>
          <w:i/>
          <w:iCs/>
          <w:color w:val="000000" w:themeColor="text1"/>
          <w:sz w:val="21"/>
          <w:szCs w:val="21"/>
        </w:rPr>
        <w:t>obligaciones,</w:t>
      </w:r>
      <w:r w:rsidR="00DA6770" w:rsidRPr="00B21AFD">
        <w:rPr>
          <w:rFonts w:ascii="Verdana" w:hAnsi="Verdana" w:cs="Arial"/>
          <w:bCs/>
          <w:i/>
          <w:iCs/>
          <w:color w:val="000000" w:themeColor="text1"/>
          <w:sz w:val="21"/>
          <w:szCs w:val="21"/>
        </w:rPr>
        <w:t xml:space="preserve"> </w:t>
      </w:r>
      <w:r w:rsidRPr="00B21AFD">
        <w:rPr>
          <w:rFonts w:ascii="Verdana" w:hAnsi="Verdana" w:cs="Arial"/>
          <w:bCs/>
          <w:i/>
          <w:iCs/>
          <w:color w:val="000000" w:themeColor="text1"/>
          <w:sz w:val="21"/>
          <w:szCs w:val="21"/>
        </w:rPr>
        <w:t xml:space="preserve">seguimiento a la matriz de riesgos, </w:t>
      </w:r>
      <w:r w:rsidR="00DA6770" w:rsidRPr="00B21AFD">
        <w:rPr>
          <w:rFonts w:ascii="Verdana" w:hAnsi="Verdana" w:cs="Arial"/>
          <w:bCs/>
          <w:i/>
          <w:iCs/>
          <w:color w:val="000000" w:themeColor="text1"/>
          <w:sz w:val="21"/>
          <w:szCs w:val="21"/>
        </w:rPr>
        <w:t>c</w:t>
      </w:r>
      <w:r w:rsidRPr="00B21AFD">
        <w:rPr>
          <w:rFonts w:ascii="Verdana" w:hAnsi="Verdana" w:cs="Arial"/>
          <w:bCs/>
          <w:i/>
          <w:iCs/>
          <w:color w:val="000000" w:themeColor="text1"/>
          <w:sz w:val="21"/>
          <w:szCs w:val="21"/>
        </w:rPr>
        <w:t>ertificación de cumplimiento obligaciones</w:t>
      </w:r>
      <w:r w:rsidR="00DA6770" w:rsidRPr="00B21AFD">
        <w:rPr>
          <w:rFonts w:ascii="Verdana" w:hAnsi="Verdana" w:cs="Arial"/>
          <w:bCs/>
          <w:i/>
          <w:iCs/>
          <w:color w:val="000000" w:themeColor="text1"/>
          <w:sz w:val="21"/>
          <w:szCs w:val="21"/>
        </w:rPr>
        <w:t xml:space="preserve">, </w:t>
      </w:r>
      <w:r w:rsidRPr="00B21AFD">
        <w:rPr>
          <w:rFonts w:ascii="Verdana" w:hAnsi="Verdana" w:cs="Arial"/>
          <w:bCs/>
          <w:i/>
          <w:iCs/>
          <w:color w:val="000000" w:themeColor="text1"/>
          <w:sz w:val="21"/>
          <w:szCs w:val="21"/>
        </w:rPr>
        <w:t>informes</w:t>
      </w:r>
      <w:r w:rsidR="00244611" w:rsidRPr="00B21AFD">
        <w:rPr>
          <w:rFonts w:ascii="Verdana" w:hAnsi="Verdana" w:cs="Arial"/>
          <w:bCs/>
          <w:i/>
          <w:iCs/>
          <w:color w:val="000000" w:themeColor="text1"/>
          <w:sz w:val="21"/>
          <w:szCs w:val="21"/>
        </w:rPr>
        <w:t xml:space="preserve">, </w:t>
      </w:r>
      <w:r w:rsidRPr="00B21AFD">
        <w:rPr>
          <w:rFonts w:ascii="Verdana" w:hAnsi="Verdana" w:cs="Arial"/>
          <w:bCs/>
          <w:i/>
          <w:iCs/>
          <w:color w:val="000000" w:themeColor="text1"/>
          <w:sz w:val="21"/>
          <w:szCs w:val="21"/>
        </w:rPr>
        <w:t xml:space="preserve">personal mínimo requerido – coordinador, dispositivo GPS, documentos obligatorios, </w:t>
      </w:r>
      <w:r w:rsidR="00244611" w:rsidRPr="00B21AFD">
        <w:rPr>
          <w:rFonts w:ascii="Verdana" w:hAnsi="Verdana" w:cs="Arial"/>
          <w:bCs/>
          <w:i/>
          <w:iCs/>
          <w:color w:val="000000" w:themeColor="text1"/>
          <w:sz w:val="21"/>
          <w:szCs w:val="21"/>
        </w:rPr>
        <w:t>pr</w:t>
      </w:r>
      <w:r w:rsidRPr="00B21AFD">
        <w:rPr>
          <w:rFonts w:ascii="Verdana" w:hAnsi="Verdana" w:cs="Arial"/>
          <w:bCs/>
          <w:i/>
          <w:iCs/>
          <w:color w:val="000000" w:themeColor="text1"/>
          <w:sz w:val="21"/>
          <w:szCs w:val="21"/>
        </w:rPr>
        <w:t>esentación del personal, control del uso de sustancias psicoactivas y alcohólicas</w:t>
      </w:r>
      <w:r w:rsidR="00D95198" w:rsidRPr="00B21AFD">
        <w:rPr>
          <w:rFonts w:ascii="Verdana" w:hAnsi="Verdana" w:cs="Arial"/>
          <w:bCs/>
          <w:i/>
          <w:iCs/>
          <w:color w:val="000000" w:themeColor="text1"/>
          <w:sz w:val="21"/>
          <w:szCs w:val="21"/>
        </w:rPr>
        <w:t>)</w:t>
      </w:r>
      <w:r w:rsidR="00FA057E" w:rsidRPr="00B21AFD">
        <w:rPr>
          <w:rFonts w:ascii="Verdana" w:hAnsi="Verdana" w:cs="Arial"/>
          <w:bCs/>
          <w:i/>
          <w:iCs/>
          <w:color w:val="000000" w:themeColor="text1"/>
          <w:sz w:val="21"/>
          <w:szCs w:val="21"/>
        </w:rPr>
        <w:t>.</w:t>
      </w:r>
    </w:p>
    <w:p w14:paraId="4F3588CF" w14:textId="77777777" w:rsidR="00FA057E" w:rsidRPr="00B21AFD" w:rsidRDefault="00FA057E" w:rsidP="00BE22E3">
      <w:pPr>
        <w:pStyle w:val="Prrafodelista"/>
        <w:spacing w:line="276" w:lineRule="auto"/>
        <w:ind w:left="0"/>
        <w:jc w:val="both"/>
        <w:rPr>
          <w:rFonts w:ascii="Verdana" w:hAnsi="Verdana" w:cs="Arial"/>
          <w:bCs/>
          <w:color w:val="000000" w:themeColor="text1"/>
          <w:sz w:val="20"/>
          <w:szCs w:val="20"/>
        </w:rPr>
      </w:pPr>
    </w:p>
    <w:p w14:paraId="2A56B9FD" w14:textId="77777777" w:rsidR="009F1865" w:rsidRPr="00B21AFD" w:rsidRDefault="00FA057E" w:rsidP="00BE22E3">
      <w:pPr>
        <w:pStyle w:val="Prrafodelista"/>
        <w:spacing w:line="276" w:lineRule="auto"/>
        <w:ind w:left="0"/>
        <w:jc w:val="both"/>
        <w:rPr>
          <w:rFonts w:ascii="Verdana" w:hAnsi="Verdana" w:cs="Arial"/>
          <w:i/>
          <w:iCs/>
          <w:color w:val="000000" w:themeColor="text1"/>
          <w:sz w:val="21"/>
          <w:szCs w:val="21"/>
        </w:rPr>
      </w:pPr>
      <w:r w:rsidRPr="00B21AFD">
        <w:rPr>
          <w:rFonts w:ascii="Verdana" w:hAnsi="Verdana" w:cs="Arial"/>
          <w:bCs/>
          <w:color w:val="000000" w:themeColor="text1"/>
          <w:sz w:val="22"/>
          <w:szCs w:val="22"/>
        </w:rPr>
        <w:t>En</w:t>
      </w:r>
      <w:r w:rsidRPr="00B21AFD">
        <w:rPr>
          <w:rFonts w:ascii="Verdana" w:hAnsi="Verdana" w:cs="Arial"/>
          <w:bCs/>
          <w:color w:val="000000" w:themeColor="text1"/>
          <w:sz w:val="20"/>
          <w:szCs w:val="20"/>
        </w:rPr>
        <w:t xml:space="preserve"> </w:t>
      </w:r>
      <w:r w:rsidR="008D593E" w:rsidRPr="00B21AFD">
        <w:rPr>
          <w:rFonts w:ascii="Verdana" w:hAnsi="Verdana" w:cs="Arial"/>
          <w:bCs/>
          <w:color w:val="000000" w:themeColor="text1"/>
          <w:sz w:val="22"/>
          <w:szCs w:val="22"/>
        </w:rPr>
        <w:t xml:space="preserve">las carpetas </w:t>
      </w:r>
      <w:r w:rsidR="003C3641" w:rsidRPr="00B21AFD">
        <w:rPr>
          <w:rFonts w:ascii="Verdana" w:hAnsi="Verdana" w:cs="Arial"/>
          <w:bCs/>
          <w:color w:val="000000" w:themeColor="text1"/>
          <w:sz w:val="22"/>
          <w:szCs w:val="22"/>
        </w:rPr>
        <w:t xml:space="preserve">del expediente del Contrato Interadministrativo </w:t>
      </w:r>
      <w:r w:rsidR="00D95198" w:rsidRPr="00B21AFD">
        <w:rPr>
          <w:rFonts w:ascii="Verdana" w:hAnsi="Verdana" w:cs="Arial"/>
          <w:color w:val="000000" w:themeColor="text1"/>
          <w:sz w:val="22"/>
          <w:szCs w:val="22"/>
        </w:rPr>
        <w:t>se observ</w:t>
      </w:r>
      <w:r w:rsidR="00344EEF" w:rsidRPr="00B21AFD">
        <w:rPr>
          <w:rFonts w:ascii="Verdana" w:hAnsi="Verdana" w:cs="Arial"/>
          <w:color w:val="000000" w:themeColor="text1"/>
          <w:sz w:val="22"/>
          <w:szCs w:val="22"/>
        </w:rPr>
        <w:t xml:space="preserve">aron </w:t>
      </w:r>
      <w:r w:rsidR="00D95198" w:rsidRPr="00B21AFD">
        <w:rPr>
          <w:rFonts w:ascii="Verdana" w:hAnsi="Verdana" w:cs="Arial"/>
          <w:color w:val="000000" w:themeColor="text1"/>
          <w:sz w:val="22"/>
          <w:szCs w:val="22"/>
        </w:rPr>
        <w:t>fortaleza</w:t>
      </w:r>
      <w:r w:rsidR="00344EEF" w:rsidRPr="00B21AFD">
        <w:rPr>
          <w:rFonts w:ascii="Verdana" w:hAnsi="Verdana" w:cs="Arial"/>
          <w:color w:val="000000" w:themeColor="text1"/>
          <w:sz w:val="22"/>
          <w:szCs w:val="22"/>
        </w:rPr>
        <w:t>s</w:t>
      </w:r>
      <w:r w:rsidR="009514CD" w:rsidRPr="00B21AFD">
        <w:rPr>
          <w:rFonts w:ascii="Verdana" w:hAnsi="Verdana" w:cs="Arial"/>
          <w:color w:val="000000" w:themeColor="text1"/>
          <w:sz w:val="22"/>
          <w:szCs w:val="22"/>
        </w:rPr>
        <w:t xml:space="preserve"> en los t</w:t>
      </w:r>
      <w:r w:rsidR="001248BD" w:rsidRPr="00B21AFD">
        <w:rPr>
          <w:rFonts w:ascii="Verdana" w:hAnsi="Verdana" w:cs="Arial"/>
          <w:color w:val="000000" w:themeColor="text1"/>
          <w:sz w:val="22"/>
          <w:szCs w:val="22"/>
        </w:rPr>
        <w:t>emas de</w:t>
      </w:r>
      <w:r w:rsidR="00920050" w:rsidRPr="00B21AFD">
        <w:rPr>
          <w:rFonts w:ascii="Verdana" w:hAnsi="Verdana" w:cs="Arial"/>
          <w:color w:val="000000" w:themeColor="text1"/>
          <w:sz w:val="20"/>
          <w:szCs w:val="20"/>
        </w:rPr>
        <w:t xml:space="preserve">: </w:t>
      </w:r>
      <w:r w:rsidR="00920050" w:rsidRPr="00B21AFD">
        <w:rPr>
          <w:rFonts w:ascii="Verdana" w:hAnsi="Verdana" w:cs="Arial"/>
          <w:i/>
          <w:iCs/>
          <w:color w:val="000000" w:themeColor="text1"/>
          <w:sz w:val="21"/>
          <w:szCs w:val="21"/>
        </w:rPr>
        <w:t xml:space="preserve">ficha de condiciones técnicas, supervisión- dotación casa de la niñez y la juventud. </w:t>
      </w:r>
    </w:p>
    <w:p w14:paraId="7A387EDC" w14:textId="77777777" w:rsidR="009F1865" w:rsidRPr="00B21AFD" w:rsidRDefault="009F1865" w:rsidP="00BE22E3">
      <w:pPr>
        <w:pStyle w:val="Prrafodelista"/>
        <w:spacing w:line="276" w:lineRule="auto"/>
        <w:ind w:left="0"/>
        <w:jc w:val="both"/>
        <w:rPr>
          <w:rFonts w:ascii="Verdana" w:hAnsi="Verdana" w:cs="Arial"/>
          <w:i/>
          <w:iCs/>
          <w:color w:val="000000" w:themeColor="text1"/>
          <w:sz w:val="21"/>
          <w:szCs w:val="21"/>
        </w:rPr>
      </w:pPr>
    </w:p>
    <w:p w14:paraId="0853A85C" w14:textId="1DF5CFFA" w:rsidR="0027512C" w:rsidRPr="00B21AFD" w:rsidRDefault="009D6AB2" w:rsidP="00BE22E3">
      <w:pPr>
        <w:pStyle w:val="Prrafodelista"/>
        <w:spacing w:line="276" w:lineRule="auto"/>
        <w:ind w:left="0"/>
        <w:jc w:val="both"/>
        <w:rPr>
          <w:rFonts w:ascii="Verdana" w:hAnsi="Verdana" w:cs="Arial"/>
          <w:i/>
          <w:iCs/>
          <w:color w:val="000000" w:themeColor="text1"/>
          <w:sz w:val="21"/>
          <w:szCs w:val="21"/>
        </w:rPr>
      </w:pPr>
      <w:r w:rsidRPr="00B21AFD">
        <w:rPr>
          <w:rFonts w:ascii="Verdana" w:hAnsi="Verdana" w:cs="Arial"/>
          <w:bCs/>
          <w:color w:val="000000" w:themeColor="text1"/>
          <w:sz w:val="22"/>
          <w:szCs w:val="22"/>
        </w:rPr>
        <w:t>No obstante lo anterior</w:t>
      </w:r>
      <w:r w:rsidR="00D348D7" w:rsidRPr="00B21AFD">
        <w:rPr>
          <w:rFonts w:ascii="Verdana" w:hAnsi="Verdana" w:cs="Arial"/>
          <w:bCs/>
          <w:color w:val="000000" w:themeColor="text1"/>
          <w:sz w:val="22"/>
          <w:szCs w:val="22"/>
        </w:rPr>
        <w:t>, se</w:t>
      </w:r>
      <w:r w:rsidR="00920050" w:rsidRPr="00B21AFD">
        <w:rPr>
          <w:rFonts w:ascii="Verdana" w:hAnsi="Verdana" w:cs="Arial"/>
          <w:bCs/>
          <w:color w:val="000000" w:themeColor="text1"/>
          <w:sz w:val="22"/>
          <w:szCs w:val="22"/>
        </w:rPr>
        <w:t xml:space="preserve"> </w:t>
      </w:r>
      <w:r w:rsidR="001248BD" w:rsidRPr="00B21AFD">
        <w:rPr>
          <w:rFonts w:ascii="Verdana" w:hAnsi="Verdana" w:cs="Arial"/>
          <w:bCs/>
          <w:color w:val="000000" w:themeColor="text1"/>
          <w:sz w:val="22"/>
          <w:szCs w:val="22"/>
        </w:rPr>
        <w:t xml:space="preserve">encontraron debilidades </w:t>
      </w:r>
      <w:r w:rsidRPr="00B21AFD">
        <w:rPr>
          <w:rFonts w:ascii="Verdana" w:hAnsi="Verdana" w:cs="Arial"/>
          <w:bCs/>
          <w:color w:val="000000" w:themeColor="text1"/>
          <w:sz w:val="22"/>
          <w:szCs w:val="22"/>
        </w:rPr>
        <w:t xml:space="preserve">en </w:t>
      </w:r>
      <w:r w:rsidR="0008672C" w:rsidRPr="00B21AFD">
        <w:rPr>
          <w:rFonts w:ascii="Verdana" w:hAnsi="Verdana" w:cs="Arial"/>
          <w:bCs/>
          <w:color w:val="000000" w:themeColor="text1"/>
          <w:sz w:val="22"/>
          <w:szCs w:val="22"/>
        </w:rPr>
        <w:t>el</w:t>
      </w:r>
      <w:r w:rsidRPr="00B21AFD">
        <w:rPr>
          <w:rFonts w:ascii="Verdana" w:hAnsi="Verdana" w:cs="Arial"/>
          <w:bCs/>
          <w:color w:val="000000" w:themeColor="text1"/>
          <w:sz w:val="22"/>
          <w:szCs w:val="22"/>
        </w:rPr>
        <w:t xml:space="preserve"> tema de la supervisión de los contratos </w:t>
      </w:r>
      <w:r w:rsidR="00920050" w:rsidRPr="00B21AFD">
        <w:rPr>
          <w:rFonts w:ascii="Verdana" w:hAnsi="Verdana" w:cs="Arial"/>
          <w:bCs/>
          <w:color w:val="000000" w:themeColor="text1"/>
          <w:sz w:val="22"/>
          <w:szCs w:val="22"/>
        </w:rPr>
        <w:t>relacionadas con</w:t>
      </w:r>
      <w:r w:rsidR="001248BD" w:rsidRPr="00B21AFD">
        <w:rPr>
          <w:rFonts w:ascii="Verdana" w:hAnsi="Verdana" w:cs="Arial"/>
          <w:bCs/>
          <w:color w:val="000000" w:themeColor="text1"/>
          <w:sz w:val="22"/>
          <w:szCs w:val="22"/>
        </w:rPr>
        <w:t xml:space="preserve">: </w:t>
      </w:r>
      <w:r w:rsidR="00920050" w:rsidRPr="00B21AFD">
        <w:rPr>
          <w:rFonts w:ascii="Verdana" w:hAnsi="Verdana" w:cs="Arial"/>
          <w:bCs/>
          <w:i/>
          <w:iCs/>
          <w:color w:val="000000" w:themeColor="text1"/>
          <w:sz w:val="21"/>
          <w:szCs w:val="21"/>
        </w:rPr>
        <w:t xml:space="preserve">personal mínimo requerido – conductores, supervisión </w:t>
      </w:r>
      <w:r w:rsidR="001248BD" w:rsidRPr="00B21AFD">
        <w:rPr>
          <w:rFonts w:ascii="Verdana" w:hAnsi="Verdana" w:cs="Arial"/>
          <w:bCs/>
          <w:i/>
          <w:iCs/>
          <w:color w:val="000000" w:themeColor="text1"/>
          <w:sz w:val="21"/>
          <w:szCs w:val="21"/>
        </w:rPr>
        <w:t>(</w:t>
      </w:r>
      <w:r w:rsidR="00920050" w:rsidRPr="00B21AFD">
        <w:rPr>
          <w:rFonts w:ascii="Verdana" w:hAnsi="Verdana" w:cs="Arial"/>
          <w:bCs/>
          <w:i/>
          <w:iCs/>
          <w:color w:val="000000" w:themeColor="text1"/>
          <w:sz w:val="21"/>
          <w:szCs w:val="21"/>
        </w:rPr>
        <w:t>elementos mínimos del vehículo, condiciones del vehículo, dispositivo de control de velocidad, planilla de limpieza y desinfección, planilla preoperacional,</w:t>
      </w:r>
      <w:r w:rsidR="001248BD" w:rsidRPr="00B21AFD">
        <w:rPr>
          <w:rFonts w:ascii="Verdana" w:hAnsi="Verdana" w:cs="Arial"/>
          <w:bCs/>
          <w:i/>
          <w:iCs/>
          <w:color w:val="000000" w:themeColor="text1"/>
          <w:sz w:val="21"/>
          <w:szCs w:val="21"/>
        </w:rPr>
        <w:t xml:space="preserve"> </w:t>
      </w:r>
      <w:r w:rsidR="00920050" w:rsidRPr="00B21AFD">
        <w:rPr>
          <w:rFonts w:ascii="Verdana" w:hAnsi="Verdana" w:cs="Arial"/>
          <w:bCs/>
          <w:i/>
          <w:iCs/>
          <w:color w:val="000000" w:themeColor="text1"/>
          <w:sz w:val="21"/>
          <w:szCs w:val="21"/>
        </w:rPr>
        <w:t>logos imantados</w:t>
      </w:r>
      <w:r w:rsidR="001248BD" w:rsidRPr="00B21AFD">
        <w:rPr>
          <w:rFonts w:ascii="Verdana" w:hAnsi="Verdana" w:cs="Arial"/>
          <w:bCs/>
          <w:i/>
          <w:iCs/>
          <w:color w:val="000000" w:themeColor="text1"/>
          <w:sz w:val="21"/>
          <w:szCs w:val="21"/>
        </w:rPr>
        <w:t>)</w:t>
      </w:r>
      <w:r w:rsidR="008D593E" w:rsidRPr="00B21AFD">
        <w:rPr>
          <w:rFonts w:ascii="Verdana" w:hAnsi="Verdana" w:cs="Arial"/>
          <w:bCs/>
          <w:color w:val="000000" w:themeColor="text1"/>
          <w:sz w:val="20"/>
          <w:szCs w:val="20"/>
        </w:rPr>
        <w:t xml:space="preserve"> </w:t>
      </w:r>
      <w:r w:rsidR="008D593E" w:rsidRPr="00B21AFD">
        <w:rPr>
          <w:rFonts w:ascii="Verdana" w:hAnsi="Verdana" w:cs="Arial"/>
          <w:bCs/>
          <w:color w:val="000000" w:themeColor="text1"/>
          <w:sz w:val="22"/>
          <w:szCs w:val="22"/>
        </w:rPr>
        <w:t xml:space="preserve">y en </w:t>
      </w:r>
      <w:r w:rsidR="0036420F" w:rsidRPr="00B21AFD">
        <w:rPr>
          <w:rFonts w:ascii="Verdana" w:hAnsi="Verdana" w:cs="Arial"/>
          <w:bCs/>
          <w:color w:val="000000" w:themeColor="text1"/>
          <w:sz w:val="22"/>
          <w:szCs w:val="22"/>
        </w:rPr>
        <w:t xml:space="preserve">los documentos del </w:t>
      </w:r>
      <w:r w:rsidR="005415B2" w:rsidRPr="00B21AFD">
        <w:rPr>
          <w:rFonts w:ascii="Verdana" w:hAnsi="Verdana" w:cs="Arial"/>
          <w:color w:val="000000" w:themeColor="text1"/>
          <w:sz w:val="22"/>
          <w:szCs w:val="22"/>
        </w:rPr>
        <w:t>c</w:t>
      </w:r>
      <w:r w:rsidR="00920050" w:rsidRPr="00B21AFD">
        <w:rPr>
          <w:rFonts w:ascii="Verdana" w:hAnsi="Verdana" w:cs="Arial"/>
          <w:color w:val="000000" w:themeColor="text1"/>
          <w:sz w:val="22"/>
          <w:szCs w:val="22"/>
        </w:rPr>
        <w:t xml:space="preserve">ontrato </w:t>
      </w:r>
      <w:r w:rsidR="005415B2" w:rsidRPr="00B21AFD">
        <w:rPr>
          <w:rFonts w:ascii="Verdana" w:hAnsi="Verdana" w:cs="Arial"/>
          <w:color w:val="000000" w:themeColor="text1"/>
          <w:sz w:val="22"/>
          <w:szCs w:val="22"/>
        </w:rPr>
        <w:t>i</w:t>
      </w:r>
      <w:r w:rsidR="00920050" w:rsidRPr="00B21AFD">
        <w:rPr>
          <w:rFonts w:ascii="Verdana" w:hAnsi="Verdana" w:cs="Arial"/>
          <w:color w:val="000000" w:themeColor="text1"/>
          <w:sz w:val="22"/>
          <w:szCs w:val="22"/>
        </w:rPr>
        <w:t>nteradministrativo</w:t>
      </w:r>
      <w:r w:rsidR="005415B2" w:rsidRPr="00B21AFD">
        <w:rPr>
          <w:rFonts w:ascii="Verdana" w:hAnsi="Verdana" w:cs="Arial"/>
          <w:color w:val="000000" w:themeColor="text1"/>
          <w:sz w:val="22"/>
          <w:szCs w:val="22"/>
        </w:rPr>
        <w:t xml:space="preserve"> se observ</w:t>
      </w:r>
      <w:r w:rsidR="003B0308" w:rsidRPr="00B21AFD">
        <w:rPr>
          <w:rFonts w:ascii="Verdana" w:hAnsi="Verdana" w:cs="Arial"/>
          <w:color w:val="000000" w:themeColor="text1"/>
          <w:sz w:val="22"/>
          <w:szCs w:val="22"/>
        </w:rPr>
        <w:t xml:space="preserve">ó </w:t>
      </w:r>
      <w:r w:rsidR="005415B2" w:rsidRPr="00B21AFD">
        <w:rPr>
          <w:rFonts w:ascii="Verdana" w:hAnsi="Verdana" w:cs="Arial"/>
          <w:color w:val="000000" w:themeColor="text1"/>
          <w:sz w:val="22"/>
          <w:szCs w:val="22"/>
        </w:rPr>
        <w:t>debilidad</w:t>
      </w:r>
      <w:r w:rsidR="003B0308" w:rsidRPr="00B21AFD">
        <w:rPr>
          <w:rFonts w:ascii="Verdana" w:hAnsi="Verdana" w:cs="Arial"/>
          <w:color w:val="000000" w:themeColor="text1"/>
          <w:sz w:val="22"/>
          <w:szCs w:val="22"/>
        </w:rPr>
        <w:t xml:space="preserve"> </w:t>
      </w:r>
      <w:r w:rsidR="00F7781C" w:rsidRPr="00B21AFD">
        <w:rPr>
          <w:rFonts w:ascii="Verdana" w:hAnsi="Verdana" w:cs="Arial"/>
          <w:color w:val="000000" w:themeColor="text1"/>
          <w:sz w:val="22"/>
          <w:szCs w:val="22"/>
        </w:rPr>
        <w:t xml:space="preserve">en </w:t>
      </w:r>
      <w:r w:rsidR="00364798" w:rsidRPr="00B21AFD">
        <w:rPr>
          <w:rFonts w:ascii="Verdana" w:hAnsi="Verdana" w:cs="Arial"/>
          <w:color w:val="000000" w:themeColor="text1"/>
          <w:sz w:val="22"/>
          <w:szCs w:val="22"/>
        </w:rPr>
        <w:t xml:space="preserve">el tema de </w:t>
      </w:r>
      <w:r w:rsidR="00920050" w:rsidRPr="00B21AFD">
        <w:rPr>
          <w:rFonts w:ascii="Verdana" w:hAnsi="Verdana" w:cs="Arial"/>
          <w:color w:val="000000" w:themeColor="text1"/>
          <w:sz w:val="22"/>
          <w:szCs w:val="22"/>
        </w:rPr>
        <w:t>supervisión</w:t>
      </w:r>
      <w:r w:rsidR="007E514E" w:rsidRPr="00B21AFD">
        <w:rPr>
          <w:rFonts w:ascii="Verdana" w:hAnsi="Verdana" w:cs="Arial"/>
          <w:color w:val="000000" w:themeColor="text1"/>
          <w:sz w:val="20"/>
          <w:szCs w:val="20"/>
        </w:rPr>
        <w:t xml:space="preserve"> </w:t>
      </w:r>
      <w:r w:rsidR="007E514E" w:rsidRPr="00B21AFD">
        <w:rPr>
          <w:rFonts w:ascii="Verdana" w:hAnsi="Verdana" w:cs="Arial"/>
          <w:i/>
          <w:iCs/>
          <w:color w:val="000000" w:themeColor="text1"/>
          <w:sz w:val="21"/>
          <w:szCs w:val="21"/>
        </w:rPr>
        <w:t>(</w:t>
      </w:r>
      <w:r w:rsidR="00920050" w:rsidRPr="00B21AFD">
        <w:rPr>
          <w:rFonts w:ascii="Verdana" w:hAnsi="Verdana" w:cs="Arial"/>
          <w:i/>
          <w:iCs/>
          <w:color w:val="000000" w:themeColor="text1"/>
          <w:sz w:val="21"/>
          <w:szCs w:val="21"/>
        </w:rPr>
        <w:t>diseño red de gas, canal aguas lluvias, informes, póliza de cumplimiento (casa niñez Cali), estado obras terminadas</w:t>
      </w:r>
      <w:r w:rsidR="007E514E" w:rsidRPr="00B21AFD">
        <w:rPr>
          <w:rFonts w:ascii="Verdana" w:hAnsi="Verdana" w:cs="Arial"/>
          <w:i/>
          <w:iCs/>
          <w:color w:val="000000" w:themeColor="text1"/>
          <w:sz w:val="21"/>
          <w:szCs w:val="21"/>
        </w:rPr>
        <w:t xml:space="preserve"> y </w:t>
      </w:r>
      <w:r w:rsidR="00920050" w:rsidRPr="00B21AFD">
        <w:rPr>
          <w:rFonts w:ascii="Verdana" w:hAnsi="Verdana" w:cs="Arial"/>
          <w:i/>
          <w:iCs/>
          <w:color w:val="000000" w:themeColor="text1"/>
          <w:sz w:val="21"/>
          <w:szCs w:val="21"/>
        </w:rPr>
        <w:t>revisiones periódicas</w:t>
      </w:r>
      <w:r w:rsidR="007E514E" w:rsidRPr="00B21AFD">
        <w:rPr>
          <w:rFonts w:ascii="Verdana" w:hAnsi="Verdana" w:cs="Arial"/>
          <w:i/>
          <w:iCs/>
          <w:color w:val="000000" w:themeColor="text1"/>
          <w:sz w:val="21"/>
          <w:szCs w:val="21"/>
        </w:rPr>
        <w:t>)</w:t>
      </w:r>
      <w:r w:rsidR="00920050" w:rsidRPr="00B21AFD">
        <w:rPr>
          <w:rFonts w:ascii="Verdana" w:hAnsi="Verdana" w:cs="Arial"/>
          <w:i/>
          <w:iCs/>
          <w:color w:val="000000" w:themeColor="text1"/>
          <w:sz w:val="21"/>
          <w:szCs w:val="21"/>
        </w:rPr>
        <w:t>.</w:t>
      </w:r>
    </w:p>
    <w:p w14:paraId="195AC556" w14:textId="77777777" w:rsidR="0027512C" w:rsidRPr="00B21AFD" w:rsidRDefault="0027512C" w:rsidP="00BE22E3">
      <w:pPr>
        <w:spacing w:after="0"/>
        <w:jc w:val="both"/>
        <w:rPr>
          <w:rFonts w:ascii="Verdana" w:hAnsi="Verdana" w:cs="Arial"/>
          <w:lang w:val="es-ES_tradnl"/>
        </w:rPr>
      </w:pPr>
    </w:p>
    <w:p w14:paraId="57637301" w14:textId="464BFEB9" w:rsidR="005C6411" w:rsidRPr="00B21AFD" w:rsidRDefault="00A7541F" w:rsidP="00BE22E3">
      <w:pPr>
        <w:pStyle w:val="Ttulo1"/>
        <w:numPr>
          <w:ilvl w:val="1"/>
          <w:numId w:val="30"/>
        </w:numPr>
        <w:spacing w:before="0"/>
        <w:jc w:val="both"/>
        <w:rPr>
          <w:rFonts w:ascii="Verdana" w:hAnsi="Verdana" w:cs="Arial"/>
          <w:b/>
          <w:bCs/>
          <w:color w:val="000000" w:themeColor="text1"/>
          <w:sz w:val="22"/>
          <w:szCs w:val="22"/>
        </w:rPr>
      </w:pPr>
      <w:bookmarkStart w:id="239" w:name="_Toc126743425"/>
      <w:r w:rsidRPr="00B21AFD">
        <w:rPr>
          <w:rFonts w:ascii="Verdana" w:hAnsi="Verdana" w:cs="Arial"/>
          <w:b/>
          <w:bCs/>
          <w:color w:val="000000" w:themeColor="text1"/>
          <w:sz w:val="22"/>
          <w:szCs w:val="22"/>
        </w:rPr>
        <w:lastRenderedPageBreak/>
        <w:t>Aspectos Financieros: Estudio de costos de bienes y servicios, reservas presupuestales, cuentas por pagar, ejecución presupuestal, pagos, desembolsos, registros contables y aspectos financieros en general.</w:t>
      </w:r>
    </w:p>
    <w:p w14:paraId="02A753BB" w14:textId="77777777" w:rsidR="00A7541F" w:rsidRPr="00B21AFD" w:rsidRDefault="00A7541F" w:rsidP="00BE22E3">
      <w:pPr>
        <w:spacing w:after="0"/>
        <w:rPr>
          <w:rFonts w:ascii="Verdana" w:hAnsi="Verdana"/>
        </w:rPr>
      </w:pPr>
    </w:p>
    <w:p w14:paraId="22035575" w14:textId="20722E35" w:rsidR="00920050" w:rsidRPr="00B21AFD" w:rsidRDefault="00920050" w:rsidP="00BE22E3">
      <w:pPr>
        <w:pStyle w:val="Ttulo1"/>
        <w:numPr>
          <w:ilvl w:val="2"/>
          <w:numId w:val="30"/>
        </w:numPr>
        <w:spacing w:before="0"/>
        <w:ind w:left="993" w:hanging="993"/>
        <w:rPr>
          <w:rFonts w:ascii="Verdana" w:eastAsia="Times New Roman" w:hAnsi="Verdana" w:cs="Arial"/>
          <w:color w:val="000000" w:themeColor="text1"/>
          <w:sz w:val="22"/>
          <w:szCs w:val="22"/>
          <w:lang w:val="es-CO" w:eastAsia="es-ES"/>
        </w:rPr>
      </w:pPr>
      <w:r w:rsidRPr="00B21AFD">
        <w:rPr>
          <w:rFonts w:ascii="Verdana" w:eastAsia="Times New Roman" w:hAnsi="Verdana" w:cs="Arial"/>
          <w:color w:val="000000" w:themeColor="text1"/>
          <w:sz w:val="22"/>
          <w:szCs w:val="22"/>
          <w:lang w:val="es-CO" w:eastAsia="es-ES"/>
        </w:rPr>
        <w:t>Fase Precontractual</w:t>
      </w:r>
    </w:p>
    <w:p w14:paraId="0D0614DF" w14:textId="77777777" w:rsidR="003B7025" w:rsidRPr="00B21AFD" w:rsidRDefault="003B7025" w:rsidP="00BE22E3">
      <w:pPr>
        <w:pStyle w:val="Prrafodelista"/>
        <w:tabs>
          <w:tab w:val="left" w:pos="993"/>
        </w:tabs>
        <w:spacing w:line="276" w:lineRule="auto"/>
        <w:ind w:left="720"/>
        <w:jc w:val="both"/>
        <w:rPr>
          <w:rFonts w:ascii="Verdana" w:hAnsi="Verdana" w:cs="Arial"/>
          <w:sz w:val="22"/>
          <w:szCs w:val="22"/>
        </w:rPr>
      </w:pPr>
    </w:p>
    <w:p w14:paraId="0848AF9C" w14:textId="5B60C8BE" w:rsidR="00920050" w:rsidRPr="00B21AFD" w:rsidRDefault="00920050" w:rsidP="009B5D7B">
      <w:pPr>
        <w:pStyle w:val="Prrafodelista"/>
        <w:numPr>
          <w:ilvl w:val="0"/>
          <w:numId w:val="29"/>
        </w:numPr>
        <w:tabs>
          <w:tab w:val="left" w:pos="0"/>
        </w:tabs>
        <w:spacing w:line="276" w:lineRule="auto"/>
        <w:ind w:left="0" w:firstLine="0"/>
        <w:jc w:val="both"/>
        <w:rPr>
          <w:rFonts w:ascii="Verdana" w:hAnsi="Verdana" w:cs="Arial"/>
          <w:i/>
          <w:iCs/>
          <w:sz w:val="21"/>
          <w:szCs w:val="21"/>
        </w:rPr>
      </w:pPr>
      <w:r w:rsidRPr="00B21AFD">
        <w:rPr>
          <w:rFonts w:ascii="Verdana" w:hAnsi="Verdana" w:cs="Arial"/>
          <w:b/>
          <w:color w:val="000000" w:themeColor="text1"/>
          <w:sz w:val="22"/>
          <w:szCs w:val="22"/>
        </w:rPr>
        <w:t>Sede de la Dirección Genera</w:t>
      </w:r>
      <w:r w:rsidR="00F65482" w:rsidRPr="00B21AFD">
        <w:rPr>
          <w:rFonts w:ascii="Verdana" w:hAnsi="Verdana" w:cs="Arial"/>
          <w:b/>
          <w:color w:val="000000" w:themeColor="text1"/>
          <w:sz w:val="22"/>
          <w:szCs w:val="22"/>
        </w:rPr>
        <w:t>l</w:t>
      </w:r>
      <w:r w:rsidR="000A65C9" w:rsidRPr="00B21AFD">
        <w:rPr>
          <w:rFonts w:ascii="Verdana" w:hAnsi="Verdana" w:cs="Arial"/>
          <w:b/>
          <w:color w:val="000000" w:themeColor="text1"/>
          <w:sz w:val="22"/>
          <w:szCs w:val="22"/>
        </w:rPr>
        <w:t>:</w:t>
      </w:r>
      <w:r w:rsidRPr="00B21AFD">
        <w:rPr>
          <w:rFonts w:ascii="Verdana" w:hAnsi="Verdana" w:cs="Arial"/>
          <w:bCs/>
          <w:color w:val="000000" w:themeColor="text1"/>
          <w:sz w:val="22"/>
          <w:szCs w:val="22"/>
        </w:rPr>
        <w:t xml:space="preserve"> </w:t>
      </w:r>
      <w:r w:rsidRPr="00B21AFD">
        <w:rPr>
          <w:rFonts w:ascii="Verdana" w:hAnsi="Verdana" w:cs="Arial"/>
          <w:color w:val="000000" w:themeColor="text1"/>
          <w:sz w:val="22"/>
          <w:szCs w:val="22"/>
        </w:rPr>
        <w:t xml:space="preserve">en </w:t>
      </w:r>
      <w:r w:rsidR="003C3641" w:rsidRPr="00B21AFD">
        <w:rPr>
          <w:rFonts w:ascii="Verdana" w:hAnsi="Verdana" w:cs="Arial"/>
          <w:bCs/>
          <w:color w:val="000000" w:themeColor="text1"/>
          <w:sz w:val="22"/>
          <w:szCs w:val="22"/>
        </w:rPr>
        <w:t xml:space="preserve">los expedientes de los Contratos de Comisión y Contratos de Prestación de Servicio de Transporte (Boletas de Operación) de la Sede de la Dirección General </w:t>
      </w:r>
      <w:r w:rsidRPr="00B21AFD">
        <w:rPr>
          <w:rFonts w:ascii="Verdana" w:hAnsi="Verdana" w:cs="Arial"/>
          <w:color w:val="000000" w:themeColor="text1"/>
          <w:sz w:val="22"/>
          <w:szCs w:val="22"/>
        </w:rPr>
        <w:t xml:space="preserve">se encontraron fortalezas </w:t>
      </w:r>
      <w:r w:rsidR="00332414" w:rsidRPr="00B21AFD">
        <w:rPr>
          <w:rFonts w:ascii="Verdana" w:hAnsi="Verdana" w:cs="Arial"/>
          <w:color w:val="000000" w:themeColor="text1"/>
          <w:sz w:val="22"/>
          <w:szCs w:val="22"/>
        </w:rPr>
        <w:t xml:space="preserve">en los </w:t>
      </w:r>
      <w:r w:rsidR="00332414" w:rsidRPr="00B21AFD">
        <w:rPr>
          <w:rFonts w:ascii="Verdana" w:hAnsi="Verdana" w:cs="Arial"/>
          <w:bCs/>
          <w:color w:val="000000" w:themeColor="text1"/>
          <w:sz w:val="22"/>
          <w:szCs w:val="22"/>
        </w:rPr>
        <w:t>temas</w:t>
      </w:r>
      <w:r w:rsidR="00074738" w:rsidRPr="00B21AFD">
        <w:rPr>
          <w:rFonts w:ascii="Verdana" w:hAnsi="Verdana" w:cs="Arial"/>
          <w:bCs/>
          <w:color w:val="000000" w:themeColor="text1"/>
          <w:sz w:val="22"/>
          <w:szCs w:val="22"/>
        </w:rPr>
        <w:t xml:space="preserve">: </w:t>
      </w:r>
      <w:r w:rsidR="00F65482" w:rsidRPr="00B21AFD">
        <w:rPr>
          <w:rFonts w:ascii="Verdana" w:hAnsi="Verdana" w:cs="Arial"/>
          <w:bCs/>
          <w:i/>
          <w:iCs/>
          <w:color w:val="000000" w:themeColor="text1"/>
          <w:sz w:val="21"/>
          <w:szCs w:val="21"/>
        </w:rPr>
        <w:t>a</w:t>
      </w:r>
      <w:r w:rsidRPr="00B21AFD">
        <w:rPr>
          <w:rFonts w:ascii="Verdana" w:hAnsi="Verdana" w:cs="Arial"/>
          <w:i/>
          <w:iCs/>
          <w:color w:val="000000" w:themeColor="text1"/>
          <w:sz w:val="21"/>
          <w:szCs w:val="21"/>
        </w:rPr>
        <w:t>palancamiento, Lineamiento de Programación Presupuestal</w:t>
      </w:r>
      <w:r w:rsidR="00F65482" w:rsidRPr="00B21AFD">
        <w:rPr>
          <w:rFonts w:ascii="Verdana" w:hAnsi="Verdana" w:cs="Arial"/>
          <w:i/>
          <w:iCs/>
          <w:color w:val="000000" w:themeColor="text1"/>
          <w:sz w:val="21"/>
          <w:szCs w:val="21"/>
        </w:rPr>
        <w:t xml:space="preserve"> y so</w:t>
      </w:r>
      <w:r w:rsidRPr="00B21AFD">
        <w:rPr>
          <w:rFonts w:ascii="Verdana" w:hAnsi="Verdana" w:cs="Arial"/>
          <w:i/>
          <w:iCs/>
          <w:color w:val="000000" w:themeColor="text1"/>
          <w:sz w:val="21"/>
          <w:szCs w:val="21"/>
        </w:rPr>
        <w:t xml:space="preserve">porte </w:t>
      </w:r>
      <w:r w:rsidR="00F65482" w:rsidRPr="00B21AFD">
        <w:rPr>
          <w:rFonts w:ascii="Verdana" w:hAnsi="Verdana" w:cs="Arial"/>
          <w:i/>
          <w:iCs/>
          <w:color w:val="000000" w:themeColor="text1"/>
          <w:sz w:val="21"/>
          <w:szCs w:val="21"/>
        </w:rPr>
        <w:t>s</w:t>
      </w:r>
      <w:r w:rsidRPr="00B21AFD">
        <w:rPr>
          <w:rFonts w:ascii="Verdana" w:hAnsi="Verdana" w:cs="Arial"/>
          <w:i/>
          <w:iCs/>
          <w:sz w:val="21"/>
          <w:szCs w:val="21"/>
        </w:rPr>
        <w:t>olicitud CDP.</w:t>
      </w:r>
    </w:p>
    <w:p w14:paraId="67859982" w14:textId="77777777" w:rsidR="00920050" w:rsidRPr="00B21AFD" w:rsidRDefault="00920050" w:rsidP="009B5D7B">
      <w:pPr>
        <w:pStyle w:val="Prrafodelista"/>
        <w:tabs>
          <w:tab w:val="left" w:pos="0"/>
        </w:tabs>
        <w:spacing w:line="276" w:lineRule="auto"/>
        <w:ind w:left="0"/>
        <w:rPr>
          <w:rFonts w:ascii="Verdana" w:hAnsi="Verdana" w:cs="Arial"/>
          <w:sz w:val="22"/>
          <w:szCs w:val="22"/>
        </w:rPr>
      </w:pPr>
    </w:p>
    <w:bookmarkEnd w:id="239"/>
    <w:p w14:paraId="0B5F0604" w14:textId="73331C52" w:rsidR="00920050" w:rsidRPr="00B21AFD" w:rsidRDefault="00074738" w:rsidP="009B5D7B">
      <w:pPr>
        <w:pStyle w:val="Prrafodelista"/>
        <w:tabs>
          <w:tab w:val="left" w:pos="0"/>
        </w:tabs>
        <w:spacing w:line="276" w:lineRule="auto"/>
        <w:ind w:left="0"/>
        <w:jc w:val="both"/>
        <w:rPr>
          <w:rFonts w:ascii="Verdana" w:hAnsi="Verdana" w:cs="Arial"/>
          <w:i/>
          <w:iCs/>
          <w:color w:val="000000" w:themeColor="text1"/>
          <w:sz w:val="21"/>
          <w:szCs w:val="21"/>
        </w:rPr>
      </w:pPr>
      <w:r w:rsidRPr="00B21AFD">
        <w:rPr>
          <w:rFonts w:ascii="Verdana" w:hAnsi="Verdana" w:cs="Arial"/>
          <w:bCs/>
          <w:color w:val="000000" w:themeColor="text1"/>
          <w:sz w:val="22"/>
          <w:szCs w:val="22"/>
        </w:rPr>
        <w:t>S</w:t>
      </w:r>
      <w:r w:rsidR="00FC38D9" w:rsidRPr="00B21AFD">
        <w:rPr>
          <w:rFonts w:ascii="Verdana" w:hAnsi="Verdana" w:cs="Arial"/>
          <w:bCs/>
          <w:color w:val="000000" w:themeColor="text1"/>
          <w:sz w:val="22"/>
          <w:szCs w:val="22"/>
        </w:rPr>
        <w:t>e identificaron debilidades</w:t>
      </w:r>
      <w:r w:rsidRPr="00B21AFD">
        <w:rPr>
          <w:rFonts w:ascii="Verdana" w:hAnsi="Verdana" w:cs="Arial"/>
          <w:bCs/>
          <w:color w:val="000000" w:themeColor="text1"/>
          <w:sz w:val="22"/>
          <w:szCs w:val="22"/>
        </w:rPr>
        <w:t xml:space="preserve"> r</w:t>
      </w:r>
      <w:r w:rsidR="00A4022F" w:rsidRPr="00B21AFD">
        <w:rPr>
          <w:rFonts w:ascii="Verdana" w:hAnsi="Verdana" w:cs="Arial"/>
          <w:bCs/>
          <w:color w:val="000000" w:themeColor="text1"/>
          <w:sz w:val="22"/>
          <w:szCs w:val="22"/>
        </w:rPr>
        <w:t xml:space="preserve">elacionados con: </w:t>
      </w:r>
      <w:r w:rsidR="00F72894" w:rsidRPr="00B21AFD">
        <w:rPr>
          <w:rFonts w:ascii="Verdana" w:hAnsi="Verdana" w:cs="Arial"/>
          <w:bCs/>
          <w:color w:val="000000" w:themeColor="text1"/>
          <w:sz w:val="22"/>
          <w:szCs w:val="22"/>
        </w:rPr>
        <w:t xml:space="preserve"> </w:t>
      </w:r>
      <w:r w:rsidR="00920050" w:rsidRPr="00B21AFD">
        <w:rPr>
          <w:rFonts w:ascii="Verdana" w:hAnsi="Verdana" w:cs="Arial"/>
          <w:bCs/>
          <w:i/>
          <w:iCs/>
          <w:color w:val="000000" w:themeColor="text1"/>
          <w:sz w:val="21"/>
          <w:szCs w:val="21"/>
        </w:rPr>
        <w:t xml:space="preserve">CDP - Estudios Previos, </w:t>
      </w:r>
      <w:r w:rsidR="00F72894" w:rsidRPr="00B21AFD">
        <w:rPr>
          <w:rFonts w:ascii="Verdana" w:hAnsi="Verdana" w:cs="Arial"/>
          <w:bCs/>
          <w:i/>
          <w:iCs/>
          <w:color w:val="000000" w:themeColor="text1"/>
          <w:sz w:val="21"/>
          <w:szCs w:val="21"/>
        </w:rPr>
        <w:t>m</w:t>
      </w:r>
      <w:r w:rsidR="00920050" w:rsidRPr="00B21AFD">
        <w:rPr>
          <w:rFonts w:ascii="Verdana" w:hAnsi="Verdana" w:cs="Arial"/>
          <w:bCs/>
          <w:i/>
          <w:iCs/>
          <w:color w:val="000000" w:themeColor="text1"/>
          <w:sz w:val="21"/>
          <w:szCs w:val="21"/>
        </w:rPr>
        <w:t xml:space="preserve">odificación reducción CDP, </w:t>
      </w:r>
      <w:r w:rsidR="00F72894" w:rsidRPr="00B21AFD">
        <w:rPr>
          <w:rFonts w:ascii="Verdana" w:hAnsi="Verdana" w:cs="Arial"/>
          <w:bCs/>
          <w:i/>
          <w:iCs/>
          <w:color w:val="000000" w:themeColor="text1"/>
          <w:sz w:val="21"/>
          <w:szCs w:val="21"/>
        </w:rPr>
        <w:t>m</w:t>
      </w:r>
      <w:r w:rsidR="00920050" w:rsidRPr="00B21AFD">
        <w:rPr>
          <w:rFonts w:ascii="Verdana" w:hAnsi="Verdana" w:cs="Arial"/>
          <w:bCs/>
          <w:i/>
          <w:iCs/>
          <w:color w:val="000000" w:themeColor="text1"/>
          <w:sz w:val="21"/>
          <w:szCs w:val="21"/>
        </w:rPr>
        <w:t xml:space="preserve">odificación Adición-CDP, Solicitud – CDP. </w:t>
      </w:r>
    </w:p>
    <w:p w14:paraId="57768F9C" w14:textId="77777777" w:rsidR="00920050" w:rsidRPr="00B21AFD" w:rsidRDefault="00920050" w:rsidP="00BE22E3">
      <w:pPr>
        <w:pStyle w:val="Prrafodelista"/>
        <w:spacing w:line="276" w:lineRule="auto"/>
        <w:rPr>
          <w:rFonts w:ascii="Verdana" w:hAnsi="Verdana" w:cs="Arial"/>
          <w:color w:val="000000" w:themeColor="text1"/>
          <w:sz w:val="20"/>
          <w:szCs w:val="20"/>
        </w:rPr>
      </w:pPr>
    </w:p>
    <w:p w14:paraId="23F80A4A" w14:textId="77777777" w:rsidR="00920050" w:rsidRPr="00B21AFD" w:rsidRDefault="00920050" w:rsidP="00BE22E3">
      <w:pPr>
        <w:pStyle w:val="Ttulo1"/>
        <w:numPr>
          <w:ilvl w:val="2"/>
          <w:numId w:val="30"/>
        </w:numPr>
        <w:spacing w:before="0"/>
        <w:ind w:left="993" w:hanging="993"/>
        <w:rPr>
          <w:rFonts w:ascii="Verdana" w:eastAsia="Times New Roman" w:hAnsi="Verdana" w:cs="Arial"/>
          <w:color w:val="000000" w:themeColor="text1"/>
          <w:sz w:val="22"/>
          <w:szCs w:val="22"/>
          <w:lang w:val="es-CO" w:eastAsia="es-ES"/>
        </w:rPr>
      </w:pPr>
      <w:r w:rsidRPr="00B21AFD">
        <w:rPr>
          <w:rFonts w:ascii="Verdana" w:eastAsia="Times New Roman" w:hAnsi="Verdana" w:cs="Arial"/>
          <w:color w:val="000000" w:themeColor="text1"/>
          <w:sz w:val="22"/>
          <w:szCs w:val="22"/>
          <w:lang w:val="es-CO" w:eastAsia="es-ES"/>
        </w:rPr>
        <w:t>Fase Contractual</w:t>
      </w:r>
    </w:p>
    <w:p w14:paraId="7DAF7EB6" w14:textId="77777777" w:rsidR="00920050" w:rsidRPr="00B21AFD" w:rsidRDefault="00920050" w:rsidP="00BE22E3">
      <w:pPr>
        <w:pStyle w:val="Prrafodelista"/>
        <w:spacing w:line="276" w:lineRule="auto"/>
        <w:ind w:left="720"/>
        <w:rPr>
          <w:rFonts w:ascii="Verdana" w:hAnsi="Verdana" w:cs="Arial"/>
          <w:color w:val="000000" w:themeColor="text1"/>
          <w:sz w:val="22"/>
          <w:szCs w:val="22"/>
        </w:rPr>
      </w:pPr>
    </w:p>
    <w:p w14:paraId="509D1768" w14:textId="5C14D156" w:rsidR="00920050" w:rsidRPr="009B5D7B" w:rsidRDefault="00920050" w:rsidP="009B5D7B">
      <w:pPr>
        <w:pStyle w:val="Prrafodelista"/>
        <w:numPr>
          <w:ilvl w:val="0"/>
          <w:numId w:val="29"/>
        </w:numPr>
        <w:spacing w:line="276" w:lineRule="auto"/>
        <w:ind w:left="0" w:firstLine="0"/>
        <w:jc w:val="both"/>
        <w:rPr>
          <w:rFonts w:ascii="Verdana" w:hAnsi="Verdana" w:cs="Arial"/>
          <w:bCs/>
          <w:i/>
          <w:iCs/>
          <w:color w:val="000000" w:themeColor="text1"/>
          <w:sz w:val="21"/>
          <w:szCs w:val="21"/>
        </w:rPr>
      </w:pPr>
      <w:r w:rsidRPr="00B21AFD">
        <w:rPr>
          <w:rFonts w:ascii="Verdana" w:hAnsi="Verdana" w:cs="Arial"/>
          <w:b/>
          <w:color w:val="000000" w:themeColor="text1"/>
          <w:sz w:val="22"/>
          <w:szCs w:val="22"/>
        </w:rPr>
        <w:t>Sede de la Dirección Genera</w:t>
      </w:r>
      <w:r w:rsidR="00FE69E6" w:rsidRPr="00B21AFD">
        <w:rPr>
          <w:rFonts w:ascii="Verdana" w:hAnsi="Verdana" w:cs="Arial"/>
          <w:b/>
          <w:color w:val="000000" w:themeColor="text1"/>
          <w:sz w:val="22"/>
          <w:szCs w:val="22"/>
        </w:rPr>
        <w:t>l</w:t>
      </w:r>
      <w:r w:rsidR="00FE69E6" w:rsidRPr="00B21AFD">
        <w:rPr>
          <w:rFonts w:ascii="Verdana" w:hAnsi="Verdana" w:cs="Arial"/>
          <w:bCs/>
          <w:color w:val="000000" w:themeColor="text1"/>
          <w:sz w:val="22"/>
          <w:szCs w:val="22"/>
        </w:rPr>
        <w:t xml:space="preserve">: </w:t>
      </w:r>
      <w:r w:rsidRPr="00B21AFD">
        <w:rPr>
          <w:rFonts w:ascii="Verdana" w:hAnsi="Verdana" w:cs="Arial"/>
          <w:color w:val="000000" w:themeColor="text1"/>
          <w:sz w:val="22"/>
          <w:szCs w:val="22"/>
        </w:rPr>
        <w:t xml:space="preserve">en </w:t>
      </w:r>
      <w:r w:rsidR="003C3641" w:rsidRPr="00B21AFD">
        <w:rPr>
          <w:rFonts w:ascii="Verdana" w:hAnsi="Verdana" w:cs="Arial"/>
          <w:bCs/>
          <w:color w:val="000000" w:themeColor="text1"/>
          <w:sz w:val="22"/>
          <w:szCs w:val="22"/>
        </w:rPr>
        <w:t xml:space="preserve">los expedientes de los Contratos de Comisión y Contratos de Prestación de Servicio de Transporte (Boletas de Operación) de la Sede de la Dirección General </w:t>
      </w:r>
      <w:r w:rsidRPr="00B21AFD">
        <w:rPr>
          <w:rFonts w:ascii="Verdana" w:hAnsi="Verdana" w:cs="Arial"/>
          <w:color w:val="000000" w:themeColor="text1"/>
          <w:sz w:val="22"/>
          <w:szCs w:val="22"/>
        </w:rPr>
        <w:t>se encontr</w:t>
      </w:r>
      <w:r w:rsidR="00056D94" w:rsidRPr="00B21AFD">
        <w:rPr>
          <w:rFonts w:ascii="Verdana" w:hAnsi="Verdana" w:cs="Arial"/>
          <w:color w:val="000000" w:themeColor="text1"/>
          <w:sz w:val="22"/>
          <w:szCs w:val="22"/>
        </w:rPr>
        <w:t>ó</w:t>
      </w:r>
      <w:r w:rsidRPr="00B21AFD">
        <w:rPr>
          <w:rFonts w:ascii="Verdana" w:hAnsi="Verdana" w:cs="Arial"/>
          <w:color w:val="000000" w:themeColor="text1"/>
          <w:sz w:val="22"/>
          <w:szCs w:val="22"/>
        </w:rPr>
        <w:t xml:space="preserve"> fortaleza </w:t>
      </w:r>
      <w:r w:rsidR="00BC1E35" w:rsidRPr="00B21AFD">
        <w:rPr>
          <w:rFonts w:ascii="Verdana" w:hAnsi="Verdana" w:cs="Arial"/>
          <w:color w:val="000000" w:themeColor="text1"/>
          <w:sz w:val="22"/>
          <w:szCs w:val="22"/>
        </w:rPr>
        <w:t xml:space="preserve">en </w:t>
      </w:r>
      <w:r w:rsidR="005C0E3C" w:rsidRPr="00B21AFD">
        <w:rPr>
          <w:rFonts w:ascii="Verdana" w:hAnsi="Verdana" w:cs="Arial"/>
          <w:color w:val="000000" w:themeColor="text1"/>
          <w:sz w:val="22"/>
          <w:szCs w:val="22"/>
        </w:rPr>
        <w:t>el tema</w:t>
      </w:r>
      <w:r w:rsidR="00CF0F9F" w:rsidRPr="00B21AFD">
        <w:rPr>
          <w:rFonts w:ascii="Verdana" w:hAnsi="Verdana" w:cs="Arial"/>
          <w:color w:val="000000" w:themeColor="text1"/>
          <w:sz w:val="22"/>
          <w:szCs w:val="22"/>
        </w:rPr>
        <w:t xml:space="preserve">: </w:t>
      </w:r>
      <w:r w:rsidR="00BC1E35" w:rsidRPr="00B21AFD">
        <w:rPr>
          <w:rFonts w:ascii="Verdana" w:hAnsi="Verdana" w:cs="Arial"/>
          <w:i/>
          <w:iCs/>
          <w:color w:val="000000" w:themeColor="text1"/>
          <w:sz w:val="21"/>
          <w:szCs w:val="21"/>
        </w:rPr>
        <w:t>s</w:t>
      </w:r>
      <w:r w:rsidRPr="00B21AFD">
        <w:rPr>
          <w:rFonts w:ascii="Verdana" w:hAnsi="Verdana" w:cs="Arial"/>
          <w:bCs/>
          <w:i/>
          <w:iCs/>
          <w:color w:val="000000" w:themeColor="text1"/>
          <w:sz w:val="21"/>
          <w:szCs w:val="21"/>
        </w:rPr>
        <w:t>upervisión</w:t>
      </w:r>
      <w:r w:rsidR="00BC1E35" w:rsidRPr="00B21AFD">
        <w:rPr>
          <w:rFonts w:ascii="Verdana" w:hAnsi="Verdana" w:cs="Arial"/>
          <w:bCs/>
          <w:i/>
          <w:iCs/>
          <w:color w:val="000000" w:themeColor="text1"/>
          <w:sz w:val="21"/>
          <w:szCs w:val="21"/>
        </w:rPr>
        <w:t xml:space="preserve"> (</w:t>
      </w:r>
      <w:r w:rsidR="0060219C" w:rsidRPr="00B21AFD">
        <w:rPr>
          <w:rFonts w:ascii="Verdana" w:hAnsi="Verdana" w:cs="Arial"/>
          <w:bCs/>
          <w:i/>
          <w:iCs/>
          <w:color w:val="000000" w:themeColor="text1"/>
          <w:sz w:val="21"/>
          <w:szCs w:val="21"/>
        </w:rPr>
        <w:t>d</w:t>
      </w:r>
      <w:r w:rsidRPr="00B21AFD">
        <w:rPr>
          <w:rFonts w:ascii="Verdana" w:hAnsi="Verdana" w:cs="Arial"/>
          <w:bCs/>
          <w:i/>
          <w:iCs/>
          <w:color w:val="000000" w:themeColor="text1"/>
          <w:sz w:val="21"/>
          <w:szCs w:val="21"/>
        </w:rPr>
        <w:t xml:space="preserve">escuentos </w:t>
      </w:r>
      <w:r w:rsidR="00BC1E35" w:rsidRPr="00B21AFD">
        <w:rPr>
          <w:rFonts w:ascii="Verdana" w:hAnsi="Verdana" w:cs="Arial"/>
          <w:bCs/>
          <w:i/>
          <w:iCs/>
          <w:color w:val="000000" w:themeColor="text1"/>
          <w:sz w:val="21"/>
          <w:szCs w:val="21"/>
        </w:rPr>
        <w:t>t</w:t>
      </w:r>
      <w:r w:rsidRPr="00B21AFD">
        <w:rPr>
          <w:rFonts w:ascii="Verdana" w:hAnsi="Verdana" w:cs="Arial"/>
          <w:bCs/>
          <w:i/>
          <w:iCs/>
          <w:color w:val="000000" w:themeColor="text1"/>
          <w:sz w:val="21"/>
          <w:szCs w:val="21"/>
        </w:rPr>
        <w:t xml:space="preserve">ributarios, </w:t>
      </w:r>
      <w:r w:rsidR="0060219C" w:rsidRPr="00B21AFD">
        <w:rPr>
          <w:rFonts w:ascii="Verdana" w:hAnsi="Verdana" w:cs="Arial"/>
          <w:bCs/>
          <w:i/>
          <w:iCs/>
          <w:color w:val="000000" w:themeColor="text1"/>
          <w:sz w:val="21"/>
          <w:szCs w:val="21"/>
        </w:rPr>
        <w:t>p</w:t>
      </w:r>
      <w:r w:rsidRPr="00B21AFD">
        <w:rPr>
          <w:rFonts w:ascii="Verdana" w:hAnsi="Verdana" w:cs="Arial"/>
          <w:bCs/>
          <w:i/>
          <w:iCs/>
          <w:color w:val="000000" w:themeColor="text1"/>
          <w:sz w:val="21"/>
          <w:szCs w:val="21"/>
        </w:rPr>
        <w:t xml:space="preserve">agos con </w:t>
      </w:r>
      <w:r w:rsidR="0060219C" w:rsidRPr="00B21AFD">
        <w:rPr>
          <w:rFonts w:ascii="Verdana" w:hAnsi="Verdana" w:cs="Arial"/>
          <w:bCs/>
          <w:i/>
          <w:iCs/>
          <w:color w:val="000000" w:themeColor="text1"/>
          <w:sz w:val="21"/>
          <w:szCs w:val="21"/>
        </w:rPr>
        <w:t>s</w:t>
      </w:r>
      <w:r w:rsidRPr="00B21AFD">
        <w:rPr>
          <w:rFonts w:ascii="Verdana" w:hAnsi="Verdana" w:cs="Arial"/>
          <w:bCs/>
          <w:i/>
          <w:iCs/>
          <w:color w:val="000000" w:themeColor="text1"/>
          <w:sz w:val="21"/>
          <w:szCs w:val="21"/>
        </w:rPr>
        <w:t>oportes</w:t>
      </w:r>
      <w:r w:rsidR="00E075B7" w:rsidRPr="00B21AFD">
        <w:rPr>
          <w:rFonts w:ascii="Verdana" w:hAnsi="Verdana" w:cs="Arial"/>
          <w:bCs/>
          <w:i/>
          <w:iCs/>
          <w:color w:val="000000" w:themeColor="text1"/>
          <w:sz w:val="21"/>
          <w:szCs w:val="21"/>
        </w:rPr>
        <w:t>)</w:t>
      </w:r>
      <w:r w:rsidR="00FA057E" w:rsidRPr="00B21AFD">
        <w:rPr>
          <w:rFonts w:ascii="Verdana" w:hAnsi="Verdana" w:cs="Arial"/>
          <w:bCs/>
          <w:i/>
          <w:iCs/>
          <w:color w:val="000000" w:themeColor="text1"/>
          <w:sz w:val="21"/>
          <w:szCs w:val="21"/>
        </w:rPr>
        <w:t xml:space="preserve">. </w:t>
      </w:r>
      <w:r w:rsidR="00FA057E" w:rsidRPr="00B21AFD">
        <w:rPr>
          <w:rFonts w:ascii="Verdana" w:hAnsi="Verdana" w:cs="Arial"/>
          <w:bCs/>
          <w:color w:val="000000" w:themeColor="text1"/>
          <w:sz w:val="22"/>
          <w:szCs w:val="22"/>
        </w:rPr>
        <w:t xml:space="preserve">En </w:t>
      </w:r>
      <w:r w:rsidR="00684AF4" w:rsidRPr="00B21AFD">
        <w:rPr>
          <w:rFonts w:ascii="Verdana" w:hAnsi="Verdana" w:cs="Arial"/>
          <w:bCs/>
          <w:color w:val="000000" w:themeColor="text1"/>
          <w:sz w:val="22"/>
          <w:szCs w:val="22"/>
        </w:rPr>
        <w:t xml:space="preserve">los documentos </w:t>
      </w:r>
      <w:r w:rsidR="00EA4338" w:rsidRPr="00B21AFD">
        <w:rPr>
          <w:rFonts w:ascii="Verdana" w:hAnsi="Verdana" w:cs="Arial"/>
          <w:bCs/>
          <w:color w:val="000000" w:themeColor="text1"/>
          <w:sz w:val="22"/>
          <w:szCs w:val="22"/>
        </w:rPr>
        <w:t xml:space="preserve">del expediente del Contrato Interadministrativo </w:t>
      </w:r>
      <w:r w:rsidR="00056D94" w:rsidRPr="00B21AFD">
        <w:rPr>
          <w:rFonts w:ascii="Verdana" w:hAnsi="Verdana" w:cs="Arial"/>
          <w:i/>
          <w:iCs/>
          <w:color w:val="000000" w:themeColor="text1"/>
          <w:sz w:val="21"/>
          <w:szCs w:val="21"/>
        </w:rPr>
        <w:t>se identific</w:t>
      </w:r>
      <w:r w:rsidR="00DD0920" w:rsidRPr="00B21AFD">
        <w:rPr>
          <w:rFonts w:ascii="Verdana" w:hAnsi="Verdana" w:cs="Arial"/>
          <w:i/>
          <w:iCs/>
          <w:color w:val="000000" w:themeColor="text1"/>
          <w:sz w:val="21"/>
          <w:szCs w:val="21"/>
        </w:rPr>
        <w:t>ó</w:t>
      </w:r>
      <w:r w:rsidR="00056D94" w:rsidRPr="00B21AFD">
        <w:rPr>
          <w:rFonts w:ascii="Verdana" w:hAnsi="Verdana" w:cs="Arial"/>
          <w:i/>
          <w:iCs/>
          <w:color w:val="000000" w:themeColor="text1"/>
          <w:sz w:val="21"/>
          <w:szCs w:val="21"/>
        </w:rPr>
        <w:t xml:space="preserve"> fortaleza en </w:t>
      </w:r>
      <w:r w:rsidR="00DD0920" w:rsidRPr="00B21AFD">
        <w:rPr>
          <w:rFonts w:ascii="Verdana" w:hAnsi="Verdana" w:cs="Arial"/>
          <w:i/>
          <w:iCs/>
          <w:color w:val="000000" w:themeColor="text1"/>
          <w:sz w:val="21"/>
          <w:szCs w:val="21"/>
        </w:rPr>
        <w:t>el tema de s</w:t>
      </w:r>
      <w:r w:rsidRPr="00B21AFD">
        <w:rPr>
          <w:rFonts w:ascii="Verdana" w:hAnsi="Verdana" w:cs="Arial"/>
          <w:i/>
          <w:iCs/>
          <w:color w:val="000000" w:themeColor="text1"/>
          <w:sz w:val="21"/>
          <w:szCs w:val="21"/>
        </w:rPr>
        <w:t>upervisión</w:t>
      </w:r>
      <w:r w:rsidR="00E075B7" w:rsidRPr="00B21AFD">
        <w:rPr>
          <w:rFonts w:ascii="Verdana" w:hAnsi="Verdana" w:cs="Arial"/>
          <w:i/>
          <w:iCs/>
          <w:color w:val="000000" w:themeColor="text1"/>
          <w:sz w:val="21"/>
          <w:szCs w:val="21"/>
        </w:rPr>
        <w:t xml:space="preserve"> (</w:t>
      </w:r>
      <w:r w:rsidR="0060219C" w:rsidRPr="00B21AFD">
        <w:rPr>
          <w:rFonts w:ascii="Verdana" w:hAnsi="Verdana" w:cs="Arial"/>
          <w:i/>
          <w:iCs/>
          <w:color w:val="000000" w:themeColor="text1"/>
          <w:sz w:val="21"/>
          <w:szCs w:val="21"/>
        </w:rPr>
        <w:t>a</w:t>
      </w:r>
      <w:r w:rsidRPr="00B21AFD">
        <w:rPr>
          <w:rFonts w:ascii="Verdana" w:hAnsi="Verdana" w:cs="Arial"/>
          <w:i/>
          <w:iCs/>
          <w:color w:val="000000" w:themeColor="text1"/>
          <w:sz w:val="21"/>
          <w:szCs w:val="21"/>
        </w:rPr>
        <w:t xml:space="preserve">palancamiento, </w:t>
      </w:r>
      <w:r w:rsidR="00E075B7" w:rsidRPr="00B21AFD">
        <w:rPr>
          <w:rFonts w:ascii="Verdana" w:hAnsi="Verdana" w:cs="Arial"/>
          <w:i/>
          <w:iCs/>
          <w:color w:val="000000" w:themeColor="text1"/>
          <w:sz w:val="21"/>
          <w:szCs w:val="21"/>
        </w:rPr>
        <w:t>p</w:t>
      </w:r>
      <w:r w:rsidRPr="00B21AFD">
        <w:rPr>
          <w:rFonts w:ascii="Verdana" w:hAnsi="Verdana" w:cs="Arial"/>
          <w:i/>
          <w:iCs/>
          <w:color w:val="000000" w:themeColor="text1"/>
          <w:sz w:val="21"/>
          <w:szCs w:val="21"/>
        </w:rPr>
        <w:t xml:space="preserve">agos con </w:t>
      </w:r>
      <w:r w:rsidR="00E075B7" w:rsidRPr="00B21AFD">
        <w:rPr>
          <w:rFonts w:ascii="Verdana" w:hAnsi="Verdana" w:cs="Arial"/>
          <w:i/>
          <w:iCs/>
          <w:color w:val="000000" w:themeColor="text1"/>
          <w:sz w:val="21"/>
          <w:szCs w:val="21"/>
        </w:rPr>
        <w:t>s</w:t>
      </w:r>
      <w:r w:rsidRPr="00B21AFD">
        <w:rPr>
          <w:rFonts w:ascii="Verdana" w:hAnsi="Verdana" w:cs="Arial"/>
          <w:i/>
          <w:iCs/>
          <w:color w:val="000000" w:themeColor="text1"/>
          <w:sz w:val="21"/>
          <w:szCs w:val="21"/>
        </w:rPr>
        <w:t>oportes</w:t>
      </w:r>
      <w:r w:rsidR="00E075B7" w:rsidRPr="00B21AFD">
        <w:rPr>
          <w:rFonts w:ascii="Verdana" w:hAnsi="Verdana" w:cs="Arial"/>
          <w:i/>
          <w:iCs/>
          <w:color w:val="000000" w:themeColor="text1"/>
          <w:sz w:val="21"/>
          <w:szCs w:val="21"/>
        </w:rPr>
        <w:t>)</w:t>
      </w:r>
      <w:r w:rsidRPr="00B21AFD">
        <w:rPr>
          <w:rFonts w:ascii="Verdana" w:hAnsi="Verdana" w:cs="Arial"/>
          <w:i/>
          <w:iCs/>
          <w:color w:val="000000" w:themeColor="text1"/>
          <w:sz w:val="21"/>
          <w:szCs w:val="21"/>
        </w:rPr>
        <w:t xml:space="preserve">. </w:t>
      </w:r>
    </w:p>
    <w:p w14:paraId="158D779E" w14:textId="77777777" w:rsidR="009B5D7B" w:rsidRPr="00B21AFD" w:rsidRDefault="009B5D7B" w:rsidP="009B5D7B">
      <w:pPr>
        <w:pStyle w:val="Prrafodelista"/>
        <w:spacing w:line="276" w:lineRule="auto"/>
        <w:ind w:left="0"/>
        <w:jc w:val="both"/>
        <w:rPr>
          <w:rFonts w:ascii="Verdana" w:hAnsi="Verdana" w:cs="Arial"/>
          <w:bCs/>
          <w:i/>
          <w:iCs/>
          <w:color w:val="000000" w:themeColor="text1"/>
          <w:sz w:val="21"/>
          <w:szCs w:val="21"/>
        </w:rPr>
      </w:pPr>
    </w:p>
    <w:p w14:paraId="1F21DAF3" w14:textId="69A52757" w:rsidR="00920050" w:rsidRDefault="00627DA5" w:rsidP="009B5D7B">
      <w:pPr>
        <w:pStyle w:val="Prrafodelista"/>
        <w:spacing w:line="276" w:lineRule="auto"/>
        <w:ind w:left="0"/>
        <w:jc w:val="both"/>
        <w:rPr>
          <w:rFonts w:ascii="Verdana" w:hAnsi="Verdana" w:cs="Arial"/>
          <w:bCs/>
          <w:i/>
          <w:iCs/>
          <w:color w:val="000000" w:themeColor="text1"/>
          <w:sz w:val="21"/>
          <w:szCs w:val="21"/>
        </w:rPr>
      </w:pPr>
      <w:r w:rsidRPr="00B21AFD">
        <w:rPr>
          <w:rFonts w:ascii="Verdana" w:hAnsi="Verdana" w:cs="Arial"/>
          <w:bCs/>
          <w:color w:val="000000" w:themeColor="text1"/>
          <w:sz w:val="22"/>
          <w:szCs w:val="22"/>
        </w:rPr>
        <w:t>E</w:t>
      </w:r>
      <w:r w:rsidR="00920050" w:rsidRPr="00B21AFD">
        <w:rPr>
          <w:rFonts w:ascii="Verdana" w:hAnsi="Verdana" w:cs="Arial"/>
          <w:bCs/>
          <w:color w:val="000000" w:themeColor="text1"/>
          <w:sz w:val="22"/>
          <w:szCs w:val="22"/>
        </w:rPr>
        <w:t xml:space="preserve">n algunos expedientes contractuales </w:t>
      </w:r>
      <w:r w:rsidR="00684AF4" w:rsidRPr="00B21AFD">
        <w:rPr>
          <w:rFonts w:ascii="Verdana" w:hAnsi="Verdana" w:cs="Arial"/>
          <w:bCs/>
          <w:color w:val="000000" w:themeColor="text1"/>
          <w:sz w:val="22"/>
          <w:szCs w:val="22"/>
        </w:rPr>
        <w:t xml:space="preserve">de comisión y transporte </w:t>
      </w:r>
      <w:r w:rsidR="00920050" w:rsidRPr="00B21AFD">
        <w:rPr>
          <w:rFonts w:ascii="Verdana" w:hAnsi="Verdana" w:cs="Arial"/>
          <w:bCs/>
          <w:color w:val="000000" w:themeColor="text1"/>
          <w:sz w:val="22"/>
          <w:szCs w:val="22"/>
        </w:rPr>
        <w:t xml:space="preserve">sé </w:t>
      </w:r>
      <w:r w:rsidR="00576CC8" w:rsidRPr="00B21AFD">
        <w:rPr>
          <w:rFonts w:ascii="Verdana" w:hAnsi="Verdana" w:cs="Arial"/>
          <w:bCs/>
          <w:color w:val="000000" w:themeColor="text1"/>
          <w:sz w:val="22"/>
          <w:szCs w:val="22"/>
        </w:rPr>
        <w:t xml:space="preserve">observó debilidad </w:t>
      </w:r>
      <w:r w:rsidR="00920050" w:rsidRPr="00B21AFD">
        <w:rPr>
          <w:rFonts w:ascii="Verdana" w:hAnsi="Verdana" w:cs="Arial"/>
          <w:bCs/>
          <w:color w:val="000000" w:themeColor="text1"/>
          <w:sz w:val="22"/>
          <w:szCs w:val="22"/>
        </w:rPr>
        <w:t>relacionada con</w:t>
      </w:r>
      <w:r w:rsidR="00CF0F9F" w:rsidRPr="00B21AFD">
        <w:rPr>
          <w:rFonts w:ascii="Verdana" w:hAnsi="Verdana" w:cs="Arial"/>
          <w:bCs/>
          <w:color w:val="000000" w:themeColor="text1"/>
          <w:sz w:val="22"/>
          <w:szCs w:val="22"/>
        </w:rPr>
        <w:t xml:space="preserve">: </w:t>
      </w:r>
      <w:r w:rsidR="00684AF4" w:rsidRPr="00B21AFD">
        <w:rPr>
          <w:rFonts w:ascii="Verdana" w:hAnsi="Verdana" w:cs="Arial"/>
          <w:bCs/>
          <w:i/>
          <w:iCs/>
          <w:color w:val="000000" w:themeColor="text1"/>
          <w:sz w:val="21"/>
          <w:szCs w:val="21"/>
        </w:rPr>
        <w:t>supervisión (</w:t>
      </w:r>
      <w:r w:rsidR="00920050" w:rsidRPr="00B21AFD">
        <w:rPr>
          <w:rFonts w:ascii="Verdana" w:hAnsi="Verdana" w:cs="Arial"/>
          <w:bCs/>
          <w:i/>
          <w:iCs/>
          <w:color w:val="000000" w:themeColor="text1"/>
          <w:sz w:val="21"/>
          <w:szCs w:val="21"/>
        </w:rPr>
        <w:t>Comprobantes Contables</w:t>
      </w:r>
      <w:r w:rsidR="00FA057E" w:rsidRPr="00B21AFD">
        <w:rPr>
          <w:rFonts w:ascii="Verdana" w:hAnsi="Verdana" w:cs="Arial"/>
          <w:bCs/>
          <w:i/>
          <w:iCs/>
          <w:color w:val="000000" w:themeColor="text1"/>
          <w:sz w:val="21"/>
          <w:szCs w:val="21"/>
        </w:rPr>
        <w:t xml:space="preserve">. </w:t>
      </w:r>
      <w:r w:rsidR="00FA057E" w:rsidRPr="00B21AFD">
        <w:rPr>
          <w:rFonts w:ascii="Verdana" w:hAnsi="Verdana" w:cs="Arial"/>
          <w:bCs/>
          <w:color w:val="000000" w:themeColor="text1"/>
          <w:sz w:val="22"/>
          <w:szCs w:val="22"/>
        </w:rPr>
        <w:t>E</w:t>
      </w:r>
      <w:r w:rsidR="006B75F2" w:rsidRPr="00B21AFD">
        <w:rPr>
          <w:rFonts w:ascii="Verdana" w:hAnsi="Verdana" w:cs="Arial"/>
          <w:bCs/>
          <w:color w:val="000000" w:themeColor="text1"/>
          <w:sz w:val="22"/>
          <w:szCs w:val="22"/>
        </w:rPr>
        <w:t xml:space="preserve">n los documentos </w:t>
      </w:r>
      <w:r w:rsidR="00EA4338" w:rsidRPr="00B21AFD">
        <w:rPr>
          <w:rFonts w:ascii="Verdana" w:hAnsi="Verdana" w:cs="Arial"/>
          <w:bCs/>
          <w:color w:val="000000" w:themeColor="text1"/>
          <w:sz w:val="22"/>
          <w:szCs w:val="22"/>
        </w:rPr>
        <w:t xml:space="preserve">del expediente del Contrato Interadministrativo </w:t>
      </w:r>
      <w:r w:rsidR="006B75F2" w:rsidRPr="00B21AFD">
        <w:rPr>
          <w:rFonts w:ascii="Verdana" w:hAnsi="Verdana" w:cs="Arial"/>
          <w:bCs/>
          <w:color w:val="000000" w:themeColor="text1"/>
          <w:sz w:val="22"/>
          <w:szCs w:val="22"/>
        </w:rPr>
        <w:t>se identific</w:t>
      </w:r>
      <w:r w:rsidR="00AB6668" w:rsidRPr="00B21AFD">
        <w:rPr>
          <w:rFonts w:ascii="Verdana" w:hAnsi="Verdana" w:cs="Arial"/>
          <w:bCs/>
          <w:color w:val="000000" w:themeColor="text1"/>
          <w:sz w:val="22"/>
          <w:szCs w:val="22"/>
        </w:rPr>
        <w:t>ó como debilidad el tema</w:t>
      </w:r>
      <w:r w:rsidR="00CF0F9F" w:rsidRPr="00B21AFD">
        <w:rPr>
          <w:rFonts w:ascii="Verdana" w:hAnsi="Verdana" w:cs="Arial"/>
          <w:bCs/>
          <w:color w:val="000000" w:themeColor="text1"/>
          <w:sz w:val="22"/>
          <w:szCs w:val="22"/>
        </w:rPr>
        <w:t>:</w:t>
      </w:r>
      <w:r w:rsidR="00AB6668" w:rsidRPr="00B21AFD">
        <w:rPr>
          <w:rFonts w:ascii="Verdana" w:hAnsi="Verdana" w:cs="Arial"/>
          <w:bCs/>
          <w:color w:val="000000" w:themeColor="text1"/>
          <w:sz w:val="22"/>
          <w:szCs w:val="22"/>
        </w:rPr>
        <w:t xml:space="preserve"> </w:t>
      </w:r>
      <w:r w:rsidR="00857061" w:rsidRPr="00B21AFD">
        <w:rPr>
          <w:rFonts w:ascii="Verdana" w:hAnsi="Verdana" w:cs="Arial"/>
          <w:bCs/>
          <w:i/>
          <w:iCs/>
          <w:color w:val="000000" w:themeColor="text1"/>
          <w:sz w:val="21"/>
          <w:szCs w:val="21"/>
        </w:rPr>
        <w:t>s</w:t>
      </w:r>
      <w:r w:rsidR="00920050" w:rsidRPr="00B21AFD">
        <w:rPr>
          <w:rFonts w:ascii="Verdana" w:hAnsi="Verdana" w:cs="Arial"/>
          <w:bCs/>
          <w:i/>
          <w:iCs/>
          <w:color w:val="000000" w:themeColor="text1"/>
          <w:sz w:val="21"/>
          <w:szCs w:val="21"/>
        </w:rPr>
        <w:t>upervisión</w:t>
      </w:r>
      <w:r w:rsidR="00AB6668" w:rsidRPr="00B21AFD">
        <w:rPr>
          <w:rFonts w:ascii="Verdana" w:hAnsi="Verdana" w:cs="Arial"/>
          <w:bCs/>
          <w:i/>
          <w:iCs/>
          <w:color w:val="000000" w:themeColor="text1"/>
          <w:sz w:val="21"/>
          <w:szCs w:val="21"/>
        </w:rPr>
        <w:t xml:space="preserve"> (</w:t>
      </w:r>
      <w:r w:rsidR="00920050" w:rsidRPr="00B21AFD">
        <w:rPr>
          <w:rFonts w:ascii="Verdana" w:hAnsi="Verdana" w:cs="Arial"/>
          <w:bCs/>
          <w:i/>
          <w:iCs/>
          <w:color w:val="000000" w:themeColor="text1"/>
          <w:sz w:val="21"/>
          <w:szCs w:val="21"/>
        </w:rPr>
        <w:t>Control y Seguimiento a la Ejecución Financiera,</w:t>
      </w:r>
      <w:r w:rsidR="00AB6668" w:rsidRPr="00B21AFD">
        <w:rPr>
          <w:rFonts w:ascii="Verdana" w:hAnsi="Verdana" w:cs="Arial"/>
          <w:bCs/>
          <w:i/>
          <w:iCs/>
          <w:color w:val="000000" w:themeColor="text1"/>
          <w:sz w:val="21"/>
          <w:szCs w:val="21"/>
        </w:rPr>
        <w:t xml:space="preserve"> </w:t>
      </w:r>
      <w:r w:rsidR="00920050" w:rsidRPr="00B21AFD">
        <w:rPr>
          <w:rFonts w:ascii="Verdana" w:hAnsi="Verdana" w:cs="Arial"/>
          <w:bCs/>
          <w:i/>
          <w:iCs/>
          <w:color w:val="000000" w:themeColor="text1"/>
          <w:sz w:val="21"/>
          <w:szCs w:val="21"/>
        </w:rPr>
        <w:t>Registros Contables, Sobreestimación y Subestimación-Cuentas Contables, Sobreestimación y Subestimación-Cuentas Contables, Almacén – Dotación</w:t>
      </w:r>
      <w:r w:rsidR="00AB6668" w:rsidRPr="00B21AFD">
        <w:rPr>
          <w:rFonts w:ascii="Verdana" w:hAnsi="Verdana" w:cs="Arial"/>
          <w:bCs/>
          <w:i/>
          <w:iCs/>
          <w:color w:val="000000" w:themeColor="text1"/>
          <w:sz w:val="21"/>
          <w:szCs w:val="21"/>
        </w:rPr>
        <w:t>)</w:t>
      </w:r>
      <w:r w:rsidR="00920050" w:rsidRPr="00B21AFD">
        <w:rPr>
          <w:rFonts w:ascii="Verdana" w:hAnsi="Verdana" w:cs="Arial"/>
          <w:bCs/>
          <w:i/>
          <w:iCs/>
          <w:color w:val="000000" w:themeColor="text1"/>
          <w:sz w:val="21"/>
          <w:szCs w:val="21"/>
        </w:rPr>
        <w:t xml:space="preserve">. </w:t>
      </w:r>
    </w:p>
    <w:p w14:paraId="5CB9C15C" w14:textId="77777777" w:rsidR="009B5D7B" w:rsidRPr="00B21AFD" w:rsidRDefault="009B5D7B" w:rsidP="009B5D7B">
      <w:pPr>
        <w:pStyle w:val="Prrafodelista"/>
        <w:spacing w:line="276" w:lineRule="auto"/>
        <w:ind w:left="0"/>
        <w:jc w:val="both"/>
        <w:rPr>
          <w:rFonts w:ascii="Verdana" w:hAnsi="Verdana" w:cs="Arial"/>
          <w:bCs/>
          <w:i/>
          <w:iCs/>
          <w:color w:val="000000" w:themeColor="text1"/>
          <w:sz w:val="21"/>
          <w:szCs w:val="21"/>
        </w:rPr>
      </w:pPr>
    </w:p>
    <w:p w14:paraId="4D02C168" w14:textId="781F3184" w:rsidR="001E383E" w:rsidRPr="00B21AFD" w:rsidRDefault="000A6E30" w:rsidP="00BE22E3">
      <w:pPr>
        <w:pStyle w:val="Ttulo1"/>
        <w:numPr>
          <w:ilvl w:val="1"/>
          <w:numId w:val="30"/>
        </w:numPr>
        <w:spacing w:before="0"/>
        <w:jc w:val="both"/>
        <w:rPr>
          <w:rFonts w:ascii="Verdana" w:hAnsi="Verdana" w:cs="Arial"/>
          <w:bCs/>
          <w:i/>
          <w:iCs/>
          <w:color w:val="000000" w:themeColor="text1"/>
          <w:sz w:val="21"/>
          <w:szCs w:val="21"/>
        </w:rPr>
      </w:pPr>
      <w:r w:rsidRPr="00B21AFD">
        <w:rPr>
          <w:rFonts w:ascii="Verdana" w:hAnsi="Verdana" w:cs="Arial"/>
          <w:bCs/>
          <w:color w:val="000000" w:themeColor="text1"/>
          <w:sz w:val="22"/>
          <w:szCs w:val="22"/>
        </w:rPr>
        <w:t>C</w:t>
      </w:r>
      <w:r w:rsidR="001E383E" w:rsidRPr="00B21AFD">
        <w:rPr>
          <w:rFonts w:ascii="Verdana" w:hAnsi="Verdana" w:cs="Arial"/>
          <w:bCs/>
          <w:color w:val="000000" w:themeColor="text1"/>
          <w:sz w:val="22"/>
          <w:szCs w:val="22"/>
        </w:rPr>
        <w:t>umplimiento de los requisitos de la NTC 6047:</w:t>
      </w:r>
    </w:p>
    <w:p w14:paraId="15DB5603" w14:textId="77777777" w:rsidR="000A6E30" w:rsidRPr="00B21AFD" w:rsidRDefault="000A6E30" w:rsidP="00BE22E3">
      <w:pPr>
        <w:pStyle w:val="Ttulo1"/>
        <w:spacing w:before="0"/>
        <w:ind w:left="720"/>
        <w:jc w:val="both"/>
        <w:rPr>
          <w:rFonts w:ascii="Verdana" w:hAnsi="Verdana" w:cs="Arial"/>
          <w:bCs/>
          <w:color w:val="000000" w:themeColor="text1"/>
          <w:sz w:val="22"/>
          <w:szCs w:val="22"/>
        </w:rPr>
      </w:pPr>
    </w:p>
    <w:p w14:paraId="1E76F0AE" w14:textId="6E0F47CB" w:rsidR="0021312F" w:rsidRPr="00B21AFD" w:rsidRDefault="0021312F" w:rsidP="00BE22E3">
      <w:pPr>
        <w:pStyle w:val="Ttulo1"/>
        <w:spacing w:before="0"/>
        <w:jc w:val="both"/>
        <w:rPr>
          <w:rFonts w:ascii="Verdana" w:hAnsi="Verdana" w:cs="Arial"/>
          <w:bCs/>
          <w:i/>
          <w:iCs/>
          <w:color w:val="000000" w:themeColor="text1"/>
          <w:sz w:val="21"/>
          <w:szCs w:val="21"/>
        </w:rPr>
      </w:pPr>
      <w:r w:rsidRPr="00B21AFD">
        <w:rPr>
          <w:rFonts w:ascii="Verdana" w:hAnsi="Verdana" w:cs="Arial"/>
          <w:bCs/>
          <w:color w:val="000000" w:themeColor="text1"/>
          <w:sz w:val="22"/>
          <w:szCs w:val="22"/>
        </w:rPr>
        <w:t xml:space="preserve">En la verificación del cumplimiento de la norma NTC 6047 de 2013 </w:t>
      </w:r>
      <w:r w:rsidRPr="00B21AFD">
        <w:rPr>
          <w:rFonts w:ascii="Verdana" w:hAnsi="Verdana" w:cs="Arial"/>
          <w:bCs/>
          <w:i/>
          <w:iCs/>
          <w:color w:val="000000" w:themeColor="text1"/>
          <w:sz w:val="21"/>
          <w:szCs w:val="21"/>
        </w:rPr>
        <w:t>“Accesibilidad al medio físico - Espacios de servicio al ciudadano en la administración pública”</w:t>
      </w:r>
      <w:r w:rsidRPr="00B21AFD">
        <w:rPr>
          <w:rFonts w:ascii="Verdana" w:hAnsi="Verdana" w:cs="Arial"/>
          <w:bCs/>
          <w:color w:val="000000" w:themeColor="text1"/>
          <w:sz w:val="21"/>
          <w:szCs w:val="21"/>
        </w:rPr>
        <w:t xml:space="preserve"> </w:t>
      </w:r>
      <w:r w:rsidRPr="00B21AFD">
        <w:rPr>
          <w:rFonts w:ascii="Verdana" w:hAnsi="Verdana" w:cs="Arial"/>
          <w:bCs/>
          <w:color w:val="000000" w:themeColor="text1"/>
          <w:sz w:val="22"/>
          <w:szCs w:val="22"/>
        </w:rPr>
        <w:t>se identific</w:t>
      </w:r>
      <w:r w:rsidR="00FA057E" w:rsidRPr="00B21AFD">
        <w:rPr>
          <w:rFonts w:ascii="Verdana" w:hAnsi="Verdana" w:cs="Arial"/>
          <w:bCs/>
          <w:color w:val="000000" w:themeColor="text1"/>
          <w:sz w:val="22"/>
          <w:szCs w:val="22"/>
        </w:rPr>
        <w:t xml:space="preserve">aron </w:t>
      </w:r>
      <w:r w:rsidRPr="00B21AFD">
        <w:rPr>
          <w:rFonts w:ascii="Verdana" w:hAnsi="Verdana" w:cs="Arial"/>
          <w:bCs/>
          <w:color w:val="000000" w:themeColor="text1"/>
          <w:sz w:val="22"/>
          <w:szCs w:val="22"/>
        </w:rPr>
        <w:t>como fortaleza</w:t>
      </w:r>
      <w:r w:rsidR="00FA057E" w:rsidRPr="00B21AFD">
        <w:rPr>
          <w:rFonts w:ascii="Verdana" w:hAnsi="Verdana" w:cs="Arial"/>
          <w:bCs/>
          <w:color w:val="000000" w:themeColor="text1"/>
          <w:sz w:val="22"/>
          <w:szCs w:val="22"/>
        </w:rPr>
        <w:t>s</w:t>
      </w:r>
      <w:r w:rsidRPr="00B21AFD">
        <w:rPr>
          <w:rFonts w:ascii="Verdana" w:hAnsi="Verdana" w:cs="Arial"/>
          <w:bCs/>
          <w:color w:val="000000" w:themeColor="text1"/>
          <w:sz w:val="22"/>
          <w:szCs w:val="22"/>
        </w:rPr>
        <w:t xml:space="preserve">: </w:t>
      </w:r>
    </w:p>
    <w:p w14:paraId="53FC03A6" w14:textId="77777777" w:rsidR="0021312F" w:rsidRPr="00B21AFD" w:rsidRDefault="0021312F" w:rsidP="00BE22E3">
      <w:pPr>
        <w:pStyle w:val="Prrafodelista"/>
        <w:spacing w:line="276" w:lineRule="auto"/>
        <w:ind w:left="720"/>
        <w:jc w:val="both"/>
        <w:rPr>
          <w:rFonts w:ascii="Verdana" w:hAnsi="Verdana" w:cs="Arial"/>
          <w:bCs/>
          <w:i/>
          <w:iCs/>
          <w:color w:val="000000" w:themeColor="text1"/>
          <w:sz w:val="21"/>
          <w:szCs w:val="21"/>
        </w:rPr>
      </w:pPr>
    </w:p>
    <w:p w14:paraId="0624D93D" w14:textId="77777777" w:rsidR="0021312F" w:rsidRPr="00B21AFD" w:rsidRDefault="0021312F" w:rsidP="00BE22E3">
      <w:pPr>
        <w:pStyle w:val="Prrafodelista"/>
        <w:spacing w:line="276" w:lineRule="auto"/>
        <w:ind w:left="720"/>
        <w:jc w:val="both"/>
        <w:rPr>
          <w:rFonts w:ascii="Verdana" w:hAnsi="Verdana" w:cs="Arial"/>
          <w:bCs/>
          <w:i/>
          <w:iCs/>
          <w:color w:val="000000" w:themeColor="text1"/>
          <w:sz w:val="21"/>
          <w:szCs w:val="21"/>
        </w:rPr>
      </w:pPr>
      <w:r w:rsidRPr="00B21AFD">
        <w:rPr>
          <w:rFonts w:ascii="Verdana" w:hAnsi="Verdana" w:cs="Arial"/>
          <w:bCs/>
          <w:i/>
          <w:iCs/>
          <w:color w:val="000000" w:themeColor="text1"/>
          <w:sz w:val="21"/>
          <w:szCs w:val="21"/>
        </w:rPr>
        <w:t xml:space="preserve">Componentes de infraestructura Accesibles - En la inspección al Centro Zonal Cúcuta 3 en la Regional Norte de Santander y Centro Zonal Aburrá Sur en la Regional Antioquia, aplicado el instrumento de Herramienta Autodiagnóstico del </w:t>
      </w:r>
      <w:r w:rsidRPr="00B21AFD">
        <w:rPr>
          <w:rFonts w:ascii="Verdana" w:hAnsi="Verdana" w:cs="Arial"/>
          <w:bCs/>
          <w:i/>
          <w:iCs/>
          <w:color w:val="000000" w:themeColor="text1"/>
          <w:sz w:val="21"/>
          <w:szCs w:val="21"/>
        </w:rPr>
        <w:lastRenderedPageBreak/>
        <w:t>Departamento Nacional de Planeación DNP, se determinó que los componentes cumplen con los criterios de Accesibilidad establecidos en la NTC 6047 de 2013.</w:t>
      </w:r>
    </w:p>
    <w:p w14:paraId="4EAEBC25" w14:textId="77777777" w:rsidR="0021312F" w:rsidRPr="00B21AFD" w:rsidRDefault="0021312F" w:rsidP="00BE22E3">
      <w:pPr>
        <w:pStyle w:val="Prrafodelista"/>
        <w:spacing w:line="276" w:lineRule="auto"/>
        <w:ind w:left="720"/>
        <w:jc w:val="both"/>
        <w:rPr>
          <w:rFonts w:ascii="Verdana" w:hAnsi="Verdana" w:cs="Arial"/>
          <w:bCs/>
          <w:i/>
          <w:iCs/>
          <w:color w:val="000000" w:themeColor="text1"/>
          <w:sz w:val="21"/>
          <w:szCs w:val="21"/>
        </w:rPr>
      </w:pPr>
    </w:p>
    <w:p w14:paraId="2074C01E" w14:textId="77777777" w:rsidR="0021312F" w:rsidRPr="00B21AFD" w:rsidRDefault="0021312F" w:rsidP="00BE22E3">
      <w:pPr>
        <w:pStyle w:val="Prrafodelista"/>
        <w:spacing w:line="276" w:lineRule="auto"/>
        <w:ind w:left="720"/>
        <w:jc w:val="both"/>
        <w:rPr>
          <w:rFonts w:ascii="Verdana" w:hAnsi="Verdana" w:cs="Arial"/>
          <w:bCs/>
          <w:i/>
          <w:iCs/>
          <w:color w:val="000000" w:themeColor="text1"/>
          <w:sz w:val="21"/>
          <w:szCs w:val="21"/>
        </w:rPr>
      </w:pPr>
      <w:r w:rsidRPr="00B21AFD">
        <w:rPr>
          <w:rFonts w:ascii="Verdana" w:hAnsi="Verdana" w:cs="Arial"/>
          <w:bCs/>
          <w:i/>
          <w:iCs/>
          <w:color w:val="000000" w:themeColor="text1"/>
          <w:sz w:val="21"/>
          <w:szCs w:val="21"/>
        </w:rPr>
        <w:t>Componentes Infraestructura No Accesibles - Por otra parte, en la inspección el 05/09/2023 al Centro Zonal Aburrá Sur en la Regional Antioquía, se determinó que la Infraestructura no cumple con los criterios de Accesibilidad establecidos en la NTC 6047 de 2013 especialmente en los requisitos relacionados con el estacionamiento, circulación horizontal, circulación vertical, los baños accesibles para personas en condición de discapacidad, cumple en 49,3%.</w:t>
      </w:r>
    </w:p>
    <w:p w14:paraId="79606154" w14:textId="468419E9" w:rsidR="003516B4" w:rsidRDefault="00BE22E3" w:rsidP="00BE22E3">
      <w:pPr>
        <w:spacing w:after="0"/>
        <w:rPr>
          <w:rFonts w:ascii="Verdana" w:hAnsi="Verdana" w:cs="Arial"/>
          <w:b/>
        </w:rPr>
      </w:pPr>
      <w:bookmarkStart w:id="240" w:name="_Toc191184781"/>
      <w:bookmarkStart w:id="241" w:name="_Toc271532068"/>
      <w:bookmarkStart w:id="242" w:name="_Toc316902897"/>
      <w:bookmarkStart w:id="243" w:name="_Toc316903854"/>
      <w:bookmarkStart w:id="244" w:name="_Toc316904126"/>
      <w:bookmarkStart w:id="245" w:name="_Toc316904288"/>
      <w:bookmarkStart w:id="246" w:name="_Toc415060899"/>
      <w:bookmarkStart w:id="247" w:name="_Toc166464933"/>
      <w:bookmarkStart w:id="248" w:name="_Toc166464982"/>
      <w:bookmarkStart w:id="249" w:name="_Toc166465282"/>
      <w:bookmarkStart w:id="250" w:name="_Toc166857162"/>
      <w:bookmarkStart w:id="251" w:name="_Toc166857732"/>
      <w:bookmarkStart w:id="252" w:name="_Toc166892299"/>
      <w:bookmarkStart w:id="253" w:name="_Toc166897421"/>
      <w:bookmarkStart w:id="254" w:name="_Toc167510986"/>
      <w:bookmarkStart w:id="255" w:name="_Toc167518810"/>
      <w:bookmarkStart w:id="256" w:name="_Toc167605191"/>
      <w:bookmarkStart w:id="257" w:name="_Toc167605368"/>
      <w:bookmarkStart w:id="258" w:name="_Toc167605545"/>
      <w:bookmarkStart w:id="259" w:name="_Toc167848567"/>
      <w:bookmarkStart w:id="260" w:name="_Toc177182537"/>
      <w:bookmarkStart w:id="261" w:name="_Toc177182633"/>
      <w:bookmarkStart w:id="262" w:name="_Toc191184776"/>
      <w:r>
        <w:rPr>
          <w:rFonts w:ascii="Verdana" w:hAnsi="Verdana" w:cs="Arial"/>
          <w:b/>
        </w:rPr>
        <w:t xml:space="preserve"> </w:t>
      </w:r>
    </w:p>
    <w:p w14:paraId="2614A986" w14:textId="77777777" w:rsidR="00BE22E3" w:rsidRPr="00B21AFD" w:rsidRDefault="00BE22E3" w:rsidP="00BE22E3">
      <w:pPr>
        <w:spacing w:after="0"/>
        <w:rPr>
          <w:rFonts w:ascii="Verdana" w:hAnsi="Verdana" w:cs="Arial"/>
          <w:b/>
        </w:rPr>
      </w:pPr>
    </w:p>
    <w:p w14:paraId="70CBBB1D" w14:textId="5C052E48" w:rsidR="006979E1" w:rsidRPr="00B21AFD" w:rsidRDefault="006979E1" w:rsidP="00BE22E3">
      <w:pPr>
        <w:pStyle w:val="Ttulo1"/>
        <w:numPr>
          <w:ilvl w:val="0"/>
          <w:numId w:val="25"/>
        </w:numPr>
        <w:spacing w:before="0"/>
        <w:rPr>
          <w:rFonts w:ascii="Verdana" w:hAnsi="Verdana" w:cs="Arial"/>
          <w:b/>
          <w:color w:val="auto"/>
          <w:sz w:val="22"/>
          <w:szCs w:val="22"/>
        </w:rPr>
      </w:pPr>
      <w:r w:rsidRPr="00B21AFD">
        <w:rPr>
          <w:rFonts w:ascii="Verdana" w:hAnsi="Verdana" w:cs="Arial"/>
          <w:b/>
          <w:color w:val="auto"/>
          <w:sz w:val="22"/>
          <w:szCs w:val="22"/>
        </w:rPr>
        <w:t>RECOMENDACIONES</w:t>
      </w:r>
      <w:bookmarkEnd w:id="240"/>
      <w:bookmarkEnd w:id="241"/>
      <w:bookmarkEnd w:id="242"/>
      <w:bookmarkEnd w:id="243"/>
      <w:bookmarkEnd w:id="244"/>
      <w:bookmarkEnd w:id="245"/>
      <w:bookmarkEnd w:id="246"/>
      <w:r w:rsidRPr="00B21AFD">
        <w:rPr>
          <w:rFonts w:ascii="Verdana" w:hAnsi="Verdana" w:cs="Arial"/>
          <w:b/>
          <w:color w:val="auto"/>
          <w:sz w:val="22"/>
          <w:szCs w:val="22"/>
        </w:rPr>
        <w:t xml:space="preserve"> </w:t>
      </w:r>
    </w:p>
    <w:p w14:paraId="345FF731" w14:textId="77777777" w:rsidR="00205271" w:rsidRPr="00B21AFD" w:rsidRDefault="00205271" w:rsidP="00BE22E3">
      <w:pPr>
        <w:spacing w:after="0"/>
        <w:rPr>
          <w:rFonts w:ascii="Verdana" w:hAnsi="Verdana" w:cs="Arial"/>
          <w:b/>
        </w:rPr>
      </w:pPr>
    </w:p>
    <w:p w14:paraId="1CDDBEFB" w14:textId="2ECC1B59" w:rsidR="003516B4" w:rsidRPr="00B21AFD" w:rsidRDefault="003516B4" w:rsidP="00BE22E3">
      <w:pPr>
        <w:spacing w:after="0"/>
        <w:jc w:val="both"/>
        <w:rPr>
          <w:rFonts w:ascii="Verdana" w:hAnsi="Verdana" w:cs="Arial"/>
        </w:rPr>
      </w:pPr>
      <w:r w:rsidRPr="00B21AFD">
        <w:rPr>
          <w:rFonts w:ascii="Verdana" w:hAnsi="Verdana" w:cs="Arial"/>
        </w:rPr>
        <w:t xml:space="preserve">De acuerdo con el alcance y los resultados de las pruebas de auditoría se </w:t>
      </w:r>
      <w:r w:rsidR="00756982" w:rsidRPr="00B21AFD">
        <w:rPr>
          <w:rFonts w:ascii="Verdana" w:hAnsi="Verdana" w:cs="Arial"/>
        </w:rPr>
        <w:t>r</w:t>
      </w:r>
      <w:r w:rsidRPr="00B21AFD">
        <w:rPr>
          <w:rFonts w:ascii="Verdana" w:hAnsi="Verdana" w:cs="Arial"/>
        </w:rPr>
        <w:t>ecom</w:t>
      </w:r>
      <w:r w:rsidR="00756982" w:rsidRPr="00B21AFD">
        <w:rPr>
          <w:rFonts w:ascii="Verdana" w:hAnsi="Verdana" w:cs="Arial"/>
        </w:rPr>
        <w:t>endó</w:t>
      </w:r>
      <w:r w:rsidRPr="00B21AFD">
        <w:rPr>
          <w:rFonts w:ascii="Verdana" w:hAnsi="Verdana" w:cs="Arial"/>
        </w:rPr>
        <w:t>:</w:t>
      </w:r>
    </w:p>
    <w:p w14:paraId="4B2843FE" w14:textId="30F9FF67" w:rsidR="003516B4" w:rsidRPr="00B21AFD" w:rsidRDefault="003516B4" w:rsidP="00BE22E3">
      <w:pPr>
        <w:spacing w:after="0"/>
        <w:rPr>
          <w:rFonts w:ascii="Verdana" w:hAnsi="Verdana" w:cs="Arial"/>
          <w:b/>
        </w:rPr>
      </w:pPr>
    </w:p>
    <w:p w14:paraId="3460B3C1" w14:textId="77777777" w:rsidR="00C23CEC" w:rsidRPr="00B21AFD" w:rsidRDefault="00C23CEC" w:rsidP="00BE22E3">
      <w:pPr>
        <w:pStyle w:val="Ttulo1"/>
        <w:spacing w:before="0"/>
        <w:rPr>
          <w:rFonts w:ascii="Verdana" w:hAnsi="Verdana" w:cs="Arial"/>
          <w:b/>
          <w:color w:val="000000" w:themeColor="text1"/>
          <w:sz w:val="22"/>
          <w:szCs w:val="22"/>
          <w:lang w:eastAsia="es-ES"/>
        </w:rPr>
      </w:pPr>
      <w:bookmarkStart w:id="263" w:name="_Toc126743446"/>
      <w:r w:rsidRPr="00B21AFD">
        <w:rPr>
          <w:rFonts w:ascii="Verdana" w:hAnsi="Verdana" w:cs="Arial"/>
          <w:b/>
          <w:color w:val="000000" w:themeColor="text1"/>
          <w:sz w:val="22"/>
          <w:szCs w:val="22"/>
          <w:lang w:eastAsia="es-ES"/>
        </w:rPr>
        <w:t xml:space="preserve">Aspectos Jurídicos: </w:t>
      </w:r>
    </w:p>
    <w:p w14:paraId="2B602BD4" w14:textId="77777777" w:rsidR="00857061" w:rsidRPr="00B21AFD" w:rsidRDefault="00857061" w:rsidP="00BE22E3">
      <w:pPr>
        <w:pStyle w:val="Prrafodelista"/>
        <w:spacing w:line="276" w:lineRule="auto"/>
        <w:ind w:left="426"/>
        <w:contextualSpacing/>
        <w:jc w:val="both"/>
        <w:rPr>
          <w:rFonts w:ascii="Verdana" w:hAnsi="Verdana" w:cs="Arial"/>
          <w:sz w:val="22"/>
          <w:szCs w:val="22"/>
          <w:lang w:val="es-ES"/>
        </w:rPr>
      </w:pPr>
    </w:p>
    <w:p w14:paraId="3D39A39E" w14:textId="79D99619" w:rsidR="00C23CEC" w:rsidRPr="00B21AFD" w:rsidRDefault="00C23CEC" w:rsidP="00BE22E3">
      <w:pPr>
        <w:pStyle w:val="Prrafodelista"/>
        <w:numPr>
          <w:ilvl w:val="0"/>
          <w:numId w:val="29"/>
        </w:numPr>
        <w:spacing w:line="276" w:lineRule="auto"/>
        <w:ind w:left="426"/>
        <w:contextualSpacing/>
        <w:jc w:val="both"/>
        <w:rPr>
          <w:rFonts w:ascii="Verdana" w:hAnsi="Verdana" w:cs="Arial"/>
          <w:sz w:val="22"/>
          <w:szCs w:val="22"/>
          <w:lang w:val="es-ES"/>
        </w:rPr>
      </w:pPr>
      <w:r w:rsidRPr="00B21AFD">
        <w:rPr>
          <w:rFonts w:ascii="Verdana" w:hAnsi="Verdana" w:cs="Arial"/>
          <w:sz w:val="22"/>
          <w:szCs w:val="22"/>
          <w:lang w:val="es-ES"/>
        </w:rPr>
        <w:t xml:space="preserve">Verificar al momento de la elaboración de los informes de supervisión el memorando de designación de la supervisión del contrato, a fin de evitar </w:t>
      </w:r>
      <w:r w:rsidR="002E7FB9" w:rsidRPr="00B21AFD">
        <w:rPr>
          <w:rFonts w:ascii="Verdana" w:hAnsi="Verdana" w:cs="Arial"/>
          <w:sz w:val="22"/>
          <w:szCs w:val="22"/>
          <w:lang w:val="es-ES"/>
        </w:rPr>
        <w:t xml:space="preserve">que en estos informes se </w:t>
      </w:r>
      <w:r w:rsidRPr="00B21AFD">
        <w:rPr>
          <w:rFonts w:ascii="Verdana" w:hAnsi="Verdana" w:cs="Arial"/>
          <w:sz w:val="22"/>
          <w:szCs w:val="22"/>
          <w:lang w:val="es-ES"/>
        </w:rPr>
        <w:t>descri</w:t>
      </w:r>
      <w:r w:rsidR="002E7FB9" w:rsidRPr="00B21AFD">
        <w:rPr>
          <w:rFonts w:ascii="Verdana" w:hAnsi="Verdana" w:cs="Arial"/>
          <w:sz w:val="22"/>
          <w:szCs w:val="22"/>
          <w:lang w:val="es-ES"/>
        </w:rPr>
        <w:t xml:space="preserve">ba </w:t>
      </w:r>
      <w:r w:rsidRPr="00B21AFD">
        <w:rPr>
          <w:rFonts w:ascii="Verdana" w:hAnsi="Verdana" w:cs="Arial"/>
          <w:sz w:val="22"/>
          <w:szCs w:val="22"/>
          <w:lang w:val="es-ES"/>
        </w:rPr>
        <w:t xml:space="preserve">de un cargo diferente del profesional que ejerce la supervisión del contrato frente al señalado en el oficio de designación </w:t>
      </w:r>
      <w:r w:rsidR="002E7FB9" w:rsidRPr="00B21AFD">
        <w:rPr>
          <w:rFonts w:ascii="Verdana" w:hAnsi="Verdana" w:cs="Arial"/>
          <w:sz w:val="22"/>
          <w:szCs w:val="22"/>
          <w:lang w:val="es-ES"/>
        </w:rPr>
        <w:t xml:space="preserve">que emita el </w:t>
      </w:r>
      <w:r w:rsidRPr="00B21AFD">
        <w:rPr>
          <w:rFonts w:ascii="Verdana" w:hAnsi="Verdana" w:cs="Arial"/>
          <w:sz w:val="22"/>
          <w:szCs w:val="22"/>
          <w:lang w:val="es-ES"/>
        </w:rPr>
        <w:t xml:space="preserve">Ordenador del Gasto. </w:t>
      </w:r>
    </w:p>
    <w:p w14:paraId="6746A702" w14:textId="77777777" w:rsidR="00C23CEC" w:rsidRPr="00B21AFD" w:rsidRDefault="00C23CEC" w:rsidP="00BE22E3">
      <w:pPr>
        <w:pStyle w:val="Prrafodelista"/>
        <w:spacing w:line="276" w:lineRule="auto"/>
        <w:ind w:left="720"/>
        <w:rPr>
          <w:rFonts w:ascii="Verdana" w:hAnsi="Verdana" w:cs="Arial"/>
          <w:sz w:val="22"/>
          <w:szCs w:val="22"/>
        </w:rPr>
      </w:pPr>
    </w:p>
    <w:p w14:paraId="1C81E3ED" w14:textId="77777777" w:rsidR="00C23CEC" w:rsidRPr="00B21AFD" w:rsidRDefault="00C23CEC" w:rsidP="00BE22E3">
      <w:pPr>
        <w:pStyle w:val="Ttulo1"/>
        <w:spacing w:before="0"/>
        <w:rPr>
          <w:rFonts w:ascii="Verdana" w:hAnsi="Verdana" w:cs="Arial"/>
          <w:b/>
          <w:color w:val="000000" w:themeColor="text1"/>
          <w:sz w:val="22"/>
          <w:szCs w:val="22"/>
          <w:lang w:eastAsia="es-ES"/>
        </w:rPr>
      </w:pPr>
      <w:r w:rsidRPr="00B21AFD">
        <w:rPr>
          <w:rFonts w:ascii="Verdana" w:hAnsi="Verdana" w:cs="Arial"/>
          <w:b/>
          <w:color w:val="000000" w:themeColor="text1"/>
          <w:sz w:val="22"/>
          <w:szCs w:val="22"/>
          <w:lang w:eastAsia="es-ES"/>
        </w:rPr>
        <w:t>Aspectos Técnicos:</w:t>
      </w:r>
      <w:bookmarkEnd w:id="263"/>
      <w:r w:rsidRPr="00B21AFD">
        <w:rPr>
          <w:rFonts w:ascii="Verdana" w:hAnsi="Verdana" w:cs="Arial"/>
          <w:b/>
          <w:color w:val="000000" w:themeColor="text1"/>
          <w:sz w:val="22"/>
          <w:szCs w:val="22"/>
          <w:lang w:eastAsia="es-ES"/>
        </w:rPr>
        <w:t xml:space="preserve"> </w:t>
      </w:r>
    </w:p>
    <w:p w14:paraId="04051931" w14:textId="77777777" w:rsidR="002E7FB9" w:rsidRPr="00B21AFD" w:rsidRDefault="002E7FB9" w:rsidP="00BE22E3">
      <w:pPr>
        <w:pStyle w:val="Prrafodelista"/>
        <w:spacing w:line="276" w:lineRule="auto"/>
        <w:ind w:left="426"/>
        <w:contextualSpacing/>
        <w:jc w:val="both"/>
        <w:rPr>
          <w:rFonts w:ascii="Verdana" w:hAnsi="Verdana" w:cs="Arial"/>
          <w:sz w:val="22"/>
          <w:szCs w:val="22"/>
          <w:lang w:val="es-MX"/>
        </w:rPr>
      </w:pPr>
    </w:p>
    <w:p w14:paraId="490C7BEF" w14:textId="11765770" w:rsidR="00C23CEC" w:rsidRPr="00B21AFD" w:rsidRDefault="00C23CEC" w:rsidP="00BE22E3">
      <w:pPr>
        <w:pStyle w:val="Prrafodelista"/>
        <w:numPr>
          <w:ilvl w:val="0"/>
          <w:numId w:val="29"/>
        </w:numPr>
        <w:spacing w:line="276" w:lineRule="auto"/>
        <w:ind w:left="426"/>
        <w:contextualSpacing/>
        <w:jc w:val="both"/>
        <w:rPr>
          <w:rFonts w:ascii="Verdana" w:hAnsi="Verdana" w:cs="Arial"/>
          <w:sz w:val="22"/>
          <w:szCs w:val="22"/>
          <w:lang w:val="es-MX"/>
        </w:rPr>
      </w:pPr>
      <w:r w:rsidRPr="00B21AFD">
        <w:rPr>
          <w:rFonts w:ascii="Verdana" w:hAnsi="Verdana" w:cs="Arial"/>
          <w:sz w:val="22"/>
          <w:szCs w:val="22"/>
          <w:lang w:val="es-ES"/>
        </w:rPr>
        <w:t xml:space="preserve">Asegurar la prestación de los servicios de manera permanente de las infraestructuras de la Casa de la Niñez y la Juventud construidos con los recursos del Contrato Interadministrativo No. </w:t>
      </w:r>
      <w:r w:rsidRPr="00B21AFD">
        <w:rPr>
          <w:rFonts w:ascii="Verdana" w:hAnsi="Verdana" w:cs="Arial"/>
          <w:sz w:val="22"/>
          <w:szCs w:val="22"/>
        </w:rPr>
        <w:t>1012542021,</w:t>
      </w:r>
      <w:r w:rsidRPr="00B21AFD">
        <w:rPr>
          <w:rFonts w:ascii="Verdana" w:hAnsi="Verdana" w:cs="Arial"/>
          <w:sz w:val="22"/>
          <w:szCs w:val="22"/>
          <w:lang w:val="es-ES"/>
        </w:rPr>
        <w:t xml:space="preserve"> así como la utilización de los equipos adquiridos como computadores, televisores, sonido, etc. </w:t>
      </w:r>
    </w:p>
    <w:p w14:paraId="7EFB5D1B" w14:textId="77777777" w:rsidR="00C23CEC" w:rsidRPr="00B21AFD" w:rsidRDefault="00C23CEC" w:rsidP="00BE22E3">
      <w:pPr>
        <w:pStyle w:val="Prrafodelista"/>
        <w:spacing w:line="276" w:lineRule="auto"/>
        <w:ind w:left="426"/>
        <w:contextualSpacing/>
        <w:rPr>
          <w:rFonts w:ascii="Verdana" w:hAnsi="Verdana" w:cs="Arial"/>
          <w:sz w:val="22"/>
          <w:szCs w:val="22"/>
          <w:lang w:val="es-MX"/>
        </w:rPr>
      </w:pPr>
    </w:p>
    <w:p w14:paraId="0C2FDA7C" w14:textId="77777777" w:rsidR="00C23CEC" w:rsidRPr="00B21AFD" w:rsidRDefault="00C23CEC" w:rsidP="00BE22E3">
      <w:pPr>
        <w:pStyle w:val="Prrafodelista"/>
        <w:numPr>
          <w:ilvl w:val="0"/>
          <w:numId w:val="29"/>
        </w:numPr>
        <w:spacing w:line="276" w:lineRule="auto"/>
        <w:ind w:left="426"/>
        <w:contextualSpacing/>
        <w:jc w:val="both"/>
        <w:rPr>
          <w:rFonts w:ascii="Verdana" w:hAnsi="Verdana" w:cs="Arial"/>
          <w:sz w:val="22"/>
          <w:szCs w:val="22"/>
          <w:lang w:val="es-MX"/>
        </w:rPr>
      </w:pPr>
      <w:r w:rsidRPr="00B21AFD">
        <w:rPr>
          <w:rFonts w:ascii="Verdana" w:hAnsi="Verdana" w:cs="Arial"/>
          <w:sz w:val="22"/>
          <w:szCs w:val="22"/>
          <w:lang w:val="es-ES"/>
        </w:rPr>
        <w:t xml:space="preserve">Garantizar la asignación de recursos para la ejecución de actividades de mantenimiento de las infraestructuras Casas de la niñez y la Juventud construidas.  </w:t>
      </w:r>
    </w:p>
    <w:p w14:paraId="22DD7C53" w14:textId="77777777" w:rsidR="00C23CEC" w:rsidRPr="00B21AFD" w:rsidRDefault="00C23CEC" w:rsidP="00BE22E3">
      <w:pPr>
        <w:pStyle w:val="Prrafodelista"/>
        <w:spacing w:line="276" w:lineRule="auto"/>
        <w:rPr>
          <w:rFonts w:ascii="Verdana" w:hAnsi="Verdana" w:cs="Arial"/>
          <w:sz w:val="22"/>
          <w:szCs w:val="22"/>
          <w:lang w:val="es-MX"/>
        </w:rPr>
      </w:pPr>
    </w:p>
    <w:p w14:paraId="17C29B77" w14:textId="13C5B357" w:rsidR="00C23CEC" w:rsidRPr="00B21AFD" w:rsidRDefault="00C23CEC" w:rsidP="00BE22E3">
      <w:pPr>
        <w:pStyle w:val="Prrafodelista"/>
        <w:numPr>
          <w:ilvl w:val="0"/>
          <w:numId w:val="29"/>
        </w:numPr>
        <w:spacing w:line="276" w:lineRule="auto"/>
        <w:ind w:left="426"/>
        <w:contextualSpacing/>
        <w:jc w:val="both"/>
        <w:rPr>
          <w:rFonts w:ascii="Verdana" w:hAnsi="Verdana" w:cs="Arial"/>
          <w:sz w:val="22"/>
          <w:szCs w:val="22"/>
        </w:rPr>
      </w:pPr>
      <w:r w:rsidRPr="00B21AFD">
        <w:rPr>
          <w:rFonts w:ascii="Verdana" w:hAnsi="Verdana" w:cs="Arial"/>
          <w:sz w:val="22"/>
          <w:szCs w:val="22"/>
          <w:lang w:val="es-ES"/>
        </w:rPr>
        <w:t xml:space="preserve">Determinar los criterios mínimos de accesibilidad que deberían cumplir los Centros Zonales Cúcuta 3 (Norte de Santander) y Aburrá Sur (Antioquia) para que sean priorizados para su solución, de acuerdo con los recursos disponibles y acogiendo las recomendaciones establecidas en la Guía Recomendaciones Básicas </w:t>
      </w:r>
      <w:r w:rsidR="0003489C" w:rsidRPr="00B21AFD">
        <w:rPr>
          <w:rFonts w:ascii="Verdana" w:hAnsi="Verdana" w:cs="Arial"/>
          <w:sz w:val="22"/>
          <w:szCs w:val="22"/>
          <w:lang w:val="es-ES"/>
        </w:rPr>
        <w:t>d</w:t>
      </w:r>
      <w:r w:rsidRPr="00B21AFD">
        <w:rPr>
          <w:rFonts w:ascii="Verdana" w:hAnsi="Verdana" w:cs="Arial"/>
          <w:sz w:val="22"/>
          <w:szCs w:val="22"/>
          <w:lang w:val="es-ES"/>
        </w:rPr>
        <w:t xml:space="preserve">e Accesibilidad elaborada por el Departamento Nacional de Planeación </w:t>
      </w:r>
      <w:r w:rsidR="0003489C" w:rsidRPr="00B21AFD">
        <w:rPr>
          <w:rFonts w:ascii="Verdana" w:hAnsi="Verdana" w:cs="Arial"/>
          <w:sz w:val="22"/>
          <w:szCs w:val="22"/>
          <w:lang w:val="es-ES"/>
        </w:rPr>
        <w:t>–</w:t>
      </w:r>
      <w:r w:rsidRPr="00B21AFD">
        <w:rPr>
          <w:rFonts w:ascii="Verdana" w:hAnsi="Verdana" w:cs="Arial"/>
          <w:sz w:val="22"/>
          <w:szCs w:val="22"/>
          <w:lang w:val="es-ES"/>
        </w:rPr>
        <w:t xml:space="preserve"> DNP</w:t>
      </w:r>
      <w:r w:rsidR="0003489C" w:rsidRPr="00B21AFD">
        <w:rPr>
          <w:rFonts w:ascii="Verdana" w:hAnsi="Verdana" w:cs="Arial"/>
          <w:sz w:val="22"/>
          <w:szCs w:val="22"/>
          <w:lang w:val="es-ES"/>
        </w:rPr>
        <w:t>.</w:t>
      </w:r>
    </w:p>
    <w:p w14:paraId="1FD2D516" w14:textId="77777777" w:rsidR="00C23CEC" w:rsidRPr="00B21AFD" w:rsidRDefault="00C23CEC" w:rsidP="00BE22E3">
      <w:pPr>
        <w:pStyle w:val="Ttulo1"/>
        <w:spacing w:before="0"/>
        <w:rPr>
          <w:rFonts w:ascii="Verdana" w:hAnsi="Verdana" w:cs="Arial"/>
          <w:b/>
          <w:color w:val="000000" w:themeColor="text1"/>
          <w:sz w:val="22"/>
          <w:szCs w:val="22"/>
          <w:lang w:eastAsia="es-ES"/>
        </w:rPr>
      </w:pPr>
      <w:r w:rsidRPr="00B21AFD">
        <w:rPr>
          <w:rFonts w:ascii="Verdana" w:hAnsi="Verdana" w:cs="Arial"/>
          <w:b/>
          <w:color w:val="000000" w:themeColor="text1"/>
          <w:sz w:val="22"/>
          <w:szCs w:val="22"/>
          <w:lang w:eastAsia="es-ES"/>
        </w:rPr>
        <w:lastRenderedPageBreak/>
        <w:t xml:space="preserve">Aspectos Financieros: </w:t>
      </w:r>
    </w:p>
    <w:p w14:paraId="1B3C93C9" w14:textId="77777777" w:rsidR="00857061" w:rsidRPr="00B21AFD" w:rsidRDefault="00857061" w:rsidP="00BE22E3">
      <w:pPr>
        <w:pStyle w:val="Prrafodelista"/>
        <w:spacing w:line="276" w:lineRule="auto"/>
        <w:ind w:left="426"/>
        <w:contextualSpacing/>
        <w:jc w:val="both"/>
        <w:rPr>
          <w:rFonts w:ascii="Verdana" w:hAnsi="Verdana" w:cs="Arial"/>
          <w:sz w:val="22"/>
          <w:szCs w:val="22"/>
          <w:lang w:val="es-ES"/>
        </w:rPr>
      </w:pPr>
    </w:p>
    <w:p w14:paraId="610B10D0" w14:textId="10D37502" w:rsidR="00C23CEC" w:rsidRPr="00B21AFD" w:rsidRDefault="00C23CEC" w:rsidP="00BE22E3">
      <w:pPr>
        <w:pStyle w:val="Prrafodelista"/>
        <w:numPr>
          <w:ilvl w:val="0"/>
          <w:numId w:val="29"/>
        </w:numPr>
        <w:spacing w:line="276" w:lineRule="auto"/>
        <w:ind w:left="426"/>
        <w:contextualSpacing/>
        <w:jc w:val="both"/>
        <w:rPr>
          <w:rFonts w:ascii="Verdana" w:hAnsi="Verdana" w:cs="Arial"/>
          <w:sz w:val="22"/>
          <w:szCs w:val="22"/>
          <w:lang w:val="es-ES"/>
        </w:rPr>
      </w:pPr>
      <w:r w:rsidRPr="00B21AFD">
        <w:rPr>
          <w:rFonts w:ascii="Verdana" w:hAnsi="Verdana" w:cs="Arial"/>
          <w:sz w:val="22"/>
          <w:szCs w:val="22"/>
          <w:lang w:val="es-ES"/>
        </w:rPr>
        <w:t xml:space="preserve">Verificar al momento de la elaboración de los </w:t>
      </w:r>
      <w:r w:rsidRPr="00B21AFD">
        <w:rPr>
          <w:rFonts w:ascii="Verdana" w:hAnsi="Verdana" w:cs="Arial"/>
          <w:color w:val="000000" w:themeColor="text1"/>
          <w:sz w:val="22"/>
          <w:szCs w:val="22"/>
        </w:rPr>
        <w:t xml:space="preserve">formatos de </w:t>
      </w:r>
      <w:r w:rsidRPr="00B21AFD">
        <w:rPr>
          <w:rFonts w:ascii="Verdana" w:hAnsi="Verdana" w:cs="Arial"/>
          <w:i/>
          <w:color w:val="000000" w:themeColor="text1"/>
          <w:sz w:val="20"/>
          <w:szCs w:val="20"/>
        </w:rPr>
        <w:t>Certificación de Pago de Contratos por Prestación de Servicios y Programas Diferentes a Honorarios y Viáticos</w:t>
      </w:r>
      <w:r w:rsidRPr="00B21AFD">
        <w:rPr>
          <w:rFonts w:ascii="Verdana" w:hAnsi="Verdana" w:cs="Arial"/>
          <w:i/>
          <w:color w:val="000000" w:themeColor="text1"/>
          <w:sz w:val="22"/>
          <w:szCs w:val="22"/>
        </w:rPr>
        <w:t>,</w:t>
      </w:r>
      <w:r w:rsidRPr="00B21AFD">
        <w:rPr>
          <w:rFonts w:ascii="Verdana" w:hAnsi="Verdana" w:cs="Arial"/>
          <w:color w:val="000000" w:themeColor="text1"/>
          <w:sz w:val="22"/>
          <w:szCs w:val="22"/>
        </w:rPr>
        <w:t xml:space="preserve"> </w:t>
      </w:r>
      <w:r w:rsidRPr="00B21AFD">
        <w:rPr>
          <w:rFonts w:ascii="Verdana" w:hAnsi="Verdana" w:cs="Arial"/>
          <w:sz w:val="22"/>
          <w:szCs w:val="22"/>
          <w:lang w:val="es-ES"/>
        </w:rPr>
        <w:t xml:space="preserve">el memorando de designación de la supervisión del contrato, a fin de evitar en dichos formatos la descripción de un cargo diferente del profesional que ejerce la supervisión del contrato, frente al señalado en el oficio de designación del Ordenador del Gasto. </w:t>
      </w:r>
    </w:p>
    <w:p w14:paraId="040F32EA" w14:textId="77777777" w:rsidR="00874C3F" w:rsidRPr="00B21AFD" w:rsidRDefault="00874C3F" w:rsidP="00BE22E3">
      <w:pPr>
        <w:spacing w:after="0"/>
        <w:rPr>
          <w:rFonts w:ascii="Verdana" w:hAnsi="Verdana" w:cs="Arial"/>
        </w:rPr>
      </w:pPr>
    </w:p>
    <w:p w14:paraId="10887679" w14:textId="09EDD4F3" w:rsidR="008A091B" w:rsidRPr="00B21AFD" w:rsidRDefault="008A091B" w:rsidP="00BE22E3">
      <w:pPr>
        <w:spacing w:after="0"/>
        <w:rPr>
          <w:rFonts w:ascii="Verdana" w:hAnsi="Verdana" w:cs="Arial"/>
        </w:rPr>
      </w:pPr>
      <w:r w:rsidRPr="00B21AFD">
        <w:rPr>
          <w:rFonts w:ascii="Verdana" w:hAnsi="Verdana" w:cs="Arial"/>
        </w:rPr>
        <w:t>Atentamente,</w:t>
      </w:r>
    </w:p>
    <w:p w14:paraId="054B0DEA" w14:textId="52B1D5E6" w:rsidR="008A091B" w:rsidRPr="00B21AFD" w:rsidRDefault="008A091B" w:rsidP="00BE22E3">
      <w:pPr>
        <w:spacing w:after="0"/>
        <w:rPr>
          <w:rFonts w:ascii="Verdana" w:hAnsi="Verdana" w:cs="Arial"/>
          <w:b/>
        </w:rPr>
      </w:pPr>
    </w:p>
    <w:p w14:paraId="0B67CA86" w14:textId="77777777" w:rsidR="008A091B" w:rsidRPr="00B21AFD" w:rsidRDefault="008A091B" w:rsidP="00BE22E3">
      <w:pPr>
        <w:spacing w:after="0"/>
        <w:rPr>
          <w:rFonts w:ascii="Verdana" w:hAnsi="Verdana" w:cs="Arial"/>
          <w:b/>
        </w:rPr>
      </w:pPr>
    </w:p>
    <w:p w14:paraId="278B7179" w14:textId="77777777" w:rsidR="00BD1F76" w:rsidRPr="00B21AFD" w:rsidRDefault="00BD1F76" w:rsidP="00BE22E3">
      <w:pPr>
        <w:spacing w:after="0"/>
        <w:rPr>
          <w:rFonts w:ascii="Verdana" w:hAnsi="Verdana" w:cs="Arial"/>
          <w:b/>
        </w:rPr>
      </w:pPr>
    </w:p>
    <w:p w14:paraId="15C14460" w14:textId="77777777" w:rsidR="00874C3F" w:rsidRPr="00B21AFD" w:rsidRDefault="00874C3F" w:rsidP="00BE22E3">
      <w:pPr>
        <w:spacing w:after="0"/>
        <w:rPr>
          <w:rFonts w:ascii="Verdana" w:hAnsi="Verdana" w:cs="Arial"/>
          <w:b/>
        </w:rPr>
      </w:pPr>
    </w:p>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14:paraId="6C33FDEA" w14:textId="77777777" w:rsidR="00026654" w:rsidRPr="00B21AFD" w:rsidRDefault="00026654" w:rsidP="00BE22E3">
      <w:pPr>
        <w:spacing w:after="0"/>
        <w:rPr>
          <w:rFonts w:ascii="Verdana" w:hAnsi="Verdana" w:cs="Arial"/>
          <w:bCs/>
        </w:rPr>
      </w:pPr>
      <w:r w:rsidRPr="00B21AFD">
        <w:rPr>
          <w:rFonts w:ascii="Verdana" w:hAnsi="Verdana" w:cs="Arial"/>
          <w:bCs/>
        </w:rPr>
        <w:t>______________________________</w:t>
      </w:r>
    </w:p>
    <w:p w14:paraId="21A0DF3D" w14:textId="77777777" w:rsidR="00026654" w:rsidRPr="00B21AFD" w:rsidRDefault="00026654" w:rsidP="00BE22E3">
      <w:pPr>
        <w:spacing w:after="0"/>
        <w:rPr>
          <w:rFonts w:ascii="Verdana" w:hAnsi="Verdana" w:cs="Arial"/>
          <w:b/>
        </w:rPr>
      </w:pPr>
      <w:r w:rsidRPr="00B21AFD">
        <w:rPr>
          <w:rFonts w:ascii="Verdana" w:hAnsi="Verdana" w:cs="Arial"/>
          <w:b/>
        </w:rPr>
        <w:t xml:space="preserve">Yanira Villamil S. </w:t>
      </w:r>
    </w:p>
    <w:p w14:paraId="33A0E9EC" w14:textId="77777777" w:rsidR="00026654" w:rsidRPr="00B21AFD" w:rsidRDefault="00026654" w:rsidP="00BE22E3">
      <w:pPr>
        <w:spacing w:after="0"/>
        <w:rPr>
          <w:rFonts w:ascii="Verdana" w:hAnsi="Verdana" w:cs="Arial"/>
          <w:bCs/>
        </w:rPr>
      </w:pPr>
      <w:r w:rsidRPr="00B21AFD">
        <w:rPr>
          <w:rFonts w:ascii="Verdana" w:hAnsi="Verdana" w:cs="Arial"/>
          <w:bCs/>
        </w:rPr>
        <w:t>Jefe de Oficina de Control Interno</w:t>
      </w:r>
    </w:p>
    <w:p w14:paraId="3F3AD681" w14:textId="77777777" w:rsidR="00026654" w:rsidRPr="00B21AFD" w:rsidRDefault="00026654" w:rsidP="00BE22E3">
      <w:pPr>
        <w:spacing w:after="0"/>
        <w:rPr>
          <w:rFonts w:ascii="Verdana" w:hAnsi="Verdana" w:cs="Arial"/>
        </w:rPr>
      </w:pPr>
    </w:p>
    <w:p w14:paraId="72A7788D" w14:textId="77777777" w:rsidR="002B6E0B" w:rsidRPr="00B21AFD" w:rsidRDefault="002B6E0B" w:rsidP="00BE22E3">
      <w:pPr>
        <w:spacing w:after="0"/>
        <w:rPr>
          <w:rFonts w:ascii="Verdana" w:hAnsi="Verdana" w:cs="Arial"/>
        </w:rPr>
      </w:pPr>
    </w:p>
    <w:p w14:paraId="620313E9" w14:textId="670E9196" w:rsidR="00874C3F" w:rsidRPr="00B21AFD" w:rsidRDefault="007A0515" w:rsidP="00BE22E3">
      <w:pPr>
        <w:spacing w:after="0"/>
        <w:jc w:val="both"/>
        <w:rPr>
          <w:rFonts w:ascii="Verdana" w:hAnsi="Verdana" w:cs="Arial"/>
          <w:sz w:val="16"/>
          <w:szCs w:val="16"/>
        </w:rPr>
      </w:pPr>
      <w:bookmarkStart w:id="264" w:name="_Toc271532069"/>
      <w:bookmarkStart w:id="265" w:name="_Toc271532117"/>
      <w:bookmarkStart w:id="266" w:name="_Toc272219372"/>
      <w:bookmarkStart w:id="267" w:name="_Toc272921415"/>
      <w:bookmarkStart w:id="268" w:name="_Toc280881400"/>
      <w:bookmarkStart w:id="269" w:name="_Toc280881432"/>
      <w:bookmarkEnd w:id="264"/>
      <w:bookmarkEnd w:id="265"/>
      <w:bookmarkEnd w:id="266"/>
      <w:bookmarkEnd w:id="267"/>
      <w:bookmarkEnd w:id="268"/>
      <w:bookmarkEnd w:id="269"/>
      <w:r w:rsidRPr="00B21AFD">
        <w:rPr>
          <w:rFonts w:ascii="Verdana" w:hAnsi="Verdana" w:cs="Arial"/>
          <w:sz w:val="16"/>
          <w:szCs w:val="16"/>
        </w:rPr>
        <w:t>Elaboró</w:t>
      </w:r>
      <w:r w:rsidR="00026654" w:rsidRPr="00B21AFD">
        <w:rPr>
          <w:rFonts w:ascii="Verdana" w:hAnsi="Verdana" w:cs="Arial"/>
          <w:sz w:val="16"/>
          <w:szCs w:val="16"/>
        </w:rPr>
        <w:t>: Emilse Amanda Rodríguez - Líder OCI_____</w:t>
      </w:r>
    </w:p>
    <w:p w14:paraId="392E063B" w14:textId="56C99A05" w:rsidR="00A36AE5" w:rsidRPr="00B21AFD" w:rsidRDefault="007A0515" w:rsidP="00BE22E3">
      <w:pPr>
        <w:spacing w:after="0"/>
        <w:jc w:val="both"/>
        <w:rPr>
          <w:rFonts w:ascii="Verdana" w:hAnsi="Verdana" w:cs="Arial"/>
        </w:rPr>
      </w:pPr>
      <w:r w:rsidRPr="00B21AFD">
        <w:rPr>
          <w:rFonts w:ascii="Verdana" w:hAnsi="Verdana" w:cs="Arial"/>
          <w:sz w:val="16"/>
          <w:szCs w:val="16"/>
        </w:rPr>
        <w:t xml:space="preserve">Revisó: </w:t>
      </w:r>
      <w:r w:rsidR="00026654" w:rsidRPr="00B21AFD">
        <w:rPr>
          <w:rFonts w:ascii="Verdana" w:hAnsi="Verdana" w:cs="Arial"/>
          <w:sz w:val="16"/>
          <w:szCs w:val="16"/>
        </w:rPr>
        <w:t>Luis Antonio Guerrero Benavides / Coordinador GPA OCI _______</w:t>
      </w:r>
    </w:p>
    <w:sectPr w:rsidR="00A36AE5" w:rsidRPr="00B21AFD" w:rsidSect="00D0729F">
      <w:headerReference w:type="even" r:id="rId8"/>
      <w:headerReference w:type="default" r:id="rId9"/>
      <w:footerReference w:type="default" r:id="rId10"/>
      <w:headerReference w:type="first" r:id="rId11"/>
      <w:pgSz w:w="12242" w:h="15842" w:code="1"/>
      <w:pgMar w:top="1701" w:right="1134" w:bottom="1418" w:left="1701" w:header="709" w:footer="567"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9D26B" w14:textId="77777777" w:rsidR="00D0729F" w:rsidRDefault="00D0729F" w:rsidP="009B2507">
      <w:pPr>
        <w:spacing w:after="0" w:line="240" w:lineRule="auto"/>
      </w:pPr>
      <w:r>
        <w:separator/>
      </w:r>
    </w:p>
  </w:endnote>
  <w:endnote w:type="continuationSeparator" w:id="0">
    <w:p w14:paraId="050C5E74" w14:textId="77777777" w:rsidR="00D0729F" w:rsidRDefault="00D0729F" w:rsidP="009B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C694" w14:textId="38B8E3C4" w:rsidR="00F128AF" w:rsidRPr="003E4CF7" w:rsidRDefault="002E62D5" w:rsidP="003E4CF7">
    <w:pPr>
      <w:spacing w:after="0" w:line="240" w:lineRule="auto"/>
      <w:jc w:val="center"/>
      <w:rPr>
        <w:rFonts w:ascii="Tempus Sans ITC" w:hAnsi="Tempus Sans ITC"/>
        <w:b/>
      </w:rPr>
    </w:pPr>
    <w:r w:rsidRPr="003E4CF7">
      <w:rPr>
        <w:noProof/>
        <w:sz w:val="14"/>
        <w:lang w:val="es-CO" w:eastAsia="es-CO"/>
      </w:rPr>
      <mc:AlternateContent>
        <mc:Choice Requires="wps">
          <w:drawing>
            <wp:anchor distT="0" distB="0" distL="114300" distR="114300" simplePos="0" relativeHeight="251655680" behindDoc="0" locked="0" layoutInCell="1" allowOverlap="1" wp14:anchorId="10768F26" wp14:editId="36FE36BF">
              <wp:simplePos x="0" y="0"/>
              <wp:positionH relativeFrom="margin">
                <wp:align>left</wp:align>
              </wp:positionH>
              <wp:positionV relativeFrom="paragraph">
                <wp:posOffset>14605</wp:posOffset>
              </wp:positionV>
              <wp:extent cx="5904230" cy="635"/>
              <wp:effectExtent l="0" t="0" r="2032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EF2524E" id="_x0000_t32" coordsize="21600,21600" o:spt="32" o:oned="t" path="m,l21600,21600e" filled="f">
              <v:path arrowok="t" fillok="f" o:connecttype="none"/>
              <o:lock v:ext="edit" shapetype="t"/>
            </v:shapetype>
            <v:shape id="AutoShape 6" o:spid="_x0000_s1026" type="#_x0000_t32" style="position:absolute;margin-left:0;margin-top:1.15pt;width:464.9pt;height:.0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">
              <w10:wrap anchorx="margin"/>
            </v:shape>
          </w:pict>
        </mc:Fallback>
      </mc:AlternateContent>
    </w:r>
    <w:r w:rsidR="00F128AF" w:rsidRPr="003E4CF7">
      <w:rPr>
        <w:rFonts w:ascii="Tempus Sans ITC" w:hAnsi="Tempus Sans ITC"/>
        <w:b/>
      </w:rPr>
      <w:t>Antes de imprimir este documento… piense en el medio ambiente!</w:t>
    </w:r>
  </w:p>
  <w:p w14:paraId="688812D3" w14:textId="77777777" w:rsidR="00F128AF" w:rsidRPr="003E4CF7" w:rsidRDefault="00F128AF" w:rsidP="003E4CF7">
    <w:pPr>
      <w:spacing w:after="0" w:line="240" w:lineRule="auto"/>
      <w:jc w:val="center"/>
      <w:rPr>
        <w:sz w:val="12"/>
        <w:szCs w:val="12"/>
      </w:rPr>
    </w:pPr>
    <w:r w:rsidRPr="003E4CF7">
      <w:rPr>
        <w:sz w:val="12"/>
        <w:szCs w:val="12"/>
      </w:rPr>
      <w:t>Cualquier copia impresa de este documento se considera como COPIA NO CONTROLADA.</w:t>
    </w:r>
  </w:p>
  <w:p w14:paraId="47471A8B" w14:textId="3C9845C1" w:rsidR="00F128AF" w:rsidRPr="003E4CF7" w:rsidRDefault="00F128AF" w:rsidP="003E4CF7">
    <w:pPr>
      <w:spacing w:after="0" w:line="240" w:lineRule="auto"/>
      <w:jc w:val="center"/>
      <w:rPr>
        <w:sz w:val="6"/>
      </w:rPr>
    </w:pPr>
    <w:r w:rsidRPr="003E4CF7">
      <w:rPr>
        <w:noProof/>
        <w:sz w:val="14"/>
        <w:lang w:val="es-CO" w:eastAsia="es-CO"/>
      </w:rPr>
      <mc:AlternateContent>
        <mc:Choice Requires="wps">
          <w:drawing>
            <wp:anchor distT="0" distB="0" distL="114300" distR="114300" simplePos="0" relativeHeight="251663872" behindDoc="0" locked="0" layoutInCell="0" allowOverlap="1" wp14:anchorId="00579497" wp14:editId="3A1AC579">
              <wp:simplePos x="0" y="0"/>
              <wp:positionH relativeFrom="page">
                <wp:posOffset>6696075</wp:posOffset>
              </wp:positionH>
              <wp:positionV relativeFrom="page">
                <wp:posOffset>9532620</wp:posOffset>
              </wp:positionV>
              <wp:extent cx="353695" cy="23368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CDB5A" w14:textId="30066C5A" w:rsidR="00F128AF" w:rsidRPr="00493A6F" w:rsidRDefault="00F128AF" w:rsidP="006323DD">
                          <w:pPr>
                            <w:pBdr>
                              <w:bottom w:val="single" w:sz="4" w:space="1" w:color="auto"/>
                            </w:pBdr>
                            <w:rPr>
                              <w:b/>
                            </w:rPr>
                          </w:pPr>
                          <w:r w:rsidRPr="00493A6F">
                            <w:rPr>
                              <w:b/>
                            </w:rPr>
                            <w:fldChar w:fldCharType="begin"/>
                          </w:r>
                          <w:r w:rsidRPr="00493A6F">
                            <w:rPr>
                              <w:b/>
                            </w:rPr>
                            <w:instrText>PAGE   \* MERGEFORMAT</w:instrText>
                          </w:r>
                          <w:r w:rsidRPr="00493A6F">
                            <w:rPr>
                              <w:b/>
                            </w:rPr>
                            <w:fldChar w:fldCharType="separate"/>
                          </w:r>
                          <w:r w:rsidR="00E16E9F">
                            <w:rPr>
                              <w:b/>
                              <w:noProof/>
                            </w:rPr>
                            <w:t>1</w:t>
                          </w:r>
                          <w:r w:rsidRPr="00493A6F">
                            <w:rPr>
                              <w:b/>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0579497" id="Rectangle 9" o:spid="_x0000_s1026" style="position:absolute;left:0;text-align:left;margin-left:527.25pt;margin-top:750.6pt;width:27.85pt;height:18.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" o:allowincell="f" stroked="f">
              <v:textbox>
                <w:txbxContent>
                  <w:p w14:paraId="1F1CDB5A" w14:textId="30066C5A" w:rsidR="00F128AF" w:rsidRPr="00493A6F" w:rsidRDefault="00F128AF" w:rsidP="006323DD">
                    <w:pPr>
                      <w:pBdr>
                        <w:bottom w:val="single" w:sz="4" w:space="1" w:color="auto"/>
                      </w:pBdr>
                      <w:rPr>
                        <w:b/>
                      </w:rPr>
                    </w:pPr>
                    <w:r w:rsidRPr="00493A6F">
                      <w:rPr>
                        <w:b/>
                      </w:rPr>
                      <w:fldChar w:fldCharType="begin"/>
                    </w:r>
                    <w:r w:rsidRPr="00493A6F">
                      <w:rPr>
                        <w:b/>
                      </w:rPr>
                      <w:instrText>PAGE   \* MERGEFORMAT</w:instrText>
                    </w:r>
                    <w:r w:rsidRPr="00493A6F">
                      <w:rPr>
                        <w:b/>
                      </w:rPr>
                      <w:fldChar w:fldCharType="separate"/>
                    </w:r>
                    <w:r w:rsidR="00E16E9F">
                      <w:rPr>
                        <w:b/>
                        <w:noProof/>
                      </w:rPr>
                      <w:t>1</w:t>
                    </w:r>
                    <w:r w:rsidRPr="00493A6F">
                      <w:rPr>
                        <w:b/>
                      </w:rPr>
                      <w:fldChar w:fldCharType="end"/>
                    </w:r>
                  </w:p>
                </w:txbxContent>
              </v:textbox>
              <w10:wrap anchorx="page" anchory="page"/>
            </v:rect>
          </w:pict>
        </mc:Fallback>
      </mc:AlternateContent>
    </w:r>
    <w:r w:rsidRPr="003E4CF7">
      <w:rPr>
        <w:sz w:val="12"/>
      </w:rPr>
      <w:t>LOS DATOS PROPORCIONADOS SERÁN TRATADOS DE ACUERDO A LA POLÍTICA DE TRATAMIENTO DE DATOS PERSONALES DEL ICBF Y A LA LEY 1581 DE 2012</w:t>
    </w:r>
    <w:r w:rsidRPr="003E4CF7">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91D7" w14:textId="77777777" w:rsidR="00D0729F" w:rsidRDefault="00D0729F" w:rsidP="009B2507">
      <w:pPr>
        <w:spacing w:after="0" w:line="240" w:lineRule="auto"/>
      </w:pPr>
      <w:r>
        <w:separator/>
      </w:r>
    </w:p>
  </w:footnote>
  <w:footnote w:type="continuationSeparator" w:id="0">
    <w:p w14:paraId="70EEE58F" w14:textId="77777777" w:rsidR="00D0729F" w:rsidRDefault="00D0729F" w:rsidP="009B2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799E" w14:textId="77777777" w:rsidR="00F128AF" w:rsidRDefault="009B5D7B">
    <w:pPr>
      <w:pStyle w:val="Encabezado"/>
    </w:pPr>
    <w:r>
      <w:rPr>
        <w:noProof/>
      </w:rPr>
      <w:pict w14:anchorId="77CBB0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39459" o:spid="_x0000_s1026" type="#_x0000_t136" style="position:absolute;margin-left:0;margin-top:0;width:464.2pt;height:198.95pt;rotation:315;z-index:-251653120;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498"/>
      <w:gridCol w:w="1595"/>
      <w:gridCol w:w="1559"/>
    </w:tblGrid>
    <w:tr w:rsidR="00F128AF" w:rsidRPr="00024088" w14:paraId="4DC07697" w14:textId="77777777" w:rsidTr="00024088">
      <w:trPr>
        <w:cantSplit/>
        <w:trHeight w:val="551"/>
      </w:trPr>
      <w:tc>
        <w:tcPr>
          <w:tcW w:w="1229" w:type="dxa"/>
          <w:vMerge w:val="restart"/>
        </w:tcPr>
        <w:p w14:paraId="70421CAC" w14:textId="77777777" w:rsidR="00F128AF" w:rsidRPr="00024088" w:rsidRDefault="00F128AF" w:rsidP="00024088">
          <w:pPr>
            <w:tabs>
              <w:tab w:val="center" w:pos="4252"/>
              <w:tab w:val="right" w:pos="8504"/>
            </w:tabs>
            <w:spacing w:after="0" w:line="240" w:lineRule="auto"/>
            <w:rPr>
              <w:rFonts w:ascii="Times New Roman" w:eastAsia="Times New Roman" w:hAnsi="Times New Roman"/>
              <w:sz w:val="24"/>
              <w:szCs w:val="24"/>
              <w:lang w:val="es-CO" w:eastAsia="es-ES"/>
            </w:rPr>
          </w:pPr>
          <w:r w:rsidRPr="00024088">
            <w:rPr>
              <w:rFonts w:ascii="Times New Roman" w:eastAsia="Times New Roman" w:hAnsi="Times New Roman"/>
              <w:noProof/>
              <w:sz w:val="24"/>
              <w:szCs w:val="24"/>
              <w:lang w:val="es-CO" w:eastAsia="es-CO"/>
            </w:rPr>
            <w:drawing>
              <wp:anchor distT="0" distB="0" distL="114300" distR="114300" simplePos="0" relativeHeight="251658752" behindDoc="0" locked="0" layoutInCell="1" allowOverlap="1" wp14:anchorId="5C439821" wp14:editId="28301836">
                <wp:simplePos x="0" y="0"/>
                <wp:positionH relativeFrom="column">
                  <wp:posOffset>104775</wp:posOffset>
                </wp:positionH>
                <wp:positionV relativeFrom="paragraph">
                  <wp:posOffset>104775</wp:posOffset>
                </wp:positionV>
                <wp:extent cx="461010" cy="553085"/>
                <wp:effectExtent l="0" t="0" r="0" b="0"/>
                <wp:wrapNone/>
                <wp:docPr id="1406192719" name="Imagen 2"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8" w:type="dxa"/>
          <w:vMerge w:val="restart"/>
        </w:tcPr>
        <w:p w14:paraId="3352ED85" w14:textId="77777777" w:rsidR="00F128AF" w:rsidRPr="00024088" w:rsidRDefault="00F128AF" w:rsidP="00024088">
          <w:pPr>
            <w:tabs>
              <w:tab w:val="left" w:pos="380"/>
              <w:tab w:val="center" w:pos="2571"/>
              <w:tab w:val="center" w:pos="4252"/>
              <w:tab w:val="right" w:pos="8504"/>
            </w:tabs>
            <w:spacing w:after="0" w:line="240" w:lineRule="auto"/>
            <w:jc w:val="center"/>
            <w:rPr>
              <w:rFonts w:eastAsia="Times New Roman" w:cs="Arial"/>
              <w:b/>
              <w:lang w:val="es-CO" w:eastAsia="es-ES"/>
            </w:rPr>
          </w:pPr>
        </w:p>
        <w:p w14:paraId="0F6EC4B0" w14:textId="77777777" w:rsidR="00F128AF" w:rsidRPr="00024088" w:rsidRDefault="00F128AF" w:rsidP="00024088">
          <w:pPr>
            <w:tabs>
              <w:tab w:val="left" w:pos="380"/>
              <w:tab w:val="center" w:pos="2571"/>
              <w:tab w:val="center" w:pos="4252"/>
              <w:tab w:val="right" w:pos="8504"/>
            </w:tabs>
            <w:spacing w:after="0" w:line="240" w:lineRule="auto"/>
            <w:jc w:val="center"/>
            <w:rPr>
              <w:rFonts w:eastAsia="Times New Roman" w:cs="Arial"/>
              <w:b/>
              <w:lang w:val="es-CO" w:eastAsia="es-ES"/>
            </w:rPr>
          </w:pPr>
          <w:r w:rsidRPr="00024088">
            <w:rPr>
              <w:rFonts w:eastAsia="Times New Roman" w:cs="Arial"/>
              <w:b/>
              <w:lang w:val="es-CO" w:eastAsia="es-ES"/>
            </w:rPr>
            <w:t xml:space="preserve">PROCESO EVALUACIÓN INDEPENDIENTE </w:t>
          </w:r>
        </w:p>
        <w:p w14:paraId="277C3E59" w14:textId="77777777" w:rsidR="00F128AF" w:rsidRPr="00024088" w:rsidRDefault="00F128AF" w:rsidP="00024088">
          <w:pPr>
            <w:tabs>
              <w:tab w:val="left" w:pos="380"/>
              <w:tab w:val="center" w:pos="2571"/>
              <w:tab w:val="center" w:pos="4252"/>
              <w:tab w:val="right" w:pos="8504"/>
            </w:tabs>
            <w:spacing w:after="0" w:line="240" w:lineRule="auto"/>
            <w:jc w:val="center"/>
            <w:rPr>
              <w:rFonts w:eastAsia="Times New Roman" w:cs="Arial"/>
              <w:b/>
              <w:lang w:val="es-CO" w:eastAsia="es-ES"/>
            </w:rPr>
          </w:pPr>
        </w:p>
        <w:p w14:paraId="6470AED4" w14:textId="73340539" w:rsidR="00F128AF" w:rsidRPr="00024088" w:rsidRDefault="00F128AF" w:rsidP="00FD003F">
          <w:pPr>
            <w:tabs>
              <w:tab w:val="center" w:pos="4252"/>
              <w:tab w:val="right" w:pos="8504"/>
            </w:tabs>
            <w:spacing w:after="0" w:line="240" w:lineRule="auto"/>
            <w:jc w:val="center"/>
            <w:rPr>
              <w:rFonts w:eastAsia="Times New Roman" w:cs="Arial"/>
              <w:b/>
              <w:lang w:val="es-CO" w:eastAsia="es-ES"/>
            </w:rPr>
          </w:pPr>
          <w:r>
            <w:rPr>
              <w:rFonts w:eastAsia="Times New Roman" w:cs="Arial"/>
              <w:b/>
              <w:lang w:val="es-CO" w:eastAsia="es-ES"/>
            </w:rPr>
            <w:t xml:space="preserve">FORMATO </w:t>
          </w:r>
          <w:r w:rsidRPr="00FD003F">
            <w:rPr>
              <w:rFonts w:eastAsia="Times New Roman" w:cs="Arial"/>
              <w:b/>
              <w:lang w:val="es-CO" w:eastAsia="es-ES"/>
            </w:rPr>
            <w:t>INFORME</w:t>
          </w:r>
          <w:r w:rsidR="00F64FDA">
            <w:rPr>
              <w:rFonts w:eastAsia="Times New Roman" w:cs="Arial"/>
              <w:b/>
              <w:lang w:val="es-CO" w:eastAsia="es-ES"/>
            </w:rPr>
            <w:t xml:space="preserve"> EJECUTIVO </w:t>
          </w:r>
          <w:r w:rsidRPr="00FD003F">
            <w:rPr>
              <w:rFonts w:eastAsia="Times New Roman" w:cs="Arial"/>
              <w:b/>
              <w:lang w:val="es-CO" w:eastAsia="es-ES"/>
            </w:rPr>
            <w:t>OFICINA DE CONTROL INTERNO</w:t>
          </w:r>
        </w:p>
      </w:tc>
      <w:tc>
        <w:tcPr>
          <w:tcW w:w="1595" w:type="dxa"/>
          <w:vAlign w:val="center"/>
        </w:tcPr>
        <w:p w14:paraId="51EFD454" w14:textId="1BF82AC7" w:rsidR="00F128AF" w:rsidRPr="00ED3D2F" w:rsidRDefault="00F128AF" w:rsidP="00024088">
          <w:pPr>
            <w:tabs>
              <w:tab w:val="center" w:pos="4252"/>
              <w:tab w:val="right" w:pos="8504"/>
            </w:tabs>
            <w:spacing w:after="0" w:line="240" w:lineRule="auto"/>
            <w:jc w:val="center"/>
            <w:rPr>
              <w:rFonts w:eastAsia="Times New Roman" w:cs="Arial"/>
              <w:b/>
              <w:bCs/>
              <w:color w:val="FF0000"/>
              <w:lang w:val="es-CO" w:eastAsia="es-ES"/>
            </w:rPr>
          </w:pPr>
          <w:r w:rsidRPr="00ED3D2F">
            <w:rPr>
              <w:rFonts w:eastAsia="Times New Roman" w:cs="Arial"/>
              <w:b/>
              <w:bCs/>
              <w:lang w:val="es-CO" w:eastAsia="es-ES"/>
            </w:rPr>
            <w:t>F</w:t>
          </w:r>
          <w:r w:rsidR="00ED3D2F" w:rsidRPr="00ED3D2F">
            <w:rPr>
              <w:rFonts w:eastAsia="Times New Roman" w:cs="Arial"/>
              <w:b/>
              <w:bCs/>
              <w:lang w:val="es-CO" w:eastAsia="es-ES"/>
            </w:rPr>
            <w:t>11</w:t>
          </w:r>
          <w:r w:rsidRPr="00ED3D2F">
            <w:rPr>
              <w:rFonts w:eastAsia="Times New Roman" w:cs="Arial"/>
              <w:b/>
              <w:bCs/>
              <w:lang w:val="es-CO" w:eastAsia="es-ES"/>
            </w:rPr>
            <w:t>.EI</w:t>
          </w:r>
        </w:p>
      </w:tc>
      <w:tc>
        <w:tcPr>
          <w:tcW w:w="1559" w:type="dxa"/>
          <w:vAlign w:val="center"/>
        </w:tcPr>
        <w:p w14:paraId="78B18822" w14:textId="2A41DE4F" w:rsidR="00F128AF" w:rsidRPr="00ED3D2F" w:rsidRDefault="00ED3D2F" w:rsidP="00024088">
          <w:pPr>
            <w:tabs>
              <w:tab w:val="center" w:pos="4252"/>
              <w:tab w:val="right" w:pos="8504"/>
            </w:tabs>
            <w:spacing w:after="0" w:line="240" w:lineRule="auto"/>
            <w:jc w:val="center"/>
            <w:rPr>
              <w:rFonts w:eastAsia="Times New Roman" w:cs="Arial"/>
              <w:b/>
              <w:bCs/>
              <w:lang w:val="es-CO" w:eastAsia="es-ES"/>
            </w:rPr>
          </w:pPr>
          <w:r>
            <w:rPr>
              <w:rFonts w:eastAsia="Times New Roman" w:cs="Arial"/>
              <w:b/>
              <w:bCs/>
              <w:lang w:val="es-CO" w:eastAsia="es-ES"/>
            </w:rPr>
            <w:t>27/04/2021</w:t>
          </w:r>
        </w:p>
      </w:tc>
    </w:tr>
    <w:tr w:rsidR="00F128AF" w:rsidRPr="00024088" w14:paraId="722D006E" w14:textId="77777777" w:rsidTr="00024088">
      <w:trPr>
        <w:cantSplit/>
        <w:trHeight w:val="278"/>
      </w:trPr>
      <w:tc>
        <w:tcPr>
          <w:tcW w:w="1229" w:type="dxa"/>
          <w:vMerge/>
        </w:tcPr>
        <w:p w14:paraId="6B924A9B" w14:textId="77777777" w:rsidR="00F128AF" w:rsidRPr="00024088" w:rsidRDefault="00F128AF" w:rsidP="00024088">
          <w:pPr>
            <w:tabs>
              <w:tab w:val="center" w:pos="4252"/>
              <w:tab w:val="right" w:pos="8504"/>
            </w:tabs>
            <w:spacing w:after="0" w:line="240" w:lineRule="auto"/>
            <w:rPr>
              <w:rFonts w:ascii="Times New Roman" w:eastAsia="Times New Roman" w:hAnsi="Times New Roman"/>
              <w:sz w:val="24"/>
              <w:szCs w:val="24"/>
              <w:lang w:val="es-CO" w:eastAsia="es-ES"/>
            </w:rPr>
          </w:pPr>
        </w:p>
      </w:tc>
      <w:tc>
        <w:tcPr>
          <w:tcW w:w="6498" w:type="dxa"/>
          <w:vMerge/>
        </w:tcPr>
        <w:p w14:paraId="66450EA6" w14:textId="77777777" w:rsidR="00F128AF" w:rsidRPr="00024088" w:rsidRDefault="00F128AF" w:rsidP="00024088">
          <w:pPr>
            <w:tabs>
              <w:tab w:val="center" w:pos="4252"/>
              <w:tab w:val="right" w:pos="8504"/>
            </w:tabs>
            <w:spacing w:after="0" w:line="240" w:lineRule="auto"/>
            <w:rPr>
              <w:rFonts w:eastAsia="Times New Roman"/>
              <w:lang w:val="es-CO" w:eastAsia="es-ES"/>
            </w:rPr>
          </w:pPr>
        </w:p>
      </w:tc>
      <w:tc>
        <w:tcPr>
          <w:tcW w:w="1595" w:type="dxa"/>
          <w:vAlign w:val="center"/>
        </w:tcPr>
        <w:p w14:paraId="024FD757" w14:textId="198C74E3" w:rsidR="00F128AF" w:rsidRPr="00ED3D2F" w:rsidRDefault="00F128AF" w:rsidP="00024088">
          <w:pPr>
            <w:tabs>
              <w:tab w:val="center" w:pos="4252"/>
              <w:tab w:val="right" w:pos="8504"/>
            </w:tabs>
            <w:spacing w:after="0" w:line="240" w:lineRule="auto"/>
            <w:jc w:val="center"/>
            <w:rPr>
              <w:rFonts w:eastAsia="Times New Roman" w:cs="Arial"/>
              <w:b/>
              <w:bCs/>
              <w:lang w:val="es-CO" w:eastAsia="es-ES"/>
            </w:rPr>
          </w:pPr>
          <w:r w:rsidRPr="00ED3D2F">
            <w:rPr>
              <w:rFonts w:eastAsia="Times New Roman" w:cs="Arial"/>
              <w:b/>
              <w:bCs/>
              <w:lang w:val="es-CO" w:eastAsia="es-ES"/>
            </w:rPr>
            <w:t xml:space="preserve">Versión </w:t>
          </w:r>
          <w:r w:rsidR="006979E1" w:rsidRPr="00ED3D2F">
            <w:rPr>
              <w:rFonts w:eastAsia="Times New Roman" w:cs="Arial"/>
              <w:b/>
              <w:bCs/>
              <w:lang w:val="es-CO" w:eastAsia="es-ES"/>
            </w:rPr>
            <w:t>1</w:t>
          </w:r>
        </w:p>
      </w:tc>
      <w:tc>
        <w:tcPr>
          <w:tcW w:w="1559" w:type="dxa"/>
          <w:tcMar>
            <w:left w:w="57" w:type="dxa"/>
            <w:right w:w="57" w:type="dxa"/>
          </w:tcMar>
          <w:vAlign w:val="center"/>
        </w:tcPr>
        <w:p w14:paraId="4C04E0B3" w14:textId="137EFB16" w:rsidR="00F128AF" w:rsidRPr="00ED3D2F" w:rsidRDefault="00F128AF" w:rsidP="00024088">
          <w:pPr>
            <w:tabs>
              <w:tab w:val="center" w:pos="4252"/>
              <w:tab w:val="right" w:pos="8504"/>
            </w:tabs>
            <w:spacing w:after="0" w:line="240" w:lineRule="auto"/>
            <w:jc w:val="center"/>
            <w:rPr>
              <w:rFonts w:eastAsia="Times New Roman" w:cs="Arial"/>
              <w:b/>
              <w:bCs/>
              <w:lang w:val="es-CO" w:eastAsia="es-ES"/>
            </w:rPr>
          </w:pPr>
          <w:r w:rsidRPr="00ED3D2F">
            <w:rPr>
              <w:rFonts w:eastAsia="Times New Roman" w:cs="Arial"/>
              <w:b/>
              <w:bCs/>
              <w:lang w:val="es-CO" w:eastAsia="es-ES"/>
            </w:rPr>
            <w:t xml:space="preserve">Página </w:t>
          </w:r>
          <w:r w:rsidRPr="00ED3D2F">
            <w:rPr>
              <w:rFonts w:eastAsia="Times New Roman"/>
              <w:b/>
              <w:bCs/>
              <w:lang w:val="es-CO" w:eastAsia="es-ES"/>
            </w:rPr>
            <w:fldChar w:fldCharType="begin"/>
          </w:r>
          <w:r w:rsidRPr="00ED3D2F">
            <w:rPr>
              <w:rFonts w:eastAsia="Times New Roman"/>
              <w:b/>
              <w:bCs/>
              <w:lang w:val="es-CO" w:eastAsia="es-ES"/>
            </w:rPr>
            <w:instrText xml:space="preserve"> PAGE </w:instrText>
          </w:r>
          <w:r w:rsidRPr="00ED3D2F">
            <w:rPr>
              <w:rFonts w:eastAsia="Times New Roman"/>
              <w:b/>
              <w:bCs/>
              <w:lang w:val="es-CO" w:eastAsia="es-ES"/>
            </w:rPr>
            <w:fldChar w:fldCharType="separate"/>
          </w:r>
          <w:r w:rsidR="00E16E9F" w:rsidRPr="00ED3D2F">
            <w:rPr>
              <w:rFonts w:eastAsia="Times New Roman"/>
              <w:b/>
              <w:bCs/>
              <w:noProof/>
              <w:lang w:val="es-CO" w:eastAsia="es-ES"/>
            </w:rPr>
            <w:t>1</w:t>
          </w:r>
          <w:r w:rsidRPr="00ED3D2F">
            <w:rPr>
              <w:rFonts w:eastAsia="Times New Roman"/>
              <w:b/>
              <w:bCs/>
              <w:lang w:val="es-CO" w:eastAsia="es-ES"/>
            </w:rPr>
            <w:fldChar w:fldCharType="end"/>
          </w:r>
          <w:r w:rsidRPr="00ED3D2F">
            <w:rPr>
              <w:rFonts w:eastAsia="Times New Roman" w:cs="Arial"/>
              <w:b/>
              <w:bCs/>
              <w:lang w:val="es-CO" w:eastAsia="es-ES"/>
            </w:rPr>
            <w:t xml:space="preserve"> de </w:t>
          </w:r>
          <w:r w:rsidRPr="00ED3D2F">
            <w:rPr>
              <w:rFonts w:eastAsia="Times New Roman" w:cs="Arial"/>
              <w:b/>
              <w:bCs/>
              <w:lang w:val="es-CO" w:eastAsia="es-ES"/>
            </w:rPr>
            <w:fldChar w:fldCharType="begin"/>
          </w:r>
          <w:r w:rsidRPr="00ED3D2F">
            <w:rPr>
              <w:rFonts w:eastAsia="Times New Roman" w:cs="Arial"/>
              <w:b/>
              <w:bCs/>
              <w:lang w:val="es-CO" w:eastAsia="es-ES"/>
            </w:rPr>
            <w:instrText xml:space="preserve"> SECTIONPAGES   \* MERGEFORMAT </w:instrText>
          </w:r>
          <w:r w:rsidRPr="00ED3D2F">
            <w:rPr>
              <w:rFonts w:eastAsia="Times New Roman" w:cs="Arial"/>
              <w:b/>
              <w:bCs/>
              <w:lang w:val="es-CO" w:eastAsia="es-ES"/>
            </w:rPr>
            <w:fldChar w:fldCharType="separate"/>
          </w:r>
          <w:r w:rsidR="009B5D7B">
            <w:rPr>
              <w:rFonts w:eastAsia="Times New Roman" w:cs="Arial"/>
              <w:b/>
              <w:bCs/>
              <w:noProof/>
              <w:lang w:val="es-CO" w:eastAsia="es-ES"/>
            </w:rPr>
            <w:t>8</w:t>
          </w:r>
          <w:r w:rsidRPr="00ED3D2F">
            <w:rPr>
              <w:rFonts w:eastAsia="Times New Roman" w:cs="Arial"/>
              <w:b/>
              <w:bCs/>
              <w:lang w:val="es-CO" w:eastAsia="es-ES"/>
            </w:rPr>
            <w:fldChar w:fldCharType="end"/>
          </w:r>
        </w:p>
      </w:tc>
    </w:tr>
  </w:tbl>
  <w:p w14:paraId="43765ECB" w14:textId="77777777" w:rsidR="00F128AF" w:rsidRDefault="009B5D7B">
    <w:pPr>
      <w:pStyle w:val="Encabezado"/>
    </w:pPr>
    <w:r>
      <w:rPr>
        <w:noProof/>
      </w:rPr>
      <w:pict w14:anchorId="581D8A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39460" o:spid="_x0000_s1028" type="#_x0000_t136" style="position:absolute;margin-left:0;margin-top:0;width:464.2pt;height:198.95pt;rotation:315;z-index:-251651072;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4EB5" w14:textId="77777777" w:rsidR="00F128AF" w:rsidRDefault="009B5D7B">
    <w:pPr>
      <w:pStyle w:val="Encabezado"/>
    </w:pPr>
    <w:r>
      <w:rPr>
        <w:noProof/>
      </w:rPr>
      <w:pict w14:anchorId="50F7B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39458" o:spid="_x0000_s1025" type="#_x0000_t136" style="position:absolute;margin-left:0;margin-top:0;width:464.2pt;height:198.95pt;rotation:315;z-index:-251655168;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79D"/>
    <w:multiLevelType w:val="hybridMultilevel"/>
    <w:tmpl w:val="C48478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5FE6FD2"/>
    <w:multiLevelType w:val="multilevel"/>
    <w:tmpl w:val="178EF9FA"/>
    <w:lvl w:ilvl="0">
      <w:start w:val="6"/>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840" w:hanging="1800"/>
      </w:pPr>
      <w:rPr>
        <w:rFonts w:hint="default"/>
        <w:sz w:val="22"/>
      </w:rPr>
    </w:lvl>
    <w:lvl w:ilvl="8">
      <w:start w:val="1"/>
      <w:numFmt w:val="decimal"/>
      <w:lvlText w:val="%1.%2.%3.%4.%5.%6.%7.%8.%9"/>
      <w:lvlJc w:val="left"/>
      <w:pPr>
        <w:ind w:left="7560" w:hanging="1800"/>
      </w:pPr>
      <w:rPr>
        <w:rFonts w:hint="default"/>
        <w:sz w:val="22"/>
      </w:rPr>
    </w:lvl>
  </w:abstractNum>
  <w:abstractNum w:abstractNumId="2" w15:restartNumberingAfterBreak="0">
    <w:nsid w:val="175548F1"/>
    <w:multiLevelType w:val="multilevel"/>
    <w:tmpl w:val="0C5EE2C4"/>
    <w:lvl w:ilvl="0">
      <w:start w:val="1"/>
      <w:numFmt w:val="lowerLetter"/>
      <w:lvlText w:val="%1."/>
      <w:lvlJc w:val="left"/>
      <w:pPr>
        <w:ind w:left="720" w:hanging="360"/>
      </w:pPr>
      <w:rPr>
        <w:rFonts w:hint="default"/>
        <w:b/>
        <w:bCs/>
      </w:rPr>
    </w:lvl>
    <w:lvl w:ilvl="1">
      <w:start w:val="1"/>
      <w:numFmt w:val="decimal"/>
      <w:isLgl/>
      <w:lvlText w:val="%1.%2"/>
      <w:lvlJc w:val="left"/>
      <w:pPr>
        <w:ind w:left="1222" w:hanging="360"/>
      </w:pPr>
      <w:rPr>
        <w:rFonts w:hint="default"/>
        <w:b w:val="0"/>
      </w:rPr>
    </w:lvl>
    <w:lvl w:ilvl="2">
      <w:start w:val="1"/>
      <w:numFmt w:val="decimal"/>
      <w:isLgl/>
      <w:lvlText w:val="%1.%2.%3"/>
      <w:lvlJc w:val="left"/>
      <w:pPr>
        <w:ind w:left="2084" w:hanging="720"/>
      </w:pPr>
      <w:rPr>
        <w:rFonts w:hint="default"/>
        <w:b w:val="0"/>
      </w:rPr>
    </w:lvl>
    <w:lvl w:ilvl="3">
      <w:start w:val="1"/>
      <w:numFmt w:val="decimal"/>
      <w:isLgl/>
      <w:lvlText w:val="%1.%2.%3.%4"/>
      <w:lvlJc w:val="left"/>
      <w:pPr>
        <w:ind w:left="2586" w:hanging="720"/>
      </w:pPr>
      <w:rPr>
        <w:rFonts w:hint="default"/>
        <w:b w:val="0"/>
      </w:rPr>
    </w:lvl>
    <w:lvl w:ilvl="4">
      <w:start w:val="1"/>
      <w:numFmt w:val="decimal"/>
      <w:isLgl/>
      <w:lvlText w:val="%1.%2.%3.%4.%5"/>
      <w:lvlJc w:val="left"/>
      <w:pPr>
        <w:ind w:left="3448" w:hanging="1080"/>
      </w:pPr>
      <w:rPr>
        <w:rFonts w:hint="default"/>
        <w:b w:val="0"/>
      </w:rPr>
    </w:lvl>
    <w:lvl w:ilvl="5">
      <w:start w:val="1"/>
      <w:numFmt w:val="decimal"/>
      <w:isLgl/>
      <w:lvlText w:val="%1.%2.%3.%4.%5.%6"/>
      <w:lvlJc w:val="left"/>
      <w:pPr>
        <w:ind w:left="3950" w:hanging="1080"/>
      </w:pPr>
      <w:rPr>
        <w:rFonts w:hint="default"/>
        <w:b w:val="0"/>
      </w:rPr>
    </w:lvl>
    <w:lvl w:ilvl="6">
      <w:start w:val="1"/>
      <w:numFmt w:val="decimal"/>
      <w:isLgl/>
      <w:lvlText w:val="%1.%2.%3.%4.%5.%6.%7"/>
      <w:lvlJc w:val="left"/>
      <w:pPr>
        <w:ind w:left="4812" w:hanging="1440"/>
      </w:pPr>
      <w:rPr>
        <w:rFonts w:hint="default"/>
        <w:b w:val="0"/>
      </w:rPr>
    </w:lvl>
    <w:lvl w:ilvl="7">
      <w:start w:val="1"/>
      <w:numFmt w:val="decimal"/>
      <w:isLgl/>
      <w:lvlText w:val="%1.%2.%3.%4.%5.%6.%7.%8"/>
      <w:lvlJc w:val="left"/>
      <w:pPr>
        <w:ind w:left="5314" w:hanging="1440"/>
      </w:pPr>
      <w:rPr>
        <w:rFonts w:hint="default"/>
        <w:b w:val="0"/>
      </w:rPr>
    </w:lvl>
    <w:lvl w:ilvl="8">
      <w:start w:val="1"/>
      <w:numFmt w:val="decimal"/>
      <w:isLgl/>
      <w:lvlText w:val="%1.%2.%3.%4.%5.%6.%7.%8.%9"/>
      <w:lvlJc w:val="left"/>
      <w:pPr>
        <w:ind w:left="6176" w:hanging="1800"/>
      </w:pPr>
      <w:rPr>
        <w:rFonts w:hint="default"/>
        <w:b w:val="0"/>
      </w:rPr>
    </w:lvl>
  </w:abstractNum>
  <w:abstractNum w:abstractNumId="3" w15:restartNumberingAfterBreak="0">
    <w:nsid w:val="1B717A7B"/>
    <w:multiLevelType w:val="hybridMultilevel"/>
    <w:tmpl w:val="23BEA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E821C11"/>
    <w:multiLevelType w:val="hybridMultilevel"/>
    <w:tmpl w:val="DFF449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43833E0"/>
    <w:multiLevelType w:val="multilevel"/>
    <w:tmpl w:val="AE7422B6"/>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24DB2A26"/>
    <w:multiLevelType w:val="multilevel"/>
    <w:tmpl w:val="72C427B2"/>
    <w:lvl w:ilvl="0">
      <w:start w:val="1"/>
      <w:numFmt w:val="decimal"/>
      <w:lvlText w:val="%1."/>
      <w:lvlJc w:val="left"/>
      <w:pPr>
        <w:ind w:left="360" w:hanging="360"/>
      </w:pPr>
      <w:rPr>
        <w:b/>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8777C3"/>
    <w:multiLevelType w:val="multilevel"/>
    <w:tmpl w:val="B9B01BFA"/>
    <w:lvl w:ilvl="0">
      <w:start w:val="4"/>
      <w:numFmt w:val="decimal"/>
      <w:lvlText w:val="%1."/>
      <w:lvlJc w:val="left"/>
      <w:pPr>
        <w:ind w:left="502" w:hanging="360"/>
      </w:pPr>
      <w:rPr>
        <w:rFonts w:hint="default"/>
        <w:b/>
        <w:sz w:val="22"/>
        <w:szCs w:val="22"/>
      </w:rPr>
    </w:lvl>
    <w:lvl w:ilvl="1">
      <w:start w:val="1"/>
      <w:numFmt w:val="decimal"/>
      <w:lvlText w:val="%1.%2."/>
      <w:lvlJc w:val="left"/>
      <w:pPr>
        <w:ind w:left="1298" w:hanging="720"/>
      </w:pPr>
      <w:rPr>
        <w:rFonts w:hint="default"/>
      </w:rPr>
    </w:lvl>
    <w:lvl w:ilvl="2">
      <w:start w:val="1"/>
      <w:numFmt w:val="decimal"/>
      <w:lvlText w:val="%1.%2.%3."/>
      <w:lvlJc w:val="left"/>
      <w:pPr>
        <w:ind w:left="1876" w:hanging="720"/>
      </w:pPr>
      <w:rPr>
        <w:rFonts w:hint="default"/>
        <w:b/>
        <w:bCs w:val="0"/>
      </w:rPr>
    </w:lvl>
    <w:lvl w:ilvl="3">
      <w:start w:val="1"/>
      <w:numFmt w:val="decimal"/>
      <w:lvlText w:val="%1.%2.%3.%4."/>
      <w:lvlJc w:val="left"/>
      <w:pPr>
        <w:ind w:left="2814" w:hanging="108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424" w:hanging="1800"/>
      </w:pPr>
      <w:rPr>
        <w:rFonts w:hint="default"/>
      </w:rPr>
    </w:lvl>
  </w:abstractNum>
  <w:abstractNum w:abstractNumId="8" w15:restartNumberingAfterBreak="0">
    <w:nsid w:val="28020D20"/>
    <w:multiLevelType w:val="multilevel"/>
    <w:tmpl w:val="840C3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131911"/>
    <w:multiLevelType w:val="multilevel"/>
    <w:tmpl w:val="C1FEA8B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bCs/>
        <w:i w:val="0"/>
        <w:iCs w:val="0"/>
      </w:rPr>
    </w:lvl>
    <w:lvl w:ilvl="2">
      <w:start w:val="1"/>
      <w:numFmt w:val="decimal"/>
      <w:lvlText w:val="%1.%2.%3."/>
      <w:lvlJc w:val="left"/>
      <w:pPr>
        <w:ind w:left="1080" w:hanging="108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0DD4309"/>
    <w:multiLevelType w:val="hybridMultilevel"/>
    <w:tmpl w:val="FE56C5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8DB7A87"/>
    <w:multiLevelType w:val="hybridMultilevel"/>
    <w:tmpl w:val="748EF8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9523ACF"/>
    <w:multiLevelType w:val="hybridMultilevel"/>
    <w:tmpl w:val="4336BD66"/>
    <w:lvl w:ilvl="0" w:tplc="8850C75A">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B131213"/>
    <w:multiLevelType w:val="hybridMultilevel"/>
    <w:tmpl w:val="2D86D8B8"/>
    <w:lvl w:ilvl="0" w:tplc="240A0001">
      <w:start w:val="1"/>
      <w:numFmt w:val="bullet"/>
      <w:lvlText w:val=""/>
      <w:lvlJc w:val="left"/>
      <w:pPr>
        <w:ind w:left="1713" w:hanging="360"/>
      </w:pPr>
      <w:rPr>
        <w:rFonts w:ascii="Symbol" w:hAnsi="Symbol" w:hint="default"/>
      </w:rPr>
    </w:lvl>
    <w:lvl w:ilvl="1" w:tplc="240A0003" w:tentative="1">
      <w:start w:val="1"/>
      <w:numFmt w:val="bullet"/>
      <w:lvlText w:val="o"/>
      <w:lvlJc w:val="left"/>
      <w:pPr>
        <w:ind w:left="2433" w:hanging="360"/>
      </w:pPr>
      <w:rPr>
        <w:rFonts w:ascii="Courier New" w:hAnsi="Courier New" w:cs="Courier New" w:hint="default"/>
      </w:rPr>
    </w:lvl>
    <w:lvl w:ilvl="2" w:tplc="240A0005" w:tentative="1">
      <w:start w:val="1"/>
      <w:numFmt w:val="bullet"/>
      <w:lvlText w:val=""/>
      <w:lvlJc w:val="left"/>
      <w:pPr>
        <w:ind w:left="3153" w:hanging="360"/>
      </w:pPr>
      <w:rPr>
        <w:rFonts w:ascii="Wingdings" w:hAnsi="Wingdings" w:hint="default"/>
      </w:rPr>
    </w:lvl>
    <w:lvl w:ilvl="3" w:tplc="240A0001" w:tentative="1">
      <w:start w:val="1"/>
      <w:numFmt w:val="bullet"/>
      <w:lvlText w:val=""/>
      <w:lvlJc w:val="left"/>
      <w:pPr>
        <w:ind w:left="3873" w:hanging="360"/>
      </w:pPr>
      <w:rPr>
        <w:rFonts w:ascii="Symbol" w:hAnsi="Symbol" w:hint="default"/>
      </w:rPr>
    </w:lvl>
    <w:lvl w:ilvl="4" w:tplc="240A0003" w:tentative="1">
      <w:start w:val="1"/>
      <w:numFmt w:val="bullet"/>
      <w:lvlText w:val="o"/>
      <w:lvlJc w:val="left"/>
      <w:pPr>
        <w:ind w:left="4593" w:hanging="360"/>
      </w:pPr>
      <w:rPr>
        <w:rFonts w:ascii="Courier New" w:hAnsi="Courier New" w:cs="Courier New" w:hint="default"/>
      </w:rPr>
    </w:lvl>
    <w:lvl w:ilvl="5" w:tplc="240A0005" w:tentative="1">
      <w:start w:val="1"/>
      <w:numFmt w:val="bullet"/>
      <w:lvlText w:val=""/>
      <w:lvlJc w:val="left"/>
      <w:pPr>
        <w:ind w:left="5313" w:hanging="360"/>
      </w:pPr>
      <w:rPr>
        <w:rFonts w:ascii="Wingdings" w:hAnsi="Wingdings" w:hint="default"/>
      </w:rPr>
    </w:lvl>
    <w:lvl w:ilvl="6" w:tplc="240A0001" w:tentative="1">
      <w:start w:val="1"/>
      <w:numFmt w:val="bullet"/>
      <w:lvlText w:val=""/>
      <w:lvlJc w:val="left"/>
      <w:pPr>
        <w:ind w:left="6033" w:hanging="360"/>
      </w:pPr>
      <w:rPr>
        <w:rFonts w:ascii="Symbol" w:hAnsi="Symbol" w:hint="default"/>
      </w:rPr>
    </w:lvl>
    <w:lvl w:ilvl="7" w:tplc="240A0003" w:tentative="1">
      <w:start w:val="1"/>
      <w:numFmt w:val="bullet"/>
      <w:lvlText w:val="o"/>
      <w:lvlJc w:val="left"/>
      <w:pPr>
        <w:ind w:left="6753" w:hanging="360"/>
      </w:pPr>
      <w:rPr>
        <w:rFonts w:ascii="Courier New" w:hAnsi="Courier New" w:cs="Courier New" w:hint="default"/>
      </w:rPr>
    </w:lvl>
    <w:lvl w:ilvl="8" w:tplc="240A0005" w:tentative="1">
      <w:start w:val="1"/>
      <w:numFmt w:val="bullet"/>
      <w:lvlText w:val=""/>
      <w:lvlJc w:val="left"/>
      <w:pPr>
        <w:ind w:left="7473" w:hanging="360"/>
      </w:pPr>
      <w:rPr>
        <w:rFonts w:ascii="Wingdings" w:hAnsi="Wingdings" w:hint="default"/>
      </w:rPr>
    </w:lvl>
  </w:abstractNum>
  <w:abstractNum w:abstractNumId="14" w15:restartNumberingAfterBreak="0">
    <w:nsid w:val="3B631123"/>
    <w:multiLevelType w:val="hybridMultilevel"/>
    <w:tmpl w:val="0A023778"/>
    <w:lvl w:ilvl="0" w:tplc="E10646D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D582057"/>
    <w:multiLevelType w:val="multilevel"/>
    <w:tmpl w:val="B6EAD3E4"/>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6" w15:restartNumberingAfterBreak="0">
    <w:nsid w:val="3DC73E7E"/>
    <w:multiLevelType w:val="multilevel"/>
    <w:tmpl w:val="37C611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9552CE"/>
    <w:multiLevelType w:val="multilevel"/>
    <w:tmpl w:val="E20095CE"/>
    <w:lvl w:ilvl="0">
      <w:start w:val="6"/>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3B0DFE"/>
    <w:multiLevelType w:val="multilevel"/>
    <w:tmpl w:val="FFF29860"/>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ascii="Arial" w:hAnsi="Arial" w:cs="Arial" w:hint="default"/>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93D7EC9"/>
    <w:multiLevelType w:val="multilevel"/>
    <w:tmpl w:val="6756B3A4"/>
    <w:lvl w:ilvl="0">
      <w:start w:val="6"/>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840" w:hanging="1800"/>
      </w:pPr>
      <w:rPr>
        <w:rFonts w:hint="default"/>
        <w:sz w:val="22"/>
      </w:rPr>
    </w:lvl>
    <w:lvl w:ilvl="8">
      <w:start w:val="1"/>
      <w:numFmt w:val="decimal"/>
      <w:lvlText w:val="%1.%2.%3.%4.%5.%6.%7.%8.%9"/>
      <w:lvlJc w:val="left"/>
      <w:pPr>
        <w:ind w:left="7560" w:hanging="1800"/>
      </w:pPr>
      <w:rPr>
        <w:rFonts w:hint="default"/>
        <w:sz w:val="22"/>
      </w:rPr>
    </w:lvl>
  </w:abstractNum>
  <w:abstractNum w:abstractNumId="20" w15:restartNumberingAfterBreak="0">
    <w:nsid w:val="49452782"/>
    <w:multiLevelType w:val="hybridMultilevel"/>
    <w:tmpl w:val="E03A9D86"/>
    <w:lvl w:ilvl="0" w:tplc="BE0A220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9AA55B9"/>
    <w:multiLevelType w:val="hybridMultilevel"/>
    <w:tmpl w:val="4F806E8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AC24855"/>
    <w:multiLevelType w:val="multilevel"/>
    <w:tmpl w:val="0164D416"/>
    <w:lvl w:ilvl="0">
      <w:start w:val="1"/>
      <w:numFmt w:val="decimal"/>
      <w:lvlText w:val="%1."/>
      <w:lvlJc w:val="left"/>
      <w:pPr>
        <w:ind w:left="360" w:hanging="360"/>
      </w:pPr>
      <w:rPr>
        <w:b/>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FF4F88"/>
    <w:multiLevelType w:val="hybridMultilevel"/>
    <w:tmpl w:val="08CA8A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7CB57F4"/>
    <w:multiLevelType w:val="multilevel"/>
    <w:tmpl w:val="F3F48C3C"/>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E767607"/>
    <w:multiLevelType w:val="hybridMultilevel"/>
    <w:tmpl w:val="74DEF8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F8F02A6"/>
    <w:multiLevelType w:val="multilevel"/>
    <w:tmpl w:val="70169B2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F72590"/>
    <w:multiLevelType w:val="hybridMultilevel"/>
    <w:tmpl w:val="9DAE93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15A47F7"/>
    <w:multiLevelType w:val="hybridMultilevel"/>
    <w:tmpl w:val="41EEC500"/>
    <w:lvl w:ilvl="0" w:tplc="240A0015">
      <w:start w:val="1"/>
      <w:numFmt w:val="upperLetter"/>
      <w:lvlText w:val="%1."/>
      <w:lvlJc w:val="left"/>
      <w:pPr>
        <w:ind w:left="1222" w:hanging="360"/>
      </w:p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29" w15:restartNumberingAfterBreak="0">
    <w:nsid w:val="72D23FFF"/>
    <w:multiLevelType w:val="hybridMultilevel"/>
    <w:tmpl w:val="D6B44D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73B6393"/>
    <w:multiLevelType w:val="hybridMultilevel"/>
    <w:tmpl w:val="8C44B5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9E34C7D"/>
    <w:multiLevelType w:val="hybridMultilevel"/>
    <w:tmpl w:val="2F44B5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FD6153F"/>
    <w:multiLevelType w:val="hybridMultilevel"/>
    <w:tmpl w:val="7E0E73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20111759">
    <w:abstractNumId w:val="14"/>
  </w:num>
  <w:num w:numId="2" w16cid:durableId="1847481917">
    <w:abstractNumId w:val="21"/>
  </w:num>
  <w:num w:numId="3" w16cid:durableId="1201356168">
    <w:abstractNumId w:val="20"/>
  </w:num>
  <w:num w:numId="4" w16cid:durableId="983393531">
    <w:abstractNumId w:val="0"/>
  </w:num>
  <w:num w:numId="5" w16cid:durableId="16616142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179586">
    <w:abstractNumId w:val="24"/>
  </w:num>
  <w:num w:numId="7" w16cid:durableId="1867594589">
    <w:abstractNumId w:val="23"/>
  </w:num>
  <w:num w:numId="8" w16cid:durableId="767307658">
    <w:abstractNumId w:val="27"/>
  </w:num>
  <w:num w:numId="9" w16cid:durableId="2048023710">
    <w:abstractNumId w:val="25"/>
  </w:num>
  <w:num w:numId="10" w16cid:durableId="492988202">
    <w:abstractNumId w:val="3"/>
  </w:num>
  <w:num w:numId="11" w16cid:durableId="1392656032">
    <w:abstractNumId w:val="12"/>
  </w:num>
  <w:num w:numId="12" w16cid:durableId="1767580153">
    <w:abstractNumId w:val="16"/>
  </w:num>
  <w:num w:numId="13" w16cid:durableId="1496264465">
    <w:abstractNumId w:val="26"/>
  </w:num>
  <w:num w:numId="14" w16cid:durableId="498277624">
    <w:abstractNumId w:val="18"/>
  </w:num>
  <w:num w:numId="15" w16cid:durableId="1746955925">
    <w:abstractNumId w:val="11"/>
  </w:num>
  <w:num w:numId="16" w16cid:durableId="1781338371">
    <w:abstractNumId w:val="31"/>
  </w:num>
  <w:num w:numId="17" w16cid:durableId="482235836">
    <w:abstractNumId w:val="30"/>
  </w:num>
  <w:num w:numId="18" w16cid:durableId="627976707">
    <w:abstractNumId w:val="4"/>
  </w:num>
  <w:num w:numId="19" w16cid:durableId="457918533">
    <w:abstractNumId w:val="32"/>
  </w:num>
  <w:num w:numId="20" w16cid:durableId="211231447">
    <w:abstractNumId w:val="1"/>
  </w:num>
  <w:num w:numId="21" w16cid:durableId="1314598831">
    <w:abstractNumId w:val="5"/>
  </w:num>
  <w:num w:numId="22" w16cid:durableId="1315331601">
    <w:abstractNumId w:val="19"/>
  </w:num>
  <w:num w:numId="23" w16cid:durableId="1509052720">
    <w:abstractNumId w:val="15"/>
  </w:num>
  <w:num w:numId="24" w16cid:durableId="987396512">
    <w:abstractNumId w:val="17"/>
  </w:num>
  <w:num w:numId="25" w16cid:durableId="464547293">
    <w:abstractNumId w:val="6"/>
  </w:num>
  <w:num w:numId="26" w16cid:durableId="1641034598">
    <w:abstractNumId w:val="28"/>
  </w:num>
  <w:num w:numId="27" w16cid:durableId="977536313">
    <w:abstractNumId w:val="7"/>
  </w:num>
  <w:num w:numId="28" w16cid:durableId="1154680561">
    <w:abstractNumId w:val="2"/>
  </w:num>
  <w:num w:numId="29" w16cid:durableId="109589991">
    <w:abstractNumId w:val="29"/>
  </w:num>
  <w:num w:numId="30" w16cid:durableId="2115398573">
    <w:abstractNumId w:val="9"/>
  </w:num>
  <w:num w:numId="31" w16cid:durableId="720908901">
    <w:abstractNumId w:val="22"/>
  </w:num>
  <w:num w:numId="32" w16cid:durableId="2090034380">
    <w:abstractNumId w:val="10"/>
  </w:num>
  <w:num w:numId="33" w16cid:durableId="159412270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07"/>
    <w:rsid w:val="00000F44"/>
    <w:rsid w:val="000017DC"/>
    <w:rsid w:val="0000243F"/>
    <w:rsid w:val="0000260D"/>
    <w:rsid w:val="00006996"/>
    <w:rsid w:val="00006B33"/>
    <w:rsid w:val="000076AD"/>
    <w:rsid w:val="00011199"/>
    <w:rsid w:val="00011A0F"/>
    <w:rsid w:val="00012110"/>
    <w:rsid w:val="00012A51"/>
    <w:rsid w:val="00012F6C"/>
    <w:rsid w:val="00013383"/>
    <w:rsid w:val="00015BBE"/>
    <w:rsid w:val="00016FD0"/>
    <w:rsid w:val="000171E6"/>
    <w:rsid w:val="0002078A"/>
    <w:rsid w:val="00020CCD"/>
    <w:rsid w:val="00020E7A"/>
    <w:rsid w:val="00021452"/>
    <w:rsid w:val="000215F1"/>
    <w:rsid w:val="00023414"/>
    <w:rsid w:val="00023514"/>
    <w:rsid w:val="00024088"/>
    <w:rsid w:val="0002438C"/>
    <w:rsid w:val="00024DB5"/>
    <w:rsid w:val="00025426"/>
    <w:rsid w:val="00025889"/>
    <w:rsid w:val="00026654"/>
    <w:rsid w:val="00027296"/>
    <w:rsid w:val="00027D6D"/>
    <w:rsid w:val="00030161"/>
    <w:rsid w:val="00030462"/>
    <w:rsid w:val="00030489"/>
    <w:rsid w:val="000317BA"/>
    <w:rsid w:val="00031D43"/>
    <w:rsid w:val="00032049"/>
    <w:rsid w:val="00032050"/>
    <w:rsid w:val="00032265"/>
    <w:rsid w:val="000322E4"/>
    <w:rsid w:val="0003290E"/>
    <w:rsid w:val="00033090"/>
    <w:rsid w:val="00034244"/>
    <w:rsid w:val="0003489C"/>
    <w:rsid w:val="00036594"/>
    <w:rsid w:val="00037046"/>
    <w:rsid w:val="00037BB0"/>
    <w:rsid w:val="00037C5D"/>
    <w:rsid w:val="000417B0"/>
    <w:rsid w:val="00042FF2"/>
    <w:rsid w:val="000447BC"/>
    <w:rsid w:val="000468C1"/>
    <w:rsid w:val="000471F6"/>
    <w:rsid w:val="00050CEC"/>
    <w:rsid w:val="000516C7"/>
    <w:rsid w:val="00051F7D"/>
    <w:rsid w:val="0005250C"/>
    <w:rsid w:val="00052E58"/>
    <w:rsid w:val="00053067"/>
    <w:rsid w:val="00053E6D"/>
    <w:rsid w:val="000544D0"/>
    <w:rsid w:val="00054E10"/>
    <w:rsid w:val="00055A21"/>
    <w:rsid w:val="000564F2"/>
    <w:rsid w:val="00056D94"/>
    <w:rsid w:val="000571CF"/>
    <w:rsid w:val="0006051D"/>
    <w:rsid w:val="000606E8"/>
    <w:rsid w:val="00060C22"/>
    <w:rsid w:val="0006147D"/>
    <w:rsid w:val="000614F4"/>
    <w:rsid w:val="000635D8"/>
    <w:rsid w:val="00063757"/>
    <w:rsid w:val="00064706"/>
    <w:rsid w:val="00064D4A"/>
    <w:rsid w:val="00064DCE"/>
    <w:rsid w:val="0006539C"/>
    <w:rsid w:val="00065AE2"/>
    <w:rsid w:val="00066373"/>
    <w:rsid w:val="00066B7F"/>
    <w:rsid w:val="00070515"/>
    <w:rsid w:val="000712D9"/>
    <w:rsid w:val="00072467"/>
    <w:rsid w:val="00074738"/>
    <w:rsid w:val="00075422"/>
    <w:rsid w:val="0007551C"/>
    <w:rsid w:val="00076781"/>
    <w:rsid w:val="000775C8"/>
    <w:rsid w:val="000777D3"/>
    <w:rsid w:val="000809F0"/>
    <w:rsid w:val="00083530"/>
    <w:rsid w:val="00083BAA"/>
    <w:rsid w:val="00083E7A"/>
    <w:rsid w:val="0008672C"/>
    <w:rsid w:val="00087290"/>
    <w:rsid w:val="00087E68"/>
    <w:rsid w:val="00087E74"/>
    <w:rsid w:val="00091158"/>
    <w:rsid w:val="00093F47"/>
    <w:rsid w:val="00095994"/>
    <w:rsid w:val="000964AF"/>
    <w:rsid w:val="0009654A"/>
    <w:rsid w:val="0009729C"/>
    <w:rsid w:val="000A07D9"/>
    <w:rsid w:val="000A10A4"/>
    <w:rsid w:val="000A1930"/>
    <w:rsid w:val="000A2352"/>
    <w:rsid w:val="000A2661"/>
    <w:rsid w:val="000A3663"/>
    <w:rsid w:val="000A3B66"/>
    <w:rsid w:val="000A3CF2"/>
    <w:rsid w:val="000A3E78"/>
    <w:rsid w:val="000A525B"/>
    <w:rsid w:val="000A5431"/>
    <w:rsid w:val="000A65C9"/>
    <w:rsid w:val="000A67FD"/>
    <w:rsid w:val="000A6CE9"/>
    <w:rsid w:val="000A6E30"/>
    <w:rsid w:val="000A7169"/>
    <w:rsid w:val="000A72AB"/>
    <w:rsid w:val="000A7857"/>
    <w:rsid w:val="000A7BF4"/>
    <w:rsid w:val="000B0C80"/>
    <w:rsid w:val="000B2054"/>
    <w:rsid w:val="000B236F"/>
    <w:rsid w:val="000B25EE"/>
    <w:rsid w:val="000B29D3"/>
    <w:rsid w:val="000B2A48"/>
    <w:rsid w:val="000B36CC"/>
    <w:rsid w:val="000B4F81"/>
    <w:rsid w:val="000B5510"/>
    <w:rsid w:val="000B5992"/>
    <w:rsid w:val="000B6C16"/>
    <w:rsid w:val="000B78D9"/>
    <w:rsid w:val="000B7D73"/>
    <w:rsid w:val="000C04BB"/>
    <w:rsid w:val="000C2145"/>
    <w:rsid w:val="000C2C50"/>
    <w:rsid w:val="000C3CBC"/>
    <w:rsid w:val="000C3FFF"/>
    <w:rsid w:val="000C4740"/>
    <w:rsid w:val="000C4F8E"/>
    <w:rsid w:val="000C5F74"/>
    <w:rsid w:val="000C6095"/>
    <w:rsid w:val="000C6965"/>
    <w:rsid w:val="000C704C"/>
    <w:rsid w:val="000D1B48"/>
    <w:rsid w:val="000D22BD"/>
    <w:rsid w:val="000D23B2"/>
    <w:rsid w:val="000D27E9"/>
    <w:rsid w:val="000D4EE7"/>
    <w:rsid w:val="000D5974"/>
    <w:rsid w:val="000D69F1"/>
    <w:rsid w:val="000D74E9"/>
    <w:rsid w:val="000D77FD"/>
    <w:rsid w:val="000E02CD"/>
    <w:rsid w:val="000E14E1"/>
    <w:rsid w:val="000E3DA0"/>
    <w:rsid w:val="000E4404"/>
    <w:rsid w:val="000E4F9D"/>
    <w:rsid w:val="000E5369"/>
    <w:rsid w:val="000E56F9"/>
    <w:rsid w:val="000E5A4E"/>
    <w:rsid w:val="000E7386"/>
    <w:rsid w:val="000F14DD"/>
    <w:rsid w:val="000F253D"/>
    <w:rsid w:val="000F2609"/>
    <w:rsid w:val="000F2DD3"/>
    <w:rsid w:val="000F37B2"/>
    <w:rsid w:val="000F3D96"/>
    <w:rsid w:val="000F41A0"/>
    <w:rsid w:val="000F489C"/>
    <w:rsid w:val="000F4C8E"/>
    <w:rsid w:val="00101F73"/>
    <w:rsid w:val="00104482"/>
    <w:rsid w:val="00104767"/>
    <w:rsid w:val="00104929"/>
    <w:rsid w:val="00104AB4"/>
    <w:rsid w:val="00104EAB"/>
    <w:rsid w:val="001066AF"/>
    <w:rsid w:val="001074ED"/>
    <w:rsid w:val="00107D37"/>
    <w:rsid w:val="00110AE7"/>
    <w:rsid w:val="001113BA"/>
    <w:rsid w:val="001113DE"/>
    <w:rsid w:val="0011155E"/>
    <w:rsid w:val="0011393D"/>
    <w:rsid w:val="00113993"/>
    <w:rsid w:val="00113AE6"/>
    <w:rsid w:val="00113F49"/>
    <w:rsid w:val="00114304"/>
    <w:rsid w:val="001149C4"/>
    <w:rsid w:val="0011566B"/>
    <w:rsid w:val="0011595D"/>
    <w:rsid w:val="00121114"/>
    <w:rsid w:val="00121518"/>
    <w:rsid w:val="00123815"/>
    <w:rsid w:val="00124497"/>
    <w:rsid w:val="0012484D"/>
    <w:rsid w:val="001248BD"/>
    <w:rsid w:val="00126214"/>
    <w:rsid w:val="001263D8"/>
    <w:rsid w:val="00126AD9"/>
    <w:rsid w:val="0012773B"/>
    <w:rsid w:val="00131345"/>
    <w:rsid w:val="00131862"/>
    <w:rsid w:val="00132689"/>
    <w:rsid w:val="0013325C"/>
    <w:rsid w:val="00133CAA"/>
    <w:rsid w:val="00133CCA"/>
    <w:rsid w:val="00133FD8"/>
    <w:rsid w:val="00134576"/>
    <w:rsid w:val="001346E5"/>
    <w:rsid w:val="00135394"/>
    <w:rsid w:val="0013607C"/>
    <w:rsid w:val="00136E05"/>
    <w:rsid w:val="001376B9"/>
    <w:rsid w:val="00137E00"/>
    <w:rsid w:val="0014291B"/>
    <w:rsid w:val="00143F82"/>
    <w:rsid w:val="00145340"/>
    <w:rsid w:val="0014562F"/>
    <w:rsid w:val="00145AFD"/>
    <w:rsid w:val="00146849"/>
    <w:rsid w:val="00146AAA"/>
    <w:rsid w:val="00146B3B"/>
    <w:rsid w:val="00147151"/>
    <w:rsid w:val="0015055B"/>
    <w:rsid w:val="0015223E"/>
    <w:rsid w:val="001526FF"/>
    <w:rsid w:val="00152755"/>
    <w:rsid w:val="0015299B"/>
    <w:rsid w:val="001530F3"/>
    <w:rsid w:val="001558B0"/>
    <w:rsid w:val="00156E64"/>
    <w:rsid w:val="001601DD"/>
    <w:rsid w:val="0016184B"/>
    <w:rsid w:val="00162F4C"/>
    <w:rsid w:val="001634F8"/>
    <w:rsid w:val="00163C18"/>
    <w:rsid w:val="001645C2"/>
    <w:rsid w:val="00166237"/>
    <w:rsid w:val="001668F3"/>
    <w:rsid w:val="00166E1A"/>
    <w:rsid w:val="00167F29"/>
    <w:rsid w:val="001707D5"/>
    <w:rsid w:val="00171F0F"/>
    <w:rsid w:val="001729E0"/>
    <w:rsid w:val="00173585"/>
    <w:rsid w:val="0017400D"/>
    <w:rsid w:val="00175FDA"/>
    <w:rsid w:val="0017660E"/>
    <w:rsid w:val="001768B8"/>
    <w:rsid w:val="00176A20"/>
    <w:rsid w:val="00177600"/>
    <w:rsid w:val="00177EDA"/>
    <w:rsid w:val="00180FD3"/>
    <w:rsid w:val="0018138F"/>
    <w:rsid w:val="00181A0B"/>
    <w:rsid w:val="00182D3E"/>
    <w:rsid w:val="0018388F"/>
    <w:rsid w:val="00185C85"/>
    <w:rsid w:val="00186D3A"/>
    <w:rsid w:val="00190040"/>
    <w:rsid w:val="001910A6"/>
    <w:rsid w:val="001917F9"/>
    <w:rsid w:val="00192866"/>
    <w:rsid w:val="00192B60"/>
    <w:rsid w:val="00192D7C"/>
    <w:rsid w:val="00192D87"/>
    <w:rsid w:val="00192F7A"/>
    <w:rsid w:val="0019385E"/>
    <w:rsid w:val="0019479A"/>
    <w:rsid w:val="001948CB"/>
    <w:rsid w:val="001955A1"/>
    <w:rsid w:val="001956B8"/>
    <w:rsid w:val="0019604C"/>
    <w:rsid w:val="00196458"/>
    <w:rsid w:val="001A13C6"/>
    <w:rsid w:val="001A1B08"/>
    <w:rsid w:val="001A233A"/>
    <w:rsid w:val="001A260F"/>
    <w:rsid w:val="001A2F09"/>
    <w:rsid w:val="001A386F"/>
    <w:rsid w:val="001A3D98"/>
    <w:rsid w:val="001A5289"/>
    <w:rsid w:val="001A5E94"/>
    <w:rsid w:val="001A5EE2"/>
    <w:rsid w:val="001A6212"/>
    <w:rsid w:val="001A6D9C"/>
    <w:rsid w:val="001A6DE7"/>
    <w:rsid w:val="001B0008"/>
    <w:rsid w:val="001B005D"/>
    <w:rsid w:val="001B06E2"/>
    <w:rsid w:val="001B0AB6"/>
    <w:rsid w:val="001B12C2"/>
    <w:rsid w:val="001B1400"/>
    <w:rsid w:val="001B2593"/>
    <w:rsid w:val="001B26AB"/>
    <w:rsid w:val="001B28E1"/>
    <w:rsid w:val="001B31BD"/>
    <w:rsid w:val="001B3219"/>
    <w:rsid w:val="001B3C9B"/>
    <w:rsid w:val="001B460B"/>
    <w:rsid w:val="001B4939"/>
    <w:rsid w:val="001B56AA"/>
    <w:rsid w:val="001B58FE"/>
    <w:rsid w:val="001B6B34"/>
    <w:rsid w:val="001C08DB"/>
    <w:rsid w:val="001C1324"/>
    <w:rsid w:val="001C1B3A"/>
    <w:rsid w:val="001C22D9"/>
    <w:rsid w:val="001C39F0"/>
    <w:rsid w:val="001C4BB3"/>
    <w:rsid w:val="001C4E54"/>
    <w:rsid w:val="001C622D"/>
    <w:rsid w:val="001C64C0"/>
    <w:rsid w:val="001D0F6F"/>
    <w:rsid w:val="001D301E"/>
    <w:rsid w:val="001D30A5"/>
    <w:rsid w:val="001D455E"/>
    <w:rsid w:val="001D4715"/>
    <w:rsid w:val="001D4AF7"/>
    <w:rsid w:val="001D51D9"/>
    <w:rsid w:val="001D573B"/>
    <w:rsid w:val="001D5763"/>
    <w:rsid w:val="001D7499"/>
    <w:rsid w:val="001D785F"/>
    <w:rsid w:val="001E0613"/>
    <w:rsid w:val="001E1DB3"/>
    <w:rsid w:val="001E1E53"/>
    <w:rsid w:val="001E1EC6"/>
    <w:rsid w:val="001E252B"/>
    <w:rsid w:val="001E290C"/>
    <w:rsid w:val="001E37F5"/>
    <w:rsid w:val="001E383E"/>
    <w:rsid w:val="001E49B8"/>
    <w:rsid w:val="001E5757"/>
    <w:rsid w:val="001E57BF"/>
    <w:rsid w:val="001E6A9C"/>
    <w:rsid w:val="001E6C46"/>
    <w:rsid w:val="001E7225"/>
    <w:rsid w:val="001F163C"/>
    <w:rsid w:val="001F2DB3"/>
    <w:rsid w:val="001F2EBB"/>
    <w:rsid w:val="001F4465"/>
    <w:rsid w:val="001F5713"/>
    <w:rsid w:val="001F5FE2"/>
    <w:rsid w:val="001F69A9"/>
    <w:rsid w:val="001F6ADC"/>
    <w:rsid w:val="001F7EA7"/>
    <w:rsid w:val="002002CE"/>
    <w:rsid w:val="002005AD"/>
    <w:rsid w:val="002016D2"/>
    <w:rsid w:val="00202C5C"/>
    <w:rsid w:val="0020301C"/>
    <w:rsid w:val="00204356"/>
    <w:rsid w:val="002046AE"/>
    <w:rsid w:val="00204CF9"/>
    <w:rsid w:val="00205271"/>
    <w:rsid w:val="002055EB"/>
    <w:rsid w:val="002075EB"/>
    <w:rsid w:val="002076C4"/>
    <w:rsid w:val="002125F0"/>
    <w:rsid w:val="00212DDC"/>
    <w:rsid w:val="0021312F"/>
    <w:rsid w:val="00216E4D"/>
    <w:rsid w:val="00217662"/>
    <w:rsid w:val="0021776A"/>
    <w:rsid w:val="00217CE6"/>
    <w:rsid w:val="002212E8"/>
    <w:rsid w:val="002214B1"/>
    <w:rsid w:val="00221594"/>
    <w:rsid w:val="00221F04"/>
    <w:rsid w:val="00222086"/>
    <w:rsid w:val="0022275C"/>
    <w:rsid w:val="00222AF6"/>
    <w:rsid w:val="0022351A"/>
    <w:rsid w:val="00223E4C"/>
    <w:rsid w:val="002247A6"/>
    <w:rsid w:val="00224A6C"/>
    <w:rsid w:val="002254CF"/>
    <w:rsid w:val="002254E6"/>
    <w:rsid w:val="00225917"/>
    <w:rsid w:val="0022607D"/>
    <w:rsid w:val="00226B6C"/>
    <w:rsid w:val="00226CB8"/>
    <w:rsid w:val="00231E78"/>
    <w:rsid w:val="00232145"/>
    <w:rsid w:val="00232EDC"/>
    <w:rsid w:val="0023307B"/>
    <w:rsid w:val="00233800"/>
    <w:rsid w:val="00233E66"/>
    <w:rsid w:val="0023449D"/>
    <w:rsid w:val="002345E6"/>
    <w:rsid w:val="00234FE0"/>
    <w:rsid w:val="00235BAB"/>
    <w:rsid w:val="002360F2"/>
    <w:rsid w:val="0023758A"/>
    <w:rsid w:val="00240078"/>
    <w:rsid w:val="00240A76"/>
    <w:rsid w:val="00242690"/>
    <w:rsid w:val="0024275E"/>
    <w:rsid w:val="002427E7"/>
    <w:rsid w:val="002430EC"/>
    <w:rsid w:val="00244611"/>
    <w:rsid w:val="0024465B"/>
    <w:rsid w:val="002448DE"/>
    <w:rsid w:val="002450D5"/>
    <w:rsid w:val="002456BF"/>
    <w:rsid w:val="00245D17"/>
    <w:rsid w:val="0024702A"/>
    <w:rsid w:val="002477D7"/>
    <w:rsid w:val="00247AE5"/>
    <w:rsid w:val="00247F8A"/>
    <w:rsid w:val="00250219"/>
    <w:rsid w:val="002516CD"/>
    <w:rsid w:val="0025439B"/>
    <w:rsid w:val="00256180"/>
    <w:rsid w:val="00256192"/>
    <w:rsid w:val="002570E1"/>
    <w:rsid w:val="002577AF"/>
    <w:rsid w:val="00257A87"/>
    <w:rsid w:val="00257ADE"/>
    <w:rsid w:val="00260554"/>
    <w:rsid w:val="0026113D"/>
    <w:rsid w:val="00261356"/>
    <w:rsid w:val="002616DC"/>
    <w:rsid w:val="00261A95"/>
    <w:rsid w:val="002621E4"/>
    <w:rsid w:val="002646B7"/>
    <w:rsid w:val="00264A2F"/>
    <w:rsid w:val="00265C50"/>
    <w:rsid w:val="00265F9B"/>
    <w:rsid w:val="00266E98"/>
    <w:rsid w:val="00267914"/>
    <w:rsid w:val="0026799F"/>
    <w:rsid w:val="0027019C"/>
    <w:rsid w:val="00270B1B"/>
    <w:rsid w:val="00272C70"/>
    <w:rsid w:val="00273305"/>
    <w:rsid w:val="002733BC"/>
    <w:rsid w:val="00274CC7"/>
    <w:rsid w:val="0027512C"/>
    <w:rsid w:val="0027518A"/>
    <w:rsid w:val="0028279A"/>
    <w:rsid w:val="00283C5E"/>
    <w:rsid w:val="00284B8B"/>
    <w:rsid w:val="00285A06"/>
    <w:rsid w:val="00285ACE"/>
    <w:rsid w:val="00285B11"/>
    <w:rsid w:val="00285D52"/>
    <w:rsid w:val="00286573"/>
    <w:rsid w:val="002867E3"/>
    <w:rsid w:val="00286910"/>
    <w:rsid w:val="00286BF8"/>
    <w:rsid w:val="0028775C"/>
    <w:rsid w:val="002906B4"/>
    <w:rsid w:val="002912BB"/>
    <w:rsid w:val="0029146C"/>
    <w:rsid w:val="0029222D"/>
    <w:rsid w:val="00293021"/>
    <w:rsid w:val="00293769"/>
    <w:rsid w:val="00295063"/>
    <w:rsid w:val="0029524C"/>
    <w:rsid w:val="002956A4"/>
    <w:rsid w:val="002957E0"/>
    <w:rsid w:val="00296A7D"/>
    <w:rsid w:val="0029727A"/>
    <w:rsid w:val="0029761F"/>
    <w:rsid w:val="002A005D"/>
    <w:rsid w:val="002A06C3"/>
    <w:rsid w:val="002A0932"/>
    <w:rsid w:val="002A1ACB"/>
    <w:rsid w:val="002A1E62"/>
    <w:rsid w:val="002A2F30"/>
    <w:rsid w:val="002A3D0E"/>
    <w:rsid w:val="002A5268"/>
    <w:rsid w:val="002A5395"/>
    <w:rsid w:val="002A5AC6"/>
    <w:rsid w:val="002A6A7F"/>
    <w:rsid w:val="002A6FBE"/>
    <w:rsid w:val="002B0200"/>
    <w:rsid w:val="002B1916"/>
    <w:rsid w:val="002B2C3D"/>
    <w:rsid w:val="002B438D"/>
    <w:rsid w:val="002B44E6"/>
    <w:rsid w:val="002B5973"/>
    <w:rsid w:val="002B5CEC"/>
    <w:rsid w:val="002B6514"/>
    <w:rsid w:val="002B68DD"/>
    <w:rsid w:val="002B6BD7"/>
    <w:rsid w:val="002B6E0B"/>
    <w:rsid w:val="002B6E60"/>
    <w:rsid w:val="002B7D2A"/>
    <w:rsid w:val="002C2CB8"/>
    <w:rsid w:val="002C3802"/>
    <w:rsid w:val="002C3A18"/>
    <w:rsid w:val="002C4C7A"/>
    <w:rsid w:val="002C5218"/>
    <w:rsid w:val="002C6782"/>
    <w:rsid w:val="002D0327"/>
    <w:rsid w:val="002D03A2"/>
    <w:rsid w:val="002D04BD"/>
    <w:rsid w:val="002D1B78"/>
    <w:rsid w:val="002D25C9"/>
    <w:rsid w:val="002D298B"/>
    <w:rsid w:val="002D2A1D"/>
    <w:rsid w:val="002D2E97"/>
    <w:rsid w:val="002D3307"/>
    <w:rsid w:val="002D3336"/>
    <w:rsid w:val="002D4B4F"/>
    <w:rsid w:val="002D5457"/>
    <w:rsid w:val="002D5C56"/>
    <w:rsid w:val="002D74A1"/>
    <w:rsid w:val="002E0245"/>
    <w:rsid w:val="002E032C"/>
    <w:rsid w:val="002E072A"/>
    <w:rsid w:val="002E0C53"/>
    <w:rsid w:val="002E167D"/>
    <w:rsid w:val="002E186B"/>
    <w:rsid w:val="002E1C8A"/>
    <w:rsid w:val="002E4DDF"/>
    <w:rsid w:val="002E5E98"/>
    <w:rsid w:val="002E62D5"/>
    <w:rsid w:val="002E7FB9"/>
    <w:rsid w:val="002F01A6"/>
    <w:rsid w:val="002F1196"/>
    <w:rsid w:val="002F12D6"/>
    <w:rsid w:val="002F24A5"/>
    <w:rsid w:val="002F2A0F"/>
    <w:rsid w:val="002F2D21"/>
    <w:rsid w:val="002F2F16"/>
    <w:rsid w:val="002F3A54"/>
    <w:rsid w:val="002F3C1A"/>
    <w:rsid w:val="002F6E75"/>
    <w:rsid w:val="002F7CE8"/>
    <w:rsid w:val="002F7E94"/>
    <w:rsid w:val="00300A90"/>
    <w:rsid w:val="00300CCA"/>
    <w:rsid w:val="003039A9"/>
    <w:rsid w:val="003040D9"/>
    <w:rsid w:val="00304750"/>
    <w:rsid w:val="00304A80"/>
    <w:rsid w:val="00304ED6"/>
    <w:rsid w:val="00305101"/>
    <w:rsid w:val="00306021"/>
    <w:rsid w:val="003076BD"/>
    <w:rsid w:val="0030785C"/>
    <w:rsid w:val="00310CB1"/>
    <w:rsid w:val="00310E0F"/>
    <w:rsid w:val="00310E72"/>
    <w:rsid w:val="00311AE3"/>
    <w:rsid w:val="0031212A"/>
    <w:rsid w:val="00312EAE"/>
    <w:rsid w:val="0031378B"/>
    <w:rsid w:val="003137D8"/>
    <w:rsid w:val="00314AAD"/>
    <w:rsid w:val="00314BD8"/>
    <w:rsid w:val="0031525C"/>
    <w:rsid w:val="0031599A"/>
    <w:rsid w:val="00315CEC"/>
    <w:rsid w:val="00317370"/>
    <w:rsid w:val="00321638"/>
    <w:rsid w:val="003226DE"/>
    <w:rsid w:val="00322E61"/>
    <w:rsid w:val="00324B32"/>
    <w:rsid w:val="00324D0D"/>
    <w:rsid w:val="00326290"/>
    <w:rsid w:val="003272B9"/>
    <w:rsid w:val="00327992"/>
    <w:rsid w:val="00330702"/>
    <w:rsid w:val="00330B8F"/>
    <w:rsid w:val="00332414"/>
    <w:rsid w:val="00333433"/>
    <w:rsid w:val="00333654"/>
    <w:rsid w:val="00333E50"/>
    <w:rsid w:val="003347BC"/>
    <w:rsid w:val="003352F5"/>
    <w:rsid w:val="00336381"/>
    <w:rsid w:val="00336E76"/>
    <w:rsid w:val="00340BDA"/>
    <w:rsid w:val="00341546"/>
    <w:rsid w:val="003448BD"/>
    <w:rsid w:val="00344EEF"/>
    <w:rsid w:val="003452F1"/>
    <w:rsid w:val="00345331"/>
    <w:rsid w:val="0034594B"/>
    <w:rsid w:val="003469EB"/>
    <w:rsid w:val="00347DA1"/>
    <w:rsid w:val="003516B4"/>
    <w:rsid w:val="00351707"/>
    <w:rsid w:val="00352CB1"/>
    <w:rsid w:val="00352DDC"/>
    <w:rsid w:val="00352E41"/>
    <w:rsid w:val="003534F0"/>
    <w:rsid w:val="00356354"/>
    <w:rsid w:val="00356459"/>
    <w:rsid w:val="003570B5"/>
    <w:rsid w:val="0036086A"/>
    <w:rsid w:val="00360B20"/>
    <w:rsid w:val="0036113F"/>
    <w:rsid w:val="00363E11"/>
    <w:rsid w:val="0036420F"/>
    <w:rsid w:val="00364798"/>
    <w:rsid w:val="003652C0"/>
    <w:rsid w:val="00365F2E"/>
    <w:rsid w:val="00366E3E"/>
    <w:rsid w:val="00367492"/>
    <w:rsid w:val="00367885"/>
    <w:rsid w:val="00367F8B"/>
    <w:rsid w:val="00371670"/>
    <w:rsid w:val="00372587"/>
    <w:rsid w:val="003729DE"/>
    <w:rsid w:val="00372B93"/>
    <w:rsid w:val="0037323A"/>
    <w:rsid w:val="0037501F"/>
    <w:rsid w:val="0037554D"/>
    <w:rsid w:val="00375892"/>
    <w:rsid w:val="00376F1B"/>
    <w:rsid w:val="003779D0"/>
    <w:rsid w:val="003803B1"/>
    <w:rsid w:val="00380A10"/>
    <w:rsid w:val="003814E1"/>
    <w:rsid w:val="00381817"/>
    <w:rsid w:val="00381ECB"/>
    <w:rsid w:val="00382C76"/>
    <w:rsid w:val="00383621"/>
    <w:rsid w:val="003843E6"/>
    <w:rsid w:val="00385089"/>
    <w:rsid w:val="0038606A"/>
    <w:rsid w:val="00386744"/>
    <w:rsid w:val="00386C3E"/>
    <w:rsid w:val="00386E97"/>
    <w:rsid w:val="003872CA"/>
    <w:rsid w:val="003875DB"/>
    <w:rsid w:val="00392179"/>
    <w:rsid w:val="003933D6"/>
    <w:rsid w:val="00393791"/>
    <w:rsid w:val="00394966"/>
    <w:rsid w:val="00394E39"/>
    <w:rsid w:val="00395BFD"/>
    <w:rsid w:val="0039736E"/>
    <w:rsid w:val="00397607"/>
    <w:rsid w:val="00397B1B"/>
    <w:rsid w:val="003A069E"/>
    <w:rsid w:val="003A1BB5"/>
    <w:rsid w:val="003A22BF"/>
    <w:rsid w:val="003A2FFF"/>
    <w:rsid w:val="003A356F"/>
    <w:rsid w:val="003A400E"/>
    <w:rsid w:val="003A4B48"/>
    <w:rsid w:val="003A540B"/>
    <w:rsid w:val="003A57F0"/>
    <w:rsid w:val="003A6AD6"/>
    <w:rsid w:val="003A75FB"/>
    <w:rsid w:val="003A7AEE"/>
    <w:rsid w:val="003A7DF3"/>
    <w:rsid w:val="003B0308"/>
    <w:rsid w:val="003B030F"/>
    <w:rsid w:val="003B1D78"/>
    <w:rsid w:val="003B2FF2"/>
    <w:rsid w:val="003B4202"/>
    <w:rsid w:val="003B4CA7"/>
    <w:rsid w:val="003B4F75"/>
    <w:rsid w:val="003B642F"/>
    <w:rsid w:val="003B6BCE"/>
    <w:rsid w:val="003B7025"/>
    <w:rsid w:val="003B70F4"/>
    <w:rsid w:val="003B7E43"/>
    <w:rsid w:val="003C00E3"/>
    <w:rsid w:val="003C241A"/>
    <w:rsid w:val="003C276A"/>
    <w:rsid w:val="003C3635"/>
    <w:rsid w:val="003C3641"/>
    <w:rsid w:val="003C4C0B"/>
    <w:rsid w:val="003C5251"/>
    <w:rsid w:val="003D07DD"/>
    <w:rsid w:val="003D1485"/>
    <w:rsid w:val="003D2910"/>
    <w:rsid w:val="003D2EAF"/>
    <w:rsid w:val="003D30AA"/>
    <w:rsid w:val="003D4424"/>
    <w:rsid w:val="003D65F5"/>
    <w:rsid w:val="003D76F4"/>
    <w:rsid w:val="003E0AD0"/>
    <w:rsid w:val="003E108D"/>
    <w:rsid w:val="003E11AE"/>
    <w:rsid w:val="003E1ADB"/>
    <w:rsid w:val="003E1D26"/>
    <w:rsid w:val="003E2A1F"/>
    <w:rsid w:val="003E34EF"/>
    <w:rsid w:val="003E4CF7"/>
    <w:rsid w:val="003E4EE9"/>
    <w:rsid w:val="003E5160"/>
    <w:rsid w:val="003E6981"/>
    <w:rsid w:val="003E70F9"/>
    <w:rsid w:val="003E7655"/>
    <w:rsid w:val="003F0C0D"/>
    <w:rsid w:val="003F18B4"/>
    <w:rsid w:val="003F22B2"/>
    <w:rsid w:val="003F37A0"/>
    <w:rsid w:val="003F4590"/>
    <w:rsid w:val="003F484A"/>
    <w:rsid w:val="003F60E3"/>
    <w:rsid w:val="003F666A"/>
    <w:rsid w:val="003F676C"/>
    <w:rsid w:val="004009BA"/>
    <w:rsid w:val="00401C09"/>
    <w:rsid w:val="00402BF4"/>
    <w:rsid w:val="00403163"/>
    <w:rsid w:val="00403F4C"/>
    <w:rsid w:val="00403FD5"/>
    <w:rsid w:val="00404BC7"/>
    <w:rsid w:val="00407768"/>
    <w:rsid w:val="00407793"/>
    <w:rsid w:val="00410E87"/>
    <w:rsid w:val="00411F0E"/>
    <w:rsid w:val="004125F6"/>
    <w:rsid w:val="00412892"/>
    <w:rsid w:val="00412FD4"/>
    <w:rsid w:val="0041341C"/>
    <w:rsid w:val="00413D22"/>
    <w:rsid w:val="0041428D"/>
    <w:rsid w:val="00414A0E"/>
    <w:rsid w:val="00414A32"/>
    <w:rsid w:val="00415E6D"/>
    <w:rsid w:val="00416A13"/>
    <w:rsid w:val="00417300"/>
    <w:rsid w:val="004175F2"/>
    <w:rsid w:val="004176C6"/>
    <w:rsid w:val="004200C2"/>
    <w:rsid w:val="004202BE"/>
    <w:rsid w:val="00420D2F"/>
    <w:rsid w:val="00421C64"/>
    <w:rsid w:val="00421F80"/>
    <w:rsid w:val="004227A1"/>
    <w:rsid w:val="004234F4"/>
    <w:rsid w:val="00423D9B"/>
    <w:rsid w:val="004246B9"/>
    <w:rsid w:val="00424C07"/>
    <w:rsid w:val="0043084A"/>
    <w:rsid w:val="00430937"/>
    <w:rsid w:val="00432675"/>
    <w:rsid w:val="00432901"/>
    <w:rsid w:val="00432DC8"/>
    <w:rsid w:val="00432FBD"/>
    <w:rsid w:val="00433840"/>
    <w:rsid w:val="00433939"/>
    <w:rsid w:val="00434213"/>
    <w:rsid w:val="00434501"/>
    <w:rsid w:val="0043617A"/>
    <w:rsid w:val="00436EC9"/>
    <w:rsid w:val="004410D3"/>
    <w:rsid w:val="00441322"/>
    <w:rsid w:val="00441469"/>
    <w:rsid w:val="00442F00"/>
    <w:rsid w:val="0044388E"/>
    <w:rsid w:val="00443BF2"/>
    <w:rsid w:val="0044424F"/>
    <w:rsid w:val="00444A4F"/>
    <w:rsid w:val="0044596F"/>
    <w:rsid w:val="0044598C"/>
    <w:rsid w:val="00446B8C"/>
    <w:rsid w:val="00447CAA"/>
    <w:rsid w:val="00450C44"/>
    <w:rsid w:val="00451348"/>
    <w:rsid w:val="004514DF"/>
    <w:rsid w:val="0045166E"/>
    <w:rsid w:val="004524D7"/>
    <w:rsid w:val="00452C5C"/>
    <w:rsid w:val="0045340D"/>
    <w:rsid w:val="00453700"/>
    <w:rsid w:val="004541AF"/>
    <w:rsid w:val="00456235"/>
    <w:rsid w:val="004564E0"/>
    <w:rsid w:val="00456B53"/>
    <w:rsid w:val="00457864"/>
    <w:rsid w:val="00457A3B"/>
    <w:rsid w:val="00457C15"/>
    <w:rsid w:val="00457E05"/>
    <w:rsid w:val="00457F9E"/>
    <w:rsid w:val="00460099"/>
    <w:rsid w:val="0046331C"/>
    <w:rsid w:val="00465346"/>
    <w:rsid w:val="00465BFC"/>
    <w:rsid w:val="00466DEE"/>
    <w:rsid w:val="0046746E"/>
    <w:rsid w:val="00471658"/>
    <w:rsid w:val="00471B9D"/>
    <w:rsid w:val="00471E42"/>
    <w:rsid w:val="00472CD6"/>
    <w:rsid w:val="00473D4F"/>
    <w:rsid w:val="00475BC1"/>
    <w:rsid w:val="00476AEA"/>
    <w:rsid w:val="004805BA"/>
    <w:rsid w:val="0048101B"/>
    <w:rsid w:val="004826D0"/>
    <w:rsid w:val="00482A4A"/>
    <w:rsid w:val="00482FB5"/>
    <w:rsid w:val="00483010"/>
    <w:rsid w:val="00483281"/>
    <w:rsid w:val="004837E6"/>
    <w:rsid w:val="00483BAB"/>
    <w:rsid w:val="00483C83"/>
    <w:rsid w:val="004840F9"/>
    <w:rsid w:val="00484169"/>
    <w:rsid w:val="00484A0B"/>
    <w:rsid w:val="0048673D"/>
    <w:rsid w:val="00487377"/>
    <w:rsid w:val="0049088C"/>
    <w:rsid w:val="004915CB"/>
    <w:rsid w:val="0049336E"/>
    <w:rsid w:val="00494052"/>
    <w:rsid w:val="00494BF2"/>
    <w:rsid w:val="00495F1E"/>
    <w:rsid w:val="00497979"/>
    <w:rsid w:val="004A0057"/>
    <w:rsid w:val="004A093E"/>
    <w:rsid w:val="004A117F"/>
    <w:rsid w:val="004A2C63"/>
    <w:rsid w:val="004A34AA"/>
    <w:rsid w:val="004A3871"/>
    <w:rsid w:val="004B2413"/>
    <w:rsid w:val="004B2496"/>
    <w:rsid w:val="004B380B"/>
    <w:rsid w:val="004B7145"/>
    <w:rsid w:val="004C011B"/>
    <w:rsid w:val="004C18B3"/>
    <w:rsid w:val="004C1E1E"/>
    <w:rsid w:val="004C270F"/>
    <w:rsid w:val="004C301F"/>
    <w:rsid w:val="004C3DE2"/>
    <w:rsid w:val="004C4062"/>
    <w:rsid w:val="004C69B5"/>
    <w:rsid w:val="004D05AE"/>
    <w:rsid w:val="004D0947"/>
    <w:rsid w:val="004D0D93"/>
    <w:rsid w:val="004D20D6"/>
    <w:rsid w:val="004D2264"/>
    <w:rsid w:val="004D28E8"/>
    <w:rsid w:val="004D2B16"/>
    <w:rsid w:val="004D312D"/>
    <w:rsid w:val="004D6370"/>
    <w:rsid w:val="004D686B"/>
    <w:rsid w:val="004D6E9F"/>
    <w:rsid w:val="004D7DC6"/>
    <w:rsid w:val="004E1B17"/>
    <w:rsid w:val="004E1D98"/>
    <w:rsid w:val="004E21B6"/>
    <w:rsid w:val="004E2EC0"/>
    <w:rsid w:val="004E3123"/>
    <w:rsid w:val="004E45E4"/>
    <w:rsid w:val="004E57EB"/>
    <w:rsid w:val="004E67B6"/>
    <w:rsid w:val="004E6C59"/>
    <w:rsid w:val="004E73CD"/>
    <w:rsid w:val="004E7DEF"/>
    <w:rsid w:val="004E7F51"/>
    <w:rsid w:val="004F1147"/>
    <w:rsid w:val="004F1E4E"/>
    <w:rsid w:val="004F1EED"/>
    <w:rsid w:val="004F20EC"/>
    <w:rsid w:val="004F4073"/>
    <w:rsid w:val="004F57C1"/>
    <w:rsid w:val="004F6507"/>
    <w:rsid w:val="004F6929"/>
    <w:rsid w:val="0050154D"/>
    <w:rsid w:val="00501712"/>
    <w:rsid w:val="0050224B"/>
    <w:rsid w:val="0050343C"/>
    <w:rsid w:val="005037BA"/>
    <w:rsid w:val="00503F96"/>
    <w:rsid w:val="00504FDD"/>
    <w:rsid w:val="005051E1"/>
    <w:rsid w:val="0050787E"/>
    <w:rsid w:val="005078E9"/>
    <w:rsid w:val="00510BB4"/>
    <w:rsid w:val="00511CA2"/>
    <w:rsid w:val="005120A7"/>
    <w:rsid w:val="0051345E"/>
    <w:rsid w:val="0051359D"/>
    <w:rsid w:val="0052052E"/>
    <w:rsid w:val="005220BF"/>
    <w:rsid w:val="005226B6"/>
    <w:rsid w:val="005252EF"/>
    <w:rsid w:val="00526608"/>
    <w:rsid w:val="00527536"/>
    <w:rsid w:val="00527545"/>
    <w:rsid w:val="00527730"/>
    <w:rsid w:val="005305F7"/>
    <w:rsid w:val="00530AAD"/>
    <w:rsid w:val="00531A96"/>
    <w:rsid w:val="00531C08"/>
    <w:rsid w:val="005320EF"/>
    <w:rsid w:val="00532404"/>
    <w:rsid w:val="00532431"/>
    <w:rsid w:val="00532FD7"/>
    <w:rsid w:val="0053305D"/>
    <w:rsid w:val="00534450"/>
    <w:rsid w:val="00534D79"/>
    <w:rsid w:val="00535297"/>
    <w:rsid w:val="005355DA"/>
    <w:rsid w:val="00535B0B"/>
    <w:rsid w:val="00535F98"/>
    <w:rsid w:val="00536307"/>
    <w:rsid w:val="0054033E"/>
    <w:rsid w:val="0054057D"/>
    <w:rsid w:val="005411A5"/>
    <w:rsid w:val="005415B2"/>
    <w:rsid w:val="00541742"/>
    <w:rsid w:val="0054259A"/>
    <w:rsid w:val="00543D90"/>
    <w:rsid w:val="005456F2"/>
    <w:rsid w:val="00546ACA"/>
    <w:rsid w:val="00547001"/>
    <w:rsid w:val="0054716A"/>
    <w:rsid w:val="0055009A"/>
    <w:rsid w:val="00550DD7"/>
    <w:rsid w:val="0055128F"/>
    <w:rsid w:val="00553E3B"/>
    <w:rsid w:val="0055681E"/>
    <w:rsid w:val="00560208"/>
    <w:rsid w:val="00560A43"/>
    <w:rsid w:val="0056137D"/>
    <w:rsid w:val="0056192D"/>
    <w:rsid w:val="00561E02"/>
    <w:rsid w:val="00561E4D"/>
    <w:rsid w:val="00562E94"/>
    <w:rsid w:val="005639DC"/>
    <w:rsid w:val="00563F8F"/>
    <w:rsid w:val="00563FC7"/>
    <w:rsid w:val="0056541F"/>
    <w:rsid w:val="00565852"/>
    <w:rsid w:val="00566180"/>
    <w:rsid w:val="00566857"/>
    <w:rsid w:val="00566D75"/>
    <w:rsid w:val="00567A82"/>
    <w:rsid w:val="0057040B"/>
    <w:rsid w:val="0057272F"/>
    <w:rsid w:val="00572C85"/>
    <w:rsid w:val="00573A11"/>
    <w:rsid w:val="00573BFA"/>
    <w:rsid w:val="00576CC8"/>
    <w:rsid w:val="0057778F"/>
    <w:rsid w:val="00580FE6"/>
    <w:rsid w:val="005825FA"/>
    <w:rsid w:val="005837F1"/>
    <w:rsid w:val="00584713"/>
    <w:rsid w:val="00586A70"/>
    <w:rsid w:val="005914AC"/>
    <w:rsid w:val="00595CA3"/>
    <w:rsid w:val="0059627A"/>
    <w:rsid w:val="00597A94"/>
    <w:rsid w:val="00597D94"/>
    <w:rsid w:val="005A0263"/>
    <w:rsid w:val="005A0C7B"/>
    <w:rsid w:val="005A12DB"/>
    <w:rsid w:val="005A2E74"/>
    <w:rsid w:val="005A4638"/>
    <w:rsid w:val="005A55A5"/>
    <w:rsid w:val="005A578A"/>
    <w:rsid w:val="005A73F4"/>
    <w:rsid w:val="005A7EA5"/>
    <w:rsid w:val="005A7F22"/>
    <w:rsid w:val="005B0A10"/>
    <w:rsid w:val="005B0BAE"/>
    <w:rsid w:val="005B2266"/>
    <w:rsid w:val="005B26BF"/>
    <w:rsid w:val="005B2898"/>
    <w:rsid w:val="005B33A4"/>
    <w:rsid w:val="005B39D1"/>
    <w:rsid w:val="005B54B9"/>
    <w:rsid w:val="005B5743"/>
    <w:rsid w:val="005B59C5"/>
    <w:rsid w:val="005B5BEA"/>
    <w:rsid w:val="005C0581"/>
    <w:rsid w:val="005C073B"/>
    <w:rsid w:val="005C08E7"/>
    <w:rsid w:val="005C0E3C"/>
    <w:rsid w:val="005C100A"/>
    <w:rsid w:val="005C24ED"/>
    <w:rsid w:val="005C2BFA"/>
    <w:rsid w:val="005C2ED4"/>
    <w:rsid w:val="005C3C96"/>
    <w:rsid w:val="005C3FD9"/>
    <w:rsid w:val="005C4237"/>
    <w:rsid w:val="005C4538"/>
    <w:rsid w:val="005C497A"/>
    <w:rsid w:val="005C5E37"/>
    <w:rsid w:val="005C6411"/>
    <w:rsid w:val="005C719A"/>
    <w:rsid w:val="005C7DDB"/>
    <w:rsid w:val="005D08A7"/>
    <w:rsid w:val="005D1043"/>
    <w:rsid w:val="005D26A0"/>
    <w:rsid w:val="005D3583"/>
    <w:rsid w:val="005D5458"/>
    <w:rsid w:val="005D5A5E"/>
    <w:rsid w:val="005D5B4F"/>
    <w:rsid w:val="005D676B"/>
    <w:rsid w:val="005D7F0F"/>
    <w:rsid w:val="005E0317"/>
    <w:rsid w:val="005E0401"/>
    <w:rsid w:val="005E18FB"/>
    <w:rsid w:val="005E1932"/>
    <w:rsid w:val="005E1BD9"/>
    <w:rsid w:val="005E2AE2"/>
    <w:rsid w:val="005E2BFA"/>
    <w:rsid w:val="005E37EA"/>
    <w:rsid w:val="005E3806"/>
    <w:rsid w:val="005E3DF3"/>
    <w:rsid w:val="005E6BE2"/>
    <w:rsid w:val="005E7D7C"/>
    <w:rsid w:val="005F00E9"/>
    <w:rsid w:val="005F0F62"/>
    <w:rsid w:val="005F339B"/>
    <w:rsid w:val="005F484E"/>
    <w:rsid w:val="005F4A2E"/>
    <w:rsid w:val="005F5C65"/>
    <w:rsid w:val="005F6303"/>
    <w:rsid w:val="005F6926"/>
    <w:rsid w:val="005F6927"/>
    <w:rsid w:val="005F6B03"/>
    <w:rsid w:val="005F7124"/>
    <w:rsid w:val="005F77D7"/>
    <w:rsid w:val="006002A5"/>
    <w:rsid w:val="006006C1"/>
    <w:rsid w:val="0060219C"/>
    <w:rsid w:val="006027E1"/>
    <w:rsid w:val="00603695"/>
    <w:rsid w:val="006042B2"/>
    <w:rsid w:val="00606A16"/>
    <w:rsid w:val="00606E74"/>
    <w:rsid w:val="00606F2A"/>
    <w:rsid w:val="00607E5F"/>
    <w:rsid w:val="00610ADD"/>
    <w:rsid w:val="00611598"/>
    <w:rsid w:val="00611A9F"/>
    <w:rsid w:val="00611D9B"/>
    <w:rsid w:val="00615D02"/>
    <w:rsid w:val="006161C6"/>
    <w:rsid w:val="00616A48"/>
    <w:rsid w:val="00617254"/>
    <w:rsid w:val="006205A8"/>
    <w:rsid w:val="00620A80"/>
    <w:rsid w:val="006217C0"/>
    <w:rsid w:val="00622737"/>
    <w:rsid w:val="00622A92"/>
    <w:rsid w:val="006237FA"/>
    <w:rsid w:val="00624546"/>
    <w:rsid w:val="00624F77"/>
    <w:rsid w:val="0062750B"/>
    <w:rsid w:val="00627DA5"/>
    <w:rsid w:val="006302A3"/>
    <w:rsid w:val="00630734"/>
    <w:rsid w:val="006307A2"/>
    <w:rsid w:val="0063105B"/>
    <w:rsid w:val="00631D22"/>
    <w:rsid w:val="00631DF5"/>
    <w:rsid w:val="006323DD"/>
    <w:rsid w:val="0063369F"/>
    <w:rsid w:val="0063373D"/>
    <w:rsid w:val="0063472A"/>
    <w:rsid w:val="0063475F"/>
    <w:rsid w:val="00636443"/>
    <w:rsid w:val="00636E86"/>
    <w:rsid w:val="00637050"/>
    <w:rsid w:val="00637169"/>
    <w:rsid w:val="00637288"/>
    <w:rsid w:val="006405DE"/>
    <w:rsid w:val="00640957"/>
    <w:rsid w:val="00640D48"/>
    <w:rsid w:val="0064101F"/>
    <w:rsid w:val="00641CD7"/>
    <w:rsid w:val="0064264C"/>
    <w:rsid w:val="0064372B"/>
    <w:rsid w:val="0064536D"/>
    <w:rsid w:val="00645C05"/>
    <w:rsid w:val="00646EBE"/>
    <w:rsid w:val="00647CEB"/>
    <w:rsid w:val="00650314"/>
    <w:rsid w:val="006515BC"/>
    <w:rsid w:val="00651F59"/>
    <w:rsid w:val="006520C0"/>
    <w:rsid w:val="00654C94"/>
    <w:rsid w:val="0065670E"/>
    <w:rsid w:val="006576D0"/>
    <w:rsid w:val="00661447"/>
    <w:rsid w:val="0066259C"/>
    <w:rsid w:val="00663A48"/>
    <w:rsid w:val="00664796"/>
    <w:rsid w:val="00665DC9"/>
    <w:rsid w:val="00666BB7"/>
    <w:rsid w:val="00666D11"/>
    <w:rsid w:val="0066752E"/>
    <w:rsid w:val="0067022F"/>
    <w:rsid w:val="006703AD"/>
    <w:rsid w:val="00670BB1"/>
    <w:rsid w:val="00670F04"/>
    <w:rsid w:val="00671C61"/>
    <w:rsid w:val="0067330B"/>
    <w:rsid w:val="00673376"/>
    <w:rsid w:val="0067376D"/>
    <w:rsid w:val="00673D0E"/>
    <w:rsid w:val="00673D8A"/>
    <w:rsid w:val="006750E0"/>
    <w:rsid w:val="00676114"/>
    <w:rsid w:val="00676F67"/>
    <w:rsid w:val="00677889"/>
    <w:rsid w:val="00677A49"/>
    <w:rsid w:val="0068089B"/>
    <w:rsid w:val="006818CC"/>
    <w:rsid w:val="00681F0F"/>
    <w:rsid w:val="00682B11"/>
    <w:rsid w:val="00683244"/>
    <w:rsid w:val="00683F47"/>
    <w:rsid w:val="00684AF4"/>
    <w:rsid w:val="00685254"/>
    <w:rsid w:val="00686326"/>
    <w:rsid w:val="00687A37"/>
    <w:rsid w:val="00691110"/>
    <w:rsid w:val="00691239"/>
    <w:rsid w:val="00691508"/>
    <w:rsid w:val="00693604"/>
    <w:rsid w:val="006946AC"/>
    <w:rsid w:val="00694E48"/>
    <w:rsid w:val="00697146"/>
    <w:rsid w:val="00697190"/>
    <w:rsid w:val="006976E4"/>
    <w:rsid w:val="0069779A"/>
    <w:rsid w:val="006979E1"/>
    <w:rsid w:val="006A0633"/>
    <w:rsid w:val="006A06B6"/>
    <w:rsid w:val="006A09ED"/>
    <w:rsid w:val="006A18A6"/>
    <w:rsid w:val="006A3FF4"/>
    <w:rsid w:val="006A407E"/>
    <w:rsid w:val="006A62BF"/>
    <w:rsid w:val="006A670A"/>
    <w:rsid w:val="006A7268"/>
    <w:rsid w:val="006A7D28"/>
    <w:rsid w:val="006B15AF"/>
    <w:rsid w:val="006B1F20"/>
    <w:rsid w:val="006B1FD6"/>
    <w:rsid w:val="006B3279"/>
    <w:rsid w:val="006B3542"/>
    <w:rsid w:val="006B37D0"/>
    <w:rsid w:val="006B485D"/>
    <w:rsid w:val="006B4E8E"/>
    <w:rsid w:val="006B5BD6"/>
    <w:rsid w:val="006B645C"/>
    <w:rsid w:val="006B75F2"/>
    <w:rsid w:val="006B798E"/>
    <w:rsid w:val="006B7AB6"/>
    <w:rsid w:val="006C0173"/>
    <w:rsid w:val="006C0BE5"/>
    <w:rsid w:val="006C0E88"/>
    <w:rsid w:val="006C1159"/>
    <w:rsid w:val="006C1954"/>
    <w:rsid w:val="006C2696"/>
    <w:rsid w:val="006C2FCC"/>
    <w:rsid w:val="006C3043"/>
    <w:rsid w:val="006C3254"/>
    <w:rsid w:val="006C32BC"/>
    <w:rsid w:val="006C38F6"/>
    <w:rsid w:val="006C4E59"/>
    <w:rsid w:val="006C6739"/>
    <w:rsid w:val="006C6871"/>
    <w:rsid w:val="006D30D8"/>
    <w:rsid w:val="006D394C"/>
    <w:rsid w:val="006D41E0"/>
    <w:rsid w:val="006D4F5C"/>
    <w:rsid w:val="006D560F"/>
    <w:rsid w:val="006D561B"/>
    <w:rsid w:val="006D6702"/>
    <w:rsid w:val="006D6FD0"/>
    <w:rsid w:val="006E075D"/>
    <w:rsid w:val="006E0BBD"/>
    <w:rsid w:val="006E1376"/>
    <w:rsid w:val="006E1F04"/>
    <w:rsid w:val="006E2836"/>
    <w:rsid w:val="006E339B"/>
    <w:rsid w:val="006E3462"/>
    <w:rsid w:val="006E410A"/>
    <w:rsid w:val="006E4F64"/>
    <w:rsid w:val="006E51B1"/>
    <w:rsid w:val="006E528C"/>
    <w:rsid w:val="006E6FB2"/>
    <w:rsid w:val="006E72C8"/>
    <w:rsid w:val="006E7AE3"/>
    <w:rsid w:val="006F123E"/>
    <w:rsid w:val="006F161B"/>
    <w:rsid w:val="006F18C4"/>
    <w:rsid w:val="006F26D6"/>
    <w:rsid w:val="006F399F"/>
    <w:rsid w:val="006F3A82"/>
    <w:rsid w:val="006F48EB"/>
    <w:rsid w:val="006F4B23"/>
    <w:rsid w:val="006F508F"/>
    <w:rsid w:val="006F5A8E"/>
    <w:rsid w:val="006F5B10"/>
    <w:rsid w:val="006F7F09"/>
    <w:rsid w:val="007002A1"/>
    <w:rsid w:val="00700AE1"/>
    <w:rsid w:val="00700E4E"/>
    <w:rsid w:val="00700FA4"/>
    <w:rsid w:val="007010FE"/>
    <w:rsid w:val="007017BB"/>
    <w:rsid w:val="00702DCC"/>
    <w:rsid w:val="007033A2"/>
    <w:rsid w:val="00704DA7"/>
    <w:rsid w:val="00706644"/>
    <w:rsid w:val="007074ED"/>
    <w:rsid w:val="00710601"/>
    <w:rsid w:val="0071108B"/>
    <w:rsid w:val="00711915"/>
    <w:rsid w:val="00711D5A"/>
    <w:rsid w:val="007120F6"/>
    <w:rsid w:val="007125BC"/>
    <w:rsid w:val="00712A61"/>
    <w:rsid w:val="00712EBC"/>
    <w:rsid w:val="00712EF9"/>
    <w:rsid w:val="0071334D"/>
    <w:rsid w:val="007145E0"/>
    <w:rsid w:val="00716E44"/>
    <w:rsid w:val="007173C0"/>
    <w:rsid w:val="00717677"/>
    <w:rsid w:val="0072014B"/>
    <w:rsid w:val="007205D8"/>
    <w:rsid w:val="00720E7C"/>
    <w:rsid w:val="00722215"/>
    <w:rsid w:val="00722883"/>
    <w:rsid w:val="00723426"/>
    <w:rsid w:val="0072372B"/>
    <w:rsid w:val="00723AAD"/>
    <w:rsid w:val="0072460D"/>
    <w:rsid w:val="00725349"/>
    <w:rsid w:val="00725E01"/>
    <w:rsid w:val="00726F17"/>
    <w:rsid w:val="0072748B"/>
    <w:rsid w:val="0072797C"/>
    <w:rsid w:val="00727B6C"/>
    <w:rsid w:val="007301DC"/>
    <w:rsid w:val="00730F4C"/>
    <w:rsid w:val="00731C1C"/>
    <w:rsid w:val="00731DA5"/>
    <w:rsid w:val="00731DB0"/>
    <w:rsid w:val="007339BD"/>
    <w:rsid w:val="00735D7C"/>
    <w:rsid w:val="00735F9F"/>
    <w:rsid w:val="007368DA"/>
    <w:rsid w:val="00736B89"/>
    <w:rsid w:val="00737CC0"/>
    <w:rsid w:val="0074000F"/>
    <w:rsid w:val="00740F90"/>
    <w:rsid w:val="00743883"/>
    <w:rsid w:val="00744367"/>
    <w:rsid w:val="00745372"/>
    <w:rsid w:val="00747B6D"/>
    <w:rsid w:val="00747C01"/>
    <w:rsid w:val="00747DA3"/>
    <w:rsid w:val="007508FD"/>
    <w:rsid w:val="00750F41"/>
    <w:rsid w:val="00752D5C"/>
    <w:rsid w:val="00753BA3"/>
    <w:rsid w:val="00754BCA"/>
    <w:rsid w:val="00756982"/>
    <w:rsid w:val="0075705A"/>
    <w:rsid w:val="00757AA4"/>
    <w:rsid w:val="00760383"/>
    <w:rsid w:val="00760FB8"/>
    <w:rsid w:val="0076159E"/>
    <w:rsid w:val="00761625"/>
    <w:rsid w:val="00761F0B"/>
    <w:rsid w:val="00762382"/>
    <w:rsid w:val="0076367B"/>
    <w:rsid w:val="00764B2A"/>
    <w:rsid w:val="00764E5F"/>
    <w:rsid w:val="00766BED"/>
    <w:rsid w:val="00766DDC"/>
    <w:rsid w:val="007673E6"/>
    <w:rsid w:val="00771BA6"/>
    <w:rsid w:val="00771FE0"/>
    <w:rsid w:val="007721CB"/>
    <w:rsid w:val="0077392C"/>
    <w:rsid w:val="00774AAD"/>
    <w:rsid w:val="00775204"/>
    <w:rsid w:val="00775773"/>
    <w:rsid w:val="00775E01"/>
    <w:rsid w:val="007766B9"/>
    <w:rsid w:val="00777D5A"/>
    <w:rsid w:val="00777E43"/>
    <w:rsid w:val="00781F1A"/>
    <w:rsid w:val="007827BD"/>
    <w:rsid w:val="007828A6"/>
    <w:rsid w:val="00782D49"/>
    <w:rsid w:val="0078401F"/>
    <w:rsid w:val="007918F8"/>
    <w:rsid w:val="00791C7B"/>
    <w:rsid w:val="00792D3F"/>
    <w:rsid w:val="00792FD4"/>
    <w:rsid w:val="00793A09"/>
    <w:rsid w:val="00793D1C"/>
    <w:rsid w:val="00793E17"/>
    <w:rsid w:val="007941C4"/>
    <w:rsid w:val="00794726"/>
    <w:rsid w:val="007954A9"/>
    <w:rsid w:val="00795CF1"/>
    <w:rsid w:val="0079610F"/>
    <w:rsid w:val="00797223"/>
    <w:rsid w:val="00797940"/>
    <w:rsid w:val="00797BF8"/>
    <w:rsid w:val="007A0515"/>
    <w:rsid w:val="007A12BB"/>
    <w:rsid w:val="007A15C7"/>
    <w:rsid w:val="007A3085"/>
    <w:rsid w:val="007A34A2"/>
    <w:rsid w:val="007A389A"/>
    <w:rsid w:val="007A5067"/>
    <w:rsid w:val="007A59AA"/>
    <w:rsid w:val="007A6D3B"/>
    <w:rsid w:val="007A6F90"/>
    <w:rsid w:val="007A7291"/>
    <w:rsid w:val="007A75D9"/>
    <w:rsid w:val="007B053E"/>
    <w:rsid w:val="007B0CBB"/>
    <w:rsid w:val="007B1783"/>
    <w:rsid w:val="007B1CF5"/>
    <w:rsid w:val="007B2651"/>
    <w:rsid w:val="007B2A72"/>
    <w:rsid w:val="007B3AB6"/>
    <w:rsid w:val="007B40ED"/>
    <w:rsid w:val="007B47BF"/>
    <w:rsid w:val="007B48AB"/>
    <w:rsid w:val="007B5364"/>
    <w:rsid w:val="007B5695"/>
    <w:rsid w:val="007B5EAC"/>
    <w:rsid w:val="007C2B2F"/>
    <w:rsid w:val="007C3DF0"/>
    <w:rsid w:val="007C4E10"/>
    <w:rsid w:val="007C5194"/>
    <w:rsid w:val="007C542F"/>
    <w:rsid w:val="007C5671"/>
    <w:rsid w:val="007C58D1"/>
    <w:rsid w:val="007C5F30"/>
    <w:rsid w:val="007D072C"/>
    <w:rsid w:val="007D138F"/>
    <w:rsid w:val="007D1A33"/>
    <w:rsid w:val="007D2A3C"/>
    <w:rsid w:val="007D3466"/>
    <w:rsid w:val="007D46C0"/>
    <w:rsid w:val="007D47E7"/>
    <w:rsid w:val="007D4ACE"/>
    <w:rsid w:val="007D50BB"/>
    <w:rsid w:val="007D53CB"/>
    <w:rsid w:val="007D614E"/>
    <w:rsid w:val="007D61C4"/>
    <w:rsid w:val="007D624C"/>
    <w:rsid w:val="007E0115"/>
    <w:rsid w:val="007E05FD"/>
    <w:rsid w:val="007E1B1F"/>
    <w:rsid w:val="007E1CF1"/>
    <w:rsid w:val="007E1E34"/>
    <w:rsid w:val="007E257C"/>
    <w:rsid w:val="007E2A34"/>
    <w:rsid w:val="007E2D98"/>
    <w:rsid w:val="007E2E1C"/>
    <w:rsid w:val="007E38D4"/>
    <w:rsid w:val="007E4344"/>
    <w:rsid w:val="007E4593"/>
    <w:rsid w:val="007E4C5A"/>
    <w:rsid w:val="007E514E"/>
    <w:rsid w:val="007E6020"/>
    <w:rsid w:val="007E64E3"/>
    <w:rsid w:val="007E6633"/>
    <w:rsid w:val="007E6B47"/>
    <w:rsid w:val="007E77A2"/>
    <w:rsid w:val="007E7C2D"/>
    <w:rsid w:val="007E7C40"/>
    <w:rsid w:val="007F0449"/>
    <w:rsid w:val="007F0537"/>
    <w:rsid w:val="007F2122"/>
    <w:rsid w:val="007F2920"/>
    <w:rsid w:val="007F2C43"/>
    <w:rsid w:val="007F3E75"/>
    <w:rsid w:val="007F3E9D"/>
    <w:rsid w:val="007F3FE9"/>
    <w:rsid w:val="007F4F74"/>
    <w:rsid w:val="007F5304"/>
    <w:rsid w:val="007F6220"/>
    <w:rsid w:val="007F713E"/>
    <w:rsid w:val="00801D6E"/>
    <w:rsid w:val="0080409C"/>
    <w:rsid w:val="008043C8"/>
    <w:rsid w:val="00804FC2"/>
    <w:rsid w:val="0080681D"/>
    <w:rsid w:val="00807506"/>
    <w:rsid w:val="0080771C"/>
    <w:rsid w:val="00807BA3"/>
    <w:rsid w:val="00810E1B"/>
    <w:rsid w:val="00810FA9"/>
    <w:rsid w:val="00810FEE"/>
    <w:rsid w:val="0081177F"/>
    <w:rsid w:val="00813A8B"/>
    <w:rsid w:val="00813BF9"/>
    <w:rsid w:val="008150C5"/>
    <w:rsid w:val="008154C2"/>
    <w:rsid w:val="00816593"/>
    <w:rsid w:val="00816B0D"/>
    <w:rsid w:val="00816D25"/>
    <w:rsid w:val="008201C3"/>
    <w:rsid w:val="008205C0"/>
    <w:rsid w:val="008215B2"/>
    <w:rsid w:val="00821DF7"/>
    <w:rsid w:val="00822E23"/>
    <w:rsid w:val="00822E80"/>
    <w:rsid w:val="00823609"/>
    <w:rsid w:val="008237EE"/>
    <w:rsid w:val="008240FE"/>
    <w:rsid w:val="00825794"/>
    <w:rsid w:val="008258F8"/>
    <w:rsid w:val="00826B27"/>
    <w:rsid w:val="00826E85"/>
    <w:rsid w:val="008273E9"/>
    <w:rsid w:val="00830294"/>
    <w:rsid w:val="008307E2"/>
    <w:rsid w:val="00830F69"/>
    <w:rsid w:val="00831B83"/>
    <w:rsid w:val="008320E4"/>
    <w:rsid w:val="008321BC"/>
    <w:rsid w:val="0083404B"/>
    <w:rsid w:val="0083455C"/>
    <w:rsid w:val="0083464F"/>
    <w:rsid w:val="00834BED"/>
    <w:rsid w:val="00836BE8"/>
    <w:rsid w:val="0083701C"/>
    <w:rsid w:val="008401D1"/>
    <w:rsid w:val="00845126"/>
    <w:rsid w:val="00845884"/>
    <w:rsid w:val="00845F88"/>
    <w:rsid w:val="008469C5"/>
    <w:rsid w:val="008472A2"/>
    <w:rsid w:val="008477BE"/>
    <w:rsid w:val="00850606"/>
    <w:rsid w:val="0085065E"/>
    <w:rsid w:val="00850FB6"/>
    <w:rsid w:val="00850FC4"/>
    <w:rsid w:val="00851308"/>
    <w:rsid w:val="0085252F"/>
    <w:rsid w:val="00854A85"/>
    <w:rsid w:val="0085565C"/>
    <w:rsid w:val="008568E7"/>
    <w:rsid w:val="00856AE2"/>
    <w:rsid w:val="00857061"/>
    <w:rsid w:val="00860199"/>
    <w:rsid w:val="00861489"/>
    <w:rsid w:val="0086197C"/>
    <w:rsid w:val="00865050"/>
    <w:rsid w:val="008651BC"/>
    <w:rsid w:val="00865259"/>
    <w:rsid w:val="00865FD0"/>
    <w:rsid w:val="008668B1"/>
    <w:rsid w:val="00866E92"/>
    <w:rsid w:val="008678BF"/>
    <w:rsid w:val="0087004C"/>
    <w:rsid w:val="00870AAF"/>
    <w:rsid w:val="008726CB"/>
    <w:rsid w:val="008732FB"/>
    <w:rsid w:val="00873420"/>
    <w:rsid w:val="00873621"/>
    <w:rsid w:val="00873AFC"/>
    <w:rsid w:val="00874BED"/>
    <w:rsid w:val="00874C3F"/>
    <w:rsid w:val="00874E18"/>
    <w:rsid w:val="008755D5"/>
    <w:rsid w:val="00876128"/>
    <w:rsid w:val="00877005"/>
    <w:rsid w:val="008776DC"/>
    <w:rsid w:val="00877B7D"/>
    <w:rsid w:val="00877DBE"/>
    <w:rsid w:val="00881BE0"/>
    <w:rsid w:val="00881F87"/>
    <w:rsid w:val="0088358C"/>
    <w:rsid w:val="008835CC"/>
    <w:rsid w:val="008850E6"/>
    <w:rsid w:val="0088618C"/>
    <w:rsid w:val="00886424"/>
    <w:rsid w:val="008866C8"/>
    <w:rsid w:val="008872B5"/>
    <w:rsid w:val="00890180"/>
    <w:rsid w:val="00890DE9"/>
    <w:rsid w:val="0089134C"/>
    <w:rsid w:val="00891CDD"/>
    <w:rsid w:val="008920CD"/>
    <w:rsid w:val="00892487"/>
    <w:rsid w:val="00892A98"/>
    <w:rsid w:val="008930E7"/>
    <w:rsid w:val="00893C60"/>
    <w:rsid w:val="00893DC2"/>
    <w:rsid w:val="00895FCC"/>
    <w:rsid w:val="008972FF"/>
    <w:rsid w:val="008A0735"/>
    <w:rsid w:val="008A091B"/>
    <w:rsid w:val="008A1796"/>
    <w:rsid w:val="008A18C5"/>
    <w:rsid w:val="008A2688"/>
    <w:rsid w:val="008A2EC1"/>
    <w:rsid w:val="008A398E"/>
    <w:rsid w:val="008A3A15"/>
    <w:rsid w:val="008A4D5C"/>
    <w:rsid w:val="008A4E21"/>
    <w:rsid w:val="008A5E7E"/>
    <w:rsid w:val="008A5F04"/>
    <w:rsid w:val="008A77CF"/>
    <w:rsid w:val="008B0A00"/>
    <w:rsid w:val="008B134E"/>
    <w:rsid w:val="008B18C5"/>
    <w:rsid w:val="008B1E88"/>
    <w:rsid w:val="008B360A"/>
    <w:rsid w:val="008B4F75"/>
    <w:rsid w:val="008B5FBF"/>
    <w:rsid w:val="008B713C"/>
    <w:rsid w:val="008B7556"/>
    <w:rsid w:val="008C1043"/>
    <w:rsid w:val="008C1054"/>
    <w:rsid w:val="008C1389"/>
    <w:rsid w:val="008C16EE"/>
    <w:rsid w:val="008C2635"/>
    <w:rsid w:val="008C2A10"/>
    <w:rsid w:val="008C3A2B"/>
    <w:rsid w:val="008C409D"/>
    <w:rsid w:val="008C4A97"/>
    <w:rsid w:val="008C4E44"/>
    <w:rsid w:val="008C5E43"/>
    <w:rsid w:val="008C727C"/>
    <w:rsid w:val="008D1278"/>
    <w:rsid w:val="008D1B51"/>
    <w:rsid w:val="008D2A94"/>
    <w:rsid w:val="008D360A"/>
    <w:rsid w:val="008D3D99"/>
    <w:rsid w:val="008D552D"/>
    <w:rsid w:val="008D58DB"/>
    <w:rsid w:val="008D593E"/>
    <w:rsid w:val="008D6A10"/>
    <w:rsid w:val="008D7020"/>
    <w:rsid w:val="008D7CB7"/>
    <w:rsid w:val="008D7D11"/>
    <w:rsid w:val="008D7E02"/>
    <w:rsid w:val="008E0638"/>
    <w:rsid w:val="008E1788"/>
    <w:rsid w:val="008E1DA8"/>
    <w:rsid w:val="008E2270"/>
    <w:rsid w:val="008E2792"/>
    <w:rsid w:val="008E374F"/>
    <w:rsid w:val="008E3896"/>
    <w:rsid w:val="008E57EE"/>
    <w:rsid w:val="008E6CDB"/>
    <w:rsid w:val="008E6F68"/>
    <w:rsid w:val="008E7E38"/>
    <w:rsid w:val="008F0174"/>
    <w:rsid w:val="008F0B19"/>
    <w:rsid w:val="008F14E3"/>
    <w:rsid w:val="008F409C"/>
    <w:rsid w:val="008F4632"/>
    <w:rsid w:val="008F5CC0"/>
    <w:rsid w:val="008F5ECA"/>
    <w:rsid w:val="008F6B47"/>
    <w:rsid w:val="008F6F68"/>
    <w:rsid w:val="00900386"/>
    <w:rsid w:val="00900BAB"/>
    <w:rsid w:val="0090191F"/>
    <w:rsid w:val="00902B58"/>
    <w:rsid w:val="009039D0"/>
    <w:rsid w:val="00903A24"/>
    <w:rsid w:val="00904018"/>
    <w:rsid w:val="009042FF"/>
    <w:rsid w:val="00905026"/>
    <w:rsid w:val="00905960"/>
    <w:rsid w:val="009059A1"/>
    <w:rsid w:val="00905AF4"/>
    <w:rsid w:val="00906245"/>
    <w:rsid w:val="00906451"/>
    <w:rsid w:val="00906A35"/>
    <w:rsid w:val="00906D83"/>
    <w:rsid w:val="00907E2A"/>
    <w:rsid w:val="00910572"/>
    <w:rsid w:val="009110EF"/>
    <w:rsid w:val="00911202"/>
    <w:rsid w:val="009115D0"/>
    <w:rsid w:val="00911CE7"/>
    <w:rsid w:val="009122C5"/>
    <w:rsid w:val="009127AF"/>
    <w:rsid w:val="00912AF9"/>
    <w:rsid w:val="00912DE1"/>
    <w:rsid w:val="00915B68"/>
    <w:rsid w:val="00915DBB"/>
    <w:rsid w:val="00915F36"/>
    <w:rsid w:val="00915F41"/>
    <w:rsid w:val="00915F4F"/>
    <w:rsid w:val="009169B4"/>
    <w:rsid w:val="00916AA2"/>
    <w:rsid w:val="00916EC1"/>
    <w:rsid w:val="00920050"/>
    <w:rsid w:val="0092030F"/>
    <w:rsid w:val="00920974"/>
    <w:rsid w:val="009209CF"/>
    <w:rsid w:val="00920B22"/>
    <w:rsid w:val="00920D60"/>
    <w:rsid w:val="00920DE7"/>
    <w:rsid w:val="009220C7"/>
    <w:rsid w:val="00922D16"/>
    <w:rsid w:val="00923629"/>
    <w:rsid w:val="00923CB2"/>
    <w:rsid w:val="00924291"/>
    <w:rsid w:val="009244DB"/>
    <w:rsid w:val="0092456F"/>
    <w:rsid w:val="009250C6"/>
    <w:rsid w:val="009265E2"/>
    <w:rsid w:val="0092662C"/>
    <w:rsid w:val="00926B5A"/>
    <w:rsid w:val="009278A8"/>
    <w:rsid w:val="00927D7C"/>
    <w:rsid w:val="00930472"/>
    <w:rsid w:val="00930C85"/>
    <w:rsid w:val="0093161F"/>
    <w:rsid w:val="009328AD"/>
    <w:rsid w:val="00932F56"/>
    <w:rsid w:val="0093306D"/>
    <w:rsid w:val="00933565"/>
    <w:rsid w:val="009339BC"/>
    <w:rsid w:val="00933F2F"/>
    <w:rsid w:val="0093433C"/>
    <w:rsid w:val="00934971"/>
    <w:rsid w:val="00935C2C"/>
    <w:rsid w:val="009377E4"/>
    <w:rsid w:val="009403B8"/>
    <w:rsid w:val="00941FEE"/>
    <w:rsid w:val="009426B7"/>
    <w:rsid w:val="00943350"/>
    <w:rsid w:val="00943877"/>
    <w:rsid w:val="009441C3"/>
    <w:rsid w:val="009465C5"/>
    <w:rsid w:val="009502E5"/>
    <w:rsid w:val="009514CD"/>
    <w:rsid w:val="00951F08"/>
    <w:rsid w:val="009526F8"/>
    <w:rsid w:val="0095389C"/>
    <w:rsid w:val="00953B4B"/>
    <w:rsid w:val="00954FFB"/>
    <w:rsid w:val="00956AF9"/>
    <w:rsid w:val="00960033"/>
    <w:rsid w:val="0096017B"/>
    <w:rsid w:val="00960EAE"/>
    <w:rsid w:val="00960EC1"/>
    <w:rsid w:val="00962264"/>
    <w:rsid w:val="0096352C"/>
    <w:rsid w:val="00963856"/>
    <w:rsid w:val="00963C4A"/>
    <w:rsid w:val="00963C5C"/>
    <w:rsid w:val="0096470E"/>
    <w:rsid w:val="00964F21"/>
    <w:rsid w:val="00964F90"/>
    <w:rsid w:val="0096724A"/>
    <w:rsid w:val="009673F5"/>
    <w:rsid w:val="00967762"/>
    <w:rsid w:val="00970380"/>
    <w:rsid w:val="00970AF1"/>
    <w:rsid w:val="00970D06"/>
    <w:rsid w:val="009719D6"/>
    <w:rsid w:val="00971E50"/>
    <w:rsid w:val="0097228F"/>
    <w:rsid w:val="0097297E"/>
    <w:rsid w:val="00972E43"/>
    <w:rsid w:val="00973833"/>
    <w:rsid w:val="00973D99"/>
    <w:rsid w:val="00974642"/>
    <w:rsid w:val="00974CAA"/>
    <w:rsid w:val="0097638E"/>
    <w:rsid w:val="0097683B"/>
    <w:rsid w:val="00976CD9"/>
    <w:rsid w:val="00982FAF"/>
    <w:rsid w:val="0098385F"/>
    <w:rsid w:val="00983910"/>
    <w:rsid w:val="00986601"/>
    <w:rsid w:val="009868C5"/>
    <w:rsid w:val="0098706D"/>
    <w:rsid w:val="009877AE"/>
    <w:rsid w:val="00990DF0"/>
    <w:rsid w:val="00991D7B"/>
    <w:rsid w:val="009923B5"/>
    <w:rsid w:val="00992CC0"/>
    <w:rsid w:val="0099486A"/>
    <w:rsid w:val="009966BB"/>
    <w:rsid w:val="00996F7E"/>
    <w:rsid w:val="00996FC6"/>
    <w:rsid w:val="009979CF"/>
    <w:rsid w:val="009A14B7"/>
    <w:rsid w:val="009A263D"/>
    <w:rsid w:val="009A293F"/>
    <w:rsid w:val="009A437D"/>
    <w:rsid w:val="009A4C7C"/>
    <w:rsid w:val="009A6CF5"/>
    <w:rsid w:val="009A6ED0"/>
    <w:rsid w:val="009A7572"/>
    <w:rsid w:val="009A7745"/>
    <w:rsid w:val="009B0448"/>
    <w:rsid w:val="009B1478"/>
    <w:rsid w:val="009B1AC5"/>
    <w:rsid w:val="009B1F16"/>
    <w:rsid w:val="009B2507"/>
    <w:rsid w:val="009B2CFC"/>
    <w:rsid w:val="009B2E33"/>
    <w:rsid w:val="009B3661"/>
    <w:rsid w:val="009B501F"/>
    <w:rsid w:val="009B5142"/>
    <w:rsid w:val="009B5D7B"/>
    <w:rsid w:val="009B679B"/>
    <w:rsid w:val="009B7332"/>
    <w:rsid w:val="009B77EE"/>
    <w:rsid w:val="009B7AED"/>
    <w:rsid w:val="009C012F"/>
    <w:rsid w:val="009C17D1"/>
    <w:rsid w:val="009C239E"/>
    <w:rsid w:val="009C4528"/>
    <w:rsid w:val="009C47C9"/>
    <w:rsid w:val="009C7D59"/>
    <w:rsid w:val="009C7DDE"/>
    <w:rsid w:val="009D09EC"/>
    <w:rsid w:val="009D1E53"/>
    <w:rsid w:val="009D3F88"/>
    <w:rsid w:val="009D4343"/>
    <w:rsid w:val="009D4A5E"/>
    <w:rsid w:val="009D5AC3"/>
    <w:rsid w:val="009D69AB"/>
    <w:rsid w:val="009D6AB2"/>
    <w:rsid w:val="009D75DE"/>
    <w:rsid w:val="009D7C6C"/>
    <w:rsid w:val="009E04DE"/>
    <w:rsid w:val="009E1824"/>
    <w:rsid w:val="009E1C5C"/>
    <w:rsid w:val="009E202D"/>
    <w:rsid w:val="009E2D28"/>
    <w:rsid w:val="009E3767"/>
    <w:rsid w:val="009E382D"/>
    <w:rsid w:val="009E3B07"/>
    <w:rsid w:val="009E54F1"/>
    <w:rsid w:val="009E56E0"/>
    <w:rsid w:val="009E5D68"/>
    <w:rsid w:val="009E6174"/>
    <w:rsid w:val="009E62F4"/>
    <w:rsid w:val="009F03DE"/>
    <w:rsid w:val="009F1865"/>
    <w:rsid w:val="009F2681"/>
    <w:rsid w:val="009F2E63"/>
    <w:rsid w:val="009F369B"/>
    <w:rsid w:val="009F51C7"/>
    <w:rsid w:val="009F5FAD"/>
    <w:rsid w:val="009F5FCB"/>
    <w:rsid w:val="009F6DF9"/>
    <w:rsid w:val="00A00213"/>
    <w:rsid w:val="00A00732"/>
    <w:rsid w:val="00A018FD"/>
    <w:rsid w:val="00A01BBD"/>
    <w:rsid w:val="00A021E7"/>
    <w:rsid w:val="00A025F5"/>
    <w:rsid w:val="00A02C8D"/>
    <w:rsid w:val="00A036E2"/>
    <w:rsid w:val="00A03AC6"/>
    <w:rsid w:val="00A03EF7"/>
    <w:rsid w:val="00A057F4"/>
    <w:rsid w:val="00A06F61"/>
    <w:rsid w:val="00A101D6"/>
    <w:rsid w:val="00A10CB6"/>
    <w:rsid w:val="00A11357"/>
    <w:rsid w:val="00A114C6"/>
    <w:rsid w:val="00A11E70"/>
    <w:rsid w:val="00A12EFF"/>
    <w:rsid w:val="00A13B4F"/>
    <w:rsid w:val="00A14CEC"/>
    <w:rsid w:val="00A15314"/>
    <w:rsid w:val="00A154E9"/>
    <w:rsid w:val="00A17B14"/>
    <w:rsid w:val="00A17DF9"/>
    <w:rsid w:val="00A20567"/>
    <w:rsid w:val="00A20596"/>
    <w:rsid w:val="00A20ADA"/>
    <w:rsid w:val="00A20DA6"/>
    <w:rsid w:val="00A21633"/>
    <w:rsid w:val="00A21819"/>
    <w:rsid w:val="00A21839"/>
    <w:rsid w:val="00A2186C"/>
    <w:rsid w:val="00A2289D"/>
    <w:rsid w:val="00A22A61"/>
    <w:rsid w:val="00A243EF"/>
    <w:rsid w:val="00A24434"/>
    <w:rsid w:val="00A260BE"/>
    <w:rsid w:val="00A2690A"/>
    <w:rsid w:val="00A273EB"/>
    <w:rsid w:val="00A30803"/>
    <w:rsid w:val="00A32507"/>
    <w:rsid w:val="00A32B7F"/>
    <w:rsid w:val="00A333CC"/>
    <w:rsid w:val="00A334D5"/>
    <w:rsid w:val="00A33849"/>
    <w:rsid w:val="00A33980"/>
    <w:rsid w:val="00A3681B"/>
    <w:rsid w:val="00A36A2F"/>
    <w:rsid w:val="00A36AE5"/>
    <w:rsid w:val="00A372FE"/>
    <w:rsid w:val="00A377EE"/>
    <w:rsid w:val="00A379EA"/>
    <w:rsid w:val="00A37CAF"/>
    <w:rsid w:val="00A4022F"/>
    <w:rsid w:val="00A43297"/>
    <w:rsid w:val="00A433A1"/>
    <w:rsid w:val="00A4395F"/>
    <w:rsid w:val="00A43A2D"/>
    <w:rsid w:val="00A43B49"/>
    <w:rsid w:val="00A43F97"/>
    <w:rsid w:val="00A4561E"/>
    <w:rsid w:val="00A456E2"/>
    <w:rsid w:val="00A463BF"/>
    <w:rsid w:val="00A46646"/>
    <w:rsid w:val="00A469F0"/>
    <w:rsid w:val="00A4712A"/>
    <w:rsid w:val="00A472F3"/>
    <w:rsid w:val="00A474EA"/>
    <w:rsid w:val="00A475EA"/>
    <w:rsid w:val="00A47E7F"/>
    <w:rsid w:val="00A51701"/>
    <w:rsid w:val="00A51CE3"/>
    <w:rsid w:val="00A52845"/>
    <w:rsid w:val="00A55343"/>
    <w:rsid w:val="00A618AE"/>
    <w:rsid w:val="00A6310B"/>
    <w:rsid w:val="00A63318"/>
    <w:rsid w:val="00A6351A"/>
    <w:rsid w:val="00A63DB6"/>
    <w:rsid w:val="00A649D4"/>
    <w:rsid w:val="00A64D64"/>
    <w:rsid w:val="00A6566E"/>
    <w:rsid w:val="00A65D8E"/>
    <w:rsid w:val="00A66B16"/>
    <w:rsid w:val="00A67656"/>
    <w:rsid w:val="00A70041"/>
    <w:rsid w:val="00A70140"/>
    <w:rsid w:val="00A70C37"/>
    <w:rsid w:val="00A7132A"/>
    <w:rsid w:val="00A72670"/>
    <w:rsid w:val="00A750D4"/>
    <w:rsid w:val="00A7541F"/>
    <w:rsid w:val="00A759B9"/>
    <w:rsid w:val="00A75A8E"/>
    <w:rsid w:val="00A76C98"/>
    <w:rsid w:val="00A7743E"/>
    <w:rsid w:val="00A80217"/>
    <w:rsid w:val="00A827FC"/>
    <w:rsid w:val="00A82E43"/>
    <w:rsid w:val="00A83516"/>
    <w:rsid w:val="00A85AFF"/>
    <w:rsid w:val="00A869CA"/>
    <w:rsid w:val="00A9051D"/>
    <w:rsid w:val="00A90B61"/>
    <w:rsid w:val="00A90B67"/>
    <w:rsid w:val="00A91213"/>
    <w:rsid w:val="00A91574"/>
    <w:rsid w:val="00A919FD"/>
    <w:rsid w:val="00A93851"/>
    <w:rsid w:val="00A93B95"/>
    <w:rsid w:val="00A93FB8"/>
    <w:rsid w:val="00A94867"/>
    <w:rsid w:val="00A95AD6"/>
    <w:rsid w:val="00A96F51"/>
    <w:rsid w:val="00AA0337"/>
    <w:rsid w:val="00AA2586"/>
    <w:rsid w:val="00AA3B46"/>
    <w:rsid w:val="00AA4D93"/>
    <w:rsid w:val="00AA57C3"/>
    <w:rsid w:val="00AA5AE3"/>
    <w:rsid w:val="00AA5BAC"/>
    <w:rsid w:val="00AA5E93"/>
    <w:rsid w:val="00AA612E"/>
    <w:rsid w:val="00AA7512"/>
    <w:rsid w:val="00AA75E8"/>
    <w:rsid w:val="00AA7F3F"/>
    <w:rsid w:val="00AB00BC"/>
    <w:rsid w:val="00AB1C78"/>
    <w:rsid w:val="00AB2A6C"/>
    <w:rsid w:val="00AB2BC4"/>
    <w:rsid w:val="00AB365D"/>
    <w:rsid w:val="00AB39B2"/>
    <w:rsid w:val="00AB44EB"/>
    <w:rsid w:val="00AB477F"/>
    <w:rsid w:val="00AB5243"/>
    <w:rsid w:val="00AB664F"/>
    <w:rsid w:val="00AB6668"/>
    <w:rsid w:val="00AC1C6E"/>
    <w:rsid w:val="00AC268A"/>
    <w:rsid w:val="00AC3C1B"/>
    <w:rsid w:val="00AC3F81"/>
    <w:rsid w:val="00AC4825"/>
    <w:rsid w:val="00AC4B08"/>
    <w:rsid w:val="00AC5B3E"/>
    <w:rsid w:val="00AC6E28"/>
    <w:rsid w:val="00AC7E5C"/>
    <w:rsid w:val="00AD0069"/>
    <w:rsid w:val="00AD034D"/>
    <w:rsid w:val="00AD0514"/>
    <w:rsid w:val="00AD053E"/>
    <w:rsid w:val="00AD1302"/>
    <w:rsid w:val="00AD165A"/>
    <w:rsid w:val="00AD1862"/>
    <w:rsid w:val="00AD1EF1"/>
    <w:rsid w:val="00AD2650"/>
    <w:rsid w:val="00AD3495"/>
    <w:rsid w:val="00AD3DD0"/>
    <w:rsid w:val="00AD7357"/>
    <w:rsid w:val="00AD7E90"/>
    <w:rsid w:val="00AE0546"/>
    <w:rsid w:val="00AE1157"/>
    <w:rsid w:val="00AE29EF"/>
    <w:rsid w:val="00AE2B8A"/>
    <w:rsid w:val="00AE2C23"/>
    <w:rsid w:val="00AE32C7"/>
    <w:rsid w:val="00AE3DF4"/>
    <w:rsid w:val="00AE3EFA"/>
    <w:rsid w:val="00AE4169"/>
    <w:rsid w:val="00AE4A36"/>
    <w:rsid w:val="00AE4AE6"/>
    <w:rsid w:val="00AE565D"/>
    <w:rsid w:val="00AE56A5"/>
    <w:rsid w:val="00AF02C9"/>
    <w:rsid w:val="00AF12DA"/>
    <w:rsid w:val="00AF1ACF"/>
    <w:rsid w:val="00AF21B3"/>
    <w:rsid w:val="00AF29A0"/>
    <w:rsid w:val="00AF2A50"/>
    <w:rsid w:val="00AF425A"/>
    <w:rsid w:val="00AF48B9"/>
    <w:rsid w:val="00AF5121"/>
    <w:rsid w:val="00AF5713"/>
    <w:rsid w:val="00AF5F0A"/>
    <w:rsid w:val="00AF65F1"/>
    <w:rsid w:val="00AF7596"/>
    <w:rsid w:val="00B01815"/>
    <w:rsid w:val="00B01898"/>
    <w:rsid w:val="00B02195"/>
    <w:rsid w:val="00B02C1A"/>
    <w:rsid w:val="00B02EB5"/>
    <w:rsid w:val="00B04076"/>
    <w:rsid w:val="00B04BFE"/>
    <w:rsid w:val="00B062B3"/>
    <w:rsid w:val="00B06DBA"/>
    <w:rsid w:val="00B07406"/>
    <w:rsid w:val="00B07607"/>
    <w:rsid w:val="00B10411"/>
    <w:rsid w:val="00B1060B"/>
    <w:rsid w:val="00B1066C"/>
    <w:rsid w:val="00B10C4B"/>
    <w:rsid w:val="00B10CF6"/>
    <w:rsid w:val="00B110A8"/>
    <w:rsid w:val="00B11501"/>
    <w:rsid w:val="00B117E7"/>
    <w:rsid w:val="00B11A5F"/>
    <w:rsid w:val="00B12055"/>
    <w:rsid w:val="00B12713"/>
    <w:rsid w:val="00B1528E"/>
    <w:rsid w:val="00B15B39"/>
    <w:rsid w:val="00B17716"/>
    <w:rsid w:val="00B17924"/>
    <w:rsid w:val="00B20254"/>
    <w:rsid w:val="00B20637"/>
    <w:rsid w:val="00B20940"/>
    <w:rsid w:val="00B20E07"/>
    <w:rsid w:val="00B21839"/>
    <w:rsid w:val="00B21AFD"/>
    <w:rsid w:val="00B21E0C"/>
    <w:rsid w:val="00B23876"/>
    <w:rsid w:val="00B23CD7"/>
    <w:rsid w:val="00B241DC"/>
    <w:rsid w:val="00B27177"/>
    <w:rsid w:val="00B27546"/>
    <w:rsid w:val="00B306CF"/>
    <w:rsid w:val="00B31168"/>
    <w:rsid w:val="00B311F6"/>
    <w:rsid w:val="00B31779"/>
    <w:rsid w:val="00B33732"/>
    <w:rsid w:val="00B33C40"/>
    <w:rsid w:val="00B35051"/>
    <w:rsid w:val="00B3519E"/>
    <w:rsid w:val="00B352D2"/>
    <w:rsid w:val="00B353B2"/>
    <w:rsid w:val="00B353CD"/>
    <w:rsid w:val="00B35AD2"/>
    <w:rsid w:val="00B35D92"/>
    <w:rsid w:val="00B35FC9"/>
    <w:rsid w:val="00B36156"/>
    <w:rsid w:val="00B361DD"/>
    <w:rsid w:val="00B364F1"/>
    <w:rsid w:val="00B36A4F"/>
    <w:rsid w:val="00B40A03"/>
    <w:rsid w:val="00B40D81"/>
    <w:rsid w:val="00B40DAC"/>
    <w:rsid w:val="00B420B0"/>
    <w:rsid w:val="00B42244"/>
    <w:rsid w:val="00B43E5C"/>
    <w:rsid w:val="00B44435"/>
    <w:rsid w:val="00B46034"/>
    <w:rsid w:val="00B46B84"/>
    <w:rsid w:val="00B4738D"/>
    <w:rsid w:val="00B476C4"/>
    <w:rsid w:val="00B4799F"/>
    <w:rsid w:val="00B5237E"/>
    <w:rsid w:val="00B52E18"/>
    <w:rsid w:val="00B53694"/>
    <w:rsid w:val="00B538C3"/>
    <w:rsid w:val="00B54067"/>
    <w:rsid w:val="00B54199"/>
    <w:rsid w:val="00B5446D"/>
    <w:rsid w:val="00B55936"/>
    <w:rsid w:val="00B55E61"/>
    <w:rsid w:val="00B56451"/>
    <w:rsid w:val="00B5676A"/>
    <w:rsid w:val="00B57317"/>
    <w:rsid w:val="00B57C5E"/>
    <w:rsid w:val="00B60794"/>
    <w:rsid w:val="00B637F0"/>
    <w:rsid w:val="00B63B8A"/>
    <w:rsid w:val="00B65BA9"/>
    <w:rsid w:val="00B67E8C"/>
    <w:rsid w:val="00B7166B"/>
    <w:rsid w:val="00B71D6E"/>
    <w:rsid w:val="00B7339D"/>
    <w:rsid w:val="00B73ABA"/>
    <w:rsid w:val="00B746EC"/>
    <w:rsid w:val="00B74EEE"/>
    <w:rsid w:val="00B75966"/>
    <w:rsid w:val="00B77026"/>
    <w:rsid w:val="00B7709C"/>
    <w:rsid w:val="00B772C4"/>
    <w:rsid w:val="00B77399"/>
    <w:rsid w:val="00B809BD"/>
    <w:rsid w:val="00B819CA"/>
    <w:rsid w:val="00B82987"/>
    <w:rsid w:val="00B83320"/>
    <w:rsid w:val="00B83622"/>
    <w:rsid w:val="00B83BE8"/>
    <w:rsid w:val="00B8401E"/>
    <w:rsid w:val="00B85E69"/>
    <w:rsid w:val="00B86B91"/>
    <w:rsid w:val="00B903E9"/>
    <w:rsid w:val="00B905EF"/>
    <w:rsid w:val="00B93BF3"/>
    <w:rsid w:val="00B951D7"/>
    <w:rsid w:val="00B95F45"/>
    <w:rsid w:val="00B96978"/>
    <w:rsid w:val="00B96AE8"/>
    <w:rsid w:val="00B96D16"/>
    <w:rsid w:val="00BA0144"/>
    <w:rsid w:val="00BA0846"/>
    <w:rsid w:val="00BA250A"/>
    <w:rsid w:val="00BA29FA"/>
    <w:rsid w:val="00BA2D54"/>
    <w:rsid w:val="00BA2EAC"/>
    <w:rsid w:val="00BA3638"/>
    <w:rsid w:val="00BA3B6B"/>
    <w:rsid w:val="00BA4879"/>
    <w:rsid w:val="00BA58BD"/>
    <w:rsid w:val="00BA5A40"/>
    <w:rsid w:val="00BA649D"/>
    <w:rsid w:val="00BA7409"/>
    <w:rsid w:val="00BA74F2"/>
    <w:rsid w:val="00BA7CDC"/>
    <w:rsid w:val="00BA7E68"/>
    <w:rsid w:val="00BB05FF"/>
    <w:rsid w:val="00BB0F2C"/>
    <w:rsid w:val="00BB1B45"/>
    <w:rsid w:val="00BB2F8A"/>
    <w:rsid w:val="00BB39A8"/>
    <w:rsid w:val="00BB3AAA"/>
    <w:rsid w:val="00BB3E1D"/>
    <w:rsid w:val="00BB4016"/>
    <w:rsid w:val="00BB58C4"/>
    <w:rsid w:val="00BB5C86"/>
    <w:rsid w:val="00BB70EF"/>
    <w:rsid w:val="00BC13FF"/>
    <w:rsid w:val="00BC15B0"/>
    <w:rsid w:val="00BC1641"/>
    <w:rsid w:val="00BC1E35"/>
    <w:rsid w:val="00BC2108"/>
    <w:rsid w:val="00BC301A"/>
    <w:rsid w:val="00BC3FBA"/>
    <w:rsid w:val="00BC52F3"/>
    <w:rsid w:val="00BC5D1A"/>
    <w:rsid w:val="00BC61DF"/>
    <w:rsid w:val="00BC6760"/>
    <w:rsid w:val="00BC715B"/>
    <w:rsid w:val="00BC721A"/>
    <w:rsid w:val="00BC7BF6"/>
    <w:rsid w:val="00BD04A3"/>
    <w:rsid w:val="00BD1850"/>
    <w:rsid w:val="00BD1F76"/>
    <w:rsid w:val="00BD2B12"/>
    <w:rsid w:val="00BD2C60"/>
    <w:rsid w:val="00BD2FB4"/>
    <w:rsid w:val="00BD3407"/>
    <w:rsid w:val="00BD3BBA"/>
    <w:rsid w:val="00BD5237"/>
    <w:rsid w:val="00BD56EC"/>
    <w:rsid w:val="00BD5C4D"/>
    <w:rsid w:val="00BD7CC4"/>
    <w:rsid w:val="00BE1EC6"/>
    <w:rsid w:val="00BE1EEB"/>
    <w:rsid w:val="00BE22E3"/>
    <w:rsid w:val="00BE341E"/>
    <w:rsid w:val="00BE3D65"/>
    <w:rsid w:val="00BE4FDB"/>
    <w:rsid w:val="00BE5F5F"/>
    <w:rsid w:val="00BE7659"/>
    <w:rsid w:val="00BF105F"/>
    <w:rsid w:val="00BF1F03"/>
    <w:rsid w:val="00BF2734"/>
    <w:rsid w:val="00BF6B75"/>
    <w:rsid w:val="00BF7E37"/>
    <w:rsid w:val="00C00533"/>
    <w:rsid w:val="00C00863"/>
    <w:rsid w:val="00C016E3"/>
    <w:rsid w:val="00C034E6"/>
    <w:rsid w:val="00C03C4B"/>
    <w:rsid w:val="00C03D10"/>
    <w:rsid w:val="00C03DD4"/>
    <w:rsid w:val="00C04588"/>
    <w:rsid w:val="00C048DD"/>
    <w:rsid w:val="00C0539F"/>
    <w:rsid w:val="00C05D6E"/>
    <w:rsid w:val="00C06AF4"/>
    <w:rsid w:val="00C07C26"/>
    <w:rsid w:val="00C10172"/>
    <w:rsid w:val="00C10505"/>
    <w:rsid w:val="00C111BE"/>
    <w:rsid w:val="00C11397"/>
    <w:rsid w:val="00C11E78"/>
    <w:rsid w:val="00C12880"/>
    <w:rsid w:val="00C13DB2"/>
    <w:rsid w:val="00C145F1"/>
    <w:rsid w:val="00C15410"/>
    <w:rsid w:val="00C1544E"/>
    <w:rsid w:val="00C15703"/>
    <w:rsid w:val="00C15713"/>
    <w:rsid w:val="00C15A51"/>
    <w:rsid w:val="00C1672F"/>
    <w:rsid w:val="00C17530"/>
    <w:rsid w:val="00C178A8"/>
    <w:rsid w:val="00C2276C"/>
    <w:rsid w:val="00C228FC"/>
    <w:rsid w:val="00C22AA6"/>
    <w:rsid w:val="00C23CEC"/>
    <w:rsid w:val="00C23DEA"/>
    <w:rsid w:val="00C245ED"/>
    <w:rsid w:val="00C26F8E"/>
    <w:rsid w:val="00C27582"/>
    <w:rsid w:val="00C27BF9"/>
    <w:rsid w:val="00C306CE"/>
    <w:rsid w:val="00C30D2A"/>
    <w:rsid w:val="00C32DE0"/>
    <w:rsid w:val="00C33D57"/>
    <w:rsid w:val="00C34C95"/>
    <w:rsid w:val="00C353E4"/>
    <w:rsid w:val="00C35428"/>
    <w:rsid w:val="00C35848"/>
    <w:rsid w:val="00C362CC"/>
    <w:rsid w:val="00C368CF"/>
    <w:rsid w:val="00C37AFD"/>
    <w:rsid w:val="00C37D24"/>
    <w:rsid w:val="00C40ABE"/>
    <w:rsid w:val="00C4116C"/>
    <w:rsid w:val="00C411D2"/>
    <w:rsid w:val="00C41FD8"/>
    <w:rsid w:val="00C42609"/>
    <w:rsid w:val="00C440A3"/>
    <w:rsid w:val="00C45639"/>
    <w:rsid w:val="00C46DCA"/>
    <w:rsid w:val="00C47080"/>
    <w:rsid w:val="00C47A56"/>
    <w:rsid w:val="00C47A8E"/>
    <w:rsid w:val="00C47E5D"/>
    <w:rsid w:val="00C52708"/>
    <w:rsid w:val="00C537E0"/>
    <w:rsid w:val="00C53AED"/>
    <w:rsid w:val="00C53D99"/>
    <w:rsid w:val="00C54161"/>
    <w:rsid w:val="00C5499F"/>
    <w:rsid w:val="00C565D9"/>
    <w:rsid w:val="00C56AC8"/>
    <w:rsid w:val="00C6044B"/>
    <w:rsid w:val="00C604EB"/>
    <w:rsid w:val="00C60E14"/>
    <w:rsid w:val="00C616E7"/>
    <w:rsid w:val="00C61721"/>
    <w:rsid w:val="00C64929"/>
    <w:rsid w:val="00C64CFF"/>
    <w:rsid w:val="00C6560B"/>
    <w:rsid w:val="00C662C7"/>
    <w:rsid w:val="00C67B79"/>
    <w:rsid w:val="00C70088"/>
    <w:rsid w:val="00C705B3"/>
    <w:rsid w:val="00C71C7B"/>
    <w:rsid w:val="00C71C9E"/>
    <w:rsid w:val="00C71EC7"/>
    <w:rsid w:val="00C7261C"/>
    <w:rsid w:val="00C726B0"/>
    <w:rsid w:val="00C739D0"/>
    <w:rsid w:val="00C74059"/>
    <w:rsid w:val="00C7435F"/>
    <w:rsid w:val="00C74CDD"/>
    <w:rsid w:val="00C75C7F"/>
    <w:rsid w:val="00C76A4C"/>
    <w:rsid w:val="00C777BC"/>
    <w:rsid w:val="00C77EE5"/>
    <w:rsid w:val="00C80604"/>
    <w:rsid w:val="00C80B0E"/>
    <w:rsid w:val="00C8124A"/>
    <w:rsid w:val="00C830A0"/>
    <w:rsid w:val="00C85731"/>
    <w:rsid w:val="00C86A07"/>
    <w:rsid w:val="00C86B34"/>
    <w:rsid w:val="00C876C3"/>
    <w:rsid w:val="00C904FD"/>
    <w:rsid w:val="00C907B0"/>
    <w:rsid w:val="00C908A5"/>
    <w:rsid w:val="00C918C6"/>
    <w:rsid w:val="00C92CC4"/>
    <w:rsid w:val="00C935C2"/>
    <w:rsid w:val="00C93CAD"/>
    <w:rsid w:val="00C93E53"/>
    <w:rsid w:val="00C95DB7"/>
    <w:rsid w:val="00C961FB"/>
    <w:rsid w:val="00C973E2"/>
    <w:rsid w:val="00C9760F"/>
    <w:rsid w:val="00C97AEA"/>
    <w:rsid w:val="00C97F4E"/>
    <w:rsid w:val="00C97FE8"/>
    <w:rsid w:val="00CA02BD"/>
    <w:rsid w:val="00CA1109"/>
    <w:rsid w:val="00CA1D08"/>
    <w:rsid w:val="00CA2E0D"/>
    <w:rsid w:val="00CA3060"/>
    <w:rsid w:val="00CA4568"/>
    <w:rsid w:val="00CA4B6F"/>
    <w:rsid w:val="00CA5F18"/>
    <w:rsid w:val="00CA6585"/>
    <w:rsid w:val="00CB080F"/>
    <w:rsid w:val="00CB1E2B"/>
    <w:rsid w:val="00CB217D"/>
    <w:rsid w:val="00CB21C9"/>
    <w:rsid w:val="00CB224E"/>
    <w:rsid w:val="00CB4003"/>
    <w:rsid w:val="00CB47FC"/>
    <w:rsid w:val="00CB6311"/>
    <w:rsid w:val="00CB652C"/>
    <w:rsid w:val="00CB77DA"/>
    <w:rsid w:val="00CC0884"/>
    <w:rsid w:val="00CC0E65"/>
    <w:rsid w:val="00CC17CC"/>
    <w:rsid w:val="00CC1AFF"/>
    <w:rsid w:val="00CC2054"/>
    <w:rsid w:val="00CC2EC8"/>
    <w:rsid w:val="00CC38B4"/>
    <w:rsid w:val="00CC3FCE"/>
    <w:rsid w:val="00CC54F0"/>
    <w:rsid w:val="00CC5D0D"/>
    <w:rsid w:val="00CD14BA"/>
    <w:rsid w:val="00CD1529"/>
    <w:rsid w:val="00CD15C2"/>
    <w:rsid w:val="00CD19CA"/>
    <w:rsid w:val="00CD218D"/>
    <w:rsid w:val="00CD3D39"/>
    <w:rsid w:val="00CD470A"/>
    <w:rsid w:val="00CD5103"/>
    <w:rsid w:val="00CD534E"/>
    <w:rsid w:val="00CD5552"/>
    <w:rsid w:val="00CD6FEF"/>
    <w:rsid w:val="00CD7CC6"/>
    <w:rsid w:val="00CD7D5D"/>
    <w:rsid w:val="00CE3BFD"/>
    <w:rsid w:val="00CE44A7"/>
    <w:rsid w:val="00CE595A"/>
    <w:rsid w:val="00CE6B7C"/>
    <w:rsid w:val="00CE7F98"/>
    <w:rsid w:val="00CF0F9F"/>
    <w:rsid w:val="00CF16BD"/>
    <w:rsid w:val="00CF1BE7"/>
    <w:rsid w:val="00CF1D7F"/>
    <w:rsid w:val="00CF2886"/>
    <w:rsid w:val="00CF2D31"/>
    <w:rsid w:val="00CF45B0"/>
    <w:rsid w:val="00CF51A4"/>
    <w:rsid w:val="00CF52D9"/>
    <w:rsid w:val="00CF530F"/>
    <w:rsid w:val="00CF63B2"/>
    <w:rsid w:val="00D0094A"/>
    <w:rsid w:val="00D00EA3"/>
    <w:rsid w:val="00D018C6"/>
    <w:rsid w:val="00D01C06"/>
    <w:rsid w:val="00D01D30"/>
    <w:rsid w:val="00D030DC"/>
    <w:rsid w:val="00D030DD"/>
    <w:rsid w:val="00D03197"/>
    <w:rsid w:val="00D03D9B"/>
    <w:rsid w:val="00D046C8"/>
    <w:rsid w:val="00D0528A"/>
    <w:rsid w:val="00D057AA"/>
    <w:rsid w:val="00D05865"/>
    <w:rsid w:val="00D05A71"/>
    <w:rsid w:val="00D0612C"/>
    <w:rsid w:val="00D06FAC"/>
    <w:rsid w:val="00D0729F"/>
    <w:rsid w:val="00D07D73"/>
    <w:rsid w:val="00D1078D"/>
    <w:rsid w:val="00D112F0"/>
    <w:rsid w:val="00D11425"/>
    <w:rsid w:val="00D11999"/>
    <w:rsid w:val="00D11D75"/>
    <w:rsid w:val="00D121A0"/>
    <w:rsid w:val="00D13FC5"/>
    <w:rsid w:val="00D156F0"/>
    <w:rsid w:val="00D167D0"/>
    <w:rsid w:val="00D20913"/>
    <w:rsid w:val="00D21C80"/>
    <w:rsid w:val="00D22606"/>
    <w:rsid w:val="00D24639"/>
    <w:rsid w:val="00D24D9B"/>
    <w:rsid w:val="00D26935"/>
    <w:rsid w:val="00D27939"/>
    <w:rsid w:val="00D27A2B"/>
    <w:rsid w:val="00D304C4"/>
    <w:rsid w:val="00D304E0"/>
    <w:rsid w:val="00D322BE"/>
    <w:rsid w:val="00D32886"/>
    <w:rsid w:val="00D33AFE"/>
    <w:rsid w:val="00D348D7"/>
    <w:rsid w:val="00D35002"/>
    <w:rsid w:val="00D35BA3"/>
    <w:rsid w:val="00D36C0F"/>
    <w:rsid w:val="00D373FD"/>
    <w:rsid w:val="00D379C8"/>
    <w:rsid w:val="00D4031C"/>
    <w:rsid w:val="00D41836"/>
    <w:rsid w:val="00D41A3A"/>
    <w:rsid w:val="00D41CE7"/>
    <w:rsid w:val="00D42223"/>
    <w:rsid w:val="00D4231F"/>
    <w:rsid w:val="00D42AAB"/>
    <w:rsid w:val="00D43450"/>
    <w:rsid w:val="00D4441F"/>
    <w:rsid w:val="00D447C6"/>
    <w:rsid w:val="00D44F17"/>
    <w:rsid w:val="00D44FDE"/>
    <w:rsid w:val="00D45242"/>
    <w:rsid w:val="00D459CC"/>
    <w:rsid w:val="00D46783"/>
    <w:rsid w:val="00D46C24"/>
    <w:rsid w:val="00D477F7"/>
    <w:rsid w:val="00D47EE7"/>
    <w:rsid w:val="00D50A6A"/>
    <w:rsid w:val="00D50CB8"/>
    <w:rsid w:val="00D50D30"/>
    <w:rsid w:val="00D51B6D"/>
    <w:rsid w:val="00D51D56"/>
    <w:rsid w:val="00D52527"/>
    <w:rsid w:val="00D528B6"/>
    <w:rsid w:val="00D52CBA"/>
    <w:rsid w:val="00D53426"/>
    <w:rsid w:val="00D547B7"/>
    <w:rsid w:val="00D572CA"/>
    <w:rsid w:val="00D57C07"/>
    <w:rsid w:val="00D619A7"/>
    <w:rsid w:val="00D61E06"/>
    <w:rsid w:val="00D62F39"/>
    <w:rsid w:val="00D634D2"/>
    <w:rsid w:val="00D6380C"/>
    <w:rsid w:val="00D65BB5"/>
    <w:rsid w:val="00D6600C"/>
    <w:rsid w:val="00D679B5"/>
    <w:rsid w:val="00D67F5F"/>
    <w:rsid w:val="00D700A3"/>
    <w:rsid w:val="00D70147"/>
    <w:rsid w:val="00D705E0"/>
    <w:rsid w:val="00D709B8"/>
    <w:rsid w:val="00D713BF"/>
    <w:rsid w:val="00D71F17"/>
    <w:rsid w:val="00D72760"/>
    <w:rsid w:val="00D734ED"/>
    <w:rsid w:val="00D73A65"/>
    <w:rsid w:val="00D7585B"/>
    <w:rsid w:val="00D75920"/>
    <w:rsid w:val="00D7625E"/>
    <w:rsid w:val="00D76EBD"/>
    <w:rsid w:val="00D80270"/>
    <w:rsid w:val="00D8140E"/>
    <w:rsid w:val="00D81F04"/>
    <w:rsid w:val="00D828E9"/>
    <w:rsid w:val="00D8465B"/>
    <w:rsid w:val="00D84E62"/>
    <w:rsid w:val="00D85841"/>
    <w:rsid w:val="00D8592C"/>
    <w:rsid w:val="00D85FDA"/>
    <w:rsid w:val="00D86B2B"/>
    <w:rsid w:val="00D87215"/>
    <w:rsid w:val="00D90DA7"/>
    <w:rsid w:val="00D91860"/>
    <w:rsid w:val="00D92082"/>
    <w:rsid w:val="00D940DE"/>
    <w:rsid w:val="00D941A3"/>
    <w:rsid w:val="00D949A3"/>
    <w:rsid w:val="00D95198"/>
    <w:rsid w:val="00D9673D"/>
    <w:rsid w:val="00D96DC8"/>
    <w:rsid w:val="00D972E9"/>
    <w:rsid w:val="00D973A4"/>
    <w:rsid w:val="00DA05CF"/>
    <w:rsid w:val="00DA07FD"/>
    <w:rsid w:val="00DA09D8"/>
    <w:rsid w:val="00DA0DD0"/>
    <w:rsid w:val="00DA2AAA"/>
    <w:rsid w:val="00DA2B44"/>
    <w:rsid w:val="00DA4009"/>
    <w:rsid w:val="00DA40DE"/>
    <w:rsid w:val="00DA429C"/>
    <w:rsid w:val="00DA5219"/>
    <w:rsid w:val="00DA5931"/>
    <w:rsid w:val="00DA6770"/>
    <w:rsid w:val="00DA69D2"/>
    <w:rsid w:val="00DA6FD4"/>
    <w:rsid w:val="00DA7843"/>
    <w:rsid w:val="00DB1C3E"/>
    <w:rsid w:val="00DB2777"/>
    <w:rsid w:val="00DB2FAE"/>
    <w:rsid w:val="00DB33B9"/>
    <w:rsid w:val="00DB3A47"/>
    <w:rsid w:val="00DB5502"/>
    <w:rsid w:val="00DB55A5"/>
    <w:rsid w:val="00DB6E81"/>
    <w:rsid w:val="00DB769F"/>
    <w:rsid w:val="00DB79DC"/>
    <w:rsid w:val="00DC0049"/>
    <w:rsid w:val="00DC023F"/>
    <w:rsid w:val="00DC029E"/>
    <w:rsid w:val="00DC1B85"/>
    <w:rsid w:val="00DC22F5"/>
    <w:rsid w:val="00DC2BDA"/>
    <w:rsid w:val="00DC39A0"/>
    <w:rsid w:val="00DC4F11"/>
    <w:rsid w:val="00DC6BC1"/>
    <w:rsid w:val="00DC6C77"/>
    <w:rsid w:val="00DD0920"/>
    <w:rsid w:val="00DD18A1"/>
    <w:rsid w:val="00DD2760"/>
    <w:rsid w:val="00DD3751"/>
    <w:rsid w:val="00DD390C"/>
    <w:rsid w:val="00DD422C"/>
    <w:rsid w:val="00DD530B"/>
    <w:rsid w:val="00DD56CD"/>
    <w:rsid w:val="00DD5C2D"/>
    <w:rsid w:val="00DD6463"/>
    <w:rsid w:val="00DD6B63"/>
    <w:rsid w:val="00DE08D0"/>
    <w:rsid w:val="00DE19EB"/>
    <w:rsid w:val="00DE1B10"/>
    <w:rsid w:val="00DE1D96"/>
    <w:rsid w:val="00DE575C"/>
    <w:rsid w:val="00DE6B1B"/>
    <w:rsid w:val="00DE7BEB"/>
    <w:rsid w:val="00DF0270"/>
    <w:rsid w:val="00DF1405"/>
    <w:rsid w:val="00DF20AB"/>
    <w:rsid w:val="00DF2DEC"/>
    <w:rsid w:val="00DF3923"/>
    <w:rsid w:val="00DF44D8"/>
    <w:rsid w:val="00DF6744"/>
    <w:rsid w:val="00DF6789"/>
    <w:rsid w:val="00DF6F2D"/>
    <w:rsid w:val="00E02333"/>
    <w:rsid w:val="00E03C50"/>
    <w:rsid w:val="00E04FF3"/>
    <w:rsid w:val="00E06242"/>
    <w:rsid w:val="00E062B5"/>
    <w:rsid w:val="00E075B7"/>
    <w:rsid w:val="00E10222"/>
    <w:rsid w:val="00E113A9"/>
    <w:rsid w:val="00E11770"/>
    <w:rsid w:val="00E12073"/>
    <w:rsid w:val="00E13CAD"/>
    <w:rsid w:val="00E13E59"/>
    <w:rsid w:val="00E14D78"/>
    <w:rsid w:val="00E15180"/>
    <w:rsid w:val="00E15434"/>
    <w:rsid w:val="00E160C6"/>
    <w:rsid w:val="00E16881"/>
    <w:rsid w:val="00E16E9F"/>
    <w:rsid w:val="00E20561"/>
    <w:rsid w:val="00E20803"/>
    <w:rsid w:val="00E20C4B"/>
    <w:rsid w:val="00E2128D"/>
    <w:rsid w:val="00E21D6D"/>
    <w:rsid w:val="00E220BD"/>
    <w:rsid w:val="00E24565"/>
    <w:rsid w:val="00E24AC7"/>
    <w:rsid w:val="00E25374"/>
    <w:rsid w:val="00E25E61"/>
    <w:rsid w:val="00E25EDE"/>
    <w:rsid w:val="00E2698B"/>
    <w:rsid w:val="00E279F3"/>
    <w:rsid w:val="00E27A4B"/>
    <w:rsid w:val="00E30449"/>
    <w:rsid w:val="00E30515"/>
    <w:rsid w:val="00E307D0"/>
    <w:rsid w:val="00E308C2"/>
    <w:rsid w:val="00E32679"/>
    <w:rsid w:val="00E326DB"/>
    <w:rsid w:val="00E3454A"/>
    <w:rsid w:val="00E34E7B"/>
    <w:rsid w:val="00E3594F"/>
    <w:rsid w:val="00E37558"/>
    <w:rsid w:val="00E3775A"/>
    <w:rsid w:val="00E42BDE"/>
    <w:rsid w:val="00E4328F"/>
    <w:rsid w:val="00E44539"/>
    <w:rsid w:val="00E44E08"/>
    <w:rsid w:val="00E45082"/>
    <w:rsid w:val="00E460DA"/>
    <w:rsid w:val="00E467BD"/>
    <w:rsid w:val="00E46FE9"/>
    <w:rsid w:val="00E47710"/>
    <w:rsid w:val="00E47AEB"/>
    <w:rsid w:val="00E47B80"/>
    <w:rsid w:val="00E47E71"/>
    <w:rsid w:val="00E50536"/>
    <w:rsid w:val="00E50639"/>
    <w:rsid w:val="00E5109E"/>
    <w:rsid w:val="00E51206"/>
    <w:rsid w:val="00E53BEE"/>
    <w:rsid w:val="00E53F4A"/>
    <w:rsid w:val="00E55392"/>
    <w:rsid w:val="00E55846"/>
    <w:rsid w:val="00E56B7C"/>
    <w:rsid w:val="00E57502"/>
    <w:rsid w:val="00E57A09"/>
    <w:rsid w:val="00E60003"/>
    <w:rsid w:val="00E61A57"/>
    <w:rsid w:val="00E6215C"/>
    <w:rsid w:val="00E6429A"/>
    <w:rsid w:val="00E650E5"/>
    <w:rsid w:val="00E65288"/>
    <w:rsid w:val="00E6532E"/>
    <w:rsid w:val="00E67160"/>
    <w:rsid w:val="00E708F9"/>
    <w:rsid w:val="00E7097B"/>
    <w:rsid w:val="00E70E3A"/>
    <w:rsid w:val="00E71184"/>
    <w:rsid w:val="00E7378C"/>
    <w:rsid w:val="00E7468D"/>
    <w:rsid w:val="00E75EB2"/>
    <w:rsid w:val="00E76B79"/>
    <w:rsid w:val="00E77375"/>
    <w:rsid w:val="00E77C15"/>
    <w:rsid w:val="00E80561"/>
    <w:rsid w:val="00E81181"/>
    <w:rsid w:val="00E81312"/>
    <w:rsid w:val="00E8230B"/>
    <w:rsid w:val="00E82A6C"/>
    <w:rsid w:val="00E82E51"/>
    <w:rsid w:val="00E82EE7"/>
    <w:rsid w:val="00E8496C"/>
    <w:rsid w:val="00E903B5"/>
    <w:rsid w:val="00E90994"/>
    <w:rsid w:val="00E928AA"/>
    <w:rsid w:val="00E93443"/>
    <w:rsid w:val="00E9401B"/>
    <w:rsid w:val="00E94F12"/>
    <w:rsid w:val="00E9596D"/>
    <w:rsid w:val="00E95D10"/>
    <w:rsid w:val="00E96835"/>
    <w:rsid w:val="00E97C7C"/>
    <w:rsid w:val="00E97D91"/>
    <w:rsid w:val="00EA0DE7"/>
    <w:rsid w:val="00EA10CC"/>
    <w:rsid w:val="00EA22D9"/>
    <w:rsid w:val="00EA4338"/>
    <w:rsid w:val="00EA4FCD"/>
    <w:rsid w:val="00EA5260"/>
    <w:rsid w:val="00EA5B27"/>
    <w:rsid w:val="00EA60B9"/>
    <w:rsid w:val="00EA7499"/>
    <w:rsid w:val="00EA7E5B"/>
    <w:rsid w:val="00EB16D0"/>
    <w:rsid w:val="00EB2906"/>
    <w:rsid w:val="00EB316C"/>
    <w:rsid w:val="00EB33D6"/>
    <w:rsid w:val="00EB43D4"/>
    <w:rsid w:val="00EB4D10"/>
    <w:rsid w:val="00EB4F53"/>
    <w:rsid w:val="00EB681C"/>
    <w:rsid w:val="00EB6AAD"/>
    <w:rsid w:val="00EB7BA1"/>
    <w:rsid w:val="00EC1D2F"/>
    <w:rsid w:val="00EC2061"/>
    <w:rsid w:val="00EC2E9E"/>
    <w:rsid w:val="00EC309A"/>
    <w:rsid w:val="00EC30A4"/>
    <w:rsid w:val="00EC425B"/>
    <w:rsid w:val="00EC4A01"/>
    <w:rsid w:val="00EC4CBD"/>
    <w:rsid w:val="00EC52C5"/>
    <w:rsid w:val="00EC64E4"/>
    <w:rsid w:val="00EC697A"/>
    <w:rsid w:val="00EC7841"/>
    <w:rsid w:val="00EC7D6B"/>
    <w:rsid w:val="00ED0925"/>
    <w:rsid w:val="00ED097F"/>
    <w:rsid w:val="00ED0EFF"/>
    <w:rsid w:val="00ED1297"/>
    <w:rsid w:val="00ED3D2F"/>
    <w:rsid w:val="00ED4DE6"/>
    <w:rsid w:val="00ED5309"/>
    <w:rsid w:val="00ED7222"/>
    <w:rsid w:val="00EE0A2D"/>
    <w:rsid w:val="00EE0FD6"/>
    <w:rsid w:val="00EE18CE"/>
    <w:rsid w:val="00EE2646"/>
    <w:rsid w:val="00EE29C9"/>
    <w:rsid w:val="00EE33ED"/>
    <w:rsid w:val="00EE3C70"/>
    <w:rsid w:val="00EE3D03"/>
    <w:rsid w:val="00EE5337"/>
    <w:rsid w:val="00EE5D5F"/>
    <w:rsid w:val="00EE6C7D"/>
    <w:rsid w:val="00EE7221"/>
    <w:rsid w:val="00EF23D7"/>
    <w:rsid w:val="00EF2E5A"/>
    <w:rsid w:val="00EF542F"/>
    <w:rsid w:val="00EF5508"/>
    <w:rsid w:val="00EF6D47"/>
    <w:rsid w:val="00EF7010"/>
    <w:rsid w:val="00F00705"/>
    <w:rsid w:val="00F01A0E"/>
    <w:rsid w:val="00F026F2"/>
    <w:rsid w:val="00F029A2"/>
    <w:rsid w:val="00F04E6C"/>
    <w:rsid w:val="00F068CB"/>
    <w:rsid w:val="00F07A6C"/>
    <w:rsid w:val="00F07B67"/>
    <w:rsid w:val="00F07EFD"/>
    <w:rsid w:val="00F11B2D"/>
    <w:rsid w:val="00F11ECC"/>
    <w:rsid w:val="00F128AF"/>
    <w:rsid w:val="00F12A62"/>
    <w:rsid w:val="00F14E15"/>
    <w:rsid w:val="00F1550A"/>
    <w:rsid w:val="00F1688D"/>
    <w:rsid w:val="00F16D5D"/>
    <w:rsid w:val="00F17793"/>
    <w:rsid w:val="00F177DF"/>
    <w:rsid w:val="00F17E54"/>
    <w:rsid w:val="00F20D4B"/>
    <w:rsid w:val="00F21B66"/>
    <w:rsid w:val="00F21F0A"/>
    <w:rsid w:val="00F22788"/>
    <w:rsid w:val="00F23419"/>
    <w:rsid w:val="00F2383A"/>
    <w:rsid w:val="00F241A9"/>
    <w:rsid w:val="00F24753"/>
    <w:rsid w:val="00F25360"/>
    <w:rsid w:val="00F258C7"/>
    <w:rsid w:val="00F25925"/>
    <w:rsid w:val="00F278EA"/>
    <w:rsid w:val="00F27985"/>
    <w:rsid w:val="00F27E7F"/>
    <w:rsid w:val="00F3045C"/>
    <w:rsid w:val="00F304A0"/>
    <w:rsid w:val="00F30E25"/>
    <w:rsid w:val="00F323EF"/>
    <w:rsid w:val="00F3370F"/>
    <w:rsid w:val="00F33727"/>
    <w:rsid w:val="00F3384C"/>
    <w:rsid w:val="00F33E27"/>
    <w:rsid w:val="00F3548C"/>
    <w:rsid w:val="00F35A32"/>
    <w:rsid w:val="00F35C0E"/>
    <w:rsid w:val="00F36812"/>
    <w:rsid w:val="00F37957"/>
    <w:rsid w:val="00F408B8"/>
    <w:rsid w:val="00F4098E"/>
    <w:rsid w:val="00F41F02"/>
    <w:rsid w:val="00F42041"/>
    <w:rsid w:val="00F42680"/>
    <w:rsid w:val="00F44EF2"/>
    <w:rsid w:val="00F45BE0"/>
    <w:rsid w:val="00F50F79"/>
    <w:rsid w:val="00F512FC"/>
    <w:rsid w:val="00F53113"/>
    <w:rsid w:val="00F5332D"/>
    <w:rsid w:val="00F54EB6"/>
    <w:rsid w:val="00F559F9"/>
    <w:rsid w:val="00F56C38"/>
    <w:rsid w:val="00F57670"/>
    <w:rsid w:val="00F607C8"/>
    <w:rsid w:val="00F60B6C"/>
    <w:rsid w:val="00F62E6C"/>
    <w:rsid w:val="00F635CB"/>
    <w:rsid w:val="00F63791"/>
    <w:rsid w:val="00F63CD9"/>
    <w:rsid w:val="00F64455"/>
    <w:rsid w:val="00F64BFE"/>
    <w:rsid w:val="00F64D7B"/>
    <w:rsid w:val="00F64FDA"/>
    <w:rsid w:val="00F6512A"/>
    <w:rsid w:val="00F65445"/>
    <w:rsid w:val="00F65482"/>
    <w:rsid w:val="00F65C9B"/>
    <w:rsid w:val="00F70522"/>
    <w:rsid w:val="00F7094E"/>
    <w:rsid w:val="00F70D57"/>
    <w:rsid w:val="00F70E6A"/>
    <w:rsid w:val="00F711A3"/>
    <w:rsid w:val="00F7136F"/>
    <w:rsid w:val="00F716E3"/>
    <w:rsid w:val="00F717D6"/>
    <w:rsid w:val="00F72894"/>
    <w:rsid w:val="00F7330D"/>
    <w:rsid w:val="00F7444D"/>
    <w:rsid w:val="00F7573B"/>
    <w:rsid w:val="00F75BD4"/>
    <w:rsid w:val="00F75D4F"/>
    <w:rsid w:val="00F767A3"/>
    <w:rsid w:val="00F771C9"/>
    <w:rsid w:val="00F7781C"/>
    <w:rsid w:val="00F77CB5"/>
    <w:rsid w:val="00F80545"/>
    <w:rsid w:val="00F81C2C"/>
    <w:rsid w:val="00F820C8"/>
    <w:rsid w:val="00F83681"/>
    <w:rsid w:val="00F83B30"/>
    <w:rsid w:val="00F85851"/>
    <w:rsid w:val="00F86E69"/>
    <w:rsid w:val="00F8759D"/>
    <w:rsid w:val="00F87620"/>
    <w:rsid w:val="00F878AE"/>
    <w:rsid w:val="00F8799B"/>
    <w:rsid w:val="00F906AB"/>
    <w:rsid w:val="00F90B91"/>
    <w:rsid w:val="00F91653"/>
    <w:rsid w:val="00F9259C"/>
    <w:rsid w:val="00F92794"/>
    <w:rsid w:val="00F944B6"/>
    <w:rsid w:val="00F9487B"/>
    <w:rsid w:val="00F94C5C"/>
    <w:rsid w:val="00F94FBC"/>
    <w:rsid w:val="00F9633F"/>
    <w:rsid w:val="00F9730B"/>
    <w:rsid w:val="00F978B0"/>
    <w:rsid w:val="00F97E0B"/>
    <w:rsid w:val="00FA057E"/>
    <w:rsid w:val="00FA16E8"/>
    <w:rsid w:val="00FA1A50"/>
    <w:rsid w:val="00FA50A6"/>
    <w:rsid w:val="00FA5B48"/>
    <w:rsid w:val="00FA608B"/>
    <w:rsid w:val="00FA6482"/>
    <w:rsid w:val="00FB1244"/>
    <w:rsid w:val="00FB26D5"/>
    <w:rsid w:val="00FB4496"/>
    <w:rsid w:val="00FB4942"/>
    <w:rsid w:val="00FB514C"/>
    <w:rsid w:val="00FB52B5"/>
    <w:rsid w:val="00FB561A"/>
    <w:rsid w:val="00FB6F1C"/>
    <w:rsid w:val="00FB7039"/>
    <w:rsid w:val="00FB78D0"/>
    <w:rsid w:val="00FB7F53"/>
    <w:rsid w:val="00FC098D"/>
    <w:rsid w:val="00FC1F62"/>
    <w:rsid w:val="00FC2744"/>
    <w:rsid w:val="00FC2EF8"/>
    <w:rsid w:val="00FC3875"/>
    <w:rsid w:val="00FC38D9"/>
    <w:rsid w:val="00FC39F5"/>
    <w:rsid w:val="00FC407E"/>
    <w:rsid w:val="00FC494B"/>
    <w:rsid w:val="00FC4FF7"/>
    <w:rsid w:val="00FC5037"/>
    <w:rsid w:val="00FC5417"/>
    <w:rsid w:val="00FC5562"/>
    <w:rsid w:val="00FC5814"/>
    <w:rsid w:val="00FD003F"/>
    <w:rsid w:val="00FD0A3D"/>
    <w:rsid w:val="00FD1D42"/>
    <w:rsid w:val="00FD24B7"/>
    <w:rsid w:val="00FD2C9B"/>
    <w:rsid w:val="00FD4D47"/>
    <w:rsid w:val="00FD52AD"/>
    <w:rsid w:val="00FD7032"/>
    <w:rsid w:val="00FD738B"/>
    <w:rsid w:val="00FD76B3"/>
    <w:rsid w:val="00FD76E7"/>
    <w:rsid w:val="00FD7F2E"/>
    <w:rsid w:val="00FE160C"/>
    <w:rsid w:val="00FE2C7B"/>
    <w:rsid w:val="00FE335B"/>
    <w:rsid w:val="00FE4170"/>
    <w:rsid w:val="00FE4C8F"/>
    <w:rsid w:val="00FE4D77"/>
    <w:rsid w:val="00FE5231"/>
    <w:rsid w:val="00FE69E6"/>
    <w:rsid w:val="00FE6D7B"/>
    <w:rsid w:val="00FE72DB"/>
    <w:rsid w:val="00FE74B4"/>
    <w:rsid w:val="00FF3C91"/>
    <w:rsid w:val="00FF3DA0"/>
    <w:rsid w:val="00FF3E0A"/>
    <w:rsid w:val="00FF4213"/>
    <w:rsid w:val="00FF502A"/>
    <w:rsid w:val="00FF51DD"/>
    <w:rsid w:val="00FF52EF"/>
    <w:rsid w:val="00FF6690"/>
    <w:rsid w:val="00FF6746"/>
    <w:rsid w:val="00FF7A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43C12"/>
  <w15:docId w15:val="{6394D10E-DEE5-47AA-BBAB-1CED54FE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B3"/>
    <w:pPr>
      <w:spacing w:after="200" w:line="276" w:lineRule="auto"/>
    </w:pPr>
    <w:rPr>
      <w:sz w:val="22"/>
      <w:szCs w:val="22"/>
      <w:lang w:val="es-ES" w:eastAsia="en-US"/>
    </w:rPr>
  </w:style>
  <w:style w:type="paragraph" w:styleId="Ttulo1">
    <w:name w:val="heading 1"/>
    <w:basedOn w:val="Normal"/>
    <w:next w:val="Normal"/>
    <w:link w:val="Ttulo1Car"/>
    <w:uiPriority w:val="9"/>
    <w:qFormat/>
    <w:rsid w:val="005226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145E0"/>
    <w:pPr>
      <w:keepNext/>
      <w:spacing w:before="240" w:after="60"/>
      <w:outlineLvl w:val="1"/>
    </w:pPr>
    <w:rPr>
      <w:rFonts w:ascii="Calibri Light" w:eastAsia="Times New Roman" w:hAnsi="Calibri Light"/>
      <w:b/>
      <w:bCs/>
      <w:i/>
      <w:iCs/>
      <w:sz w:val="28"/>
      <w:szCs w:val="28"/>
    </w:rPr>
  </w:style>
  <w:style w:type="paragraph" w:styleId="Ttulo5">
    <w:name w:val="heading 5"/>
    <w:basedOn w:val="Normal"/>
    <w:next w:val="Normal"/>
    <w:link w:val="Ttulo5Car"/>
    <w:qFormat/>
    <w:rsid w:val="006C3254"/>
    <w:pPr>
      <w:keepNext/>
      <w:spacing w:after="0" w:line="240" w:lineRule="auto"/>
      <w:jc w:val="both"/>
      <w:outlineLvl w:val="4"/>
    </w:pPr>
    <w:rPr>
      <w:rFonts w:ascii="Times New Roman" w:eastAsia="Times New Roman" w:hAnsi="Times New Roman"/>
      <w:b/>
      <w:bCs/>
      <w:sz w:val="28"/>
      <w:szCs w:val="28"/>
      <w:lang w:eastAsia="es-ES"/>
    </w:rPr>
  </w:style>
  <w:style w:type="paragraph" w:styleId="Ttulo9">
    <w:name w:val="heading 9"/>
    <w:basedOn w:val="Normal"/>
    <w:next w:val="Normal"/>
    <w:link w:val="Ttulo9Car"/>
    <w:uiPriority w:val="9"/>
    <w:semiHidden/>
    <w:unhideWhenUsed/>
    <w:qFormat/>
    <w:rsid w:val="007145E0"/>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3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MI NOTA PIE DE PÁGINA (TEXTO)"/>
    <w:basedOn w:val="Normal"/>
    <w:link w:val="TextonotapieCar"/>
    <w:uiPriority w:val="99"/>
    <w:semiHidden/>
    <w:rsid w:val="003B7E43"/>
    <w:pPr>
      <w:spacing w:after="0" w:line="240" w:lineRule="auto"/>
      <w:jc w:val="both"/>
    </w:pPr>
    <w:rPr>
      <w:rFonts w:ascii="Arial" w:eastAsia="Times New Roman" w:hAnsi="Arial"/>
      <w:sz w:val="20"/>
      <w:szCs w:val="20"/>
      <w:lang w:val="es-ES_tradnl" w:eastAsia="es-ES"/>
    </w:rPr>
  </w:style>
  <w:style w:type="paragraph" w:styleId="Textoindependiente">
    <w:name w:val="Body Text"/>
    <w:basedOn w:val="Normal"/>
    <w:link w:val="TextoindependienteCar"/>
    <w:rsid w:val="00775E01"/>
    <w:pPr>
      <w:spacing w:after="0" w:line="240" w:lineRule="auto"/>
      <w:jc w:val="both"/>
    </w:pPr>
    <w:rPr>
      <w:rFonts w:ascii="Times New Roman" w:eastAsia="Times New Roman" w:hAnsi="Times New Roman"/>
      <w:sz w:val="24"/>
      <w:szCs w:val="20"/>
      <w:lang w:val="es-CO" w:eastAsia="es-ES"/>
    </w:rPr>
  </w:style>
  <w:style w:type="character" w:customStyle="1" w:styleId="TextoindependienteCar">
    <w:name w:val="Texto independiente Car"/>
    <w:link w:val="Textoindependiente"/>
    <w:rsid w:val="00775E01"/>
    <w:rPr>
      <w:rFonts w:ascii="Times New Roman" w:eastAsia="Times New Roman" w:hAnsi="Times New Roman"/>
      <w:sz w:val="24"/>
      <w:lang w:val="es-CO"/>
    </w:rPr>
  </w:style>
  <w:style w:type="paragraph" w:styleId="Textoindependiente3">
    <w:name w:val="Body Text 3"/>
    <w:basedOn w:val="Normal"/>
    <w:link w:val="Textoindependiente3Car"/>
    <w:uiPriority w:val="99"/>
    <w:semiHidden/>
    <w:unhideWhenUsed/>
    <w:rsid w:val="006C3254"/>
    <w:pPr>
      <w:spacing w:after="120"/>
    </w:pPr>
    <w:rPr>
      <w:sz w:val="16"/>
      <w:szCs w:val="16"/>
    </w:rPr>
  </w:style>
  <w:style w:type="character" w:customStyle="1" w:styleId="Textoindependiente3Car">
    <w:name w:val="Texto independiente 3 Car"/>
    <w:link w:val="Textoindependiente3"/>
    <w:uiPriority w:val="99"/>
    <w:semiHidden/>
    <w:rsid w:val="006C3254"/>
    <w:rPr>
      <w:sz w:val="16"/>
      <w:szCs w:val="16"/>
      <w:lang w:eastAsia="en-US"/>
    </w:rPr>
  </w:style>
  <w:style w:type="character" w:customStyle="1" w:styleId="Ttulo5Car">
    <w:name w:val="Título 5 Car"/>
    <w:link w:val="Ttulo5"/>
    <w:rsid w:val="006C3254"/>
    <w:rPr>
      <w:rFonts w:ascii="Times New Roman" w:eastAsia="Times New Roman" w:hAnsi="Times New Roman"/>
      <w:b/>
      <w:bCs/>
      <w:sz w:val="28"/>
      <w:szCs w:val="28"/>
    </w:rPr>
  </w:style>
  <w:style w:type="paragraph" w:styleId="Prrafodelista">
    <w:name w:val="List Paragraph"/>
    <w:aliases w:val="Bullet List,FooterText,numbered,Paragraphe de liste1,Bulletr List Paragraph,列出段落,列出段落1,List Paragraph21,Listeafsnit1,Parágrafo da Lista1,Ha,Normal. Viñetas,List Paragraph1,lp1,Num Bullet 1,List Paragraph11,Fotografía,Bullits,HOJA,Bolita"/>
    <w:basedOn w:val="Normal"/>
    <w:link w:val="PrrafodelistaCar"/>
    <w:uiPriority w:val="34"/>
    <w:qFormat/>
    <w:rsid w:val="006C3254"/>
    <w:pPr>
      <w:spacing w:after="0" w:line="240" w:lineRule="auto"/>
      <w:ind w:left="708"/>
    </w:pPr>
    <w:rPr>
      <w:rFonts w:ascii="Times New Roman" w:eastAsia="Times New Roman" w:hAnsi="Times New Roman"/>
      <w:sz w:val="24"/>
      <w:szCs w:val="24"/>
      <w:lang w:val="es-CO" w:eastAsia="es-ES"/>
    </w:rPr>
  </w:style>
  <w:style w:type="character" w:customStyle="1" w:styleId="TextonotapieCar">
    <w:name w:val="Texto nota pie Car"/>
    <w:aliases w:val="MI NOTA PIE DE PÁGINA (TEXTO) Car"/>
    <w:link w:val="Textonotapie"/>
    <w:uiPriority w:val="99"/>
    <w:semiHidden/>
    <w:rsid w:val="006C3254"/>
    <w:rPr>
      <w:rFonts w:ascii="Arial" w:eastAsia="Times New Roman" w:hAnsi="Arial"/>
      <w:lang w:val="es-ES_tradnl"/>
    </w:rPr>
  </w:style>
  <w:style w:type="character" w:styleId="Refdenotaalpie">
    <w:name w:val="footnote reference"/>
    <w:aliases w:val="Ref. de nota al pie 2,Pie de Página,FC"/>
    <w:uiPriority w:val="99"/>
    <w:semiHidden/>
    <w:unhideWhenUsed/>
    <w:rsid w:val="006C3254"/>
    <w:rPr>
      <w:vertAlign w:val="superscript"/>
    </w:rPr>
  </w:style>
  <w:style w:type="paragraph" w:styleId="Textosinformato">
    <w:name w:val="Plain Text"/>
    <w:basedOn w:val="Normal"/>
    <w:link w:val="TextosinformatoCar"/>
    <w:uiPriority w:val="99"/>
    <w:semiHidden/>
    <w:unhideWhenUsed/>
    <w:rsid w:val="0026113D"/>
    <w:pPr>
      <w:spacing w:after="0" w:line="240" w:lineRule="auto"/>
    </w:pPr>
    <w:rPr>
      <w:rFonts w:ascii="Consolas" w:hAnsi="Consolas"/>
      <w:sz w:val="21"/>
      <w:szCs w:val="21"/>
      <w:lang w:eastAsia="es-ES"/>
    </w:rPr>
  </w:style>
  <w:style w:type="character" w:customStyle="1" w:styleId="TextosinformatoCar">
    <w:name w:val="Texto sin formato Car"/>
    <w:link w:val="Textosinformato"/>
    <w:uiPriority w:val="99"/>
    <w:semiHidden/>
    <w:rsid w:val="0026113D"/>
    <w:rPr>
      <w:rFonts w:ascii="Consolas" w:eastAsia="Calibri" w:hAnsi="Consolas"/>
      <w:sz w:val="21"/>
      <w:szCs w:val="21"/>
    </w:rPr>
  </w:style>
  <w:style w:type="character" w:styleId="Textoennegrita">
    <w:name w:val="Strong"/>
    <w:uiPriority w:val="22"/>
    <w:qFormat/>
    <w:rsid w:val="0090191F"/>
    <w:rPr>
      <w:b/>
      <w:bCs/>
    </w:rPr>
  </w:style>
  <w:style w:type="character" w:styleId="Hipervnculo">
    <w:name w:val="Hyperlink"/>
    <w:uiPriority w:val="99"/>
    <w:unhideWhenUsed/>
    <w:rsid w:val="00E062B5"/>
    <w:rPr>
      <w:color w:val="0000FF"/>
      <w:u w:val="single"/>
    </w:rPr>
  </w:style>
  <w:style w:type="character" w:customStyle="1" w:styleId="Ttulo2Car">
    <w:name w:val="Título 2 Car"/>
    <w:link w:val="Ttulo2"/>
    <w:uiPriority w:val="9"/>
    <w:rsid w:val="007145E0"/>
    <w:rPr>
      <w:rFonts w:ascii="Calibri Light" w:eastAsia="Times New Roman" w:hAnsi="Calibri Light" w:cs="Times New Roman"/>
      <w:b/>
      <w:bCs/>
      <w:i/>
      <w:iCs/>
      <w:sz w:val="28"/>
      <w:szCs w:val="28"/>
      <w:lang w:val="es-ES" w:eastAsia="en-US"/>
    </w:rPr>
  </w:style>
  <w:style w:type="character" w:customStyle="1" w:styleId="Ttulo9Car">
    <w:name w:val="Título 9 Car"/>
    <w:link w:val="Ttulo9"/>
    <w:uiPriority w:val="9"/>
    <w:semiHidden/>
    <w:rsid w:val="007145E0"/>
    <w:rPr>
      <w:rFonts w:ascii="Cambria" w:eastAsia="Times New Roman" w:hAnsi="Cambria"/>
      <w:sz w:val="22"/>
      <w:szCs w:val="22"/>
      <w:lang w:val="es-ES" w:eastAsia="en-US"/>
    </w:rPr>
  </w:style>
  <w:style w:type="paragraph" w:customStyle="1" w:styleId="Textoindependiente21">
    <w:name w:val="Texto independiente 21"/>
    <w:basedOn w:val="Normal"/>
    <w:rsid w:val="007145E0"/>
    <w:pPr>
      <w:spacing w:after="0" w:line="240" w:lineRule="auto"/>
      <w:jc w:val="both"/>
    </w:pPr>
    <w:rPr>
      <w:rFonts w:ascii="Arial" w:eastAsia="Times New Roman" w:hAnsi="Arial"/>
      <w:sz w:val="24"/>
      <w:szCs w:val="20"/>
      <w:lang w:eastAsia="es-ES"/>
    </w:rPr>
  </w:style>
  <w:style w:type="paragraph" w:styleId="Listaconvietas">
    <w:name w:val="List Bullet"/>
    <w:basedOn w:val="Normal"/>
    <w:autoRedefine/>
    <w:rsid w:val="007145E0"/>
    <w:pPr>
      <w:widowControl w:val="0"/>
      <w:spacing w:after="0" w:line="240" w:lineRule="auto"/>
      <w:ind w:left="360"/>
      <w:jc w:val="both"/>
    </w:pPr>
    <w:rPr>
      <w:rFonts w:ascii="Arial" w:eastAsia="Times New Roman" w:hAnsi="Arial"/>
      <w:sz w:val="24"/>
      <w:szCs w:val="20"/>
      <w:lang w:eastAsia="es-ES"/>
    </w:rPr>
  </w:style>
  <w:style w:type="paragraph" w:styleId="Sinespaciado">
    <w:name w:val="No Spacing"/>
    <w:uiPriority w:val="1"/>
    <w:qFormat/>
    <w:rsid w:val="007145E0"/>
    <w:rPr>
      <w:sz w:val="22"/>
      <w:szCs w:val="22"/>
      <w:lang w:val="es-ES" w:eastAsia="en-US"/>
    </w:rPr>
  </w:style>
  <w:style w:type="character" w:customStyle="1" w:styleId="apple-converted-space">
    <w:name w:val="apple-converted-space"/>
    <w:rsid w:val="004564E0"/>
  </w:style>
  <w:style w:type="paragraph" w:styleId="NormalWeb">
    <w:name w:val="Normal (Web)"/>
    <w:basedOn w:val="Normal"/>
    <w:uiPriority w:val="99"/>
    <w:unhideWhenUsed/>
    <w:rsid w:val="00083E7A"/>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nfasis">
    <w:name w:val="Emphasis"/>
    <w:uiPriority w:val="20"/>
    <w:qFormat/>
    <w:rsid w:val="00083E7A"/>
    <w:rPr>
      <w:i/>
      <w:iCs/>
    </w:rPr>
  </w:style>
  <w:style w:type="paragraph" w:customStyle="1" w:styleId="a">
    <w:basedOn w:val="Normal"/>
    <w:next w:val="Ttulo"/>
    <w:qFormat/>
    <w:rsid w:val="006E339B"/>
    <w:pPr>
      <w:spacing w:after="0" w:line="240" w:lineRule="auto"/>
      <w:jc w:val="center"/>
    </w:pPr>
    <w:rPr>
      <w:rFonts w:ascii="Times New Roman" w:eastAsia="Times New Roman" w:hAnsi="Times New Roman"/>
      <w:b/>
      <w:sz w:val="24"/>
      <w:szCs w:val="20"/>
      <w:lang w:val="es-MX" w:eastAsia="es-ES"/>
    </w:rPr>
  </w:style>
  <w:style w:type="paragraph" w:styleId="Subttulo">
    <w:name w:val="Subtitle"/>
    <w:basedOn w:val="Normal"/>
    <w:link w:val="SubttuloCar"/>
    <w:qFormat/>
    <w:rsid w:val="006E339B"/>
    <w:pPr>
      <w:spacing w:after="0" w:line="360" w:lineRule="auto"/>
      <w:jc w:val="center"/>
    </w:pPr>
    <w:rPr>
      <w:rFonts w:ascii="Century Gothic" w:eastAsia="Times New Roman" w:hAnsi="Century Gothic" w:cs="Tahoma"/>
      <w:b/>
      <w:szCs w:val="24"/>
      <w:lang w:val="es-MX" w:eastAsia="es-ES"/>
    </w:rPr>
  </w:style>
  <w:style w:type="character" w:customStyle="1" w:styleId="SubttuloCar">
    <w:name w:val="Subtítulo Car"/>
    <w:link w:val="Subttulo"/>
    <w:rsid w:val="006E339B"/>
    <w:rPr>
      <w:rFonts w:ascii="Century Gothic" w:eastAsia="Times New Roman" w:hAnsi="Century Gothic" w:cs="Tahoma"/>
      <w:b/>
      <w:sz w:val="22"/>
      <w:szCs w:val="24"/>
      <w:lang w:val="es-MX" w:eastAsia="es-ES"/>
    </w:rPr>
  </w:style>
  <w:style w:type="paragraph" w:styleId="Ttulo">
    <w:name w:val="Title"/>
    <w:basedOn w:val="Normal"/>
    <w:next w:val="Normal"/>
    <w:link w:val="TtuloCar"/>
    <w:uiPriority w:val="10"/>
    <w:qFormat/>
    <w:rsid w:val="006E339B"/>
    <w:pPr>
      <w:spacing w:before="240" w:after="60"/>
      <w:jc w:val="center"/>
      <w:outlineLvl w:val="0"/>
    </w:pPr>
    <w:rPr>
      <w:rFonts w:ascii="Calibri Light" w:eastAsia="Times New Roman" w:hAnsi="Calibri Light"/>
      <w:b/>
      <w:bCs/>
      <w:kern w:val="28"/>
      <w:sz w:val="32"/>
      <w:szCs w:val="32"/>
    </w:rPr>
  </w:style>
  <w:style w:type="character" w:customStyle="1" w:styleId="TtuloCar">
    <w:name w:val="Título Car"/>
    <w:link w:val="Ttulo"/>
    <w:uiPriority w:val="10"/>
    <w:rsid w:val="006E339B"/>
    <w:rPr>
      <w:rFonts w:ascii="Calibri Light" w:eastAsia="Times New Roman" w:hAnsi="Calibri Light" w:cs="Times New Roman"/>
      <w:b/>
      <w:bCs/>
      <w:kern w:val="28"/>
      <w:sz w:val="32"/>
      <w:szCs w:val="32"/>
      <w:lang w:val="es-ES" w:eastAsia="en-US"/>
    </w:rPr>
  </w:style>
  <w:style w:type="paragraph" w:customStyle="1" w:styleId="western">
    <w:name w:val="western"/>
    <w:basedOn w:val="Normal"/>
    <w:rsid w:val="005C7DDB"/>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baj1">
    <w:name w:val="b_aj1"/>
    <w:rsid w:val="002450D5"/>
    <w:rPr>
      <w:b/>
      <w:bCs/>
      <w:color w:val="244700"/>
    </w:rPr>
  </w:style>
  <w:style w:type="paragraph" w:customStyle="1" w:styleId="estilo1">
    <w:name w:val="estilo1"/>
    <w:basedOn w:val="Normal"/>
    <w:rsid w:val="0041428D"/>
    <w:pPr>
      <w:spacing w:before="100" w:beforeAutospacing="1" w:after="100" w:afterAutospacing="1" w:line="240" w:lineRule="auto"/>
    </w:pPr>
    <w:rPr>
      <w:rFonts w:ascii="Times New Roman" w:eastAsia="Times New Roman" w:hAnsi="Times New Roman"/>
      <w:color w:val="000066"/>
      <w:sz w:val="24"/>
      <w:szCs w:val="24"/>
      <w:lang w:val="es-CO" w:eastAsia="es-CO"/>
    </w:rPr>
  </w:style>
  <w:style w:type="character" w:customStyle="1" w:styleId="fuenteencabezado1">
    <w:name w:val="fuente_encabezado1"/>
    <w:rsid w:val="001645C2"/>
    <w:rPr>
      <w:rFonts w:ascii="Arial" w:hAnsi="Arial" w:cs="Arial" w:hint="default"/>
      <w:b/>
      <w:bCs/>
      <w:color w:val="A06528"/>
      <w:sz w:val="18"/>
      <w:szCs w:val="18"/>
    </w:rPr>
  </w:style>
  <w:style w:type="paragraph" w:customStyle="1" w:styleId="Textoindependiente22">
    <w:name w:val="Texto independiente 22"/>
    <w:basedOn w:val="Normal"/>
    <w:rsid w:val="009B5142"/>
    <w:pPr>
      <w:overflowPunct w:val="0"/>
      <w:autoSpaceDE w:val="0"/>
      <w:autoSpaceDN w:val="0"/>
      <w:adjustRightInd w:val="0"/>
      <w:spacing w:after="0" w:line="360" w:lineRule="auto"/>
      <w:ind w:firstLine="709"/>
      <w:jc w:val="both"/>
      <w:textAlignment w:val="baseline"/>
    </w:pPr>
    <w:rPr>
      <w:rFonts w:ascii="Century Gothic" w:eastAsia="Times New Roman" w:hAnsi="Century Gothic"/>
      <w:kern w:val="28"/>
      <w:szCs w:val="20"/>
      <w:lang w:val="es-ES_tradnl" w:eastAsia="es-ES"/>
    </w:rPr>
  </w:style>
  <w:style w:type="paragraph" w:customStyle="1" w:styleId="a0">
    <w:basedOn w:val="Normal"/>
    <w:next w:val="Ttulo"/>
    <w:qFormat/>
    <w:rsid w:val="009B5142"/>
    <w:pPr>
      <w:overflowPunct w:val="0"/>
      <w:autoSpaceDE w:val="0"/>
      <w:autoSpaceDN w:val="0"/>
      <w:adjustRightInd w:val="0"/>
      <w:spacing w:after="0" w:line="360" w:lineRule="auto"/>
      <w:jc w:val="center"/>
      <w:textAlignment w:val="baseline"/>
    </w:pPr>
    <w:rPr>
      <w:rFonts w:ascii="Arial" w:eastAsia="Times New Roman" w:hAnsi="Arial"/>
      <w:b/>
      <w:sz w:val="24"/>
      <w:szCs w:val="20"/>
      <w:lang w:eastAsia="es-ES"/>
    </w:rPr>
  </w:style>
  <w:style w:type="character" w:styleId="Nmerodepgina">
    <w:name w:val="page number"/>
    <w:uiPriority w:val="99"/>
    <w:rsid w:val="00024088"/>
    <w:rPr>
      <w:rFonts w:ascii="Arial" w:hAnsi="Arial"/>
      <w:sz w:val="20"/>
    </w:rPr>
  </w:style>
  <w:style w:type="character" w:customStyle="1" w:styleId="vortalspan4">
    <w:name w:val="vortalspan4"/>
    <w:basedOn w:val="Fuentedeprrafopredeter"/>
    <w:rsid w:val="00156E64"/>
  </w:style>
  <w:style w:type="character" w:customStyle="1" w:styleId="vortalnumericspan3">
    <w:name w:val="vortalnumericspan3"/>
    <w:basedOn w:val="Fuentedeprrafopredeter"/>
    <w:rsid w:val="00156E64"/>
  </w:style>
  <w:style w:type="paragraph" w:customStyle="1" w:styleId="Default">
    <w:name w:val="Default"/>
    <w:rsid w:val="00156E64"/>
    <w:pPr>
      <w:autoSpaceDE w:val="0"/>
      <w:autoSpaceDN w:val="0"/>
      <w:adjustRightInd w:val="0"/>
    </w:pPr>
    <w:rPr>
      <w:rFonts w:ascii="Times New Roman" w:eastAsiaTheme="minorHAnsi" w:hAnsi="Times New Roman"/>
      <w:color w:val="000000"/>
      <w:sz w:val="24"/>
      <w:szCs w:val="24"/>
      <w:lang w:eastAsia="en-US"/>
    </w:rPr>
  </w:style>
  <w:style w:type="paragraph" w:styleId="Textonotaalfinal">
    <w:name w:val="endnote text"/>
    <w:basedOn w:val="Normal"/>
    <w:link w:val="TextonotaalfinalCar"/>
    <w:uiPriority w:val="99"/>
    <w:semiHidden/>
    <w:unhideWhenUsed/>
    <w:rsid w:val="00156E6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6E64"/>
    <w:rPr>
      <w:lang w:val="es-ES" w:eastAsia="en-US"/>
    </w:rPr>
  </w:style>
  <w:style w:type="character" w:styleId="Refdenotaalfinal">
    <w:name w:val="endnote reference"/>
    <w:basedOn w:val="Fuentedeprrafopredeter"/>
    <w:uiPriority w:val="99"/>
    <w:semiHidden/>
    <w:unhideWhenUsed/>
    <w:rsid w:val="00156E64"/>
    <w:rPr>
      <w:vertAlign w:val="superscript"/>
    </w:rPr>
  </w:style>
  <w:style w:type="character" w:styleId="Refdecomentario">
    <w:name w:val="annotation reference"/>
    <w:basedOn w:val="Fuentedeprrafopredeter"/>
    <w:uiPriority w:val="99"/>
    <w:semiHidden/>
    <w:unhideWhenUsed/>
    <w:rsid w:val="00156E64"/>
    <w:rPr>
      <w:sz w:val="16"/>
      <w:szCs w:val="16"/>
    </w:rPr>
  </w:style>
  <w:style w:type="paragraph" w:styleId="Textocomentario">
    <w:name w:val="annotation text"/>
    <w:basedOn w:val="Normal"/>
    <w:link w:val="TextocomentarioCar"/>
    <w:uiPriority w:val="99"/>
    <w:unhideWhenUsed/>
    <w:rsid w:val="00156E64"/>
    <w:pPr>
      <w:spacing w:line="240" w:lineRule="auto"/>
    </w:pPr>
    <w:rPr>
      <w:sz w:val="20"/>
      <w:szCs w:val="20"/>
    </w:rPr>
  </w:style>
  <w:style w:type="character" w:customStyle="1" w:styleId="TextocomentarioCar">
    <w:name w:val="Texto comentario Car"/>
    <w:basedOn w:val="Fuentedeprrafopredeter"/>
    <w:link w:val="Textocomentario"/>
    <w:uiPriority w:val="99"/>
    <w:rsid w:val="00156E64"/>
    <w:rPr>
      <w:lang w:val="es-ES" w:eastAsia="en-US"/>
    </w:rPr>
  </w:style>
  <w:style w:type="paragraph" w:styleId="Asuntodelcomentario">
    <w:name w:val="annotation subject"/>
    <w:basedOn w:val="Textocomentario"/>
    <w:next w:val="Textocomentario"/>
    <w:link w:val="AsuntodelcomentarioCar"/>
    <w:uiPriority w:val="99"/>
    <w:semiHidden/>
    <w:unhideWhenUsed/>
    <w:rsid w:val="00156E64"/>
    <w:rPr>
      <w:b/>
      <w:bCs/>
    </w:rPr>
  </w:style>
  <w:style w:type="character" w:customStyle="1" w:styleId="AsuntodelcomentarioCar">
    <w:name w:val="Asunto del comentario Car"/>
    <w:basedOn w:val="TextocomentarioCar"/>
    <w:link w:val="Asuntodelcomentario"/>
    <w:uiPriority w:val="99"/>
    <w:semiHidden/>
    <w:rsid w:val="00156E64"/>
    <w:rPr>
      <w:b/>
      <w:bCs/>
      <w:lang w:val="es-ES" w:eastAsia="en-US"/>
    </w:rPr>
  </w:style>
  <w:style w:type="paragraph" w:styleId="Revisin">
    <w:name w:val="Revision"/>
    <w:hidden/>
    <w:uiPriority w:val="99"/>
    <w:semiHidden/>
    <w:rsid w:val="006D560F"/>
    <w:rPr>
      <w:sz w:val="22"/>
      <w:szCs w:val="22"/>
      <w:lang w:val="es-ES" w:eastAsia="en-US"/>
    </w:rPr>
  </w:style>
  <w:style w:type="character" w:styleId="Mencinsinresolver">
    <w:name w:val="Unresolved Mention"/>
    <w:basedOn w:val="Fuentedeprrafopredeter"/>
    <w:uiPriority w:val="99"/>
    <w:semiHidden/>
    <w:unhideWhenUsed/>
    <w:rsid w:val="00A618AE"/>
    <w:rPr>
      <w:color w:val="808080"/>
      <w:shd w:val="clear" w:color="auto" w:fill="E6E6E6"/>
    </w:rPr>
  </w:style>
  <w:style w:type="character" w:customStyle="1" w:styleId="Ttulo1Car">
    <w:name w:val="Título 1 Car"/>
    <w:basedOn w:val="Fuentedeprrafopredeter"/>
    <w:link w:val="Ttulo1"/>
    <w:uiPriority w:val="9"/>
    <w:rsid w:val="005226B6"/>
    <w:rPr>
      <w:rFonts w:asciiTheme="majorHAnsi" w:eastAsiaTheme="majorEastAsia" w:hAnsiTheme="majorHAnsi" w:cstheme="majorBidi"/>
      <w:color w:val="2E74B5" w:themeColor="accent1" w:themeShade="BF"/>
      <w:sz w:val="32"/>
      <w:szCs w:val="32"/>
      <w:lang w:val="es-ES" w:eastAsia="en-US"/>
    </w:rPr>
  </w:style>
  <w:style w:type="paragraph" w:styleId="TtuloTDC">
    <w:name w:val="TOC Heading"/>
    <w:basedOn w:val="Ttulo1"/>
    <w:next w:val="Normal"/>
    <w:uiPriority w:val="39"/>
    <w:unhideWhenUsed/>
    <w:qFormat/>
    <w:rsid w:val="009E382D"/>
    <w:pPr>
      <w:spacing w:line="259" w:lineRule="auto"/>
      <w:outlineLvl w:val="9"/>
    </w:pPr>
    <w:rPr>
      <w:lang w:val="es-CO" w:eastAsia="es-CO"/>
    </w:rPr>
  </w:style>
  <w:style w:type="paragraph" w:styleId="TDC1">
    <w:name w:val="toc 1"/>
    <w:basedOn w:val="Normal"/>
    <w:next w:val="Normal"/>
    <w:autoRedefine/>
    <w:uiPriority w:val="39"/>
    <w:unhideWhenUsed/>
    <w:rsid w:val="009E382D"/>
    <w:pPr>
      <w:spacing w:after="100"/>
    </w:pPr>
  </w:style>
  <w:style w:type="character" w:customStyle="1" w:styleId="PrrafodelistaCar">
    <w:name w:val="Párrafo de lista Car"/>
    <w:aliases w:val="Bullet List Car,FooterText Car,numbered Car,Paragraphe de liste1 Car,Bulletr List Paragraph Car,列出段落 Car,列出段落1 Car,List Paragraph21 Car,Listeafsnit1 Car,Parágrafo da Lista1 Car,Ha Car,Normal. Viñetas Car,List Paragraph1 Car,lp1 Car"/>
    <w:basedOn w:val="Fuentedeprrafopredeter"/>
    <w:link w:val="Prrafodelista"/>
    <w:uiPriority w:val="34"/>
    <w:qFormat/>
    <w:locked/>
    <w:rsid w:val="009923B5"/>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2880">
      <w:bodyDiv w:val="1"/>
      <w:marLeft w:val="0"/>
      <w:marRight w:val="0"/>
      <w:marTop w:val="0"/>
      <w:marBottom w:val="0"/>
      <w:divBdr>
        <w:top w:val="none" w:sz="0" w:space="0" w:color="auto"/>
        <w:left w:val="none" w:sz="0" w:space="0" w:color="auto"/>
        <w:bottom w:val="none" w:sz="0" w:space="0" w:color="auto"/>
        <w:right w:val="none" w:sz="0" w:space="0" w:color="auto"/>
      </w:divBdr>
    </w:div>
    <w:div w:id="56323951">
      <w:bodyDiv w:val="1"/>
      <w:marLeft w:val="0"/>
      <w:marRight w:val="0"/>
      <w:marTop w:val="0"/>
      <w:marBottom w:val="0"/>
      <w:divBdr>
        <w:top w:val="none" w:sz="0" w:space="0" w:color="auto"/>
        <w:left w:val="none" w:sz="0" w:space="0" w:color="auto"/>
        <w:bottom w:val="none" w:sz="0" w:space="0" w:color="auto"/>
        <w:right w:val="none" w:sz="0" w:space="0" w:color="auto"/>
      </w:divBdr>
    </w:div>
    <w:div w:id="95178706">
      <w:bodyDiv w:val="1"/>
      <w:marLeft w:val="0"/>
      <w:marRight w:val="0"/>
      <w:marTop w:val="0"/>
      <w:marBottom w:val="0"/>
      <w:divBdr>
        <w:top w:val="none" w:sz="0" w:space="0" w:color="auto"/>
        <w:left w:val="none" w:sz="0" w:space="0" w:color="auto"/>
        <w:bottom w:val="none" w:sz="0" w:space="0" w:color="auto"/>
        <w:right w:val="none" w:sz="0" w:space="0" w:color="auto"/>
      </w:divBdr>
    </w:div>
    <w:div w:id="96679197">
      <w:bodyDiv w:val="1"/>
      <w:marLeft w:val="0"/>
      <w:marRight w:val="0"/>
      <w:marTop w:val="0"/>
      <w:marBottom w:val="0"/>
      <w:divBdr>
        <w:top w:val="none" w:sz="0" w:space="0" w:color="auto"/>
        <w:left w:val="none" w:sz="0" w:space="0" w:color="auto"/>
        <w:bottom w:val="none" w:sz="0" w:space="0" w:color="auto"/>
        <w:right w:val="none" w:sz="0" w:space="0" w:color="auto"/>
      </w:divBdr>
    </w:div>
    <w:div w:id="128061710">
      <w:bodyDiv w:val="1"/>
      <w:marLeft w:val="0"/>
      <w:marRight w:val="0"/>
      <w:marTop w:val="0"/>
      <w:marBottom w:val="0"/>
      <w:divBdr>
        <w:top w:val="none" w:sz="0" w:space="0" w:color="auto"/>
        <w:left w:val="none" w:sz="0" w:space="0" w:color="auto"/>
        <w:bottom w:val="none" w:sz="0" w:space="0" w:color="auto"/>
        <w:right w:val="none" w:sz="0" w:space="0" w:color="auto"/>
      </w:divBdr>
    </w:div>
    <w:div w:id="195391326">
      <w:bodyDiv w:val="1"/>
      <w:marLeft w:val="0"/>
      <w:marRight w:val="0"/>
      <w:marTop w:val="0"/>
      <w:marBottom w:val="0"/>
      <w:divBdr>
        <w:top w:val="none" w:sz="0" w:space="0" w:color="auto"/>
        <w:left w:val="none" w:sz="0" w:space="0" w:color="auto"/>
        <w:bottom w:val="none" w:sz="0" w:space="0" w:color="auto"/>
        <w:right w:val="none" w:sz="0" w:space="0" w:color="auto"/>
      </w:divBdr>
    </w:div>
    <w:div w:id="214589797">
      <w:bodyDiv w:val="1"/>
      <w:marLeft w:val="0"/>
      <w:marRight w:val="0"/>
      <w:marTop w:val="0"/>
      <w:marBottom w:val="0"/>
      <w:divBdr>
        <w:top w:val="none" w:sz="0" w:space="0" w:color="auto"/>
        <w:left w:val="none" w:sz="0" w:space="0" w:color="auto"/>
        <w:bottom w:val="none" w:sz="0" w:space="0" w:color="auto"/>
        <w:right w:val="none" w:sz="0" w:space="0" w:color="auto"/>
      </w:divBdr>
    </w:div>
    <w:div w:id="266542913">
      <w:bodyDiv w:val="1"/>
      <w:marLeft w:val="0"/>
      <w:marRight w:val="0"/>
      <w:marTop w:val="0"/>
      <w:marBottom w:val="0"/>
      <w:divBdr>
        <w:top w:val="none" w:sz="0" w:space="0" w:color="auto"/>
        <w:left w:val="none" w:sz="0" w:space="0" w:color="auto"/>
        <w:bottom w:val="none" w:sz="0" w:space="0" w:color="auto"/>
        <w:right w:val="none" w:sz="0" w:space="0" w:color="auto"/>
      </w:divBdr>
    </w:div>
    <w:div w:id="269432312">
      <w:bodyDiv w:val="1"/>
      <w:marLeft w:val="0"/>
      <w:marRight w:val="0"/>
      <w:marTop w:val="0"/>
      <w:marBottom w:val="0"/>
      <w:divBdr>
        <w:top w:val="none" w:sz="0" w:space="0" w:color="auto"/>
        <w:left w:val="none" w:sz="0" w:space="0" w:color="auto"/>
        <w:bottom w:val="none" w:sz="0" w:space="0" w:color="auto"/>
        <w:right w:val="none" w:sz="0" w:space="0" w:color="auto"/>
      </w:divBdr>
    </w:div>
    <w:div w:id="338192044">
      <w:bodyDiv w:val="1"/>
      <w:marLeft w:val="0"/>
      <w:marRight w:val="0"/>
      <w:marTop w:val="0"/>
      <w:marBottom w:val="0"/>
      <w:divBdr>
        <w:top w:val="none" w:sz="0" w:space="0" w:color="auto"/>
        <w:left w:val="none" w:sz="0" w:space="0" w:color="auto"/>
        <w:bottom w:val="none" w:sz="0" w:space="0" w:color="auto"/>
        <w:right w:val="none" w:sz="0" w:space="0" w:color="auto"/>
      </w:divBdr>
    </w:div>
    <w:div w:id="349651450">
      <w:bodyDiv w:val="1"/>
      <w:marLeft w:val="0"/>
      <w:marRight w:val="0"/>
      <w:marTop w:val="0"/>
      <w:marBottom w:val="0"/>
      <w:divBdr>
        <w:top w:val="none" w:sz="0" w:space="0" w:color="auto"/>
        <w:left w:val="none" w:sz="0" w:space="0" w:color="auto"/>
        <w:bottom w:val="none" w:sz="0" w:space="0" w:color="auto"/>
        <w:right w:val="none" w:sz="0" w:space="0" w:color="auto"/>
      </w:divBdr>
    </w:div>
    <w:div w:id="370542090">
      <w:bodyDiv w:val="1"/>
      <w:marLeft w:val="0"/>
      <w:marRight w:val="0"/>
      <w:marTop w:val="0"/>
      <w:marBottom w:val="0"/>
      <w:divBdr>
        <w:top w:val="none" w:sz="0" w:space="0" w:color="auto"/>
        <w:left w:val="none" w:sz="0" w:space="0" w:color="auto"/>
        <w:bottom w:val="none" w:sz="0" w:space="0" w:color="auto"/>
        <w:right w:val="none" w:sz="0" w:space="0" w:color="auto"/>
      </w:divBdr>
    </w:div>
    <w:div w:id="371460356">
      <w:bodyDiv w:val="1"/>
      <w:marLeft w:val="0"/>
      <w:marRight w:val="0"/>
      <w:marTop w:val="0"/>
      <w:marBottom w:val="0"/>
      <w:divBdr>
        <w:top w:val="none" w:sz="0" w:space="0" w:color="auto"/>
        <w:left w:val="none" w:sz="0" w:space="0" w:color="auto"/>
        <w:bottom w:val="none" w:sz="0" w:space="0" w:color="auto"/>
        <w:right w:val="none" w:sz="0" w:space="0" w:color="auto"/>
      </w:divBdr>
    </w:div>
    <w:div w:id="417361205">
      <w:bodyDiv w:val="1"/>
      <w:marLeft w:val="0"/>
      <w:marRight w:val="0"/>
      <w:marTop w:val="0"/>
      <w:marBottom w:val="0"/>
      <w:divBdr>
        <w:top w:val="none" w:sz="0" w:space="0" w:color="auto"/>
        <w:left w:val="none" w:sz="0" w:space="0" w:color="auto"/>
        <w:bottom w:val="none" w:sz="0" w:space="0" w:color="auto"/>
        <w:right w:val="none" w:sz="0" w:space="0" w:color="auto"/>
      </w:divBdr>
    </w:div>
    <w:div w:id="420565455">
      <w:bodyDiv w:val="1"/>
      <w:marLeft w:val="0"/>
      <w:marRight w:val="0"/>
      <w:marTop w:val="0"/>
      <w:marBottom w:val="0"/>
      <w:divBdr>
        <w:top w:val="none" w:sz="0" w:space="0" w:color="auto"/>
        <w:left w:val="none" w:sz="0" w:space="0" w:color="auto"/>
        <w:bottom w:val="none" w:sz="0" w:space="0" w:color="auto"/>
        <w:right w:val="none" w:sz="0" w:space="0" w:color="auto"/>
      </w:divBdr>
    </w:div>
    <w:div w:id="430128836">
      <w:bodyDiv w:val="1"/>
      <w:marLeft w:val="0"/>
      <w:marRight w:val="0"/>
      <w:marTop w:val="0"/>
      <w:marBottom w:val="0"/>
      <w:divBdr>
        <w:top w:val="none" w:sz="0" w:space="0" w:color="auto"/>
        <w:left w:val="none" w:sz="0" w:space="0" w:color="auto"/>
        <w:bottom w:val="none" w:sz="0" w:space="0" w:color="auto"/>
        <w:right w:val="none" w:sz="0" w:space="0" w:color="auto"/>
      </w:divBdr>
      <w:divsChild>
        <w:div w:id="1871840080">
          <w:marLeft w:val="0"/>
          <w:marRight w:val="0"/>
          <w:marTop w:val="0"/>
          <w:marBottom w:val="0"/>
          <w:divBdr>
            <w:top w:val="none" w:sz="0" w:space="0" w:color="auto"/>
            <w:left w:val="none" w:sz="0" w:space="0" w:color="auto"/>
            <w:bottom w:val="none" w:sz="0" w:space="0" w:color="auto"/>
            <w:right w:val="none" w:sz="0" w:space="0" w:color="auto"/>
          </w:divBdr>
        </w:div>
      </w:divsChild>
    </w:div>
    <w:div w:id="446197778">
      <w:bodyDiv w:val="1"/>
      <w:marLeft w:val="0"/>
      <w:marRight w:val="0"/>
      <w:marTop w:val="0"/>
      <w:marBottom w:val="0"/>
      <w:divBdr>
        <w:top w:val="none" w:sz="0" w:space="0" w:color="auto"/>
        <w:left w:val="none" w:sz="0" w:space="0" w:color="auto"/>
        <w:bottom w:val="none" w:sz="0" w:space="0" w:color="auto"/>
        <w:right w:val="none" w:sz="0" w:space="0" w:color="auto"/>
      </w:divBdr>
      <w:divsChild>
        <w:div w:id="115873290">
          <w:marLeft w:val="0"/>
          <w:marRight w:val="0"/>
          <w:marTop w:val="0"/>
          <w:marBottom w:val="0"/>
          <w:divBdr>
            <w:top w:val="none" w:sz="0" w:space="0" w:color="auto"/>
            <w:left w:val="none" w:sz="0" w:space="0" w:color="auto"/>
            <w:bottom w:val="none" w:sz="0" w:space="0" w:color="auto"/>
            <w:right w:val="none" w:sz="0" w:space="0" w:color="auto"/>
          </w:divBdr>
        </w:div>
        <w:div w:id="353120264">
          <w:marLeft w:val="0"/>
          <w:marRight w:val="0"/>
          <w:marTop w:val="0"/>
          <w:marBottom w:val="0"/>
          <w:divBdr>
            <w:top w:val="none" w:sz="0" w:space="0" w:color="auto"/>
            <w:left w:val="none" w:sz="0" w:space="0" w:color="auto"/>
            <w:bottom w:val="none" w:sz="0" w:space="0" w:color="auto"/>
            <w:right w:val="none" w:sz="0" w:space="0" w:color="auto"/>
          </w:divBdr>
        </w:div>
        <w:div w:id="678780166">
          <w:marLeft w:val="0"/>
          <w:marRight w:val="0"/>
          <w:marTop w:val="0"/>
          <w:marBottom w:val="0"/>
          <w:divBdr>
            <w:top w:val="none" w:sz="0" w:space="0" w:color="auto"/>
            <w:left w:val="none" w:sz="0" w:space="0" w:color="auto"/>
            <w:bottom w:val="none" w:sz="0" w:space="0" w:color="auto"/>
            <w:right w:val="none" w:sz="0" w:space="0" w:color="auto"/>
          </w:divBdr>
        </w:div>
        <w:div w:id="947354536">
          <w:marLeft w:val="0"/>
          <w:marRight w:val="0"/>
          <w:marTop w:val="0"/>
          <w:marBottom w:val="0"/>
          <w:divBdr>
            <w:top w:val="none" w:sz="0" w:space="0" w:color="auto"/>
            <w:left w:val="none" w:sz="0" w:space="0" w:color="auto"/>
            <w:bottom w:val="none" w:sz="0" w:space="0" w:color="auto"/>
            <w:right w:val="none" w:sz="0" w:space="0" w:color="auto"/>
          </w:divBdr>
        </w:div>
        <w:div w:id="1557273842">
          <w:marLeft w:val="0"/>
          <w:marRight w:val="0"/>
          <w:marTop w:val="0"/>
          <w:marBottom w:val="0"/>
          <w:divBdr>
            <w:top w:val="none" w:sz="0" w:space="0" w:color="auto"/>
            <w:left w:val="none" w:sz="0" w:space="0" w:color="auto"/>
            <w:bottom w:val="none" w:sz="0" w:space="0" w:color="auto"/>
            <w:right w:val="none" w:sz="0" w:space="0" w:color="auto"/>
          </w:divBdr>
        </w:div>
      </w:divsChild>
    </w:div>
    <w:div w:id="474491267">
      <w:bodyDiv w:val="1"/>
      <w:marLeft w:val="0"/>
      <w:marRight w:val="0"/>
      <w:marTop w:val="0"/>
      <w:marBottom w:val="0"/>
      <w:divBdr>
        <w:top w:val="none" w:sz="0" w:space="0" w:color="auto"/>
        <w:left w:val="none" w:sz="0" w:space="0" w:color="auto"/>
        <w:bottom w:val="none" w:sz="0" w:space="0" w:color="auto"/>
        <w:right w:val="none" w:sz="0" w:space="0" w:color="auto"/>
      </w:divBdr>
    </w:div>
    <w:div w:id="508712988">
      <w:bodyDiv w:val="1"/>
      <w:marLeft w:val="0"/>
      <w:marRight w:val="0"/>
      <w:marTop w:val="0"/>
      <w:marBottom w:val="0"/>
      <w:divBdr>
        <w:top w:val="none" w:sz="0" w:space="0" w:color="auto"/>
        <w:left w:val="none" w:sz="0" w:space="0" w:color="auto"/>
        <w:bottom w:val="none" w:sz="0" w:space="0" w:color="auto"/>
        <w:right w:val="none" w:sz="0" w:space="0" w:color="auto"/>
      </w:divBdr>
    </w:div>
    <w:div w:id="553590980">
      <w:bodyDiv w:val="1"/>
      <w:marLeft w:val="0"/>
      <w:marRight w:val="0"/>
      <w:marTop w:val="0"/>
      <w:marBottom w:val="0"/>
      <w:divBdr>
        <w:top w:val="none" w:sz="0" w:space="0" w:color="auto"/>
        <w:left w:val="none" w:sz="0" w:space="0" w:color="auto"/>
        <w:bottom w:val="none" w:sz="0" w:space="0" w:color="auto"/>
        <w:right w:val="none" w:sz="0" w:space="0" w:color="auto"/>
      </w:divBdr>
      <w:divsChild>
        <w:div w:id="1642809523">
          <w:marLeft w:val="0"/>
          <w:marRight w:val="0"/>
          <w:marTop w:val="0"/>
          <w:marBottom w:val="0"/>
          <w:divBdr>
            <w:top w:val="none" w:sz="0" w:space="0" w:color="auto"/>
            <w:left w:val="none" w:sz="0" w:space="0" w:color="auto"/>
            <w:bottom w:val="none" w:sz="0" w:space="0" w:color="auto"/>
            <w:right w:val="none" w:sz="0" w:space="0" w:color="auto"/>
          </w:divBdr>
        </w:div>
      </w:divsChild>
    </w:div>
    <w:div w:id="556743925">
      <w:bodyDiv w:val="1"/>
      <w:marLeft w:val="0"/>
      <w:marRight w:val="0"/>
      <w:marTop w:val="0"/>
      <w:marBottom w:val="0"/>
      <w:divBdr>
        <w:top w:val="none" w:sz="0" w:space="0" w:color="auto"/>
        <w:left w:val="none" w:sz="0" w:space="0" w:color="auto"/>
        <w:bottom w:val="none" w:sz="0" w:space="0" w:color="auto"/>
        <w:right w:val="none" w:sz="0" w:space="0" w:color="auto"/>
      </w:divBdr>
    </w:div>
    <w:div w:id="560942322">
      <w:bodyDiv w:val="1"/>
      <w:marLeft w:val="0"/>
      <w:marRight w:val="0"/>
      <w:marTop w:val="0"/>
      <w:marBottom w:val="0"/>
      <w:divBdr>
        <w:top w:val="none" w:sz="0" w:space="0" w:color="auto"/>
        <w:left w:val="none" w:sz="0" w:space="0" w:color="auto"/>
        <w:bottom w:val="none" w:sz="0" w:space="0" w:color="auto"/>
        <w:right w:val="none" w:sz="0" w:space="0" w:color="auto"/>
      </w:divBdr>
    </w:div>
    <w:div w:id="572619921">
      <w:bodyDiv w:val="1"/>
      <w:marLeft w:val="0"/>
      <w:marRight w:val="0"/>
      <w:marTop w:val="0"/>
      <w:marBottom w:val="0"/>
      <w:divBdr>
        <w:top w:val="none" w:sz="0" w:space="0" w:color="auto"/>
        <w:left w:val="none" w:sz="0" w:space="0" w:color="auto"/>
        <w:bottom w:val="none" w:sz="0" w:space="0" w:color="auto"/>
        <w:right w:val="none" w:sz="0" w:space="0" w:color="auto"/>
      </w:divBdr>
    </w:div>
    <w:div w:id="596867216">
      <w:bodyDiv w:val="1"/>
      <w:marLeft w:val="0"/>
      <w:marRight w:val="0"/>
      <w:marTop w:val="0"/>
      <w:marBottom w:val="0"/>
      <w:divBdr>
        <w:top w:val="none" w:sz="0" w:space="0" w:color="auto"/>
        <w:left w:val="none" w:sz="0" w:space="0" w:color="auto"/>
        <w:bottom w:val="none" w:sz="0" w:space="0" w:color="auto"/>
        <w:right w:val="none" w:sz="0" w:space="0" w:color="auto"/>
      </w:divBdr>
    </w:div>
    <w:div w:id="600720322">
      <w:bodyDiv w:val="1"/>
      <w:marLeft w:val="0"/>
      <w:marRight w:val="0"/>
      <w:marTop w:val="0"/>
      <w:marBottom w:val="0"/>
      <w:divBdr>
        <w:top w:val="none" w:sz="0" w:space="0" w:color="auto"/>
        <w:left w:val="none" w:sz="0" w:space="0" w:color="auto"/>
        <w:bottom w:val="none" w:sz="0" w:space="0" w:color="auto"/>
        <w:right w:val="none" w:sz="0" w:space="0" w:color="auto"/>
      </w:divBdr>
    </w:div>
    <w:div w:id="623536388">
      <w:bodyDiv w:val="1"/>
      <w:marLeft w:val="0"/>
      <w:marRight w:val="0"/>
      <w:marTop w:val="0"/>
      <w:marBottom w:val="0"/>
      <w:divBdr>
        <w:top w:val="none" w:sz="0" w:space="0" w:color="auto"/>
        <w:left w:val="none" w:sz="0" w:space="0" w:color="auto"/>
        <w:bottom w:val="none" w:sz="0" w:space="0" w:color="auto"/>
        <w:right w:val="none" w:sz="0" w:space="0" w:color="auto"/>
      </w:divBdr>
    </w:div>
    <w:div w:id="627398638">
      <w:bodyDiv w:val="1"/>
      <w:marLeft w:val="0"/>
      <w:marRight w:val="0"/>
      <w:marTop w:val="0"/>
      <w:marBottom w:val="0"/>
      <w:divBdr>
        <w:top w:val="none" w:sz="0" w:space="0" w:color="auto"/>
        <w:left w:val="none" w:sz="0" w:space="0" w:color="auto"/>
        <w:bottom w:val="none" w:sz="0" w:space="0" w:color="auto"/>
        <w:right w:val="none" w:sz="0" w:space="0" w:color="auto"/>
      </w:divBdr>
    </w:div>
    <w:div w:id="684214685">
      <w:bodyDiv w:val="1"/>
      <w:marLeft w:val="0"/>
      <w:marRight w:val="0"/>
      <w:marTop w:val="0"/>
      <w:marBottom w:val="0"/>
      <w:divBdr>
        <w:top w:val="none" w:sz="0" w:space="0" w:color="auto"/>
        <w:left w:val="none" w:sz="0" w:space="0" w:color="auto"/>
        <w:bottom w:val="none" w:sz="0" w:space="0" w:color="auto"/>
        <w:right w:val="none" w:sz="0" w:space="0" w:color="auto"/>
      </w:divBdr>
    </w:div>
    <w:div w:id="709651422">
      <w:bodyDiv w:val="1"/>
      <w:marLeft w:val="0"/>
      <w:marRight w:val="0"/>
      <w:marTop w:val="0"/>
      <w:marBottom w:val="0"/>
      <w:divBdr>
        <w:top w:val="none" w:sz="0" w:space="0" w:color="auto"/>
        <w:left w:val="none" w:sz="0" w:space="0" w:color="auto"/>
        <w:bottom w:val="none" w:sz="0" w:space="0" w:color="auto"/>
        <w:right w:val="none" w:sz="0" w:space="0" w:color="auto"/>
      </w:divBdr>
    </w:div>
    <w:div w:id="725563540">
      <w:bodyDiv w:val="1"/>
      <w:marLeft w:val="0"/>
      <w:marRight w:val="0"/>
      <w:marTop w:val="0"/>
      <w:marBottom w:val="0"/>
      <w:divBdr>
        <w:top w:val="none" w:sz="0" w:space="0" w:color="auto"/>
        <w:left w:val="none" w:sz="0" w:space="0" w:color="auto"/>
        <w:bottom w:val="none" w:sz="0" w:space="0" w:color="auto"/>
        <w:right w:val="none" w:sz="0" w:space="0" w:color="auto"/>
      </w:divBdr>
    </w:div>
    <w:div w:id="728844261">
      <w:bodyDiv w:val="1"/>
      <w:marLeft w:val="0"/>
      <w:marRight w:val="0"/>
      <w:marTop w:val="0"/>
      <w:marBottom w:val="0"/>
      <w:divBdr>
        <w:top w:val="none" w:sz="0" w:space="0" w:color="auto"/>
        <w:left w:val="none" w:sz="0" w:space="0" w:color="auto"/>
        <w:bottom w:val="none" w:sz="0" w:space="0" w:color="auto"/>
        <w:right w:val="none" w:sz="0" w:space="0" w:color="auto"/>
      </w:divBdr>
    </w:div>
    <w:div w:id="768817908">
      <w:bodyDiv w:val="1"/>
      <w:marLeft w:val="0"/>
      <w:marRight w:val="0"/>
      <w:marTop w:val="0"/>
      <w:marBottom w:val="0"/>
      <w:divBdr>
        <w:top w:val="none" w:sz="0" w:space="0" w:color="auto"/>
        <w:left w:val="none" w:sz="0" w:space="0" w:color="auto"/>
        <w:bottom w:val="none" w:sz="0" w:space="0" w:color="auto"/>
        <w:right w:val="none" w:sz="0" w:space="0" w:color="auto"/>
      </w:divBdr>
    </w:div>
    <w:div w:id="777212769">
      <w:bodyDiv w:val="1"/>
      <w:marLeft w:val="0"/>
      <w:marRight w:val="0"/>
      <w:marTop w:val="0"/>
      <w:marBottom w:val="0"/>
      <w:divBdr>
        <w:top w:val="none" w:sz="0" w:space="0" w:color="auto"/>
        <w:left w:val="none" w:sz="0" w:space="0" w:color="auto"/>
        <w:bottom w:val="none" w:sz="0" w:space="0" w:color="auto"/>
        <w:right w:val="none" w:sz="0" w:space="0" w:color="auto"/>
      </w:divBdr>
    </w:div>
    <w:div w:id="803430132">
      <w:bodyDiv w:val="1"/>
      <w:marLeft w:val="0"/>
      <w:marRight w:val="0"/>
      <w:marTop w:val="0"/>
      <w:marBottom w:val="0"/>
      <w:divBdr>
        <w:top w:val="none" w:sz="0" w:space="0" w:color="auto"/>
        <w:left w:val="none" w:sz="0" w:space="0" w:color="auto"/>
        <w:bottom w:val="none" w:sz="0" w:space="0" w:color="auto"/>
        <w:right w:val="none" w:sz="0" w:space="0" w:color="auto"/>
      </w:divBdr>
    </w:div>
    <w:div w:id="815613132">
      <w:bodyDiv w:val="1"/>
      <w:marLeft w:val="0"/>
      <w:marRight w:val="0"/>
      <w:marTop w:val="0"/>
      <w:marBottom w:val="0"/>
      <w:divBdr>
        <w:top w:val="none" w:sz="0" w:space="0" w:color="auto"/>
        <w:left w:val="none" w:sz="0" w:space="0" w:color="auto"/>
        <w:bottom w:val="none" w:sz="0" w:space="0" w:color="auto"/>
        <w:right w:val="none" w:sz="0" w:space="0" w:color="auto"/>
      </w:divBdr>
    </w:div>
    <w:div w:id="820197865">
      <w:bodyDiv w:val="1"/>
      <w:marLeft w:val="0"/>
      <w:marRight w:val="0"/>
      <w:marTop w:val="0"/>
      <w:marBottom w:val="0"/>
      <w:divBdr>
        <w:top w:val="none" w:sz="0" w:space="0" w:color="auto"/>
        <w:left w:val="none" w:sz="0" w:space="0" w:color="auto"/>
        <w:bottom w:val="none" w:sz="0" w:space="0" w:color="auto"/>
        <w:right w:val="none" w:sz="0" w:space="0" w:color="auto"/>
      </w:divBdr>
    </w:div>
    <w:div w:id="847409257">
      <w:bodyDiv w:val="1"/>
      <w:marLeft w:val="0"/>
      <w:marRight w:val="0"/>
      <w:marTop w:val="0"/>
      <w:marBottom w:val="0"/>
      <w:divBdr>
        <w:top w:val="none" w:sz="0" w:space="0" w:color="auto"/>
        <w:left w:val="none" w:sz="0" w:space="0" w:color="auto"/>
        <w:bottom w:val="none" w:sz="0" w:space="0" w:color="auto"/>
        <w:right w:val="none" w:sz="0" w:space="0" w:color="auto"/>
      </w:divBdr>
    </w:div>
    <w:div w:id="890337763">
      <w:bodyDiv w:val="1"/>
      <w:marLeft w:val="0"/>
      <w:marRight w:val="0"/>
      <w:marTop w:val="0"/>
      <w:marBottom w:val="0"/>
      <w:divBdr>
        <w:top w:val="none" w:sz="0" w:space="0" w:color="auto"/>
        <w:left w:val="none" w:sz="0" w:space="0" w:color="auto"/>
        <w:bottom w:val="none" w:sz="0" w:space="0" w:color="auto"/>
        <w:right w:val="none" w:sz="0" w:space="0" w:color="auto"/>
      </w:divBdr>
    </w:div>
    <w:div w:id="902830477">
      <w:bodyDiv w:val="1"/>
      <w:marLeft w:val="0"/>
      <w:marRight w:val="0"/>
      <w:marTop w:val="0"/>
      <w:marBottom w:val="0"/>
      <w:divBdr>
        <w:top w:val="none" w:sz="0" w:space="0" w:color="auto"/>
        <w:left w:val="none" w:sz="0" w:space="0" w:color="auto"/>
        <w:bottom w:val="none" w:sz="0" w:space="0" w:color="auto"/>
        <w:right w:val="none" w:sz="0" w:space="0" w:color="auto"/>
      </w:divBdr>
    </w:div>
    <w:div w:id="912855243">
      <w:bodyDiv w:val="1"/>
      <w:marLeft w:val="0"/>
      <w:marRight w:val="0"/>
      <w:marTop w:val="0"/>
      <w:marBottom w:val="0"/>
      <w:divBdr>
        <w:top w:val="none" w:sz="0" w:space="0" w:color="auto"/>
        <w:left w:val="none" w:sz="0" w:space="0" w:color="auto"/>
        <w:bottom w:val="none" w:sz="0" w:space="0" w:color="auto"/>
        <w:right w:val="none" w:sz="0" w:space="0" w:color="auto"/>
      </w:divBdr>
    </w:div>
    <w:div w:id="927349049">
      <w:bodyDiv w:val="1"/>
      <w:marLeft w:val="0"/>
      <w:marRight w:val="0"/>
      <w:marTop w:val="0"/>
      <w:marBottom w:val="0"/>
      <w:divBdr>
        <w:top w:val="none" w:sz="0" w:space="0" w:color="auto"/>
        <w:left w:val="none" w:sz="0" w:space="0" w:color="auto"/>
        <w:bottom w:val="none" w:sz="0" w:space="0" w:color="auto"/>
        <w:right w:val="none" w:sz="0" w:space="0" w:color="auto"/>
      </w:divBdr>
    </w:div>
    <w:div w:id="976958416">
      <w:bodyDiv w:val="1"/>
      <w:marLeft w:val="0"/>
      <w:marRight w:val="0"/>
      <w:marTop w:val="0"/>
      <w:marBottom w:val="0"/>
      <w:divBdr>
        <w:top w:val="none" w:sz="0" w:space="0" w:color="auto"/>
        <w:left w:val="none" w:sz="0" w:space="0" w:color="auto"/>
        <w:bottom w:val="none" w:sz="0" w:space="0" w:color="auto"/>
        <w:right w:val="none" w:sz="0" w:space="0" w:color="auto"/>
      </w:divBdr>
    </w:div>
    <w:div w:id="992486843">
      <w:bodyDiv w:val="1"/>
      <w:marLeft w:val="0"/>
      <w:marRight w:val="0"/>
      <w:marTop w:val="0"/>
      <w:marBottom w:val="0"/>
      <w:divBdr>
        <w:top w:val="none" w:sz="0" w:space="0" w:color="auto"/>
        <w:left w:val="none" w:sz="0" w:space="0" w:color="auto"/>
        <w:bottom w:val="none" w:sz="0" w:space="0" w:color="auto"/>
        <w:right w:val="none" w:sz="0" w:space="0" w:color="auto"/>
      </w:divBdr>
    </w:div>
    <w:div w:id="998075360">
      <w:bodyDiv w:val="1"/>
      <w:marLeft w:val="0"/>
      <w:marRight w:val="0"/>
      <w:marTop w:val="0"/>
      <w:marBottom w:val="0"/>
      <w:divBdr>
        <w:top w:val="none" w:sz="0" w:space="0" w:color="auto"/>
        <w:left w:val="none" w:sz="0" w:space="0" w:color="auto"/>
        <w:bottom w:val="none" w:sz="0" w:space="0" w:color="auto"/>
        <w:right w:val="none" w:sz="0" w:space="0" w:color="auto"/>
      </w:divBdr>
      <w:divsChild>
        <w:div w:id="1209953756">
          <w:marLeft w:val="0"/>
          <w:marRight w:val="0"/>
          <w:marTop w:val="0"/>
          <w:marBottom w:val="0"/>
          <w:divBdr>
            <w:top w:val="none" w:sz="0" w:space="0" w:color="auto"/>
            <w:left w:val="none" w:sz="0" w:space="0" w:color="auto"/>
            <w:bottom w:val="none" w:sz="0" w:space="0" w:color="auto"/>
            <w:right w:val="none" w:sz="0" w:space="0" w:color="auto"/>
          </w:divBdr>
          <w:divsChild>
            <w:div w:id="1723938521">
              <w:marLeft w:val="0"/>
              <w:marRight w:val="0"/>
              <w:marTop w:val="0"/>
              <w:marBottom w:val="0"/>
              <w:divBdr>
                <w:top w:val="none" w:sz="0" w:space="0" w:color="auto"/>
                <w:left w:val="none" w:sz="0" w:space="0" w:color="auto"/>
                <w:bottom w:val="none" w:sz="0" w:space="0" w:color="auto"/>
                <w:right w:val="none" w:sz="0" w:space="0" w:color="auto"/>
              </w:divBdr>
              <w:divsChild>
                <w:div w:id="401220073">
                  <w:marLeft w:val="0"/>
                  <w:marRight w:val="0"/>
                  <w:marTop w:val="90"/>
                  <w:marBottom w:val="90"/>
                  <w:divBdr>
                    <w:top w:val="none" w:sz="0" w:space="0" w:color="auto"/>
                    <w:left w:val="none" w:sz="0" w:space="0" w:color="auto"/>
                    <w:bottom w:val="none" w:sz="0" w:space="0" w:color="auto"/>
                    <w:right w:val="none" w:sz="0" w:space="0" w:color="auto"/>
                  </w:divBdr>
                  <w:divsChild>
                    <w:div w:id="560167238">
                      <w:marLeft w:val="0"/>
                      <w:marRight w:val="0"/>
                      <w:marTop w:val="0"/>
                      <w:marBottom w:val="0"/>
                      <w:divBdr>
                        <w:top w:val="none" w:sz="0" w:space="0" w:color="auto"/>
                        <w:left w:val="none" w:sz="0" w:space="0" w:color="auto"/>
                        <w:bottom w:val="none" w:sz="0" w:space="0" w:color="auto"/>
                        <w:right w:val="none" w:sz="0" w:space="0" w:color="auto"/>
                      </w:divBdr>
                      <w:divsChild>
                        <w:div w:id="889195785">
                          <w:marLeft w:val="0"/>
                          <w:marRight w:val="300"/>
                          <w:marTop w:val="0"/>
                          <w:marBottom w:val="0"/>
                          <w:divBdr>
                            <w:top w:val="none" w:sz="0" w:space="0" w:color="auto"/>
                            <w:left w:val="none" w:sz="0" w:space="0" w:color="auto"/>
                            <w:bottom w:val="none" w:sz="0" w:space="0" w:color="auto"/>
                            <w:right w:val="none" w:sz="0" w:space="0" w:color="auto"/>
                          </w:divBdr>
                          <w:divsChild>
                            <w:div w:id="1945187720">
                              <w:marLeft w:val="0"/>
                              <w:marRight w:val="0"/>
                              <w:marTop w:val="30"/>
                              <w:marBottom w:val="150"/>
                              <w:divBdr>
                                <w:top w:val="none" w:sz="0" w:space="0" w:color="auto"/>
                                <w:left w:val="none" w:sz="0" w:space="0" w:color="auto"/>
                                <w:bottom w:val="none" w:sz="0" w:space="0" w:color="auto"/>
                                <w:right w:val="none" w:sz="0" w:space="0" w:color="auto"/>
                              </w:divBdr>
                              <w:divsChild>
                                <w:div w:id="812789793">
                                  <w:marLeft w:val="0"/>
                                  <w:marRight w:val="0"/>
                                  <w:marTop w:val="0"/>
                                  <w:marBottom w:val="0"/>
                                  <w:divBdr>
                                    <w:top w:val="none" w:sz="0" w:space="0" w:color="auto"/>
                                    <w:left w:val="none" w:sz="0" w:space="0" w:color="auto"/>
                                    <w:bottom w:val="none" w:sz="0" w:space="0" w:color="auto"/>
                                    <w:right w:val="none" w:sz="0" w:space="0" w:color="auto"/>
                                  </w:divBdr>
                                  <w:divsChild>
                                    <w:div w:id="11195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309800">
      <w:bodyDiv w:val="1"/>
      <w:marLeft w:val="0"/>
      <w:marRight w:val="0"/>
      <w:marTop w:val="0"/>
      <w:marBottom w:val="0"/>
      <w:divBdr>
        <w:top w:val="none" w:sz="0" w:space="0" w:color="auto"/>
        <w:left w:val="none" w:sz="0" w:space="0" w:color="auto"/>
        <w:bottom w:val="none" w:sz="0" w:space="0" w:color="auto"/>
        <w:right w:val="none" w:sz="0" w:space="0" w:color="auto"/>
      </w:divBdr>
    </w:div>
    <w:div w:id="1030378396">
      <w:bodyDiv w:val="1"/>
      <w:marLeft w:val="0"/>
      <w:marRight w:val="0"/>
      <w:marTop w:val="0"/>
      <w:marBottom w:val="0"/>
      <w:divBdr>
        <w:top w:val="none" w:sz="0" w:space="0" w:color="auto"/>
        <w:left w:val="none" w:sz="0" w:space="0" w:color="auto"/>
        <w:bottom w:val="none" w:sz="0" w:space="0" w:color="auto"/>
        <w:right w:val="none" w:sz="0" w:space="0" w:color="auto"/>
      </w:divBdr>
    </w:div>
    <w:div w:id="1040132185">
      <w:bodyDiv w:val="1"/>
      <w:marLeft w:val="0"/>
      <w:marRight w:val="0"/>
      <w:marTop w:val="0"/>
      <w:marBottom w:val="0"/>
      <w:divBdr>
        <w:top w:val="none" w:sz="0" w:space="0" w:color="auto"/>
        <w:left w:val="none" w:sz="0" w:space="0" w:color="auto"/>
        <w:bottom w:val="none" w:sz="0" w:space="0" w:color="auto"/>
        <w:right w:val="none" w:sz="0" w:space="0" w:color="auto"/>
      </w:divBdr>
    </w:div>
    <w:div w:id="1050149201">
      <w:bodyDiv w:val="1"/>
      <w:marLeft w:val="0"/>
      <w:marRight w:val="0"/>
      <w:marTop w:val="0"/>
      <w:marBottom w:val="0"/>
      <w:divBdr>
        <w:top w:val="none" w:sz="0" w:space="0" w:color="auto"/>
        <w:left w:val="none" w:sz="0" w:space="0" w:color="auto"/>
        <w:bottom w:val="none" w:sz="0" w:space="0" w:color="auto"/>
        <w:right w:val="none" w:sz="0" w:space="0" w:color="auto"/>
      </w:divBdr>
    </w:div>
    <w:div w:id="1054550565">
      <w:bodyDiv w:val="1"/>
      <w:marLeft w:val="0"/>
      <w:marRight w:val="0"/>
      <w:marTop w:val="0"/>
      <w:marBottom w:val="0"/>
      <w:divBdr>
        <w:top w:val="none" w:sz="0" w:space="0" w:color="auto"/>
        <w:left w:val="none" w:sz="0" w:space="0" w:color="auto"/>
        <w:bottom w:val="none" w:sz="0" w:space="0" w:color="auto"/>
        <w:right w:val="none" w:sz="0" w:space="0" w:color="auto"/>
      </w:divBdr>
    </w:div>
    <w:div w:id="1091390932">
      <w:bodyDiv w:val="1"/>
      <w:marLeft w:val="0"/>
      <w:marRight w:val="0"/>
      <w:marTop w:val="0"/>
      <w:marBottom w:val="0"/>
      <w:divBdr>
        <w:top w:val="none" w:sz="0" w:space="0" w:color="auto"/>
        <w:left w:val="none" w:sz="0" w:space="0" w:color="auto"/>
        <w:bottom w:val="none" w:sz="0" w:space="0" w:color="auto"/>
        <w:right w:val="none" w:sz="0" w:space="0" w:color="auto"/>
      </w:divBdr>
    </w:div>
    <w:div w:id="1099519868">
      <w:bodyDiv w:val="1"/>
      <w:marLeft w:val="0"/>
      <w:marRight w:val="0"/>
      <w:marTop w:val="0"/>
      <w:marBottom w:val="0"/>
      <w:divBdr>
        <w:top w:val="none" w:sz="0" w:space="0" w:color="auto"/>
        <w:left w:val="none" w:sz="0" w:space="0" w:color="auto"/>
        <w:bottom w:val="none" w:sz="0" w:space="0" w:color="auto"/>
        <w:right w:val="none" w:sz="0" w:space="0" w:color="auto"/>
      </w:divBdr>
    </w:div>
    <w:div w:id="1100906283">
      <w:bodyDiv w:val="1"/>
      <w:marLeft w:val="0"/>
      <w:marRight w:val="0"/>
      <w:marTop w:val="0"/>
      <w:marBottom w:val="0"/>
      <w:divBdr>
        <w:top w:val="none" w:sz="0" w:space="0" w:color="auto"/>
        <w:left w:val="none" w:sz="0" w:space="0" w:color="auto"/>
        <w:bottom w:val="none" w:sz="0" w:space="0" w:color="auto"/>
        <w:right w:val="none" w:sz="0" w:space="0" w:color="auto"/>
      </w:divBdr>
    </w:div>
    <w:div w:id="1153303261">
      <w:bodyDiv w:val="1"/>
      <w:marLeft w:val="0"/>
      <w:marRight w:val="0"/>
      <w:marTop w:val="0"/>
      <w:marBottom w:val="0"/>
      <w:divBdr>
        <w:top w:val="none" w:sz="0" w:space="0" w:color="auto"/>
        <w:left w:val="none" w:sz="0" w:space="0" w:color="auto"/>
        <w:bottom w:val="none" w:sz="0" w:space="0" w:color="auto"/>
        <w:right w:val="none" w:sz="0" w:space="0" w:color="auto"/>
      </w:divBdr>
    </w:div>
    <w:div w:id="1216889473">
      <w:bodyDiv w:val="1"/>
      <w:marLeft w:val="0"/>
      <w:marRight w:val="0"/>
      <w:marTop w:val="0"/>
      <w:marBottom w:val="0"/>
      <w:divBdr>
        <w:top w:val="none" w:sz="0" w:space="0" w:color="auto"/>
        <w:left w:val="none" w:sz="0" w:space="0" w:color="auto"/>
        <w:bottom w:val="none" w:sz="0" w:space="0" w:color="auto"/>
        <w:right w:val="none" w:sz="0" w:space="0" w:color="auto"/>
      </w:divBdr>
    </w:div>
    <w:div w:id="1230261505">
      <w:bodyDiv w:val="1"/>
      <w:marLeft w:val="0"/>
      <w:marRight w:val="0"/>
      <w:marTop w:val="0"/>
      <w:marBottom w:val="0"/>
      <w:divBdr>
        <w:top w:val="none" w:sz="0" w:space="0" w:color="auto"/>
        <w:left w:val="none" w:sz="0" w:space="0" w:color="auto"/>
        <w:bottom w:val="none" w:sz="0" w:space="0" w:color="auto"/>
        <w:right w:val="none" w:sz="0" w:space="0" w:color="auto"/>
      </w:divBdr>
    </w:div>
    <w:div w:id="1266617384">
      <w:bodyDiv w:val="1"/>
      <w:marLeft w:val="0"/>
      <w:marRight w:val="0"/>
      <w:marTop w:val="0"/>
      <w:marBottom w:val="0"/>
      <w:divBdr>
        <w:top w:val="none" w:sz="0" w:space="0" w:color="auto"/>
        <w:left w:val="none" w:sz="0" w:space="0" w:color="auto"/>
        <w:bottom w:val="none" w:sz="0" w:space="0" w:color="auto"/>
        <w:right w:val="none" w:sz="0" w:space="0" w:color="auto"/>
      </w:divBdr>
    </w:div>
    <w:div w:id="1292395858">
      <w:bodyDiv w:val="1"/>
      <w:marLeft w:val="0"/>
      <w:marRight w:val="0"/>
      <w:marTop w:val="0"/>
      <w:marBottom w:val="0"/>
      <w:divBdr>
        <w:top w:val="none" w:sz="0" w:space="0" w:color="auto"/>
        <w:left w:val="none" w:sz="0" w:space="0" w:color="auto"/>
        <w:bottom w:val="none" w:sz="0" w:space="0" w:color="auto"/>
        <w:right w:val="none" w:sz="0" w:space="0" w:color="auto"/>
      </w:divBdr>
    </w:div>
    <w:div w:id="1299917308">
      <w:bodyDiv w:val="1"/>
      <w:marLeft w:val="0"/>
      <w:marRight w:val="0"/>
      <w:marTop w:val="0"/>
      <w:marBottom w:val="0"/>
      <w:divBdr>
        <w:top w:val="none" w:sz="0" w:space="0" w:color="auto"/>
        <w:left w:val="none" w:sz="0" w:space="0" w:color="auto"/>
        <w:bottom w:val="none" w:sz="0" w:space="0" w:color="auto"/>
        <w:right w:val="none" w:sz="0" w:space="0" w:color="auto"/>
      </w:divBdr>
    </w:div>
    <w:div w:id="1345866658">
      <w:bodyDiv w:val="1"/>
      <w:marLeft w:val="0"/>
      <w:marRight w:val="0"/>
      <w:marTop w:val="0"/>
      <w:marBottom w:val="0"/>
      <w:divBdr>
        <w:top w:val="none" w:sz="0" w:space="0" w:color="auto"/>
        <w:left w:val="none" w:sz="0" w:space="0" w:color="auto"/>
        <w:bottom w:val="none" w:sz="0" w:space="0" w:color="auto"/>
        <w:right w:val="none" w:sz="0" w:space="0" w:color="auto"/>
      </w:divBdr>
    </w:div>
    <w:div w:id="1351949838">
      <w:bodyDiv w:val="1"/>
      <w:marLeft w:val="0"/>
      <w:marRight w:val="0"/>
      <w:marTop w:val="0"/>
      <w:marBottom w:val="0"/>
      <w:divBdr>
        <w:top w:val="none" w:sz="0" w:space="0" w:color="auto"/>
        <w:left w:val="none" w:sz="0" w:space="0" w:color="auto"/>
        <w:bottom w:val="none" w:sz="0" w:space="0" w:color="auto"/>
        <w:right w:val="none" w:sz="0" w:space="0" w:color="auto"/>
      </w:divBdr>
    </w:div>
    <w:div w:id="1364284574">
      <w:bodyDiv w:val="1"/>
      <w:marLeft w:val="0"/>
      <w:marRight w:val="0"/>
      <w:marTop w:val="0"/>
      <w:marBottom w:val="0"/>
      <w:divBdr>
        <w:top w:val="none" w:sz="0" w:space="0" w:color="auto"/>
        <w:left w:val="none" w:sz="0" w:space="0" w:color="auto"/>
        <w:bottom w:val="none" w:sz="0" w:space="0" w:color="auto"/>
        <w:right w:val="none" w:sz="0" w:space="0" w:color="auto"/>
      </w:divBdr>
      <w:divsChild>
        <w:div w:id="1117336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792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2000110">
      <w:bodyDiv w:val="1"/>
      <w:marLeft w:val="0"/>
      <w:marRight w:val="0"/>
      <w:marTop w:val="0"/>
      <w:marBottom w:val="0"/>
      <w:divBdr>
        <w:top w:val="none" w:sz="0" w:space="0" w:color="auto"/>
        <w:left w:val="none" w:sz="0" w:space="0" w:color="auto"/>
        <w:bottom w:val="none" w:sz="0" w:space="0" w:color="auto"/>
        <w:right w:val="none" w:sz="0" w:space="0" w:color="auto"/>
      </w:divBdr>
    </w:div>
    <w:div w:id="1376932341">
      <w:bodyDiv w:val="1"/>
      <w:marLeft w:val="0"/>
      <w:marRight w:val="0"/>
      <w:marTop w:val="0"/>
      <w:marBottom w:val="0"/>
      <w:divBdr>
        <w:top w:val="none" w:sz="0" w:space="0" w:color="auto"/>
        <w:left w:val="none" w:sz="0" w:space="0" w:color="auto"/>
        <w:bottom w:val="none" w:sz="0" w:space="0" w:color="auto"/>
        <w:right w:val="none" w:sz="0" w:space="0" w:color="auto"/>
      </w:divBdr>
    </w:div>
    <w:div w:id="1386446266">
      <w:bodyDiv w:val="1"/>
      <w:marLeft w:val="0"/>
      <w:marRight w:val="0"/>
      <w:marTop w:val="0"/>
      <w:marBottom w:val="0"/>
      <w:divBdr>
        <w:top w:val="none" w:sz="0" w:space="0" w:color="auto"/>
        <w:left w:val="none" w:sz="0" w:space="0" w:color="auto"/>
        <w:bottom w:val="none" w:sz="0" w:space="0" w:color="auto"/>
        <w:right w:val="none" w:sz="0" w:space="0" w:color="auto"/>
      </w:divBdr>
    </w:div>
    <w:div w:id="1387072895">
      <w:bodyDiv w:val="1"/>
      <w:marLeft w:val="0"/>
      <w:marRight w:val="0"/>
      <w:marTop w:val="0"/>
      <w:marBottom w:val="0"/>
      <w:divBdr>
        <w:top w:val="none" w:sz="0" w:space="0" w:color="auto"/>
        <w:left w:val="none" w:sz="0" w:space="0" w:color="auto"/>
        <w:bottom w:val="none" w:sz="0" w:space="0" w:color="auto"/>
        <w:right w:val="none" w:sz="0" w:space="0" w:color="auto"/>
      </w:divBdr>
    </w:div>
    <w:div w:id="1395667350">
      <w:bodyDiv w:val="1"/>
      <w:marLeft w:val="0"/>
      <w:marRight w:val="0"/>
      <w:marTop w:val="0"/>
      <w:marBottom w:val="0"/>
      <w:divBdr>
        <w:top w:val="none" w:sz="0" w:space="0" w:color="auto"/>
        <w:left w:val="none" w:sz="0" w:space="0" w:color="auto"/>
        <w:bottom w:val="none" w:sz="0" w:space="0" w:color="auto"/>
        <w:right w:val="none" w:sz="0" w:space="0" w:color="auto"/>
      </w:divBdr>
    </w:div>
    <w:div w:id="1401246471">
      <w:bodyDiv w:val="1"/>
      <w:marLeft w:val="0"/>
      <w:marRight w:val="0"/>
      <w:marTop w:val="0"/>
      <w:marBottom w:val="0"/>
      <w:divBdr>
        <w:top w:val="none" w:sz="0" w:space="0" w:color="auto"/>
        <w:left w:val="none" w:sz="0" w:space="0" w:color="auto"/>
        <w:bottom w:val="none" w:sz="0" w:space="0" w:color="auto"/>
        <w:right w:val="none" w:sz="0" w:space="0" w:color="auto"/>
      </w:divBdr>
    </w:div>
    <w:div w:id="1408843948">
      <w:bodyDiv w:val="1"/>
      <w:marLeft w:val="0"/>
      <w:marRight w:val="0"/>
      <w:marTop w:val="0"/>
      <w:marBottom w:val="0"/>
      <w:divBdr>
        <w:top w:val="none" w:sz="0" w:space="0" w:color="auto"/>
        <w:left w:val="none" w:sz="0" w:space="0" w:color="auto"/>
        <w:bottom w:val="none" w:sz="0" w:space="0" w:color="auto"/>
        <w:right w:val="none" w:sz="0" w:space="0" w:color="auto"/>
      </w:divBdr>
    </w:div>
    <w:div w:id="1429354274">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63692774">
      <w:bodyDiv w:val="1"/>
      <w:marLeft w:val="0"/>
      <w:marRight w:val="0"/>
      <w:marTop w:val="0"/>
      <w:marBottom w:val="0"/>
      <w:divBdr>
        <w:top w:val="none" w:sz="0" w:space="0" w:color="auto"/>
        <w:left w:val="none" w:sz="0" w:space="0" w:color="auto"/>
        <w:bottom w:val="none" w:sz="0" w:space="0" w:color="auto"/>
        <w:right w:val="none" w:sz="0" w:space="0" w:color="auto"/>
      </w:divBdr>
    </w:div>
    <w:div w:id="1471439723">
      <w:bodyDiv w:val="1"/>
      <w:marLeft w:val="0"/>
      <w:marRight w:val="0"/>
      <w:marTop w:val="0"/>
      <w:marBottom w:val="0"/>
      <w:divBdr>
        <w:top w:val="none" w:sz="0" w:space="0" w:color="auto"/>
        <w:left w:val="none" w:sz="0" w:space="0" w:color="auto"/>
        <w:bottom w:val="none" w:sz="0" w:space="0" w:color="auto"/>
        <w:right w:val="none" w:sz="0" w:space="0" w:color="auto"/>
      </w:divBdr>
    </w:div>
    <w:div w:id="1548180629">
      <w:bodyDiv w:val="1"/>
      <w:marLeft w:val="0"/>
      <w:marRight w:val="0"/>
      <w:marTop w:val="0"/>
      <w:marBottom w:val="0"/>
      <w:divBdr>
        <w:top w:val="none" w:sz="0" w:space="0" w:color="auto"/>
        <w:left w:val="none" w:sz="0" w:space="0" w:color="auto"/>
        <w:bottom w:val="none" w:sz="0" w:space="0" w:color="auto"/>
        <w:right w:val="none" w:sz="0" w:space="0" w:color="auto"/>
      </w:divBdr>
    </w:div>
    <w:div w:id="1556816294">
      <w:bodyDiv w:val="1"/>
      <w:marLeft w:val="0"/>
      <w:marRight w:val="0"/>
      <w:marTop w:val="0"/>
      <w:marBottom w:val="0"/>
      <w:divBdr>
        <w:top w:val="none" w:sz="0" w:space="0" w:color="auto"/>
        <w:left w:val="none" w:sz="0" w:space="0" w:color="auto"/>
        <w:bottom w:val="none" w:sz="0" w:space="0" w:color="auto"/>
        <w:right w:val="none" w:sz="0" w:space="0" w:color="auto"/>
      </w:divBdr>
    </w:div>
    <w:div w:id="1571884147">
      <w:bodyDiv w:val="1"/>
      <w:marLeft w:val="0"/>
      <w:marRight w:val="0"/>
      <w:marTop w:val="0"/>
      <w:marBottom w:val="0"/>
      <w:divBdr>
        <w:top w:val="none" w:sz="0" w:space="0" w:color="auto"/>
        <w:left w:val="none" w:sz="0" w:space="0" w:color="auto"/>
        <w:bottom w:val="none" w:sz="0" w:space="0" w:color="auto"/>
        <w:right w:val="none" w:sz="0" w:space="0" w:color="auto"/>
      </w:divBdr>
    </w:div>
    <w:div w:id="1643536607">
      <w:bodyDiv w:val="1"/>
      <w:marLeft w:val="0"/>
      <w:marRight w:val="0"/>
      <w:marTop w:val="0"/>
      <w:marBottom w:val="0"/>
      <w:divBdr>
        <w:top w:val="none" w:sz="0" w:space="0" w:color="auto"/>
        <w:left w:val="none" w:sz="0" w:space="0" w:color="auto"/>
        <w:bottom w:val="none" w:sz="0" w:space="0" w:color="auto"/>
        <w:right w:val="none" w:sz="0" w:space="0" w:color="auto"/>
      </w:divBdr>
    </w:div>
    <w:div w:id="1773356324">
      <w:bodyDiv w:val="1"/>
      <w:marLeft w:val="0"/>
      <w:marRight w:val="0"/>
      <w:marTop w:val="0"/>
      <w:marBottom w:val="0"/>
      <w:divBdr>
        <w:top w:val="none" w:sz="0" w:space="0" w:color="auto"/>
        <w:left w:val="none" w:sz="0" w:space="0" w:color="auto"/>
        <w:bottom w:val="none" w:sz="0" w:space="0" w:color="auto"/>
        <w:right w:val="none" w:sz="0" w:space="0" w:color="auto"/>
      </w:divBdr>
    </w:div>
    <w:div w:id="1799755986">
      <w:bodyDiv w:val="1"/>
      <w:marLeft w:val="0"/>
      <w:marRight w:val="0"/>
      <w:marTop w:val="0"/>
      <w:marBottom w:val="0"/>
      <w:divBdr>
        <w:top w:val="none" w:sz="0" w:space="0" w:color="auto"/>
        <w:left w:val="none" w:sz="0" w:space="0" w:color="auto"/>
        <w:bottom w:val="none" w:sz="0" w:space="0" w:color="auto"/>
        <w:right w:val="none" w:sz="0" w:space="0" w:color="auto"/>
      </w:divBdr>
    </w:div>
    <w:div w:id="1834448329">
      <w:bodyDiv w:val="1"/>
      <w:marLeft w:val="0"/>
      <w:marRight w:val="0"/>
      <w:marTop w:val="0"/>
      <w:marBottom w:val="0"/>
      <w:divBdr>
        <w:top w:val="none" w:sz="0" w:space="0" w:color="auto"/>
        <w:left w:val="none" w:sz="0" w:space="0" w:color="auto"/>
        <w:bottom w:val="none" w:sz="0" w:space="0" w:color="auto"/>
        <w:right w:val="none" w:sz="0" w:space="0" w:color="auto"/>
      </w:divBdr>
    </w:div>
    <w:div w:id="1889145230">
      <w:bodyDiv w:val="1"/>
      <w:marLeft w:val="0"/>
      <w:marRight w:val="0"/>
      <w:marTop w:val="0"/>
      <w:marBottom w:val="0"/>
      <w:divBdr>
        <w:top w:val="none" w:sz="0" w:space="0" w:color="auto"/>
        <w:left w:val="none" w:sz="0" w:space="0" w:color="auto"/>
        <w:bottom w:val="none" w:sz="0" w:space="0" w:color="auto"/>
        <w:right w:val="none" w:sz="0" w:space="0" w:color="auto"/>
      </w:divBdr>
      <w:divsChild>
        <w:div w:id="2107190348">
          <w:marLeft w:val="0"/>
          <w:marRight w:val="0"/>
          <w:marTop w:val="0"/>
          <w:marBottom w:val="0"/>
          <w:divBdr>
            <w:top w:val="none" w:sz="0" w:space="0" w:color="auto"/>
            <w:left w:val="none" w:sz="0" w:space="0" w:color="auto"/>
            <w:bottom w:val="none" w:sz="0" w:space="0" w:color="auto"/>
            <w:right w:val="none" w:sz="0" w:space="0" w:color="auto"/>
          </w:divBdr>
        </w:div>
      </w:divsChild>
    </w:div>
    <w:div w:id="1893037617">
      <w:bodyDiv w:val="1"/>
      <w:marLeft w:val="0"/>
      <w:marRight w:val="0"/>
      <w:marTop w:val="0"/>
      <w:marBottom w:val="0"/>
      <w:divBdr>
        <w:top w:val="none" w:sz="0" w:space="0" w:color="auto"/>
        <w:left w:val="none" w:sz="0" w:space="0" w:color="auto"/>
        <w:bottom w:val="none" w:sz="0" w:space="0" w:color="auto"/>
        <w:right w:val="none" w:sz="0" w:space="0" w:color="auto"/>
      </w:divBdr>
    </w:div>
    <w:div w:id="1898858675">
      <w:bodyDiv w:val="1"/>
      <w:marLeft w:val="0"/>
      <w:marRight w:val="0"/>
      <w:marTop w:val="0"/>
      <w:marBottom w:val="0"/>
      <w:divBdr>
        <w:top w:val="none" w:sz="0" w:space="0" w:color="auto"/>
        <w:left w:val="none" w:sz="0" w:space="0" w:color="auto"/>
        <w:bottom w:val="none" w:sz="0" w:space="0" w:color="auto"/>
        <w:right w:val="none" w:sz="0" w:space="0" w:color="auto"/>
      </w:divBdr>
    </w:div>
    <w:div w:id="1934893291">
      <w:bodyDiv w:val="1"/>
      <w:marLeft w:val="0"/>
      <w:marRight w:val="0"/>
      <w:marTop w:val="0"/>
      <w:marBottom w:val="0"/>
      <w:divBdr>
        <w:top w:val="none" w:sz="0" w:space="0" w:color="auto"/>
        <w:left w:val="none" w:sz="0" w:space="0" w:color="auto"/>
        <w:bottom w:val="none" w:sz="0" w:space="0" w:color="auto"/>
        <w:right w:val="none" w:sz="0" w:space="0" w:color="auto"/>
      </w:divBdr>
    </w:div>
    <w:div w:id="1941595273">
      <w:bodyDiv w:val="1"/>
      <w:marLeft w:val="0"/>
      <w:marRight w:val="0"/>
      <w:marTop w:val="0"/>
      <w:marBottom w:val="0"/>
      <w:divBdr>
        <w:top w:val="none" w:sz="0" w:space="0" w:color="auto"/>
        <w:left w:val="none" w:sz="0" w:space="0" w:color="auto"/>
        <w:bottom w:val="none" w:sz="0" w:space="0" w:color="auto"/>
        <w:right w:val="none" w:sz="0" w:space="0" w:color="auto"/>
      </w:divBdr>
    </w:div>
    <w:div w:id="1944023805">
      <w:bodyDiv w:val="1"/>
      <w:marLeft w:val="0"/>
      <w:marRight w:val="0"/>
      <w:marTop w:val="0"/>
      <w:marBottom w:val="0"/>
      <w:divBdr>
        <w:top w:val="none" w:sz="0" w:space="0" w:color="auto"/>
        <w:left w:val="none" w:sz="0" w:space="0" w:color="auto"/>
        <w:bottom w:val="none" w:sz="0" w:space="0" w:color="auto"/>
        <w:right w:val="none" w:sz="0" w:space="0" w:color="auto"/>
      </w:divBdr>
    </w:div>
    <w:div w:id="1974021272">
      <w:bodyDiv w:val="1"/>
      <w:marLeft w:val="0"/>
      <w:marRight w:val="0"/>
      <w:marTop w:val="0"/>
      <w:marBottom w:val="0"/>
      <w:divBdr>
        <w:top w:val="none" w:sz="0" w:space="0" w:color="auto"/>
        <w:left w:val="none" w:sz="0" w:space="0" w:color="auto"/>
        <w:bottom w:val="none" w:sz="0" w:space="0" w:color="auto"/>
        <w:right w:val="none" w:sz="0" w:space="0" w:color="auto"/>
      </w:divBdr>
    </w:div>
    <w:div w:id="2027441491">
      <w:bodyDiv w:val="1"/>
      <w:marLeft w:val="0"/>
      <w:marRight w:val="0"/>
      <w:marTop w:val="0"/>
      <w:marBottom w:val="0"/>
      <w:divBdr>
        <w:top w:val="none" w:sz="0" w:space="0" w:color="auto"/>
        <w:left w:val="none" w:sz="0" w:space="0" w:color="auto"/>
        <w:bottom w:val="none" w:sz="0" w:space="0" w:color="auto"/>
        <w:right w:val="none" w:sz="0" w:space="0" w:color="auto"/>
      </w:divBdr>
    </w:div>
    <w:div w:id="2056660642">
      <w:bodyDiv w:val="1"/>
      <w:marLeft w:val="0"/>
      <w:marRight w:val="0"/>
      <w:marTop w:val="0"/>
      <w:marBottom w:val="0"/>
      <w:divBdr>
        <w:top w:val="none" w:sz="0" w:space="0" w:color="auto"/>
        <w:left w:val="none" w:sz="0" w:space="0" w:color="auto"/>
        <w:bottom w:val="none" w:sz="0" w:space="0" w:color="auto"/>
        <w:right w:val="none" w:sz="0" w:space="0" w:color="auto"/>
      </w:divBdr>
    </w:div>
    <w:div w:id="2097820682">
      <w:bodyDiv w:val="1"/>
      <w:marLeft w:val="0"/>
      <w:marRight w:val="0"/>
      <w:marTop w:val="0"/>
      <w:marBottom w:val="0"/>
      <w:divBdr>
        <w:top w:val="none" w:sz="0" w:space="0" w:color="auto"/>
        <w:left w:val="none" w:sz="0" w:space="0" w:color="auto"/>
        <w:bottom w:val="none" w:sz="0" w:space="0" w:color="auto"/>
        <w:right w:val="none" w:sz="0" w:space="0" w:color="auto"/>
      </w:divBdr>
    </w:div>
    <w:div w:id="21396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37ECF-FF4A-4B46-A88C-96495356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2027</Words>
  <Characters>11153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oswald.tapiero</dc:creator>
  <cp:lastModifiedBy>Luis Antonio Guerrero Benavides</cp:lastModifiedBy>
  <cp:revision>3</cp:revision>
  <cp:lastPrinted>2020-07-03T17:18:00Z</cp:lastPrinted>
  <dcterms:created xsi:type="dcterms:W3CDTF">2024-04-26T15:51:00Z</dcterms:created>
  <dcterms:modified xsi:type="dcterms:W3CDTF">2024-04-26T15:53:00Z</dcterms:modified>
</cp:coreProperties>
</file>